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AA" w:rsidRPr="007911C0" w:rsidRDefault="000717AA" w:rsidP="000717AA">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0717AA" w:rsidRPr="007911C0" w:rsidTr="000717AA">
        <w:trPr>
          <w:trHeight w:val="829"/>
          <w:jc w:val="center"/>
        </w:trPr>
        <w:tc>
          <w:tcPr>
            <w:tcW w:w="3982" w:type="dxa"/>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36"/>
                <w:szCs w:val="36"/>
              </w:rPr>
            </w:pPr>
            <w:r w:rsidRPr="000717AA">
              <w:rPr>
                <w:rFonts w:ascii="ＭＳ Ｐゴシック" w:eastAsia="ＭＳ Ｐゴシック" w:hAnsi="ＭＳ Ｐゴシック" w:hint="eastAsia"/>
                <w:kern w:val="2"/>
                <w:sz w:val="32"/>
                <w:szCs w:val="32"/>
              </w:rPr>
              <w:t>令和</w:t>
            </w:r>
            <w:r w:rsidRPr="000717AA">
              <w:rPr>
                <w:rFonts w:ascii="ＭＳ Ｐゴシック" w:eastAsia="ＭＳ Ｐゴシック" w:hAnsi="ＭＳ Ｐゴシック"/>
                <w:kern w:val="2"/>
                <w:sz w:val="32"/>
                <w:szCs w:val="32"/>
              </w:rPr>
              <w:t>2年度（2020年度）用</w:t>
            </w:r>
          </w:p>
        </w:tc>
        <w:tc>
          <w:tcPr>
            <w:tcW w:w="3982" w:type="dxa"/>
            <w:shd w:val="clear" w:color="auto" w:fill="000000"/>
            <w:vAlign w:val="center"/>
          </w:tcPr>
          <w:p w:rsidR="000717AA" w:rsidRPr="000717AA" w:rsidRDefault="000717AA" w:rsidP="000717AA">
            <w:pPr>
              <w:jc w:val="center"/>
              <w:rPr>
                <w:rFonts w:ascii="ＭＳ Ｐゴシック" w:eastAsia="ＭＳ Ｐゴシック" w:hAnsi="ＭＳ Ｐゴシック"/>
                <w:kern w:val="2"/>
                <w:sz w:val="48"/>
                <w:szCs w:val="48"/>
              </w:rPr>
            </w:pPr>
            <w:r w:rsidRPr="000717AA">
              <w:rPr>
                <w:rFonts w:ascii="ＭＳ Ｐゴシック" w:eastAsia="ＭＳ Ｐゴシック" w:hAnsi="ＭＳ Ｐゴシック" w:hint="eastAsia"/>
                <w:kern w:val="2"/>
                <w:sz w:val="48"/>
                <w:szCs w:val="48"/>
              </w:rPr>
              <w:t>小学校理科用</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7911C0" w:rsidRDefault="000717AA" w:rsidP="000717AA"/>
    <w:p w:rsidR="000717AA" w:rsidRPr="007911C0" w:rsidRDefault="000717AA" w:rsidP="000717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717AA" w:rsidRPr="007911C0" w:rsidTr="00273ED7">
        <w:trPr>
          <w:trHeight w:val="3848"/>
        </w:trPr>
        <w:tc>
          <w:tcPr>
            <w:tcW w:w="10206" w:type="dxa"/>
            <w:tcBorders>
              <w:top w:val="thinThickLargeGap" w:sz="36" w:space="0" w:color="auto"/>
              <w:left w:val="nil"/>
              <w:bottom w:val="thickThinLargeGap" w:sz="24" w:space="0" w:color="auto"/>
              <w:right w:val="nil"/>
            </w:tcBorders>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72"/>
                <w:szCs w:val="72"/>
              </w:rPr>
            </w:pPr>
            <w:r w:rsidRPr="000717AA">
              <w:rPr>
                <w:rFonts w:ascii="ＭＳ Ｐゴシック" w:eastAsia="ＭＳ Ｐゴシック" w:hAnsi="ＭＳ Ｐゴシック" w:hint="eastAsia"/>
                <w:kern w:val="2"/>
                <w:sz w:val="72"/>
                <w:szCs w:val="72"/>
              </w:rPr>
              <w:t>「新しい理科」</w:t>
            </w:r>
          </w:p>
          <w:p w:rsidR="000717AA" w:rsidRPr="000717AA" w:rsidRDefault="00CC1D9B" w:rsidP="000717AA">
            <w:pPr>
              <w:snapToGrid w:val="0"/>
              <w:jc w:val="center"/>
              <w:rPr>
                <w:rFonts w:ascii="ＭＳ Ｐゴシック" w:eastAsia="ＭＳ Ｐゴシック" w:hAnsi="ＭＳ Ｐゴシック"/>
                <w:b/>
                <w:bCs/>
                <w:spacing w:val="-20"/>
                <w:kern w:val="2"/>
                <w:sz w:val="96"/>
                <w:szCs w:val="96"/>
              </w:rPr>
            </w:pPr>
            <w:r>
              <w:rPr>
                <w:rFonts w:ascii="ＭＳ Ｐゴシック" w:eastAsia="ＭＳ Ｐゴシック" w:hAnsi="ＭＳ Ｐゴシック" w:hint="eastAsia"/>
                <w:b/>
                <w:bCs/>
                <w:spacing w:val="-20"/>
                <w:kern w:val="2"/>
                <w:sz w:val="96"/>
                <w:szCs w:val="96"/>
              </w:rPr>
              <w:t>年間指導計画（略案）</w:t>
            </w:r>
          </w:p>
          <w:p w:rsidR="000717AA" w:rsidRPr="000717AA" w:rsidRDefault="009C6C2A" w:rsidP="000717AA">
            <w:pPr>
              <w:jc w:val="center"/>
              <w:rPr>
                <w:rFonts w:ascii="Century" w:hAnsi="Century"/>
                <w:kern w:val="2"/>
                <w:szCs w:val="22"/>
              </w:rPr>
            </w:pPr>
            <w:r>
              <w:rPr>
                <w:rFonts w:ascii="ＭＳ Ｐゴシック" w:eastAsia="ＭＳ Ｐゴシック" w:hAnsi="ＭＳ Ｐゴシック" w:hint="eastAsia"/>
                <w:b/>
                <w:bCs/>
                <w:kern w:val="2"/>
                <w:sz w:val="72"/>
                <w:szCs w:val="72"/>
              </w:rPr>
              <w:t>【６</w:t>
            </w:r>
            <w:r w:rsidR="000717AA" w:rsidRPr="000717AA">
              <w:rPr>
                <w:rFonts w:ascii="ＭＳ Ｐゴシック" w:eastAsia="ＭＳ Ｐゴシック" w:hAnsi="ＭＳ Ｐゴシック" w:hint="eastAsia"/>
                <w:b/>
                <w:bCs/>
                <w:kern w:val="2"/>
                <w:sz w:val="72"/>
                <w:szCs w:val="72"/>
              </w:rPr>
              <w:t>年】</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0717AA" w:rsidRDefault="00B12BFA" w:rsidP="000717A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20</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000717AA" w:rsidRPr="000717A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w:t>
      </w:r>
      <w:r w:rsidR="000717AA" w:rsidRPr="000717AA">
        <w:rPr>
          <w:rFonts w:ascii="ＭＳ ゴシック" w:eastAsia="ＭＳ ゴシック" w:hAnsi="ＭＳ ゴシック" w:hint="eastAsia"/>
          <w:sz w:val="24"/>
          <w:szCs w:val="24"/>
        </w:rPr>
        <w:t>日版</w:t>
      </w:r>
    </w:p>
    <w:p w:rsidR="000717AA" w:rsidRPr="00E11EAF" w:rsidRDefault="000717AA" w:rsidP="000717AA">
      <w:pPr>
        <w:ind w:left="180" w:hangingChars="100" w:hanging="180"/>
        <w:jc w:val="center"/>
        <w:rPr>
          <w:sz w:val="18"/>
          <w:szCs w:val="18"/>
        </w:rPr>
      </w:pPr>
      <w:r w:rsidRPr="00E11EAF">
        <w:rPr>
          <w:rFonts w:hint="eastAsia"/>
          <w:sz w:val="18"/>
          <w:szCs w:val="18"/>
        </w:rPr>
        <w:t>※単元ごとの配当時数，主な学習活動などは，今後変更になる可能性があります</w:t>
      </w:r>
      <w:r>
        <w:rPr>
          <w:rFonts w:hint="eastAsia"/>
          <w:sz w:val="18"/>
          <w:szCs w:val="18"/>
        </w:rPr>
        <w:t>。</w:t>
      </w:r>
      <w:r w:rsidRPr="00E11EAF">
        <w:rPr>
          <w:rFonts w:hint="eastAsia"/>
          <w:sz w:val="18"/>
          <w:szCs w:val="18"/>
        </w:rPr>
        <w:t>ご了承ください。</w:t>
      </w:r>
    </w:p>
    <w:p w:rsidR="000717AA" w:rsidRDefault="000717AA" w:rsidP="000717AA"/>
    <w:p w:rsidR="000717AA" w:rsidRPr="00E11EAF" w:rsidRDefault="000717AA" w:rsidP="000717AA"/>
    <w:p w:rsidR="00C31E7F" w:rsidRPr="00C31E7F" w:rsidRDefault="000717AA" w:rsidP="00C31E7F">
      <w:pPr>
        <w:jc w:val="center"/>
      </w:pPr>
      <w:r w:rsidRPr="000717AA">
        <w:rPr>
          <w:rFonts w:ascii="ＭＳ ゴシック" w:eastAsia="ＭＳ ゴシック" w:hAnsi="ＭＳ ゴシック" w:hint="eastAsia"/>
          <w:bCs/>
          <w:sz w:val="48"/>
          <w:szCs w:val="48"/>
        </w:rPr>
        <w:t>東京書籍</w:t>
      </w:r>
    </w:p>
    <w:p w:rsidR="00C32EBC" w:rsidRPr="00C31E7F" w:rsidRDefault="00C32EBC" w:rsidP="00C31E7F">
      <w:pPr>
        <w:rPr>
          <w:rFonts w:ascii="ＭＳ 明朝" w:cs="Times New Roman"/>
          <w:sz w:val="24"/>
          <w:szCs w:val="24"/>
        </w:rPr>
        <w:sectPr w:rsidR="00C32EBC" w:rsidRPr="00C31E7F" w:rsidSect="000717AA">
          <w:headerReference w:type="default" r:id="rId7"/>
          <w:headerReference w:type="first" r:id="rId8"/>
          <w:type w:val="continuous"/>
          <w:pgSz w:w="11906" w:h="16838"/>
          <w:pgMar w:top="964" w:right="851" w:bottom="964" w:left="851" w:header="851" w:footer="992" w:gutter="0"/>
          <w:pgNumType w:start="0"/>
          <w:cols w:space="720"/>
          <w:noEndnote/>
          <w:titlePg/>
          <w:docGrid w:type="lines" w:linePitch="286" w:charSpace="409"/>
        </w:sectPr>
      </w:pPr>
    </w:p>
    <w:p w:rsidR="0050071D" w:rsidRDefault="0050071D" w:rsidP="00AE1447">
      <w:pPr>
        <w:pStyle w:val="a3"/>
        <w:suppressAutoHyphens/>
        <w:overflowPunct/>
        <w:jc w:val="center"/>
        <w:textAlignment w:val="auto"/>
        <w:rPr>
          <w:rFonts w:ascii="ＭＳ 明朝" w:eastAsia="ＭＳ ゴシック" w:cs="ＭＳ ゴシック"/>
          <w:snapToGrid w:val="0"/>
          <w:kern w:val="2"/>
          <w:sz w:val="20"/>
          <w:szCs w:val="20"/>
        </w:rPr>
        <w:sectPr w:rsidR="0050071D" w:rsidSect="00AE1447">
          <w:headerReference w:type="default" r:id="rId9"/>
          <w:headerReference w:type="first" r:id="rId10"/>
          <w:pgSz w:w="11906" w:h="16838" w:code="9"/>
          <w:pgMar w:top="964" w:right="851" w:bottom="964" w:left="851" w:header="851" w:footer="992" w:gutter="0"/>
          <w:cols w:space="720"/>
          <w:noEndnote/>
          <w:docGrid w:type="linesAndChars" w:linePitch="286" w:charSpace="409"/>
        </w:sect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59"/>
        <w:gridCol w:w="1797"/>
        <w:gridCol w:w="726"/>
        <w:gridCol w:w="6299"/>
        <w:gridCol w:w="1123"/>
      </w:tblGrid>
      <w:tr w:rsidR="00871183" w:rsidRPr="009A23CB" w:rsidTr="00AE1447">
        <w:trPr>
          <w:trHeight w:val="454"/>
          <w:jc w:val="center"/>
        </w:trPr>
        <w:tc>
          <w:tcPr>
            <w:tcW w:w="459" w:type="dxa"/>
            <w:tcBorders>
              <w:top w:val="nil"/>
              <w:left w:val="nil"/>
              <w:bottom w:val="single" w:sz="4" w:space="0" w:color="000000"/>
              <w:right w:val="single" w:sz="4" w:space="0" w:color="000000"/>
            </w:tcBorders>
            <w:shd w:val="solid" w:color="CCCCCC" w:fill="auto"/>
            <w:tcMar>
              <w:left w:w="96" w:type="dxa"/>
              <w:right w:w="96" w:type="dxa"/>
            </w:tcMar>
            <w:vAlign w:val="center"/>
          </w:tcPr>
          <w:p w:rsidR="00871183" w:rsidRPr="000279A5" w:rsidRDefault="00E65A7B" w:rsidP="00AE1447">
            <w:pPr>
              <w:pStyle w:val="a3"/>
              <w:suppressAutoHyphens/>
              <w:overflowPunct/>
              <w:jc w:val="center"/>
              <w:textAlignment w:val="auto"/>
              <w:rPr>
                <w:rFonts w:ascii="ＭＳ 明朝" w:cs="Times New Roman"/>
                <w:snapToGrid w:val="0"/>
                <w:kern w:val="2"/>
                <w:sz w:val="20"/>
                <w:szCs w:val="20"/>
              </w:rPr>
            </w:pPr>
            <w:r>
              <w:rPr>
                <w:noProof/>
              </w:rPr>
              <w:pict>
                <v:shapetype id="_x0000_t202" coordsize="21600,21600" o:spt="202" path="m,l,21600r21600,l21600,xe">
                  <v:stroke joinstyle="miter"/>
                  <v:path gradientshapeok="t" o:connecttype="rect"/>
                </v:shapetype>
                <v:shape id="_x0000_s1036" type="#_x0000_t202" style="position:absolute;left:0;text-align:left;margin-left:-3.95pt;margin-top:-42.95pt;width:519.85pt;height:31.2pt;z-index:1" o:allowincell="f" fillcolor="#f2f2f2" strokeweight="1pt">
                  <v:textbox style="mso-next-textbox:#_x0000_s1036" inset="5.85pt,.7pt,5.85pt,.7pt">
                    <w:txbxContent>
                      <w:p w:rsidR="00AE1447" w:rsidRDefault="00AE1447" w:rsidP="00AE1447">
                        <w:pPr>
                          <w:jc w:val="center"/>
                          <w:rPr>
                            <w:sz w:val="32"/>
                            <w:szCs w:val="32"/>
                          </w:rPr>
                        </w:pPr>
                        <w:r>
                          <w:rPr>
                            <w:rFonts w:eastAsia="ＭＳ ゴシック" w:hint="eastAsia"/>
                            <w:sz w:val="32"/>
                            <w:szCs w:val="32"/>
                          </w:rPr>
                          <w:t>令和２年度版　「新しい理科」年間指導計画</w:t>
                        </w:r>
                        <w:r w:rsidR="00B8262E">
                          <w:rPr>
                            <w:rFonts w:eastAsia="ＭＳ ゴシック" w:hint="eastAsia"/>
                            <w:sz w:val="32"/>
                            <w:szCs w:val="32"/>
                          </w:rPr>
                          <w:t>（略案）</w:t>
                        </w:r>
                        <w:r>
                          <w:rPr>
                            <w:rFonts w:ascii="Century" w:eastAsia="ＭＳ ゴシック" w:hAnsi="Century"/>
                            <w:b/>
                            <w:i/>
                            <w:sz w:val="32"/>
                            <w:szCs w:val="32"/>
                          </w:rPr>
                          <w:t>6</w:t>
                        </w:r>
                        <w:r>
                          <w:rPr>
                            <w:rFonts w:eastAsia="ＭＳ ゴシック" w:hint="eastAsia"/>
                            <w:i/>
                            <w:sz w:val="32"/>
                            <w:szCs w:val="32"/>
                          </w:rPr>
                          <w:t>年</w:t>
                        </w:r>
                      </w:p>
                    </w:txbxContent>
                  </v:textbox>
                </v:shape>
              </w:pict>
            </w:r>
            <w:r w:rsidR="00871183" w:rsidRPr="000279A5">
              <w:rPr>
                <w:rFonts w:ascii="ＭＳ 明朝" w:eastAsia="ＭＳ ゴシック" w:cs="ＭＳ ゴシック" w:hint="eastAsia"/>
                <w:snapToGrid w:val="0"/>
                <w:kern w:val="2"/>
                <w:sz w:val="20"/>
                <w:szCs w:val="20"/>
              </w:rPr>
              <w:t>月</w:t>
            </w:r>
          </w:p>
        </w:tc>
        <w:tc>
          <w:tcPr>
            <w:tcW w:w="1797" w:type="dxa"/>
            <w:tcBorders>
              <w:top w:val="nil"/>
              <w:left w:val="single" w:sz="4" w:space="0" w:color="000000"/>
              <w:bottom w:val="single" w:sz="4" w:space="0" w:color="000000"/>
              <w:right w:val="single" w:sz="4" w:space="0" w:color="000000"/>
            </w:tcBorders>
            <w:shd w:val="solid" w:color="CCCCCC" w:fill="auto"/>
            <w:tcMar>
              <w:left w:w="96" w:type="dxa"/>
              <w:right w:w="96" w:type="dxa"/>
            </w:tcMar>
            <w:vAlign w:val="center"/>
          </w:tcPr>
          <w:p w:rsidR="00871183" w:rsidRPr="00666EDF" w:rsidRDefault="00871183" w:rsidP="00AE1447">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単元名・時数</w:t>
            </w:r>
          </w:p>
        </w:tc>
        <w:tc>
          <w:tcPr>
            <w:tcW w:w="726" w:type="dxa"/>
            <w:tcBorders>
              <w:top w:val="nil"/>
              <w:left w:val="single" w:sz="4" w:space="0" w:color="000000"/>
              <w:bottom w:val="single" w:sz="4" w:space="0" w:color="000000"/>
              <w:right w:val="single" w:sz="4" w:space="0" w:color="000000"/>
            </w:tcBorders>
            <w:shd w:val="solid" w:color="CCCCCC" w:fill="auto"/>
            <w:tcMar>
              <w:left w:w="96" w:type="dxa"/>
              <w:right w:w="96" w:type="dxa"/>
            </w:tcMar>
            <w:vAlign w:val="center"/>
          </w:tcPr>
          <w:p w:rsidR="00871183" w:rsidRPr="00666EDF" w:rsidRDefault="00871183" w:rsidP="00AE1447">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時数</w:t>
            </w:r>
          </w:p>
        </w:tc>
        <w:tc>
          <w:tcPr>
            <w:tcW w:w="6299" w:type="dxa"/>
            <w:tcBorders>
              <w:top w:val="nil"/>
              <w:left w:val="single" w:sz="4" w:space="0" w:color="000000"/>
              <w:bottom w:val="single" w:sz="4" w:space="0" w:color="000000"/>
              <w:right w:val="single" w:sz="4" w:space="0" w:color="000000"/>
            </w:tcBorders>
            <w:shd w:val="solid" w:color="CCCCCC" w:fill="auto"/>
            <w:tcMar>
              <w:left w:w="96" w:type="dxa"/>
              <w:right w:w="96" w:type="dxa"/>
            </w:tcMar>
            <w:vAlign w:val="center"/>
          </w:tcPr>
          <w:p w:rsidR="00871183" w:rsidRPr="0043548A" w:rsidRDefault="00871183" w:rsidP="00AE1447">
            <w:pPr>
              <w:pStyle w:val="a3"/>
              <w:tabs>
                <w:tab w:val="right" w:pos="6148"/>
              </w:tabs>
              <w:suppressAutoHyphens/>
              <w:overflowPunct/>
              <w:jc w:val="center"/>
              <w:textAlignment w:val="auto"/>
              <w:rPr>
                <w:rFonts w:ascii="ＭＳ 明朝" w:cs="Times New Roman"/>
                <w:snapToGrid w:val="0"/>
                <w:spacing w:val="2"/>
                <w:kern w:val="2"/>
                <w:sz w:val="20"/>
                <w:szCs w:val="20"/>
              </w:rPr>
            </w:pPr>
            <w:r w:rsidRPr="0043548A">
              <w:rPr>
                <w:rFonts w:ascii="ＭＳ 明朝" w:eastAsia="ＭＳ ゴシック" w:cs="ＭＳ ゴシック" w:hint="eastAsia"/>
                <w:snapToGrid w:val="0"/>
                <w:spacing w:val="2"/>
                <w:kern w:val="2"/>
                <w:sz w:val="20"/>
                <w:szCs w:val="20"/>
              </w:rPr>
              <w:t>主な学習活動</w:t>
            </w:r>
          </w:p>
        </w:tc>
        <w:tc>
          <w:tcPr>
            <w:tcW w:w="1123" w:type="dxa"/>
            <w:tcBorders>
              <w:top w:val="nil"/>
              <w:left w:val="single" w:sz="4" w:space="0" w:color="000000"/>
              <w:bottom w:val="single" w:sz="4" w:space="0" w:color="000000"/>
              <w:right w:val="nil"/>
            </w:tcBorders>
            <w:shd w:val="solid" w:color="CCCCCC" w:fill="auto"/>
            <w:tcMar>
              <w:left w:w="96" w:type="dxa"/>
              <w:right w:w="96" w:type="dxa"/>
            </w:tcMar>
            <w:vAlign w:val="center"/>
          </w:tcPr>
          <w:p w:rsidR="00871183" w:rsidRPr="00666EDF" w:rsidRDefault="00871183" w:rsidP="00AE1447">
            <w:pPr>
              <w:pStyle w:val="a3"/>
              <w:suppressAutoHyphens/>
              <w:overflowPunct/>
              <w:jc w:val="center"/>
              <w:textAlignment w:val="auto"/>
              <w:rPr>
                <w:rFonts w:ascii="ＭＳ 明朝" w:cs="Times New Roman"/>
                <w:snapToGrid w:val="0"/>
                <w:spacing w:val="-10"/>
                <w:w w:val="70"/>
                <w:kern w:val="2"/>
                <w:sz w:val="20"/>
                <w:szCs w:val="20"/>
              </w:rPr>
            </w:pPr>
            <w:r w:rsidRPr="00666EDF">
              <w:rPr>
                <w:rFonts w:ascii="ＭＳ 明朝" w:eastAsia="ＭＳ ゴシック" w:cs="ＭＳ ゴシック" w:hint="eastAsia"/>
                <w:snapToGrid w:val="0"/>
                <w:spacing w:val="-10"/>
                <w:w w:val="70"/>
                <w:kern w:val="2"/>
                <w:sz w:val="20"/>
                <w:szCs w:val="20"/>
              </w:rPr>
              <w:t>教科書のページ</w:t>
            </w:r>
          </w:p>
        </w:tc>
      </w:tr>
      <w:tr w:rsidR="00871183" w:rsidRPr="009A23CB"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w:t>
            </w: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●いろいろな角度から，考えてみよう</w:t>
            </w:r>
            <w:r>
              <w:rPr>
                <w:rFonts w:ascii="ＭＳ 明朝" w:eastAsia="ＭＳ ゴシック" w:cs="ＭＳ ゴシック" w:hint="eastAsia"/>
                <w:snapToGrid w:val="0"/>
                <w:kern w:val="2"/>
                <w:sz w:val="20"/>
                <w:szCs w:val="20"/>
              </w:rPr>
              <w:t>。</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BD6E47">
            <w:pPr>
              <w:pStyle w:val="ab"/>
              <w:ind w:left="206" w:hanging="206"/>
            </w:pPr>
            <w:r w:rsidRPr="001760D5">
              <w:rPr>
                <w:rFonts w:hint="eastAsia"/>
              </w:rPr>
              <w:t>・理科を学ぶことの意義や有用性に気づく。</w:t>
            </w:r>
          </w:p>
          <w:p w:rsidR="00871183" w:rsidRPr="001760D5" w:rsidRDefault="00871183" w:rsidP="00871183">
            <w:pPr>
              <w:pStyle w:val="ab"/>
              <w:ind w:left="206" w:hanging="206"/>
            </w:pPr>
            <w:r w:rsidRPr="001760D5">
              <w:rPr>
                <w:rFonts w:hint="eastAsia"/>
              </w:rPr>
              <w:t>・これからの理科の学び方について確認する。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5</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●地球と私たちのくらし</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2(2)</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・人は地球からどのような恵みを受けているか，地球の変化によってどのような影響を受けるか，また，人の暮らしが地球にどのような影響を与えるかについて考える。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10</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・人の暮らしが環境とどのように関わり合っているか考え，これからの学びに見通しを持つ。</w:t>
            </w:r>
          </w:p>
          <w:p w:rsidR="00871183" w:rsidRPr="001760D5" w:rsidRDefault="00871183" w:rsidP="00871183">
            <w:pPr>
              <w:pStyle w:val="ab"/>
              <w:ind w:left="206" w:hanging="206"/>
            </w:pPr>
            <w:r w:rsidRPr="001760D5">
              <w:rPr>
                <w:rFonts w:hint="eastAsia"/>
              </w:rPr>
              <w:t>・植物の体の働きを調べるために，ホウセンカの種子やジャガイモのたねいもを植える。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snapToGrid w:val="0"/>
                <w:kern w:val="2"/>
                <w:sz w:val="20"/>
                <w:szCs w:val="20"/>
              </w:rPr>
            </w:pPr>
            <w:r>
              <w:rPr>
                <w:rFonts w:ascii="ＭＳ ゴシック" w:hAnsi="ＭＳ ゴシック" w:cs="ＭＳ ゴシック"/>
                <w:snapToGrid w:val="0"/>
                <w:kern w:val="2"/>
                <w:sz w:val="20"/>
                <w:szCs w:val="20"/>
              </w:rPr>
              <w:t xml:space="preserve">1 </w:t>
            </w:r>
            <w:r w:rsidRPr="009A23CB">
              <w:rPr>
                <w:rFonts w:ascii="ＭＳ 明朝" w:eastAsia="ＭＳ ゴシック" w:cs="ＭＳ ゴシック" w:hint="eastAsia"/>
                <w:snapToGrid w:val="0"/>
                <w:kern w:val="2"/>
                <w:sz w:val="20"/>
                <w:szCs w:val="20"/>
              </w:rPr>
              <w:t>物の燃え方と空気</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7(7)</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・物を燃やし続けるにはどうすればよいか考え，物の燃え方について問題を見いだす。</w:t>
            </w:r>
          </w:p>
          <w:p w:rsidR="00871183" w:rsidRPr="001760D5" w:rsidRDefault="00871183" w:rsidP="00871183">
            <w:pPr>
              <w:pStyle w:val="ab"/>
              <w:ind w:left="206" w:hanging="206"/>
            </w:pPr>
            <w:r w:rsidRPr="001760D5">
              <w:rPr>
                <w:rFonts w:hint="eastAsia"/>
              </w:rPr>
              <w:t>・集気瓶の中でろうそくを燃やし続けるにはどうすればよいかを調べる方法を考える。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w:t>
            </w:r>
            <w:r>
              <w:rPr>
                <w:rFonts w:ascii="ＭＳ ゴシック" w:hAnsi="ＭＳ ゴシック" w:cs="ＭＳ ゴシック" w:hint="eastAsia"/>
                <w:snapToGrid w:val="0"/>
                <w:kern w:val="2"/>
                <w:sz w:val="20"/>
                <w:szCs w:val="20"/>
              </w:rPr>
              <w:t>4</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・集気瓶の中でろうそくを燃やし続ける方法を調べる。</w:t>
            </w:r>
            <w:r w:rsidRPr="001760D5">
              <w:tab/>
            </w:r>
            <w:r w:rsidRPr="00DA702C">
              <w:rPr>
                <w:rFonts w:ascii="ＭＳ ゴシック" w:eastAsia="ＭＳ ゴシック" w:hAnsi="ＭＳ ゴシック" w:hint="eastAsia"/>
              </w:rPr>
              <w:t>（実験①）</w:t>
            </w:r>
          </w:p>
          <w:p w:rsidR="00871183" w:rsidRPr="001760D5" w:rsidRDefault="00871183" w:rsidP="00871183">
            <w:pPr>
              <w:pStyle w:val="ab"/>
              <w:ind w:left="206" w:hanging="206"/>
            </w:pPr>
            <w:r w:rsidRPr="001760D5">
              <w:rPr>
                <w:rFonts w:hint="eastAsia"/>
              </w:rPr>
              <w:t>・実験結果を基に，物が燃え続けるにはどのようなことが必要といえるか考える。</w:t>
            </w:r>
          </w:p>
          <w:p w:rsidR="00871183" w:rsidRPr="001760D5" w:rsidRDefault="00871183" w:rsidP="00871183">
            <w:pPr>
              <w:pStyle w:val="ab"/>
              <w:ind w:left="206" w:hanging="206"/>
            </w:pPr>
            <w:r w:rsidRPr="001760D5">
              <w:rPr>
                <w:rFonts w:hint="eastAsia"/>
              </w:rPr>
              <w:t>・物が燃えるためには空気が必要であることをまとめる。</w:t>
            </w:r>
          </w:p>
          <w:p w:rsidR="00871183" w:rsidRPr="001760D5" w:rsidRDefault="00871183" w:rsidP="00871183">
            <w:pPr>
              <w:pStyle w:val="ab"/>
              <w:ind w:left="206" w:hanging="206"/>
            </w:pPr>
            <w:r w:rsidRPr="001760D5">
              <w:rPr>
                <w:rFonts w:hint="eastAsia"/>
              </w:rPr>
              <w:t>・空気の成分について知る。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17</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・窒素，酸素，二酸化炭素のうち，物を燃やす働きがある気体はどれかを調べ，まとめる。</w:t>
            </w:r>
            <w:r w:rsidRPr="001760D5">
              <w:tab/>
            </w:r>
            <w:r w:rsidRPr="00DA702C">
              <w:rPr>
                <w:rFonts w:ascii="ＭＳ ゴシック" w:eastAsia="ＭＳ ゴシック" w:hAnsi="ＭＳ ゴシック" w:hint="eastAsia"/>
              </w:rPr>
              <w:t>（実験②）</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20</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・物が燃える前と物が燃えた後の空気の変化について，石灰水や酸素センサー，気体検知管で調べる。</w:t>
            </w:r>
            <w:r w:rsidRPr="001760D5">
              <w:tab/>
            </w:r>
            <w:r w:rsidRPr="00DA702C">
              <w:rPr>
                <w:rFonts w:ascii="ＭＳ ゴシック" w:eastAsia="ＭＳ ゴシック" w:hAnsi="ＭＳ ゴシック" w:hint="eastAsia"/>
              </w:rPr>
              <w:t>（実験③）</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21</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23</w:t>
            </w:r>
          </w:p>
        </w:tc>
      </w:tr>
      <w:tr w:rsidR="00871183" w:rsidRPr="009A23CB" w:rsidTr="00AE1447">
        <w:trPr>
          <w:jc w:val="center"/>
        </w:trPr>
        <w:tc>
          <w:tcPr>
            <w:tcW w:w="459" w:type="dxa"/>
            <w:vMerge/>
            <w:tcBorders>
              <w:left w:val="nil"/>
              <w:bottom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・実験結果を基に，物が燃える前と物が燃えた後の空気の変化について考える。</w:t>
            </w:r>
          </w:p>
          <w:p w:rsidR="00871183" w:rsidRPr="001760D5" w:rsidRDefault="00871183" w:rsidP="00871183">
            <w:pPr>
              <w:pStyle w:val="ab"/>
              <w:ind w:left="206" w:hanging="206"/>
            </w:pPr>
            <w:r w:rsidRPr="001760D5">
              <w:rPr>
                <w:rFonts w:hint="eastAsia"/>
              </w:rPr>
              <w:t>・物が燃えると，空気中の酸素の一部が使われて，二酸化炭素ができることをまとめる。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23</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25</w:t>
            </w:r>
          </w:p>
        </w:tc>
      </w:tr>
      <w:tr w:rsidR="00871183" w:rsidRPr="009A23CB" w:rsidTr="00AE1447">
        <w:trPr>
          <w:jc w:val="center"/>
        </w:trPr>
        <w:tc>
          <w:tcPr>
            <w:tcW w:w="459" w:type="dxa"/>
            <w:vMerge w:val="restart"/>
            <w:tcBorders>
              <w:top w:val="nil"/>
              <w:left w:val="nil"/>
              <w:bottom w:val="nil"/>
              <w:right w:val="single" w:sz="4" w:space="0" w:color="000000"/>
            </w:tcBorders>
            <w:tcMar>
              <w:left w:w="96" w:type="dxa"/>
              <w:right w:w="96" w:type="dxa"/>
            </w:tcMar>
          </w:tcPr>
          <w:p w:rsidR="00871183" w:rsidRPr="00E10C82"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5</w:t>
            </w: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・物が燃えるときの空気の働きについて，学んだことをまとめる。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29</w:t>
            </w:r>
          </w:p>
        </w:tc>
      </w:tr>
      <w:tr w:rsidR="00871183" w:rsidRPr="009A23CB"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●学びをつなごう</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・空気や空気中に含まれる気体の性質について，学んだことを振り返ってまとめる。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30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31</w:t>
            </w:r>
          </w:p>
        </w:tc>
      </w:tr>
      <w:tr w:rsidR="00871183" w:rsidRPr="009A23CB"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nil"/>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2 </w:t>
            </w:r>
            <w:r w:rsidRPr="009A23CB">
              <w:rPr>
                <w:rFonts w:ascii="ＭＳ 明朝" w:eastAsia="ＭＳ ゴシック" w:cs="ＭＳ ゴシック" w:hint="eastAsia"/>
                <w:snapToGrid w:val="0"/>
                <w:kern w:val="2"/>
                <w:sz w:val="20"/>
                <w:szCs w:val="20"/>
              </w:rPr>
              <w:t>動物のからだのはたらき</w:t>
            </w:r>
          </w:p>
          <w:p w:rsidR="00871183" w:rsidRDefault="00871183" w:rsidP="00AE1447">
            <w:pPr>
              <w:pStyle w:val="a3"/>
              <w:suppressAutoHyphens/>
              <w:overflowPunct/>
              <w:contextualSpacing/>
              <w:jc w:val="right"/>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8(9)</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・漫画を読んで，人や他の動物が生きていくためには何が必要か考え，動物が生きていくための体の働きについて問題を見いだす。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32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33</w:t>
            </w:r>
          </w:p>
        </w:tc>
      </w:tr>
      <w:tr w:rsidR="00871183" w:rsidRPr="009A23CB"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・唾液の働きを調べる方法を考え，ご飯粒を使って調べる。</w:t>
            </w:r>
          </w:p>
          <w:p w:rsidR="00871183" w:rsidRPr="00DA702C" w:rsidRDefault="00871183" w:rsidP="00871183">
            <w:pPr>
              <w:pStyle w:val="ab"/>
              <w:ind w:left="206" w:hanging="206"/>
              <w:rPr>
                <w:rFonts w:ascii="ＭＳ ゴシック" w:eastAsia="ＭＳ ゴシック" w:hAnsi="ＭＳ ゴシック"/>
              </w:rPr>
            </w:pPr>
            <w:r w:rsidRPr="001760D5">
              <w:tab/>
            </w:r>
            <w:r w:rsidRPr="001760D5">
              <w:tab/>
            </w:r>
            <w:r w:rsidRPr="00DA702C">
              <w:rPr>
                <w:rFonts w:ascii="ＭＳ ゴシック" w:eastAsia="ＭＳ ゴシック" w:hAnsi="ＭＳ ゴシック" w:hint="eastAsia"/>
              </w:rPr>
              <w:t>（実験①）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34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35</w:t>
            </w:r>
          </w:p>
        </w:tc>
      </w:tr>
      <w:tr w:rsidR="00871183" w:rsidRPr="009A23CB"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・実験結果を基に，唾液がでんぷんを変化させたといえるか考え，まとめる。</w:t>
            </w:r>
          </w:p>
          <w:p w:rsidR="00871183" w:rsidRPr="001760D5" w:rsidRDefault="00871183" w:rsidP="00871183">
            <w:pPr>
              <w:pStyle w:val="ab"/>
              <w:ind w:left="206" w:hanging="206"/>
            </w:pPr>
            <w:r w:rsidRPr="001760D5">
              <w:rPr>
                <w:rFonts w:hint="eastAsia"/>
              </w:rPr>
              <w:t>・消化と吸収の仕組み，消化管と消化液の働きを調べ，まとめる。</w:t>
            </w:r>
          </w:p>
          <w:p w:rsidR="00871183" w:rsidRPr="001760D5" w:rsidRDefault="00871183" w:rsidP="00871183">
            <w:pPr>
              <w:pStyle w:val="ab"/>
              <w:ind w:left="206" w:hanging="206"/>
            </w:pPr>
            <w:r w:rsidRPr="001760D5">
              <w:rPr>
                <w:rFonts w:hint="eastAsia"/>
              </w:rPr>
              <w:t>・動物の消化管のつくりを捉える。</w:t>
            </w:r>
          </w:p>
          <w:p w:rsidR="00871183" w:rsidRPr="001760D5" w:rsidRDefault="00871183" w:rsidP="00871183">
            <w:pPr>
              <w:pStyle w:val="ab"/>
              <w:ind w:left="206" w:hanging="206"/>
            </w:pPr>
            <w:r w:rsidRPr="001760D5">
              <w:rPr>
                <w:rFonts w:hint="eastAsia"/>
              </w:rPr>
              <w:t>・肝臓の働きについて調べ，まとめる。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35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39</w:t>
            </w:r>
          </w:p>
        </w:tc>
      </w:tr>
      <w:tr w:rsidR="00871183" w:rsidRPr="009A23CB"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・呼吸の働きについて予想し，吐き出した空気と吸う空気はどのように違うかについて，石灰水や酸素センサー，気体検知管で調べる。</w:t>
            </w:r>
            <w:r w:rsidRPr="001760D5">
              <w:tab/>
            </w:r>
            <w:r w:rsidRPr="00DA702C">
              <w:rPr>
                <w:rFonts w:ascii="ＭＳ ゴシック" w:eastAsia="ＭＳ ゴシック" w:hAnsi="ＭＳ ゴシック" w:hint="eastAsia"/>
              </w:rPr>
              <w:t>（実験②）</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41</w:t>
            </w:r>
          </w:p>
        </w:tc>
      </w:tr>
      <w:tr w:rsidR="00871183" w:rsidRPr="009A23CB" w:rsidTr="00AE1447">
        <w:trPr>
          <w:jc w:val="center"/>
        </w:trPr>
        <w:tc>
          <w:tcPr>
            <w:tcW w:w="459" w:type="dxa"/>
            <w:vMerge/>
            <w:tcBorders>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auto"/>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auto"/>
              <w:right w:val="single" w:sz="4" w:space="0" w:color="000000"/>
            </w:tcBorders>
            <w:tcMar>
              <w:left w:w="96" w:type="dxa"/>
              <w:right w:w="96" w:type="dxa"/>
            </w:tcMar>
          </w:tcPr>
          <w:p w:rsidR="00871183" w:rsidRPr="001760D5" w:rsidRDefault="00871183" w:rsidP="00871183">
            <w:pPr>
              <w:pStyle w:val="ab"/>
              <w:ind w:left="206" w:hanging="206"/>
            </w:pPr>
            <w:r w:rsidRPr="001760D5">
              <w:rPr>
                <w:rFonts w:hint="eastAsia"/>
              </w:rPr>
              <w:t>・実験結果を基に，呼吸について考え，まとめる。</w:t>
            </w:r>
          </w:p>
          <w:p w:rsidR="00871183" w:rsidRPr="001760D5" w:rsidRDefault="00871183" w:rsidP="00871183">
            <w:pPr>
              <w:pStyle w:val="ab"/>
              <w:ind w:left="206" w:hanging="206"/>
            </w:pPr>
            <w:r w:rsidRPr="001760D5">
              <w:rPr>
                <w:rFonts w:hint="eastAsia"/>
              </w:rPr>
              <w:t>・肺の働きと呼吸の仕組みを調べ，まとめる。</w:t>
            </w:r>
          </w:p>
          <w:p w:rsidR="00871183" w:rsidRPr="001760D5" w:rsidRDefault="00871183" w:rsidP="00871183">
            <w:pPr>
              <w:pStyle w:val="ab"/>
              <w:ind w:left="206" w:hanging="206"/>
            </w:pPr>
            <w:r w:rsidRPr="001760D5">
              <w:rPr>
                <w:rFonts w:hint="eastAsia"/>
              </w:rPr>
              <w:t>・動物の呼吸の仕組みを捉える。</w:t>
            </w:r>
          </w:p>
        </w:tc>
        <w:tc>
          <w:tcPr>
            <w:tcW w:w="1123" w:type="dxa"/>
            <w:tcBorders>
              <w:top w:val="single" w:sz="4" w:space="0" w:color="000000"/>
              <w:left w:val="single" w:sz="4" w:space="0" w:color="000000"/>
              <w:bottom w:val="single" w:sz="4" w:space="0" w:color="auto"/>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43</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nil"/>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DA13DB">
              <w:rPr>
                <w:rFonts w:hint="eastAsia"/>
              </w:rPr>
              <w:t>資料や教科書の図などで全身の血液の通り道を調べる。</w:t>
            </w:r>
            <w:r w:rsidRPr="007F59A0">
              <w:rPr>
                <w:rFonts w:ascii="ＭＳ 明朝" w:eastAsia="ＭＳ ゴシック" w:cs="ＭＳ ゴシック" w:hint="eastAsia"/>
              </w:rPr>
              <w:t>（</w:t>
            </w:r>
            <w:r>
              <w:rPr>
                <w:rFonts w:ascii="ＭＳ 明朝" w:eastAsia="ＭＳ ゴシック" w:cs="ＭＳ ゴシック" w:hint="eastAsia"/>
              </w:rPr>
              <w:t>調査</w:t>
            </w:r>
            <w:r w:rsidRPr="007F59A0">
              <w:rPr>
                <w:rFonts w:ascii="ＭＳ 明朝" w:eastAsia="ＭＳ ゴシック" w:cs="ＭＳ ゴシック" w:hint="eastAsia"/>
              </w:rPr>
              <w:t>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全身の血液の流れと働きについてまとめる。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脈拍数と心臓の拍動数を比べる。</w:t>
            </w:r>
          </w:p>
        </w:tc>
        <w:tc>
          <w:tcPr>
            <w:tcW w:w="1123" w:type="dxa"/>
            <w:tcBorders>
              <w:top w:val="nil"/>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47</w:t>
            </w:r>
          </w:p>
        </w:tc>
      </w:tr>
      <w:tr w:rsidR="00871183" w:rsidRPr="009A23CB" w:rsidTr="00AE1447">
        <w:trPr>
          <w:jc w:val="center"/>
        </w:trPr>
        <w:tc>
          <w:tcPr>
            <w:tcW w:w="459" w:type="dxa"/>
            <w:vMerge w:val="restart"/>
            <w:tcBorders>
              <w:left w:val="nil"/>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6</w:t>
            </w:r>
          </w:p>
        </w:tc>
        <w:tc>
          <w:tcPr>
            <w:tcW w:w="1797" w:type="dxa"/>
            <w:vMerge w:val="restart"/>
            <w:tcBorders>
              <w:top w:val="nil"/>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nil"/>
              <w:left w:val="single" w:sz="4" w:space="0" w:color="000000"/>
              <w:bottom w:val="nil"/>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腎臓の働きを調べ，まとめる。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メダカやウサギの血管や血液の流れを観察する。</w:t>
            </w:r>
          </w:p>
        </w:tc>
        <w:tc>
          <w:tcPr>
            <w:tcW w:w="1123" w:type="dxa"/>
            <w:tcBorders>
              <w:top w:val="nil"/>
              <w:left w:val="single" w:sz="4" w:space="0" w:color="000000"/>
              <w:bottom w:val="nil"/>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47</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48</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人の体内にある臓器について，それぞれの名称や体内の位置を確かめる。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生きていくための体の仕組みについて考え，説明する。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動物の体の働きについて，学んだことをまとめる。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49</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53</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3 </w:t>
            </w:r>
            <w:r w:rsidRPr="009A23CB">
              <w:rPr>
                <w:rFonts w:ascii="ＭＳ 明朝" w:eastAsia="ＭＳ ゴシック" w:cs="ＭＳ ゴシック" w:hint="eastAsia"/>
                <w:snapToGrid w:val="0"/>
                <w:kern w:val="2"/>
                <w:sz w:val="20"/>
                <w:szCs w:val="20"/>
              </w:rPr>
              <w:t>植物のからだのはたらき</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7(8)</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漫画を読んで，植物の</w:t>
            </w:r>
            <w:r>
              <w:rPr>
                <w:rFonts w:hint="eastAsia"/>
              </w:rPr>
              <w:t>体</w:t>
            </w:r>
            <w:r w:rsidRPr="007F59A0">
              <w:rPr>
                <w:rFonts w:hint="eastAsia"/>
              </w:rPr>
              <w:t>の</w:t>
            </w:r>
            <w:r>
              <w:rPr>
                <w:rFonts w:hint="eastAsia"/>
              </w:rPr>
              <w:t>働き</w:t>
            </w:r>
            <w:r w:rsidRPr="007F59A0">
              <w:rPr>
                <w:rFonts w:hint="eastAsia"/>
              </w:rPr>
              <w:t>について考え，問題を見いだす。</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植物を着色した水に入れて，植物の</w:t>
            </w:r>
            <w:r>
              <w:rPr>
                <w:rFonts w:hint="eastAsia"/>
              </w:rPr>
              <w:t>体</w:t>
            </w:r>
            <w:r w:rsidRPr="007F59A0">
              <w:rPr>
                <w:rFonts w:hint="eastAsia"/>
              </w:rPr>
              <w:t>の水の通り道を調べ，まとめる。</w:t>
            </w:r>
            <w:r w:rsidRPr="007F59A0">
              <w:rPr>
                <w:rFonts w:ascii="ＭＳ 明朝"/>
              </w:rPr>
              <w:tab/>
            </w:r>
            <w:r w:rsidRPr="007F59A0">
              <w:rPr>
                <w:rFonts w:ascii="ＭＳ 明朝" w:eastAsia="ＭＳ ゴシック" w:cs="ＭＳ ゴシック" w:hint="eastAsia"/>
              </w:rPr>
              <w:t>（実験①）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54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58</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E10C82"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葉まで運ばれた水が葉などから出ているか調べ，水は水蒸気になって葉から出ていくことをまとめる。</w:t>
            </w:r>
            <w:r w:rsidRPr="007F59A0">
              <w:rPr>
                <w:rFonts w:ascii="ＭＳ 明朝"/>
              </w:rPr>
              <w:tab/>
            </w:r>
            <w:r w:rsidRPr="007F59A0">
              <w:rPr>
                <w:rFonts w:ascii="ＭＳ 明朝" w:eastAsia="ＭＳ ゴシック" w:cs="ＭＳ ゴシック" w:hint="eastAsia"/>
              </w:rPr>
              <w:t>（実験②）</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気孔を観察する。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59</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60</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植物がよく成長するために日光が必要な理由を考え，葉に日光が当たるとでんぷんができるか調べる方法を考える。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61</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62</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葉に日光が当たるとでんぷんができるかどうか調べる。</w:t>
            </w:r>
          </w:p>
          <w:p w:rsidR="00871183" w:rsidRPr="007F59A0" w:rsidRDefault="00871183" w:rsidP="00871183">
            <w:pPr>
              <w:pStyle w:val="ab"/>
              <w:ind w:left="206" w:hanging="206"/>
              <w:rPr>
                <w:rFonts w:ascii="ＭＳ 明朝" w:cs="Times New Roman"/>
              </w:rPr>
            </w:pPr>
            <w:r w:rsidRPr="007F59A0">
              <w:rPr>
                <w:rFonts w:ascii="ＭＳ 明朝"/>
              </w:rPr>
              <w:tab/>
            </w:r>
            <w:r w:rsidRPr="007F59A0">
              <w:rPr>
                <w:rFonts w:ascii="ＭＳ 明朝"/>
              </w:rPr>
              <w:tab/>
            </w:r>
            <w:r w:rsidRPr="007F59A0">
              <w:rPr>
                <w:rFonts w:ascii="ＭＳ 明朝" w:eastAsia="ＭＳ ゴシック" w:cs="ＭＳ ゴシック" w:hint="eastAsia"/>
              </w:rPr>
              <w:t>（実験③）</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63</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実験結果を基に，葉に日光が当たるとでんぷんができるか考え，まとめる。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植物の水の通り道や日光との関わりについて，学んだことをまとめる。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64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67</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snapToGrid w:val="0"/>
                <w:kern w:val="2"/>
                <w:sz w:val="20"/>
                <w:szCs w:val="20"/>
              </w:rPr>
            </w:pPr>
            <w:r w:rsidRPr="009A23CB">
              <w:rPr>
                <w:rFonts w:ascii="ＭＳ 明朝" w:eastAsia="ＭＳ ゴシック" w:cs="ＭＳ ゴシック" w:hint="eastAsia"/>
                <w:snapToGrid w:val="0"/>
                <w:kern w:val="2"/>
                <w:sz w:val="20"/>
                <w:szCs w:val="20"/>
              </w:rPr>
              <w:t>●学びをつなごう</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DA702C">
              <w:rPr>
                <w:rFonts w:hint="eastAsia"/>
                <w:spacing w:val="0"/>
              </w:rPr>
              <w:t>植物のつくりと働きについて，学んだことを振り返ってまとめる。</w:t>
            </w:r>
          </w:p>
          <w:p w:rsidR="00871183" w:rsidRPr="007F59A0" w:rsidRDefault="00871183" w:rsidP="00871183">
            <w:pPr>
              <w:pStyle w:val="ab"/>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68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69</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4 </w:t>
            </w:r>
            <w:r w:rsidRPr="009A23CB">
              <w:rPr>
                <w:rFonts w:ascii="ＭＳ 明朝" w:eastAsia="ＭＳ ゴシック" w:cs="ＭＳ ゴシック" w:hint="eastAsia"/>
                <w:snapToGrid w:val="0"/>
                <w:kern w:val="2"/>
                <w:sz w:val="20"/>
                <w:szCs w:val="20"/>
              </w:rPr>
              <w:t>生き物のくらしと環境</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 xml:space="preserve">5(6) </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絵や写真を見て，生き物は</w:t>
            </w:r>
            <w:r>
              <w:rPr>
                <w:rFonts w:hint="eastAsia"/>
              </w:rPr>
              <w:t>他</w:t>
            </w:r>
            <w:r w:rsidRPr="007F59A0">
              <w:rPr>
                <w:rFonts w:hint="eastAsia"/>
              </w:rPr>
              <w:t>の生き物や周りの環境とどのように関わっているか考え，生き物と環境との関わりについて問題を見いだす。</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人の食べ物の元は何かを調べ，まとめる。</w:t>
            </w:r>
            <w:r w:rsidRPr="007F59A0">
              <w:rPr>
                <w:rFonts w:ascii="ＭＳ 明朝"/>
              </w:rPr>
              <w:tab/>
            </w:r>
            <w:r w:rsidRPr="007F59A0">
              <w:rPr>
                <w:rFonts w:ascii="ＭＳ 明朝" w:eastAsia="ＭＳ ゴシック" w:cs="ＭＳ ゴシック" w:hint="eastAsia"/>
              </w:rPr>
              <w:t>（調査①）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70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73</w:t>
            </w:r>
          </w:p>
        </w:tc>
      </w:tr>
      <w:tr w:rsidR="00871183" w:rsidRPr="009A23CB"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7</w:t>
            </w:r>
          </w:p>
        </w:tc>
        <w:tc>
          <w:tcPr>
            <w:tcW w:w="1797" w:type="dxa"/>
            <w:vMerge/>
            <w:tcBorders>
              <w:left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ダンゴムシが落ち葉を食べる様子や水中の小さな生き物を観察するなどして，自然の中での動物の食べ物を調べる。</w:t>
            </w:r>
            <w:r w:rsidRPr="007F59A0">
              <w:rPr>
                <w:rFonts w:ascii="ＭＳ 明朝"/>
              </w:rPr>
              <w:tab/>
            </w:r>
            <w:r w:rsidRPr="007F59A0">
              <w:rPr>
                <w:rFonts w:ascii="ＭＳ 明朝" w:eastAsia="ＭＳ ゴシック" w:cs="ＭＳ ゴシック" w:hint="eastAsia"/>
              </w:rPr>
              <w:t>（観察①）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観察結果を基に，生き物の食べ物を通した関わりについて考え，まとめる。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74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77</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空気中に酸素を出している物は何かに問題を見いだし，植物が酸素を出しているかを調べ，まとめる。</w:t>
            </w:r>
            <w:r w:rsidRPr="007F59A0">
              <w:rPr>
                <w:rFonts w:ascii="ＭＳ 明朝"/>
              </w:rPr>
              <w:tab/>
            </w:r>
            <w:r w:rsidRPr="007F59A0">
              <w:rPr>
                <w:rFonts w:ascii="ＭＳ 明朝" w:eastAsia="ＭＳ ゴシック" w:cs="ＭＳ ゴシック" w:hint="eastAsia"/>
              </w:rPr>
              <w:t>（実験①）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78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80</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生き物と水との関わりについて考え，まとめる。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地球をめぐる水と生き物との関わりについて考える。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生き物と食べ物，空気，水との関わりについて，学んだことをまとめる。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81</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85</w:t>
            </w:r>
          </w:p>
        </w:tc>
      </w:tr>
      <w:tr w:rsidR="00871183" w:rsidRPr="009A23CB" w:rsidTr="00AE1447">
        <w:trPr>
          <w:jc w:val="center"/>
        </w:trPr>
        <w:tc>
          <w:tcPr>
            <w:tcW w:w="459" w:type="dxa"/>
            <w:vMerge/>
            <w:tcBorders>
              <w:left w:val="nil"/>
              <w:bottom w:val="doub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doub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○私の研究</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doub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doub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地球と私たちの暮らしについて，研究のテーマを考え，調べるための計画を立てる。</w:t>
            </w:r>
            <w:r w:rsidRPr="007F59A0">
              <w:rPr>
                <w:rFonts w:ascii="ＭＳ 明朝" w:hAnsi="ＭＳ 明朝"/>
              </w:rPr>
              <w:t>(</w:t>
            </w:r>
            <w:r w:rsidRPr="007F59A0">
              <w:rPr>
                <w:rFonts w:hint="eastAsia"/>
              </w:rPr>
              <w:t>実作業は課外</w:t>
            </w:r>
            <w:r w:rsidRPr="007F59A0">
              <w:rPr>
                <w:rFonts w:ascii="ＭＳ 明朝" w:hAnsi="ＭＳ 明朝"/>
              </w:rPr>
              <w:t>)</w:t>
            </w:r>
          </w:p>
        </w:tc>
        <w:tc>
          <w:tcPr>
            <w:tcW w:w="1123" w:type="dxa"/>
            <w:tcBorders>
              <w:top w:val="single" w:sz="4" w:space="0" w:color="000000"/>
              <w:left w:val="single" w:sz="4" w:space="0" w:color="000000"/>
              <w:bottom w:val="doub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86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89</w:t>
            </w:r>
          </w:p>
        </w:tc>
      </w:tr>
      <w:tr w:rsidR="00871183" w:rsidRPr="009A23CB" w:rsidTr="00AE1447">
        <w:trPr>
          <w:jc w:val="center"/>
        </w:trPr>
        <w:tc>
          <w:tcPr>
            <w:tcW w:w="459" w:type="dxa"/>
            <w:vMerge w:val="restart"/>
            <w:tcBorders>
              <w:top w:val="nil"/>
              <w:left w:val="nil"/>
              <w:bottom w:val="nil"/>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9</w:t>
            </w: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p>
        </w:tc>
        <w:tc>
          <w:tcPr>
            <w:tcW w:w="1797"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Pr>
                <w:rFonts w:ascii="ＭＳ 明朝" w:eastAsia="ＭＳ ゴシック" w:cs="ＭＳ ゴシック" w:hint="eastAsia"/>
                <w:snapToGrid w:val="0"/>
                <w:kern w:val="2"/>
                <w:sz w:val="20"/>
                <w:szCs w:val="20"/>
              </w:rPr>
              <w:lastRenderedPageBreak/>
              <w:t>○</w:t>
            </w:r>
            <w:r w:rsidRPr="009A23CB">
              <w:rPr>
                <w:rFonts w:ascii="ＭＳ 明朝" w:eastAsia="ＭＳ ゴシック" w:cs="ＭＳ ゴシック" w:hint="eastAsia"/>
                <w:snapToGrid w:val="0"/>
                <w:kern w:val="2"/>
                <w:sz w:val="20"/>
                <w:szCs w:val="20"/>
              </w:rPr>
              <w:t>私の研究</w:t>
            </w:r>
          </w:p>
          <w:p w:rsidR="00871183" w:rsidRPr="009A23CB" w:rsidRDefault="00871183" w:rsidP="00871183">
            <w:pPr>
              <w:pStyle w:val="a3"/>
              <w:suppressAutoHyphens/>
              <w:overflowPunct/>
              <w:adjustRightInd/>
              <w:ind w:left="202" w:hangingChars="100" w:hanging="202"/>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doub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研究の結果を発表し合う。</w:t>
            </w:r>
          </w:p>
        </w:tc>
        <w:tc>
          <w:tcPr>
            <w:tcW w:w="1123" w:type="dxa"/>
            <w:tcBorders>
              <w:top w:val="doub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86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89</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nil"/>
              <w:left w:val="single" w:sz="4" w:space="0" w:color="000000"/>
              <w:bottom w:val="nil"/>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5 </w:t>
            </w:r>
            <w:r w:rsidRPr="009A23CB">
              <w:rPr>
                <w:rFonts w:ascii="ＭＳ 明朝" w:eastAsia="ＭＳ ゴシック" w:cs="ＭＳ ゴシック" w:hint="eastAsia"/>
                <w:snapToGrid w:val="0"/>
                <w:kern w:val="2"/>
                <w:sz w:val="20"/>
                <w:szCs w:val="20"/>
              </w:rPr>
              <w:t>月の形と太陽</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5(6)</w:t>
            </w:r>
          </w:p>
        </w:tc>
        <w:tc>
          <w:tcPr>
            <w:tcW w:w="726" w:type="dxa"/>
            <w:tcBorders>
              <w:top w:val="nil"/>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nil"/>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２枚の日没時の月の資料写真を見比べて，月の見え方について問題を見いだす。</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月の表面の様子を観察したり，資料などで調べ</w:t>
            </w:r>
            <w:r>
              <w:rPr>
                <w:rFonts w:hint="eastAsia"/>
              </w:rPr>
              <w:t>たりす</w:t>
            </w:r>
            <w:r w:rsidRPr="007F59A0">
              <w:rPr>
                <w:rFonts w:hint="eastAsia"/>
              </w:rPr>
              <w:t>る。</w:t>
            </w:r>
            <w:r>
              <w:br/>
            </w:r>
            <w:r w:rsidRPr="007F59A0">
              <w:rPr>
                <w:rFonts w:ascii="ＭＳ 明朝" w:hAnsi="ＭＳ 明朝"/>
              </w:rPr>
              <w:t>(</w:t>
            </w:r>
            <w:r w:rsidRPr="007F59A0">
              <w:rPr>
                <w:rFonts w:hint="eastAsia"/>
              </w:rPr>
              <w:t>観察は課外</w:t>
            </w:r>
            <w:r w:rsidRPr="007F59A0">
              <w:rPr>
                <w:rFonts w:ascii="ＭＳ 明朝" w:hAnsi="ＭＳ 明朝"/>
              </w:rPr>
              <w:t>)</w:t>
            </w:r>
            <w:r w:rsidRPr="007F59A0">
              <w:rPr>
                <w:rFonts w:hint="eastAsia"/>
              </w:rPr>
              <w:t xml:space="preserve">　</w:t>
            </w:r>
            <w:r w:rsidRPr="007F59A0">
              <w:rPr>
                <w:rFonts w:ascii="ＭＳ 明朝"/>
              </w:rPr>
              <w:tab/>
            </w:r>
            <w:r w:rsidRPr="007F59A0">
              <w:rPr>
                <w:rFonts w:ascii="ＭＳ 明朝" w:eastAsia="ＭＳ ゴシック" w:cs="ＭＳ ゴシック" w:hint="eastAsia"/>
              </w:rPr>
              <w:t>（観察①）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月の表面の様子についてまとめる。</w:t>
            </w:r>
          </w:p>
        </w:tc>
        <w:tc>
          <w:tcPr>
            <w:tcW w:w="1123" w:type="dxa"/>
            <w:tcBorders>
              <w:top w:val="nil"/>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90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94</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nil"/>
              <w:left w:val="single" w:sz="4" w:space="0" w:color="000000"/>
              <w:bottom w:val="nil"/>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日没直後の月の形と位置を調べて，記録する。数日後にもう一度調べて，記録する。</w:t>
            </w:r>
            <w:r w:rsidRPr="007F59A0">
              <w:rPr>
                <w:rFonts w:ascii="ＭＳ 明朝" w:hAnsi="ＭＳ 明朝"/>
              </w:rPr>
              <w:t>(</w:t>
            </w:r>
            <w:r w:rsidRPr="007F59A0">
              <w:rPr>
                <w:rFonts w:hint="eastAsia"/>
              </w:rPr>
              <w:t>観察は課外</w:t>
            </w:r>
            <w:r w:rsidRPr="007F59A0">
              <w:rPr>
                <w:rFonts w:ascii="ＭＳ 明朝" w:hAnsi="ＭＳ 明朝"/>
              </w:rPr>
              <w:t>)</w:t>
            </w:r>
            <w:r w:rsidRPr="007F59A0">
              <w:rPr>
                <w:rFonts w:ascii="ＭＳ 明朝"/>
              </w:rPr>
              <w:tab/>
            </w:r>
            <w:r w:rsidRPr="007F59A0">
              <w:rPr>
                <w:rFonts w:ascii="ＭＳ 明朝" w:eastAsia="ＭＳ ゴシック" w:cs="ＭＳ ゴシック" w:hint="eastAsia"/>
              </w:rPr>
              <w:t>（観察②）</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観察結果から，月の形が日によって変わって見えることをまとめる。</w:t>
            </w:r>
          </w:p>
        </w:tc>
        <w:tc>
          <w:tcPr>
            <w:tcW w:w="1123" w:type="dxa"/>
            <w:tcBorders>
              <w:top w:val="nil"/>
              <w:left w:val="single" w:sz="4" w:space="0" w:color="000000"/>
              <w:bottom w:val="nil"/>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95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96</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FB7B2E"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月の形が日によって変わって見える理由を調べるためのモデル実験の方法を考える。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月の形が変わって見える理由を，ボールに光を当てるモデル実験で確かめる。</w:t>
            </w:r>
            <w:r w:rsidRPr="007F59A0">
              <w:rPr>
                <w:rFonts w:ascii="ＭＳ 明朝"/>
              </w:rPr>
              <w:tab/>
            </w:r>
            <w:r w:rsidRPr="007F59A0">
              <w:rPr>
                <w:rFonts w:ascii="ＭＳ 明朝" w:eastAsia="ＭＳ ゴシック" w:cs="ＭＳ ゴシック" w:hint="eastAsia"/>
              </w:rPr>
              <w:t>（実験①）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96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97</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実験①と観察②の結果を関連付けながら，月の形が変わって見える理由を考え，まとめる。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月の見え方と太陽と月の位置関係について，学んだことをまとめる。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97</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101</w:t>
            </w:r>
          </w:p>
        </w:tc>
      </w:tr>
      <w:tr w:rsidR="00871183" w:rsidRPr="009A23CB" w:rsidTr="00AE1447">
        <w:trPr>
          <w:jc w:val="center"/>
        </w:trPr>
        <w:tc>
          <w:tcPr>
            <w:tcW w:w="459" w:type="dxa"/>
            <w:vMerge/>
            <w:tcBorders>
              <w:top w:val="nil"/>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6 </w:t>
            </w:r>
            <w:r w:rsidRPr="009A23CB">
              <w:rPr>
                <w:rFonts w:ascii="ＭＳ 明朝" w:eastAsia="ＭＳ ゴシック" w:cs="ＭＳ ゴシック" w:hint="eastAsia"/>
                <w:snapToGrid w:val="0"/>
                <w:kern w:val="2"/>
                <w:sz w:val="20"/>
                <w:szCs w:val="20"/>
              </w:rPr>
              <w:t>大地のつくり</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8(8)</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崖の様子の資料写真を見て，大地の下がどのようになっているのか考え，大地のつくりについて問題を見いだす。</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崖の様子を観察する。</w:t>
            </w:r>
            <w:r w:rsidRPr="007F59A0">
              <w:rPr>
                <w:rFonts w:ascii="ＭＳ 明朝"/>
              </w:rPr>
              <w:tab/>
            </w:r>
            <w:r w:rsidRPr="007F59A0">
              <w:rPr>
                <w:rFonts w:ascii="ＭＳ 明朝" w:eastAsia="ＭＳ ゴシック" w:cs="ＭＳ ゴシック" w:hint="eastAsia"/>
              </w:rPr>
              <w:t>（観察①）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崖がしま模様に見える理由を考え，地層についてまとめる。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102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106</w:t>
            </w:r>
          </w:p>
        </w:tc>
      </w:tr>
      <w:tr w:rsidR="00871183" w:rsidRPr="009A23CB" w:rsidTr="00AE1447">
        <w:trPr>
          <w:jc w:val="center"/>
        </w:trPr>
        <w:tc>
          <w:tcPr>
            <w:tcW w:w="459" w:type="dxa"/>
            <w:vMerge w:val="restart"/>
            <w:tcBorders>
              <w:left w:val="nil"/>
              <w:bottom w:val="nil"/>
              <w:right w:val="single" w:sz="4" w:space="0" w:color="000000"/>
            </w:tcBorders>
            <w:tcMar>
              <w:left w:w="96" w:type="dxa"/>
              <w:right w:w="96" w:type="dxa"/>
            </w:tcMar>
          </w:tcPr>
          <w:p w:rsidR="00871183" w:rsidRPr="00BA12D0"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10</w:t>
            </w: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ボーリング試料や火山灰などを観察し，地層のそれぞれの層を</w:t>
            </w:r>
            <w:r>
              <w:rPr>
                <w:rFonts w:hint="eastAsia"/>
              </w:rPr>
              <w:t>つく</w:t>
            </w:r>
            <w:r w:rsidRPr="007F59A0">
              <w:rPr>
                <w:rFonts w:hint="eastAsia"/>
              </w:rPr>
              <w:t>っている物を調べ，まとめる。</w:t>
            </w:r>
            <w:r w:rsidRPr="007F59A0">
              <w:rPr>
                <w:rFonts w:ascii="ＭＳ 明朝"/>
              </w:rPr>
              <w:tab/>
            </w:r>
            <w:r w:rsidRPr="007F59A0">
              <w:rPr>
                <w:rFonts w:ascii="ＭＳ 明朝" w:eastAsia="ＭＳ ゴシック" w:cs="ＭＳ ゴシック" w:hint="eastAsia"/>
              </w:rPr>
              <w:t>（観察②）</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106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108</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観察①と観察②で調べたことを基にして，地層のでき方について考える。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水の</w:t>
            </w:r>
            <w:r>
              <w:rPr>
                <w:rFonts w:hint="eastAsia"/>
              </w:rPr>
              <w:t>働き</w:t>
            </w:r>
            <w:r w:rsidRPr="007F59A0">
              <w:rPr>
                <w:rFonts w:hint="eastAsia"/>
              </w:rPr>
              <w:t>でできた地層の特徴や，火山の</w:t>
            </w:r>
            <w:r>
              <w:rPr>
                <w:rFonts w:hint="eastAsia"/>
              </w:rPr>
              <w:t>働き</w:t>
            </w:r>
            <w:r w:rsidRPr="007F59A0">
              <w:rPr>
                <w:rFonts w:hint="eastAsia"/>
              </w:rPr>
              <w:t>でできた地層の特徴をまとめる。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地層は，流れる水の</w:t>
            </w:r>
            <w:r>
              <w:rPr>
                <w:rFonts w:hint="eastAsia"/>
              </w:rPr>
              <w:t>働き</w:t>
            </w:r>
            <w:r w:rsidRPr="007F59A0">
              <w:rPr>
                <w:rFonts w:hint="eastAsia"/>
              </w:rPr>
              <w:t>や火山の噴火によってできることをまとめる。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化石について知る。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109</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113</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流れる水の</w:t>
            </w:r>
            <w:r>
              <w:rPr>
                <w:rFonts w:hint="eastAsia"/>
              </w:rPr>
              <w:t>働き</w:t>
            </w:r>
            <w:r w:rsidRPr="007F59A0">
              <w:rPr>
                <w:rFonts w:hint="eastAsia"/>
              </w:rPr>
              <w:t>による地層のでき方を予想し，水槽に土を流し込むモデル実験を通して調べ，まとめる。</w:t>
            </w:r>
            <w:r w:rsidRPr="007F59A0">
              <w:rPr>
                <w:rFonts w:ascii="ＭＳ 明朝"/>
              </w:rPr>
              <w:tab/>
            </w:r>
            <w:r w:rsidRPr="007F59A0">
              <w:rPr>
                <w:rFonts w:ascii="ＭＳ 明朝" w:eastAsia="ＭＳ ゴシック" w:cs="ＭＳ ゴシック" w:hint="eastAsia"/>
              </w:rPr>
              <w:t>（実験①）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116</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火山の</w:t>
            </w:r>
            <w:r>
              <w:rPr>
                <w:rFonts w:hint="eastAsia"/>
              </w:rPr>
              <w:t>働き</w:t>
            </w:r>
            <w:r w:rsidRPr="007F59A0">
              <w:rPr>
                <w:rFonts w:hint="eastAsia"/>
              </w:rPr>
              <w:t>による地層のでき方を写真や資料で調べ，まとめる。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大地のつくりについて，学んだことをまとめる。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117</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119</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7 </w:t>
            </w:r>
            <w:r w:rsidRPr="009A23CB">
              <w:rPr>
                <w:rFonts w:ascii="ＭＳ 明朝" w:eastAsia="ＭＳ ゴシック" w:cs="ＭＳ ゴシック" w:hint="eastAsia"/>
                <w:snapToGrid w:val="0"/>
                <w:kern w:val="2"/>
                <w:sz w:val="20"/>
                <w:szCs w:val="20"/>
              </w:rPr>
              <w:t>変わり続ける大地</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4(4)</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世界と日本の火山と主な地震が起きた場所の図を見て，地震や火山の噴火について問題を見いだす。</w:t>
            </w:r>
          </w:p>
          <w:p w:rsidR="00871183" w:rsidRPr="00DA13DB" w:rsidRDefault="00871183" w:rsidP="00871183">
            <w:pPr>
              <w:pStyle w:val="ab"/>
              <w:ind w:left="206" w:hanging="206"/>
            </w:pPr>
            <w:r>
              <w:rPr>
                <w:rFonts w:hint="eastAsia"/>
              </w:rPr>
              <w:t>・</w:t>
            </w:r>
            <w:r w:rsidRPr="00BA12D0">
              <w:rPr>
                <w:rFonts w:hint="eastAsia"/>
                <w:spacing w:val="-6"/>
              </w:rPr>
              <w:t>地震や火山の噴火による大地の変化の様子について調べる。</w:t>
            </w:r>
            <w:r w:rsidRPr="00FB7B2E">
              <w:rPr>
                <w:rFonts w:ascii="ＭＳ ゴシック" w:eastAsia="ＭＳ ゴシック" w:hAnsi="ＭＳ ゴシック" w:hint="eastAsia"/>
              </w:rPr>
              <w:t>（</w:t>
            </w:r>
            <w:r w:rsidRPr="007F59A0">
              <w:rPr>
                <w:rFonts w:ascii="ＭＳ 明朝" w:eastAsia="ＭＳ ゴシック" w:cs="ＭＳ ゴシック" w:hint="eastAsia"/>
              </w:rPr>
              <w:t>調査①）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調べたことを発表し，地震と火山の噴火による大地の変化についてまとめる。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120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125</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地震や火山の噴火による災害や災害に対する備えについて，調べたり考えたりする。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126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128</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災害から生命を守るためにできることを考えて，話し合う。</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火山の恵みについて捉える。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129</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131</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●学びをつなごう</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FB7B2E" w:rsidRDefault="00871183" w:rsidP="00871183">
            <w:pPr>
              <w:pStyle w:val="ab"/>
              <w:ind w:left="206" w:hanging="206"/>
            </w:pPr>
            <w:r>
              <w:rPr>
                <w:rFonts w:hint="eastAsia"/>
              </w:rPr>
              <w:t>・</w:t>
            </w:r>
            <w:r w:rsidRPr="007F59A0">
              <w:rPr>
                <w:rFonts w:hint="eastAsia"/>
              </w:rPr>
              <w:t>地層のでき方や大地の変化について，学んだことを振り返ってまとめる。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132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133</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nil"/>
              <w:left w:val="single" w:sz="4" w:space="0" w:color="000000"/>
              <w:bottom w:val="nil"/>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8 </w:t>
            </w:r>
            <w:r w:rsidRPr="009A23CB">
              <w:rPr>
                <w:rFonts w:ascii="ＭＳ 明朝" w:eastAsia="ＭＳ ゴシック" w:cs="ＭＳ ゴシック" w:hint="eastAsia"/>
                <w:snapToGrid w:val="0"/>
                <w:kern w:val="2"/>
                <w:sz w:val="20"/>
                <w:szCs w:val="20"/>
              </w:rPr>
              <w:t>てこのはたらき</w:t>
            </w:r>
          </w:p>
          <w:p w:rsidR="00871183" w:rsidRPr="008555A1" w:rsidRDefault="00871183" w:rsidP="00AE1447">
            <w:pPr>
              <w:pStyle w:val="a3"/>
              <w:suppressAutoHyphens/>
              <w:overflowPunct/>
              <w:contextualSpacing/>
              <w:jc w:val="right"/>
              <w:rPr>
                <w:rFonts w:ascii="ＭＳ ゴシック" w:eastAsia="ＭＳ ゴシック" w:cs="ＭＳ ゴシック"/>
                <w:snapToGrid w:val="0"/>
                <w:color w:val="FF0000"/>
                <w:kern w:val="2"/>
                <w:sz w:val="20"/>
                <w:szCs w:val="20"/>
              </w:rPr>
            </w:pPr>
            <w:r w:rsidRPr="009A23CB">
              <w:rPr>
                <w:rFonts w:ascii="ＭＳ ゴシック" w:hAnsi="ＭＳ ゴシック" w:cs="ＭＳ ゴシック"/>
                <w:snapToGrid w:val="0"/>
                <w:kern w:val="2"/>
                <w:sz w:val="20"/>
                <w:szCs w:val="20"/>
              </w:rPr>
              <w:t>8(9)</w:t>
            </w:r>
          </w:p>
        </w:tc>
        <w:tc>
          <w:tcPr>
            <w:tcW w:w="726" w:type="dxa"/>
            <w:tcBorders>
              <w:top w:val="nil"/>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nil"/>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１本の棒を使って重い物を持ち上げる活動を行い，どのようにすれば楽に持ち上げることができるかについて問題を見いだす。</w:t>
            </w:r>
          </w:p>
        </w:tc>
        <w:tc>
          <w:tcPr>
            <w:tcW w:w="1123" w:type="dxa"/>
            <w:tcBorders>
              <w:top w:val="nil"/>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134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135</w:t>
            </w:r>
          </w:p>
        </w:tc>
      </w:tr>
      <w:tr w:rsidR="00871183" w:rsidRPr="009A23CB" w:rsidTr="00AE1447">
        <w:trPr>
          <w:jc w:val="center"/>
        </w:trPr>
        <w:tc>
          <w:tcPr>
            <w:tcW w:w="459" w:type="dxa"/>
            <w:vMerge w:val="restart"/>
            <w:tcBorders>
              <w:top w:val="single" w:sz="4" w:space="0" w:color="000000"/>
              <w:left w:val="nil"/>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てこの支点，力点，作用点について知る。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てこを使ってできるだけ小さい力で重い物を持ち上げるにはどうしたらよいか予想し，調べる方法を考える。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てこを使っておもりを持ち上げ，手</w:t>
            </w:r>
            <w:r>
              <w:rPr>
                <w:rFonts w:hint="eastAsia"/>
              </w:rPr>
              <w:t>応え</w:t>
            </w:r>
            <w:r w:rsidRPr="007F59A0">
              <w:rPr>
                <w:rFonts w:hint="eastAsia"/>
              </w:rPr>
              <w:t>を調べる。</w:t>
            </w:r>
            <w:r w:rsidRPr="007F59A0">
              <w:rPr>
                <w:rFonts w:ascii="ＭＳ 明朝"/>
              </w:rPr>
              <w:tab/>
            </w:r>
            <w:r w:rsidRPr="007F59A0">
              <w:rPr>
                <w:rFonts w:ascii="ＭＳ 明朝" w:eastAsia="ＭＳ ゴシック" w:cs="ＭＳ ゴシック" w:hint="eastAsia"/>
              </w:rPr>
              <w:t>（実験①）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小さい力でおもりを持ち上げることができるのはどのようなときか考え，まとめる。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136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138</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nil"/>
              <w:left w:val="single" w:sz="4" w:space="0" w:color="000000"/>
              <w:bottom w:val="nil"/>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てこを傾ける</w:t>
            </w:r>
            <w:r>
              <w:rPr>
                <w:rFonts w:hint="eastAsia"/>
              </w:rPr>
              <w:t>働き</w:t>
            </w:r>
            <w:r w:rsidRPr="007F59A0">
              <w:rPr>
                <w:rFonts w:hint="eastAsia"/>
              </w:rPr>
              <w:t>や，てこが水平につり合っている状態について捉える。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力の大きさは重さで表すことができることを知り，実験用てこを用いててこが水平につり合うときのきまりを調べる方法を考える。</w:t>
            </w:r>
          </w:p>
        </w:tc>
        <w:tc>
          <w:tcPr>
            <w:tcW w:w="1123" w:type="dxa"/>
            <w:tcBorders>
              <w:top w:val="nil"/>
              <w:left w:val="single" w:sz="4" w:space="0" w:color="000000"/>
              <w:bottom w:val="nil"/>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139</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140</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てこが水平につり合うときにはどのようなきまりがあるのか調べる。</w:t>
            </w:r>
            <w:r w:rsidRPr="007F59A0">
              <w:rPr>
                <w:rFonts w:cs="Times New Roman"/>
              </w:rPr>
              <w:t xml:space="preserve"> </w:t>
            </w:r>
            <w:r w:rsidRPr="007F59A0">
              <w:rPr>
                <w:rFonts w:ascii="ＭＳ 明朝"/>
              </w:rPr>
              <w:tab/>
            </w:r>
            <w:r w:rsidRPr="007F59A0">
              <w:rPr>
                <w:rFonts w:ascii="ＭＳ 明朝" w:eastAsia="ＭＳ ゴシック" w:cs="ＭＳ ゴシック" w:hint="eastAsia"/>
              </w:rPr>
              <w:t>（実験②）</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141</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実験結果を基に，てこが水平につり合うときのきまりについて考え，まとめる。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141</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143</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てんびんについて捉え，上皿てんびんで物の重さを比べたり量ったりする。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144</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てこを利用した道具は，どのような仕組みになっているのか調べる。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てこの</w:t>
            </w:r>
            <w:r>
              <w:rPr>
                <w:rFonts w:hint="eastAsia"/>
              </w:rPr>
              <w:t>働き</w:t>
            </w:r>
            <w:r w:rsidRPr="007F59A0">
              <w:rPr>
                <w:rFonts w:hint="eastAsia"/>
              </w:rPr>
              <w:t>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145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147</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9 </w:t>
            </w:r>
            <w:r w:rsidRPr="009A23CB">
              <w:rPr>
                <w:rFonts w:ascii="ＭＳ 明朝" w:eastAsia="ＭＳ ゴシック" w:cs="ＭＳ ゴシック" w:hint="eastAsia"/>
                <w:snapToGrid w:val="0"/>
                <w:kern w:val="2"/>
                <w:sz w:val="20"/>
                <w:szCs w:val="20"/>
              </w:rPr>
              <w:t>電気と私たちのくらし</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8(12)</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町の様子の絵を見て，電気はどのように作られたり利用されたりしているかを考え，電気と自分たちの暮らしとの関わりについて問題を</w:t>
            </w:r>
            <w:r>
              <w:rPr>
                <w:rFonts w:hint="eastAsia"/>
              </w:rPr>
              <w:t>見い出す</w:t>
            </w:r>
            <w:r w:rsidRPr="007F59A0">
              <w:rPr>
                <w:rFonts w:hint="eastAsia"/>
              </w:rPr>
              <w:t>。</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身の回りで，発電している物があるか探す。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148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150</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手回し発電機や光電池で電気を作り，作った電気を利用する。</w:t>
            </w:r>
          </w:p>
          <w:p w:rsidR="00871183" w:rsidRPr="007F59A0" w:rsidRDefault="00871183" w:rsidP="00871183">
            <w:pPr>
              <w:pStyle w:val="ab"/>
              <w:ind w:left="206" w:hanging="206"/>
              <w:rPr>
                <w:rFonts w:ascii="ＭＳ 明朝" w:cs="Times New Roman"/>
              </w:rPr>
            </w:pPr>
            <w:r w:rsidRPr="007F59A0">
              <w:rPr>
                <w:rFonts w:ascii="ＭＳ 明朝"/>
              </w:rPr>
              <w:tab/>
            </w:r>
            <w:r w:rsidRPr="007F59A0">
              <w:rPr>
                <w:rFonts w:ascii="ＭＳ 明朝"/>
              </w:rPr>
              <w:tab/>
            </w:r>
            <w:r w:rsidRPr="007F59A0">
              <w:rPr>
                <w:rFonts w:ascii="ＭＳ 明朝" w:eastAsia="ＭＳ ゴシック" w:cs="ＭＳ ゴシック" w:hint="eastAsia"/>
              </w:rPr>
              <w:t>（実験①）</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手回し発電機や光電池を使うと，発電することができることをまとめる。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151</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152</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コンデンサーなどを使うと，蓄電できることを知る。</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コンデンサーに電気をため，ためた電気を何に変えて利用できるか調べる。</w:t>
            </w:r>
            <w:r w:rsidRPr="007F59A0">
              <w:rPr>
                <w:rFonts w:ascii="ＭＳ 明朝"/>
              </w:rPr>
              <w:tab/>
            </w:r>
            <w:r w:rsidRPr="007F59A0">
              <w:rPr>
                <w:rFonts w:ascii="ＭＳ 明朝" w:eastAsia="ＭＳ ゴシック" w:cs="ＭＳ ゴシック" w:hint="eastAsia"/>
              </w:rPr>
              <w:t>（実験②）</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実験結果を基に，電気は，光，音，運動などに変えて利用できることをまとめる。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153</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154</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電熱線に電流を流すと発熱するかどうか，発泡ポリスチレンを使って調べ，まとめる。</w:t>
            </w:r>
            <w:r w:rsidRPr="007F59A0">
              <w:rPr>
                <w:rFonts w:ascii="ＭＳ 明朝"/>
              </w:rPr>
              <w:tab/>
            </w:r>
            <w:r w:rsidRPr="007F59A0">
              <w:rPr>
                <w:rFonts w:ascii="ＭＳ 明朝" w:eastAsia="ＭＳ ゴシック" w:cs="ＭＳ ゴシック" w:hint="eastAsia"/>
              </w:rPr>
              <w:t>（実験③）</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豆電球と発光ダイオードの特徴を捉える。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155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156</w:t>
            </w:r>
          </w:p>
        </w:tc>
      </w:tr>
      <w:tr w:rsidR="00871183" w:rsidRPr="009A23CB"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12</w:t>
            </w: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電気を効率的に使うための工夫について考え，まとめる。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157</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159</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(4)</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人が近づくと明かりがつき，しばらくすると消えるプログラムを</w:t>
            </w:r>
            <w:r>
              <w:rPr>
                <w:rFonts w:hint="eastAsia"/>
              </w:rPr>
              <w:t>作り</w:t>
            </w:r>
            <w:r w:rsidRPr="007F59A0">
              <w:rPr>
                <w:rFonts w:hint="eastAsia"/>
              </w:rPr>
              <w:t>，明かりをつけたり消したりする。</w:t>
            </w:r>
            <w:r w:rsidRPr="007F59A0">
              <w:rPr>
                <w:rFonts w:ascii="ＭＳ 明朝"/>
              </w:rPr>
              <w:tab/>
            </w:r>
            <w:r w:rsidRPr="007F59A0">
              <w:rPr>
                <w:rFonts w:ascii="ＭＳ 明朝" w:eastAsia="ＭＳ ゴシック" w:cs="ＭＳ ゴシック" w:hint="eastAsia"/>
              </w:rPr>
              <w:t>（活動）</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どれだけ電気を効率的に使うことができたか計測する。</w:t>
            </w:r>
            <w:r w:rsidRPr="007F59A0">
              <w:rPr>
                <w:rFonts w:ascii="ＭＳ 明朝"/>
              </w:rPr>
              <w:tab/>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160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161</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これまでに学んだことを生かして，電気を利用した物を作る。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162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163</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電気の</w:t>
            </w:r>
            <w:r>
              <w:rPr>
                <w:rFonts w:hint="eastAsia"/>
              </w:rPr>
              <w:t>働き</w:t>
            </w:r>
            <w:r w:rsidRPr="007F59A0">
              <w:rPr>
                <w:rFonts w:hint="eastAsia"/>
              </w:rPr>
              <w:t>や利用について，学んだことをまとめる。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164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165</w:t>
            </w:r>
          </w:p>
        </w:tc>
      </w:tr>
      <w:tr w:rsidR="00871183" w:rsidRPr="009A23CB" w:rsidTr="00AE1447">
        <w:trPr>
          <w:jc w:val="center"/>
        </w:trPr>
        <w:tc>
          <w:tcPr>
            <w:tcW w:w="459" w:type="dxa"/>
            <w:vMerge/>
            <w:tcBorders>
              <w:left w:val="nil"/>
              <w:bottom w:val="double" w:sz="4" w:space="0" w:color="auto"/>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double" w:sz="4" w:space="0" w:color="auto"/>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●学びをつなごう</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double" w:sz="4" w:space="0" w:color="auto"/>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double" w:sz="4" w:space="0" w:color="auto"/>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電気はどのようにして作られ，どのような物に変えて利用されているか，これまで電気について学んだことを振り返ってまとめる。</w:t>
            </w:r>
          </w:p>
        </w:tc>
        <w:tc>
          <w:tcPr>
            <w:tcW w:w="1123" w:type="dxa"/>
            <w:tcBorders>
              <w:top w:val="single" w:sz="4" w:space="0" w:color="000000"/>
              <w:left w:val="single" w:sz="4" w:space="0" w:color="000000"/>
              <w:bottom w:val="double" w:sz="4" w:space="0" w:color="auto"/>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166</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167</w:t>
            </w:r>
          </w:p>
        </w:tc>
      </w:tr>
      <w:tr w:rsidR="00871183" w:rsidRPr="009A23CB" w:rsidTr="00AE1447">
        <w:trPr>
          <w:jc w:val="center"/>
        </w:trPr>
        <w:tc>
          <w:tcPr>
            <w:tcW w:w="459" w:type="dxa"/>
            <w:vMerge w:val="restart"/>
            <w:tcBorders>
              <w:top w:val="double" w:sz="4" w:space="0" w:color="auto"/>
              <w:left w:val="nil"/>
              <w:bottom w:val="nil"/>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p>
        </w:tc>
        <w:tc>
          <w:tcPr>
            <w:tcW w:w="1797" w:type="dxa"/>
            <w:vMerge w:val="restart"/>
            <w:tcBorders>
              <w:top w:val="double" w:sz="4" w:space="0" w:color="auto"/>
              <w:left w:val="single" w:sz="4" w:space="0" w:color="000000"/>
              <w:bottom w:val="nil"/>
              <w:right w:val="single" w:sz="4" w:space="0" w:color="000000"/>
            </w:tcBorders>
            <w:tcMar>
              <w:left w:w="96" w:type="dxa"/>
              <w:right w:w="96" w:type="dxa"/>
            </w:tcMar>
          </w:tcPr>
          <w:p w:rsidR="00871183" w:rsidRDefault="00871183" w:rsidP="00871183">
            <w:pPr>
              <w:pStyle w:val="a3"/>
              <w:suppressAutoHyphens/>
              <w:overflowPunct/>
              <w:adjustRightInd/>
              <w:ind w:left="303" w:hangingChars="150" w:hanging="303"/>
              <w:contextualSpacing/>
              <w:rPr>
                <w:rFonts w:ascii="ＭＳ 明朝"/>
                <w:snapToGrid w:val="0"/>
                <w:kern w:val="2"/>
                <w:sz w:val="20"/>
                <w:szCs w:val="20"/>
              </w:rPr>
            </w:pPr>
            <w:r w:rsidRPr="009A23CB">
              <w:rPr>
                <w:rFonts w:ascii="ＭＳ ゴシック" w:hAnsi="ＭＳ ゴシック" w:cs="ＭＳ ゴシック"/>
                <w:snapToGrid w:val="0"/>
                <w:kern w:val="2"/>
                <w:sz w:val="20"/>
                <w:szCs w:val="20"/>
              </w:rPr>
              <w:t xml:space="preserve">10 </w:t>
            </w:r>
            <w:r w:rsidRPr="009A23CB">
              <w:rPr>
                <w:rFonts w:ascii="ＭＳ 明朝" w:eastAsia="ＭＳ ゴシック" w:cs="ＭＳ ゴシック" w:hint="eastAsia"/>
                <w:snapToGrid w:val="0"/>
                <w:kern w:val="2"/>
                <w:sz w:val="20"/>
                <w:szCs w:val="20"/>
              </w:rPr>
              <w:t>水溶液の性質とはたらき</w:t>
            </w:r>
          </w:p>
          <w:p w:rsidR="00871183" w:rsidRDefault="00871183" w:rsidP="00AE1447">
            <w:pPr>
              <w:pStyle w:val="a3"/>
              <w:suppressAutoHyphens/>
              <w:overflowPunct/>
              <w:contextualSpacing/>
              <w:jc w:val="right"/>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16(1</w:t>
            </w:r>
            <w:r>
              <w:rPr>
                <w:rFonts w:ascii="ＭＳ ゴシック" w:hAnsi="ＭＳ ゴシック" w:cs="ＭＳ ゴシック"/>
                <w:snapToGrid w:val="0"/>
                <w:kern w:val="2"/>
                <w:sz w:val="20"/>
                <w:szCs w:val="20"/>
              </w:rPr>
              <w:t>7</w:t>
            </w:r>
            <w:r w:rsidRPr="009A23CB">
              <w:rPr>
                <w:rFonts w:ascii="ＭＳ ゴシック" w:hAnsi="ＭＳ ゴシック" w:cs="ＭＳ ゴシック"/>
                <w:snapToGrid w:val="0"/>
                <w:kern w:val="2"/>
                <w:sz w:val="20"/>
                <w:szCs w:val="20"/>
              </w:rPr>
              <w:t>)</w:t>
            </w:r>
          </w:p>
          <w:p w:rsidR="00871183" w:rsidRDefault="00871183" w:rsidP="00AE1447">
            <w:pPr>
              <w:pStyle w:val="a3"/>
              <w:suppressAutoHyphens/>
              <w:overflowPunct/>
              <w:contextualSpacing/>
              <w:jc w:val="right"/>
              <w:rPr>
                <w:rFonts w:ascii="ＭＳ ゴシック" w:eastAsia="ＭＳ ゴシック" w:cs="ＭＳ ゴシック"/>
                <w:snapToGrid w:val="0"/>
                <w:kern w:val="2"/>
                <w:sz w:val="20"/>
                <w:szCs w:val="20"/>
              </w:rPr>
            </w:pP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p>
        </w:tc>
        <w:tc>
          <w:tcPr>
            <w:tcW w:w="726" w:type="dxa"/>
            <w:tcBorders>
              <w:top w:val="double" w:sz="4" w:space="0" w:color="auto"/>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double" w:sz="4" w:space="0" w:color="auto"/>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漫画を読んで，水溶液の違いについて問題を</w:t>
            </w:r>
            <w:r>
              <w:rPr>
                <w:rFonts w:hint="eastAsia"/>
              </w:rPr>
              <w:t>見い</w:t>
            </w:r>
            <w:r w:rsidR="00281A9B">
              <w:rPr>
                <w:rFonts w:hint="eastAsia"/>
              </w:rPr>
              <w:t>だ</w:t>
            </w:r>
            <w:r>
              <w:rPr>
                <w:rFonts w:hint="eastAsia"/>
              </w:rPr>
              <w:t>す</w:t>
            </w:r>
            <w:r w:rsidRPr="007F59A0">
              <w:rPr>
                <w:rFonts w:hint="eastAsia"/>
              </w:rPr>
              <w:t>。</w:t>
            </w:r>
          </w:p>
          <w:p w:rsidR="00871183" w:rsidRPr="007F59A0" w:rsidRDefault="00871183" w:rsidP="00871183">
            <w:pPr>
              <w:pStyle w:val="ab"/>
              <w:ind w:left="206" w:hanging="206"/>
              <w:rPr>
                <w:rFonts w:ascii="ＭＳ 明朝" w:cs="Times New Roman"/>
              </w:rPr>
            </w:pPr>
            <w:r>
              <w:rPr>
                <w:rFonts w:hint="eastAsia"/>
              </w:rPr>
              <w:t>・</w:t>
            </w:r>
            <w:r w:rsidRPr="007F59A0">
              <w:rPr>
                <w:rFonts w:hint="eastAsia"/>
              </w:rPr>
              <w:t>食塩水，石灰水，アンモニア水，塩酸，炭酸水にはどのような違いがあるか予想し，違いを調べる方法を考える。</w:t>
            </w:r>
          </w:p>
        </w:tc>
        <w:tc>
          <w:tcPr>
            <w:tcW w:w="1123" w:type="dxa"/>
            <w:tcBorders>
              <w:top w:val="double" w:sz="4" w:space="0" w:color="auto"/>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168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170</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nil"/>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５種類の水溶液の違いを調べる。</w:t>
            </w:r>
            <w:r w:rsidRPr="007F59A0">
              <w:rPr>
                <w:rFonts w:ascii="ＭＳ 明朝"/>
              </w:rPr>
              <w:tab/>
            </w:r>
            <w:r w:rsidRPr="007F59A0">
              <w:rPr>
                <w:rFonts w:ascii="ＭＳ 明朝" w:eastAsia="ＭＳ ゴシック" w:cs="ＭＳ ゴシック" w:hint="eastAsia"/>
              </w:rPr>
              <w:t>（実験①）</w:t>
            </w:r>
          </w:p>
          <w:p w:rsidR="00871183" w:rsidRPr="007F59A0" w:rsidRDefault="00871183" w:rsidP="00871183">
            <w:pPr>
              <w:pStyle w:val="ab"/>
              <w:ind w:left="206" w:hanging="206"/>
              <w:rPr>
                <w:rFonts w:ascii="ＭＳ 明朝" w:cs="Times New Roman"/>
              </w:rPr>
            </w:pPr>
          </w:p>
        </w:tc>
        <w:tc>
          <w:tcPr>
            <w:tcW w:w="1123" w:type="dxa"/>
            <w:tcBorders>
              <w:top w:val="nil"/>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171</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実験結果を基に，水溶液には固体が溶けている</w:t>
            </w:r>
            <w:r>
              <w:rPr>
                <w:rFonts w:hint="eastAsia"/>
              </w:rPr>
              <w:t>物</w:t>
            </w:r>
            <w:r w:rsidRPr="007F59A0">
              <w:rPr>
                <w:rFonts w:hint="eastAsia"/>
              </w:rPr>
              <w:t>があることをまとめる。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172</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7F59A0" w:rsidRDefault="00871183" w:rsidP="00871183">
            <w:pPr>
              <w:pStyle w:val="ab"/>
              <w:ind w:left="206" w:hanging="206"/>
              <w:rPr>
                <w:rFonts w:ascii="ＭＳ 明朝" w:cs="Times New Roman"/>
              </w:rPr>
            </w:pPr>
            <w:r>
              <w:rPr>
                <w:rFonts w:hint="eastAsia"/>
              </w:rPr>
              <w:t>・</w:t>
            </w:r>
            <w:r w:rsidRPr="007F59A0">
              <w:rPr>
                <w:rFonts w:hint="eastAsia"/>
              </w:rPr>
              <w:t>炭酸水には何が溶けているのか調べる。</w:t>
            </w:r>
            <w:r w:rsidRPr="007F59A0">
              <w:rPr>
                <w:rFonts w:ascii="ＭＳ 明朝"/>
              </w:rPr>
              <w:tab/>
            </w:r>
            <w:r w:rsidRPr="007F59A0">
              <w:rPr>
                <w:rFonts w:ascii="ＭＳ 明朝" w:eastAsia="ＭＳ ゴシック" w:cs="ＭＳ ゴシック" w:hint="eastAsia"/>
              </w:rPr>
              <w:t>（実験②）</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173</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174</w:t>
            </w:r>
          </w:p>
        </w:tc>
      </w:tr>
      <w:tr w:rsidR="00871183" w:rsidRPr="009A23CB" w:rsidTr="00AE1447">
        <w:trPr>
          <w:trHeight w:val="1144"/>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2</w:t>
            </w:r>
          </w:p>
        </w:tc>
        <w:tc>
          <w:tcPr>
            <w:tcW w:w="6299" w:type="dxa"/>
            <w:tcBorders>
              <w:top w:val="nil"/>
              <w:left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・二酸化炭素は水に溶けるか調べる。</w:t>
            </w:r>
            <w:r w:rsidRPr="00BA12D0">
              <w:tab/>
            </w:r>
            <w:r w:rsidRPr="00DA702C">
              <w:rPr>
                <w:rFonts w:ascii="ＭＳ ゴシック" w:eastAsia="ＭＳ ゴシック" w:hAnsi="ＭＳ ゴシック" w:hint="eastAsia"/>
              </w:rPr>
              <w:t>（実験③）</w:t>
            </w:r>
          </w:p>
          <w:p w:rsidR="00871183" w:rsidRPr="00BA12D0" w:rsidRDefault="00871183" w:rsidP="00871183">
            <w:pPr>
              <w:pStyle w:val="ab"/>
              <w:ind w:left="206" w:hanging="206"/>
            </w:pPr>
            <w:r w:rsidRPr="00BA12D0">
              <w:rPr>
                <w:rFonts w:hint="eastAsia"/>
              </w:rPr>
              <w:t>・実験②と実験③の結果を基に，炭酸水には二酸化炭素が溶けているか考え，まとめる。</w:t>
            </w:r>
          </w:p>
          <w:p w:rsidR="00871183" w:rsidRPr="00BA12D0" w:rsidRDefault="00871183" w:rsidP="00871183">
            <w:pPr>
              <w:pStyle w:val="ab"/>
              <w:ind w:left="206" w:hanging="206"/>
            </w:pPr>
            <w:r w:rsidRPr="00BA12D0">
              <w:rPr>
                <w:rFonts w:hint="eastAsia"/>
              </w:rPr>
              <w:t>・水溶液には気体が溶けている物があることをまとめる。</w:t>
            </w:r>
          </w:p>
        </w:tc>
        <w:tc>
          <w:tcPr>
            <w:tcW w:w="1123" w:type="dxa"/>
            <w:tcBorders>
              <w:top w:val="nil"/>
              <w:left w:val="single" w:sz="4" w:space="0" w:color="000000"/>
              <w:right w:val="nil"/>
            </w:tcBorders>
            <w:tcMar>
              <w:left w:w="96" w:type="dxa"/>
              <w:right w:w="96" w:type="dxa"/>
            </w:tcMar>
          </w:tcPr>
          <w:p w:rsidR="00871183" w:rsidRPr="009A23CB" w:rsidRDefault="00871183" w:rsidP="00AE1447">
            <w:pPr>
              <w:pStyle w:val="a3"/>
              <w:suppressAutoHyphens/>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175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176</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nil"/>
              <w:left w:val="single" w:sz="4" w:space="0" w:color="000000"/>
              <w:bottom w:val="single" w:sz="4" w:space="0" w:color="auto"/>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・リトマス紙を使って，水溶液をなかま分けする。</w:t>
            </w:r>
            <w:r w:rsidRPr="00BA12D0">
              <w:tab/>
            </w:r>
            <w:r w:rsidRPr="00DA702C">
              <w:rPr>
                <w:rFonts w:ascii="ＭＳ ゴシック" w:eastAsia="ＭＳ ゴシック" w:hAnsi="ＭＳ ゴシック" w:hint="eastAsia"/>
              </w:rPr>
              <w:t>（実験④）</w:t>
            </w:r>
          </w:p>
        </w:tc>
        <w:tc>
          <w:tcPr>
            <w:tcW w:w="1123" w:type="dxa"/>
            <w:tcBorders>
              <w:top w:val="nil"/>
              <w:left w:val="single" w:sz="4" w:space="0" w:color="000000"/>
              <w:bottom w:val="single" w:sz="4" w:space="0" w:color="auto"/>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177</w:t>
            </w:r>
          </w:p>
        </w:tc>
      </w:tr>
      <w:tr w:rsidR="00871183" w:rsidRPr="009A23CB" w:rsidTr="00AE1447">
        <w:trPr>
          <w:jc w:val="center"/>
        </w:trPr>
        <w:tc>
          <w:tcPr>
            <w:tcW w:w="459" w:type="dxa"/>
            <w:vMerge/>
            <w:tcBorders>
              <w:top w:val="nil"/>
              <w:left w:val="nil"/>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Pr>
                <w:rFonts w:ascii="ＭＳ ゴシック" w:hAnsi="ＭＳ ゴシック" w:cs="ＭＳ ゴシック" w:hint="eastAsia"/>
                <w:snapToGrid w:val="0"/>
                <w:kern w:val="2"/>
                <w:sz w:val="20"/>
                <w:szCs w:val="20"/>
              </w:rPr>
              <w:t>1</w:t>
            </w:r>
          </w:p>
        </w:tc>
        <w:tc>
          <w:tcPr>
            <w:tcW w:w="6299" w:type="dxa"/>
            <w:tcBorders>
              <w:top w:val="single" w:sz="4" w:space="0" w:color="auto"/>
              <w:left w:val="single" w:sz="4" w:space="0" w:color="000000"/>
              <w:bottom w:val="nil"/>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・水溶液は，酸性，中性，アルカリ性になかま分けできることをまとめる。</w:t>
            </w:r>
          </w:p>
          <w:p w:rsidR="00871183" w:rsidRPr="00BA12D0" w:rsidRDefault="00871183" w:rsidP="00871183">
            <w:pPr>
              <w:pStyle w:val="ab"/>
              <w:ind w:left="206" w:hanging="206"/>
            </w:pPr>
            <w:r w:rsidRPr="00BA12D0">
              <w:rPr>
                <w:rFonts w:hint="eastAsia"/>
              </w:rPr>
              <w:t>・身の回りのいろいろな水溶液をリトマス紙につけて，性質を調べる。</w:t>
            </w:r>
          </w:p>
        </w:tc>
        <w:tc>
          <w:tcPr>
            <w:tcW w:w="1123" w:type="dxa"/>
            <w:tcBorders>
              <w:top w:val="single" w:sz="4" w:space="0" w:color="auto"/>
              <w:left w:val="single" w:sz="4" w:space="0" w:color="000000"/>
              <w:bottom w:val="nil"/>
              <w:right w:val="nil"/>
            </w:tcBorders>
            <w:tcMar>
              <w:left w:w="96" w:type="dxa"/>
              <w:right w:w="96" w:type="dxa"/>
            </w:tcMar>
          </w:tcPr>
          <w:p w:rsidR="00871183" w:rsidRPr="009A23CB" w:rsidRDefault="00871183" w:rsidP="00AE1447">
            <w:pPr>
              <w:pStyle w:val="a3"/>
              <w:suppressAutoHyphens/>
              <w:overflowPunct/>
              <w:contextualSpacing/>
              <w:jc w:val="center"/>
              <w:rPr>
                <w:rFonts w:ascii="ＭＳ ゴシック" w:hAnsi="ＭＳ ゴシック" w:cs="ＭＳ ゴシック"/>
                <w:snapToGrid w:val="0"/>
                <w:kern w:val="2"/>
                <w:sz w:val="20"/>
                <w:szCs w:val="20"/>
              </w:rPr>
            </w:pPr>
            <w:r w:rsidRPr="009A23CB">
              <w:rPr>
                <w:rFonts w:ascii="ＭＳ ゴシック" w:hAnsi="ＭＳ ゴシック" w:cs="ＭＳ ゴシック"/>
                <w:snapToGrid w:val="0"/>
                <w:kern w:val="2"/>
                <w:sz w:val="20"/>
                <w:szCs w:val="20"/>
              </w:rPr>
              <w:t>17</w:t>
            </w:r>
            <w:r>
              <w:rPr>
                <w:rFonts w:ascii="ＭＳ ゴシック" w:hAnsi="ＭＳ ゴシック" w:cs="ＭＳ ゴシック" w:hint="eastAsia"/>
                <w:snapToGrid w:val="0"/>
                <w:kern w:val="2"/>
                <w:sz w:val="20"/>
                <w:szCs w:val="20"/>
              </w:rPr>
              <w:t>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17</w:t>
            </w:r>
            <w:r>
              <w:rPr>
                <w:rFonts w:ascii="ＭＳ ゴシック" w:hAnsi="ＭＳ ゴシック" w:cs="ＭＳ ゴシック" w:hint="eastAsia"/>
                <w:snapToGrid w:val="0"/>
                <w:kern w:val="2"/>
                <w:sz w:val="20"/>
                <w:szCs w:val="20"/>
              </w:rPr>
              <w:t>9</w:t>
            </w:r>
          </w:p>
        </w:tc>
      </w:tr>
      <w:tr w:rsidR="00871183" w:rsidRPr="009A23CB" w:rsidTr="00AE1447">
        <w:trPr>
          <w:jc w:val="center"/>
        </w:trPr>
        <w:tc>
          <w:tcPr>
            <w:tcW w:w="459" w:type="dxa"/>
            <w:vMerge w:val="restart"/>
            <w:tcBorders>
              <w:top w:val="single" w:sz="4" w:space="0" w:color="000000"/>
              <w:left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・水溶液には金属を変化させる働きがあるか予想し，金属に塩酸や炭酸水を注ぐとどうなるかを調べ，まとめる。</w:t>
            </w:r>
            <w:r w:rsidRPr="00BA12D0">
              <w:tab/>
            </w:r>
            <w:r w:rsidRPr="00DA702C">
              <w:rPr>
                <w:rFonts w:ascii="ＭＳ ゴシック" w:eastAsia="ＭＳ ゴシック" w:hAnsi="ＭＳ ゴシック" w:hint="eastAsia"/>
              </w:rPr>
              <w:t>（実験⑤）</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182</w:t>
            </w:r>
          </w:p>
        </w:tc>
      </w:tr>
      <w:tr w:rsidR="00871183" w:rsidRPr="009A23CB" w:rsidTr="00AE1447">
        <w:trPr>
          <w:trHeight w:val="858"/>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2</w:t>
            </w:r>
          </w:p>
        </w:tc>
        <w:tc>
          <w:tcPr>
            <w:tcW w:w="6299" w:type="dxa"/>
            <w:tcBorders>
              <w:top w:val="single" w:sz="4" w:space="0" w:color="000000"/>
              <w:left w:val="single" w:sz="4" w:space="0" w:color="000000"/>
              <w:right w:val="single" w:sz="4" w:space="0" w:color="000000"/>
            </w:tcBorders>
            <w:tcMar>
              <w:left w:w="96" w:type="dxa"/>
              <w:right w:w="96" w:type="dxa"/>
            </w:tcMar>
          </w:tcPr>
          <w:p w:rsidR="00871183" w:rsidRPr="00DA702C" w:rsidRDefault="00871183" w:rsidP="00871183">
            <w:pPr>
              <w:pStyle w:val="ab"/>
              <w:ind w:left="206" w:hanging="206"/>
              <w:rPr>
                <w:spacing w:val="0"/>
              </w:rPr>
            </w:pPr>
            <w:r w:rsidRPr="00BA12D0">
              <w:rPr>
                <w:rFonts w:hint="eastAsia"/>
              </w:rPr>
              <w:t>・</w:t>
            </w:r>
            <w:r w:rsidRPr="00DA702C">
              <w:rPr>
                <w:rFonts w:hint="eastAsia"/>
                <w:spacing w:val="0"/>
              </w:rPr>
              <w:t>塩酸に溶けた金属はどうなったのか予想し，調べる方法を考える。</w:t>
            </w:r>
          </w:p>
          <w:p w:rsidR="00871183" w:rsidRPr="00BA12D0" w:rsidRDefault="00871183" w:rsidP="00871183">
            <w:pPr>
              <w:pStyle w:val="ab"/>
              <w:ind w:left="206" w:hanging="206"/>
            </w:pPr>
            <w:r w:rsidRPr="00BA12D0">
              <w:rPr>
                <w:rFonts w:hint="eastAsia"/>
              </w:rPr>
              <w:t>・塩酸にアルミニウム（または鉄）が溶けた液を蒸発させて，溶けた金属を取り出すことができるか調べる。</w:t>
            </w:r>
            <w:r w:rsidRPr="00BA12D0">
              <w:tab/>
            </w:r>
            <w:r w:rsidRPr="00DA702C">
              <w:rPr>
                <w:rFonts w:ascii="ＭＳ ゴシック" w:eastAsia="ＭＳ ゴシック" w:hAnsi="ＭＳ ゴシック" w:hint="eastAsia"/>
              </w:rPr>
              <w:t>（実験⑥）</w:t>
            </w:r>
          </w:p>
        </w:tc>
        <w:tc>
          <w:tcPr>
            <w:tcW w:w="1123" w:type="dxa"/>
            <w:tcBorders>
              <w:top w:val="single" w:sz="4" w:space="0" w:color="000000"/>
              <w:left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182</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183</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・液を蒸発させて出てきた固体の性質を調べる方法を考える。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185</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・自分たちで考えた方法で，固体の性質を調べる。</w:t>
            </w:r>
            <w:r w:rsidRPr="00BA12D0">
              <w:tab/>
            </w:r>
            <w:r w:rsidRPr="00DA702C">
              <w:rPr>
                <w:rFonts w:ascii="ＭＳ ゴシック" w:eastAsia="ＭＳ ゴシック" w:hAnsi="ＭＳ ゴシック" w:hint="eastAsia"/>
              </w:rPr>
              <w:t>（実験⑦）</w:t>
            </w:r>
          </w:p>
          <w:p w:rsidR="00871183" w:rsidRPr="00BA12D0" w:rsidRDefault="00871183" w:rsidP="00871183">
            <w:pPr>
              <w:pStyle w:val="ab"/>
              <w:ind w:left="206" w:hanging="206"/>
            </w:pPr>
            <w:r w:rsidRPr="00BA12D0">
              <w:rPr>
                <w:rFonts w:hint="eastAsia"/>
              </w:rPr>
              <w:t>・水溶液には金属を変化させる物があるか考え，まとめる。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186</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・水溶液の性質と働きについて，学習したことをまとめる。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187</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rPr>
                <w:rFonts w:ascii="ＭＳ 明朝"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 xml:space="preserve">11 </w:t>
            </w:r>
            <w:r w:rsidRPr="009A23CB">
              <w:rPr>
                <w:rFonts w:ascii="ＭＳ 明朝" w:eastAsia="ＭＳ ゴシック" w:cs="ＭＳ ゴシック" w:hint="eastAsia"/>
                <w:snapToGrid w:val="0"/>
                <w:kern w:val="2"/>
                <w:sz w:val="20"/>
                <w:szCs w:val="20"/>
              </w:rPr>
              <w:t>地球に生きる</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8(9)</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・資料写真を見て，人と環境との関わりについて問題を見いだす。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188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189</w:t>
            </w: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r w:rsidRPr="009A23CB">
              <w:rPr>
                <w:rFonts w:ascii="ＭＳ ゴシック" w:hAnsi="ＭＳ ゴシック" w:cs="ＭＳ ゴシック"/>
                <w:snapToGrid w:val="0"/>
                <w:kern w:val="2"/>
                <w:sz w:val="20"/>
                <w:szCs w:val="20"/>
              </w:rPr>
              <w:t>1</w:t>
            </w:r>
          </w:p>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・人は空気や水などの環境とどのように関わり，その結果，どのような影響を及ぼしているかを調べ，まとめる。</w:t>
            </w:r>
            <w:r w:rsidRPr="00BA12D0">
              <w:tab/>
            </w:r>
            <w:r w:rsidRPr="00DA702C">
              <w:rPr>
                <w:rFonts w:ascii="ＭＳ ゴシック" w:eastAsia="ＭＳ ゴシック" w:hAnsi="ＭＳ ゴシック" w:hint="eastAsia"/>
              </w:rPr>
              <w:t>（活動①）</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190</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192</w:t>
            </w:r>
          </w:p>
        </w:tc>
      </w:tr>
      <w:tr w:rsidR="00871183" w:rsidRPr="009A23CB" w:rsidTr="00AE1447">
        <w:trPr>
          <w:trHeight w:val="286"/>
          <w:jc w:val="center"/>
        </w:trPr>
        <w:tc>
          <w:tcPr>
            <w:tcW w:w="459" w:type="dxa"/>
            <w:vMerge/>
            <w:tcBorders>
              <w:left w:val="nil"/>
              <w:right w:val="single" w:sz="4" w:space="0" w:color="000000"/>
            </w:tcBorders>
            <w:tcMar>
              <w:left w:w="96" w:type="dxa"/>
              <w:right w:w="96" w:type="dxa"/>
            </w:tcMa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vMerge w:val="restart"/>
            <w:tcBorders>
              <w:top w:val="single" w:sz="4" w:space="0" w:color="000000"/>
              <w:left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vMerge w:val="restart"/>
            <w:tcBorders>
              <w:top w:val="single" w:sz="4" w:space="0" w:color="000000"/>
              <w:left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・環境を守るための工夫や努力について調べ，まとめる。</w:t>
            </w:r>
          </w:p>
          <w:p w:rsidR="00871183" w:rsidRPr="00DA702C" w:rsidRDefault="00871183" w:rsidP="00871183">
            <w:pPr>
              <w:pStyle w:val="ab"/>
              <w:ind w:left="206" w:hanging="206"/>
              <w:rPr>
                <w:rFonts w:ascii="ＭＳ ゴシック" w:eastAsia="ＭＳ ゴシック" w:hAnsi="ＭＳ ゴシック"/>
              </w:rPr>
            </w:pPr>
            <w:r w:rsidRPr="00BA12D0">
              <w:tab/>
            </w:r>
            <w:r w:rsidRPr="00BA12D0">
              <w:tab/>
            </w:r>
            <w:r w:rsidRPr="00DA702C">
              <w:rPr>
                <w:rFonts w:ascii="ＭＳ ゴシック" w:eastAsia="ＭＳ ゴシック" w:hAnsi="ＭＳ ゴシック" w:hint="eastAsia"/>
              </w:rPr>
              <w:t>（活動②）</w:t>
            </w:r>
          </w:p>
        </w:tc>
        <w:tc>
          <w:tcPr>
            <w:tcW w:w="1123" w:type="dxa"/>
            <w:vMerge w:val="restart"/>
            <w:tcBorders>
              <w:top w:val="single" w:sz="4" w:space="0" w:color="000000"/>
              <w:left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193</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194</w:t>
            </w:r>
          </w:p>
        </w:tc>
      </w:tr>
      <w:tr w:rsidR="00871183" w:rsidRPr="009A23CB" w:rsidTr="00AE1447">
        <w:trPr>
          <w:trHeight w:val="286"/>
          <w:jc w:val="center"/>
        </w:trPr>
        <w:tc>
          <w:tcPr>
            <w:tcW w:w="459" w:type="dxa"/>
            <w:vMerge w:val="restart"/>
            <w:tcBorders>
              <w:left w:val="nil"/>
              <w:right w:val="single" w:sz="4" w:space="0" w:color="000000"/>
            </w:tcBorders>
            <w:tcMar>
              <w:left w:w="96" w:type="dxa"/>
              <w:right w:w="96" w:type="dxa"/>
            </w:tcMar>
          </w:tcPr>
          <w:p w:rsidR="00871183" w:rsidRPr="009A23CB" w:rsidRDefault="00871183" w:rsidP="00AE1447">
            <w:pPr>
              <w:pStyle w:val="a3"/>
              <w:suppressAutoHyphens/>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3</w:t>
            </w: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vMerge/>
            <w:tcBorders>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tc>
        <w:tc>
          <w:tcPr>
            <w:tcW w:w="6299" w:type="dxa"/>
            <w:vMerge/>
            <w:tcBorders>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p>
        </w:tc>
        <w:tc>
          <w:tcPr>
            <w:tcW w:w="1123" w:type="dxa"/>
            <w:vMerge/>
            <w:tcBorders>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ゴシック" w:eastAsia="ＭＳ ゴシック" w:cs="ＭＳ ゴシック"/>
                <w:snapToGrid w:val="0"/>
                <w:kern w:val="2"/>
                <w:sz w:val="20"/>
                <w:szCs w:val="20"/>
              </w:rPr>
            </w:pPr>
          </w:p>
        </w:tc>
      </w:tr>
      <w:tr w:rsidR="00871183" w:rsidRPr="009A23CB" w:rsidTr="00AE1447">
        <w:trPr>
          <w:jc w:val="center"/>
        </w:trPr>
        <w:tc>
          <w:tcPr>
            <w:tcW w:w="459" w:type="dxa"/>
            <w:vMerge/>
            <w:tcBorders>
              <w:left w:val="nil"/>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・火山の噴火や地震，台風や洪水などによって受ける影響を小さくするための取り組みについて調べたり考えたりする。</w:t>
            </w:r>
            <w:r w:rsidRPr="00BA12D0">
              <w:tab/>
            </w:r>
            <w:r w:rsidRPr="00DA702C">
              <w:rPr>
                <w:rFonts w:ascii="ＭＳ ゴシック" w:eastAsia="ＭＳ ゴシック" w:hAnsi="ＭＳ ゴシック" w:hint="eastAsia"/>
              </w:rPr>
              <w:t>（活動③）</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195</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197</w:t>
            </w:r>
          </w:p>
        </w:tc>
      </w:tr>
      <w:tr w:rsidR="00871183" w:rsidRPr="009A23CB" w:rsidTr="00AE1447">
        <w:trPr>
          <w:jc w:val="center"/>
        </w:trPr>
        <w:tc>
          <w:tcPr>
            <w:tcW w:w="459" w:type="dxa"/>
            <w:vMerge/>
            <w:tcBorders>
              <w:left w:val="nil"/>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Pr>
                <w:rFonts w:ascii="ＭＳ ゴシック" w:hAnsi="ＭＳ ゴシック" w:cs="ＭＳ ゴシック" w:hint="eastAsia"/>
                <w:snapToGrid w:val="0"/>
                <w:kern w:val="2"/>
                <w:sz w:val="20"/>
                <w:szCs w:val="20"/>
              </w:rPr>
              <w:t>2</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・人が地球で暮らし続けるために，自分たちでできることを考え，発表し合う。</w:t>
            </w:r>
          </w:p>
          <w:p w:rsidR="00871183" w:rsidRPr="00BA12D0" w:rsidRDefault="00871183" w:rsidP="00871183">
            <w:pPr>
              <w:pStyle w:val="ab"/>
              <w:ind w:left="206" w:hanging="206"/>
            </w:pPr>
            <w:r w:rsidRPr="00BA12D0">
              <w:rPr>
                <w:rFonts w:hint="eastAsia"/>
              </w:rPr>
              <w:t>・資料を読んで，</w:t>
            </w:r>
            <w:r w:rsidRPr="00BA12D0">
              <w:t>SDGs</w:t>
            </w:r>
            <w:r w:rsidRPr="00BA12D0">
              <w:rPr>
                <w:rFonts w:hint="eastAsia"/>
              </w:rPr>
              <w:t>について知り，持続可能な開発目標の中で，その目標を達成するために自分でできることを考える。</w:t>
            </w:r>
          </w:p>
          <w:p w:rsidR="00871183" w:rsidRPr="00BA12D0" w:rsidRDefault="00871183" w:rsidP="00871183">
            <w:pPr>
              <w:pStyle w:val="ab"/>
              <w:ind w:left="206" w:hanging="206"/>
            </w:pPr>
            <w:r w:rsidRPr="00BA12D0">
              <w:rPr>
                <w:rFonts w:hint="eastAsia"/>
              </w:rPr>
              <w:t>・人と環境との関わりについてまとめる。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198</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200</w:t>
            </w:r>
          </w:p>
        </w:tc>
      </w:tr>
      <w:tr w:rsidR="00871183" w:rsidRPr="009A23CB" w:rsidTr="00AE1447">
        <w:trPr>
          <w:jc w:val="center"/>
        </w:trPr>
        <w:tc>
          <w:tcPr>
            <w:tcW w:w="459" w:type="dxa"/>
            <w:vMerge/>
            <w:tcBorders>
              <w:left w:val="nil"/>
              <w:bottom w:val="single" w:sz="4" w:space="0" w:color="000000"/>
              <w:right w:val="single" w:sz="4" w:space="0" w:color="000000"/>
            </w:tcBorders>
            <w:tcMar>
              <w:left w:w="96" w:type="dxa"/>
              <w:right w:w="96" w:type="dxa"/>
            </w:tcMar>
            <w:vAlign w:val="center"/>
          </w:tcPr>
          <w:p w:rsidR="00871183" w:rsidRPr="009A23CB" w:rsidRDefault="00871183" w:rsidP="00AE1447">
            <w:pPr>
              <w:suppressAutoHyphens w:val="0"/>
              <w:kinsoku/>
              <w:wordWrap/>
              <w:overflowPunct/>
              <w:autoSpaceDE/>
              <w:autoSpaceDN/>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71183" w:rsidRDefault="00871183" w:rsidP="00871183">
            <w:pPr>
              <w:pStyle w:val="a3"/>
              <w:suppressAutoHyphens/>
              <w:overflowPunct/>
              <w:adjustRightInd/>
              <w:ind w:left="202" w:hangingChars="100" w:hanging="202"/>
              <w:contextualSpacing/>
              <w:rPr>
                <w:rFonts w:ascii="ＭＳ 明朝" w:eastAsia="ＭＳ ゴシック" w:cs="ＭＳ ゴシック"/>
                <w:snapToGrid w:val="0"/>
                <w:kern w:val="2"/>
                <w:sz w:val="20"/>
                <w:szCs w:val="20"/>
              </w:rPr>
            </w:pPr>
            <w:r w:rsidRPr="009A23CB">
              <w:rPr>
                <w:rFonts w:ascii="ＭＳ 明朝" w:eastAsia="ＭＳ ゴシック" w:cs="ＭＳ ゴシック" w:hint="eastAsia"/>
                <w:snapToGrid w:val="0"/>
                <w:kern w:val="2"/>
                <w:sz w:val="20"/>
                <w:szCs w:val="20"/>
              </w:rPr>
              <w:t>○学んだことをふり返ろう</w:t>
            </w:r>
            <w:r>
              <w:rPr>
                <w:rFonts w:ascii="ＭＳ 明朝" w:eastAsia="ＭＳ ゴシック" w:cs="ＭＳ ゴシック" w:hint="eastAsia"/>
                <w:snapToGrid w:val="0"/>
                <w:kern w:val="2"/>
                <w:sz w:val="20"/>
                <w:szCs w:val="20"/>
              </w:rPr>
              <w:t>！</w:t>
            </w:r>
          </w:p>
          <w:p w:rsidR="00871183" w:rsidRPr="009A23CB" w:rsidRDefault="00871183" w:rsidP="00AE1447">
            <w:pPr>
              <w:pStyle w:val="a3"/>
              <w:suppressAutoHyphens/>
              <w:overflowPunct/>
              <w:contextualSpacing/>
              <w:jc w:val="right"/>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1</w:t>
            </w:r>
          </w:p>
        </w:tc>
        <w:tc>
          <w:tcPr>
            <w:tcW w:w="6299" w:type="dxa"/>
            <w:tcBorders>
              <w:top w:val="single" w:sz="4" w:space="0" w:color="000000"/>
              <w:left w:val="single" w:sz="4" w:space="0" w:color="000000"/>
              <w:bottom w:val="single" w:sz="4" w:space="0" w:color="000000"/>
              <w:right w:val="single" w:sz="4" w:space="0" w:color="000000"/>
            </w:tcBorders>
            <w:tcMar>
              <w:left w:w="96" w:type="dxa"/>
              <w:right w:w="96" w:type="dxa"/>
            </w:tcMar>
          </w:tcPr>
          <w:p w:rsidR="00871183" w:rsidRPr="00BA12D0" w:rsidRDefault="00871183" w:rsidP="00871183">
            <w:pPr>
              <w:pStyle w:val="ab"/>
              <w:ind w:left="206" w:hanging="206"/>
            </w:pPr>
            <w:r w:rsidRPr="00BA12D0">
              <w:rPr>
                <w:rFonts w:hint="eastAsia"/>
              </w:rPr>
              <w:t>・１年間で学んだことを振り返ってまとめる。</w:t>
            </w:r>
          </w:p>
          <w:p w:rsidR="00871183" w:rsidRPr="00BA12D0" w:rsidRDefault="00871183" w:rsidP="00871183">
            <w:pPr>
              <w:pStyle w:val="ab"/>
              <w:ind w:left="206" w:hanging="206"/>
            </w:pPr>
          </w:p>
          <w:p w:rsidR="00871183" w:rsidRPr="00BA12D0" w:rsidRDefault="00871183" w:rsidP="00871183">
            <w:pPr>
              <w:pStyle w:val="ab"/>
              <w:ind w:left="206" w:hanging="206"/>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71183" w:rsidRPr="009A23CB" w:rsidRDefault="00871183" w:rsidP="00AE1447">
            <w:pPr>
              <w:pStyle w:val="a3"/>
              <w:suppressAutoHyphens/>
              <w:overflowPunct/>
              <w:contextualSpacing/>
              <w:jc w:val="center"/>
              <w:rPr>
                <w:rFonts w:ascii="ＭＳ 明朝" w:cs="Times New Roman"/>
                <w:snapToGrid w:val="0"/>
                <w:kern w:val="2"/>
                <w:sz w:val="20"/>
                <w:szCs w:val="20"/>
              </w:rPr>
            </w:pPr>
            <w:r w:rsidRPr="009A23CB">
              <w:rPr>
                <w:rFonts w:ascii="ＭＳ ゴシック" w:hAnsi="ＭＳ ゴシック" w:cs="ＭＳ ゴシック"/>
                <w:snapToGrid w:val="0"/>
                <w:kern w:val="2"/>
                <w:sz w:val="20"/>
                <w:szCs w:val="20"/>
              </w:rPr>
              <w:t>214</w:t>
            </w:r>
            <w:r w:rsidRPr="009A23CB">
              <w:rPr>
                <w:rFonts w:ascii="ＭＳ 明朝" w:eastAsia="ＭＳ ゴシック" w:cs="ＭＳ ゴシック" w:hint="eastAsia"/>
                <w:snapToGrid w:val="0"/>
                <w:kern w:val="2"/>
                <w:sz w:val="20"/>
                <w:szCs w:val="20"/>
              </w:rPr>
              <w:t>～</w:t>
            </w:r>
            <w:r w:rsidRPr="009A23CB">
              <w:rPr>
                <w:rFonts w:ascii="ＭＳ ゴシック" w:hAnsi="ＭＳ ゴシック" w:cs="ＭＳ ゴシック"/>
                <w:snapToGrid w:val="0"/>
                <w:kern w:val="2"/>
                <w:sz w:val="20"/>
                <w:szCs w:val="20"/>
              </w:rPr>
              <w:t>21</w:t>
            </w:r>
            <w:r>
              <w:rPr>
                <w:rFonts w:ascii="ＭＳ ゴシック" w:hAnsi="ＭＳ ゴシック" w:cs="ＭＳ ゴシック" w:hint="eastAsia"/>
                <w:snapToGrid w:val="0"/>
                <w:kern w:val="2"/>
                <w:sz w:val="20"/>
                <w:szCs w:val="20"/>
              </w:rPr>
              <w:t>7</w:t>
            </w:r>
          </w:p>
        </w:tc>
      </w:tr>
    </w:tbl>
    <w:p w:rsidR="00AF36A7" w:rsidRDefault="00AF36A7" w:rsidP="00903FBD">
      <w:pPr>
        <w:rPr>
          <w:rFonts w:ascii="ＭＳ 明朝" w:cs="Times New Roman"/>
          <w:color w:val="000000"/>
          <w:spacing w:val="2"/>
        </w:rPr>
      </w:pPr>
    </w:p>
    <w:sectPr w:rsidR="00AF36A7" w:rsidSect="0050071D">
      <w:type w:val="continuous"/>
      <w:pgSz w:w="11906" w:h="16838" w:code="9"/>
      <w:pgMar w:top="964" w:right="851" w:bottom="964" w:left="851" w:header="851" w:footer="992"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7B" w:rsidRDefault="00E65A7B">
      <w:r>
        <w:separator/>
      </w:r>
    </w:p>
  </w:endnote>
  <w:endnote w:type="continuationSeparator" w:id="0">
    <w:p w:rsidR="00E65A7B" w:rsidRDefault="00E6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7B" w:rsidRDefault="00E65A7B">
      <w:pPr>
        <w:pStyle w:val="a3"/>
      </w:pPr>
      <w:r>
        <w:rPr>
          <w:rFonts w:ascii="ＭＳ 明朝" w:cs="Times New Roman"/>
          <w:color w:val="auto"/>
          <w:sz w:val="2"/>
          <w:szCs w:val="2"/>
        </w:rPr>
        <w:continuationSeparator/>
      </w:r>
    </w:p>
  </w:footnote>
  <w:footnote w:type="continuationSeparator" w:id="0">
    <w:p w:rsidR="00E65A7B" w:rsidRDefault="00E6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0279A5">
    <w:pPr>
      <w:pStyle w:val="a4"/>
      <w:overflowPunct/>
      <w:autoSpaceDE/>
      <w:autoSpaceDN/>
      <w:jc w:val="right"/>
      <w:rPr>
        <w:rFonts w:eastAsia="ＭＳ ゴシック"/>
        <w:sz w:val="20"/>
        <w:szCs w:val="20"/>
        <w:u w:val="single"/>
      </w:rPr>
    </w:pPr>
  </w:p>
  <w:p w:rsidR="00AE1447" w:rsidRDefault="00AE1447" w:rsidP="000279A5">
    <w:pPr>
      <w:pStyle w:val="a4"/>
      <w:overflowPunct/>
      <w:autoSpaceDE/>
      <w:autoSpaceDN/>
      <w:jc w:val="right"/>
      <w:rPr>
        <w:rFonts w:eastAsia="ＭＳ ゴシック"/>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 xml:space="preserve">年度版　「新しい理科」年間指導計画　</w:t>
    </w:r>
    <w:r w:rsidRPr="000279A5">
      <w:rPr>
        <w:rFonts w:ascii="Century" w:eastAsia="ＭＳ ゴシック" w:hAnsi="Century"/>
        <w:b/>
        <w:i/>
        <w:sz w:val="20"/>
        <w:szCs w:val="20"/>
        <w:u w:val="single"/>
      </w:rPr>
      <w:t>3</w:t>
    </w:r>
    <w:r w:rsidRPr="003704AE">
      <w:rPr>
        <w:rFonts w:eastAsia="ＭＳ ゴシック" w:hint="eastAsia"/>
        <w:i/>
        <w:sz w:val="20"/>
        <w:szCs w:val="20"/>
        <w:u w:val="single"/>
      </w:rPr>
      <w:t>年</w:t>
    </w:r>
  </w:p>
  <w:p w:rsidR="00AE1447" w:rsidRPr="000279A5" w:rsidRDefault="00AE1447" w:rsidP="000279A5">
    <w:pPr>
      <w:pStyle w:val="a4"/>
      <w:overflowPunct/>
      <w:autoSpaceDE/>
      <w:autoSpaceDN/>
      <w:jc w:val="right"/>
      <w:rPr>
        <w:rFonts w:eastAsia="ＭＳ ゴシック"/>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AE1447">
    <w:pPr>
      <w:pStyle w:val="a4"/>
      <w:overflowPunct/>
      <w:autoSpaceDE/>
      <w:autoSpaceDN/>
      <w:jc w:val="right"/>
      <w:rPr>
        <w:rFonts w:eastAsia="ＭＳ ゴシック"/>
        <w:sz w:val="20"/>
        <w:szCs w:val="20"/>
        <w:u w:val="single"/>
      </w:rPr>
    </w:pPr>
  </w:p>
  <w:p w:rsidR="003E23A7" w:rsidRDefault="003E23A7" w:rsidP="00AE1447">
    <w:pPr>
      <w:pStyle w:val="a4"/>
      <w:overflowPunct/>
      <w:autoSpaceDE/>
      <w:autoSpaceDN/>
      <w:jc w:val="right"/>
      <w:rPr>
        <w:rFonts w:eastAsia="ＭＳ ゴシック"/>
        <w:sz w:val="20"/>
        <w:szCs w:val="20"/>
        <w:u w:val="single"/>
      </w:rPr>
    </w:pPr>
  </w:p>
  <w:p w:rsidR="00AE1447" w:rsidRDefault="00AE1447" w:rsidP="00AE1447">
    <w:pPr>
      <w:pStyle w:val="a4"/>
      <w:overflowPunct/>
      <w:autoSpaceDE/>
      <w:autoSpaceDN/>
      <w:jc w:val="right"/>
      <w:rPr>
        <w:rFonts w:eastAsia="ＭＳ ゴシック"/>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年度</w:t>
    </w:r>
    <w:r>
      <w:rPr>
        <w:rFonts w:eastAsia="ＭＳ ゴシック" w:hint="eastAsia"/>
        <w:sz w:val="20"/>
        <w:szCs w:val="20"/>
        <w:u w:val="single"/>
      </w:rPr>
      <w:t>版</w:t>
    </w:r>
    <w:r w:rsidRPr="003704AE">
      <w:rPr>
        <w:rFonts w:eastAsia="ＭＳ ゴシック" w:hint="eastAsia"/>
        <w:sz w:val="20"/>
        <w:szCs w:val="20"/>
        <w:u w:val="single"/>
      </w:rPr>
      <w:t xml:space="preserve">　「新しい理科」年間指導計画</w:t>
    </w:r>
    <w:r w:rsidR="00AE4E29">
      <w:rPr>
        <w:rFonts w:eastAsia="ＭＳ ゴシック" w:hint="eastAsia"/>
        <w:sz w:val="20"/>
        <w:szCs w:val="20"/>
        <w:u w:val="single"/>
      </w:rPr>
      <w:t>（略案）</w:t>
    </w:r>
    <w:r>
      <w:rPr>
        <w:rFonts w:ascii="Century" w:eastAsia="ＭＳ ゴシック" w:hAnsi="Century"/>
        <w:b/>
        <w:i/>
        <w:sz w:val="20"/>
        <w:szCs w:val="20"/>
        <w:u w:val="single"/>
      </w:rPr>
      <w:t>6</w:t>
    </w:r>
    <w:r w:rsidRPr="003704AE">
      <w:rPr>
        <w:rFonts w:eastAsia="ＭＳ ゴシック" w:hint="eastAsia"/>
        <w:i/>
        <w:sz w:val="20"/>
        <w:szCs w:val="20"/>
        <w:u w:val="single"/>
      </w:rPr>
      <w:t>年</w:t>
    </w:r>
  </w:p>
  <w:p w:rsidR="00AE1447" w:rsidRPr="00BB27D4" w:rsidRDefault="00AE1447" w:rsidP="00AE1447">
    <w:pPr>
      <w:pStyle w:val="a3"/>
      <w:adjustRightInd/>
      <w:spacing w:line="170" w:lineRule="exact"/>
      <w:jc w:val="left"/>
      <w:rPr>
        <w:rFonts w:ascii="ＭＳ 明朝"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825"/>
    <w:rsid w:val="000279A5"/>
    <w:rsid w:val="00045852"/>
    <w:rsid w:val="000717AA"/>
    <w:rsid w:val="000C0468"/>
    <w:rsid w:val="000C1DCA"/>
    <w:rsid w:val="0012039E"/>
    <w:rsid w:val="00124A2B"/>
    <w:rsid w:val="00167D3F"/>
    <w:rsid w:val="001E128D"/>
    <w:rsid w:val="002154EE"/>
    <w:rsid w:val="00250081"/>
    <w:rsid w:val="00273ED7"/>
    <w:rsid w:val="00281A9B"/>
    <w:rsid w:val="002C2956"/>
    <w:rsid w:val="002D0400"/>
    <w:rsid w:val="00300720"/>
    <w:rsid w:val="00333320"/>
    <w:rsid w:val="00336690"/>
    <w:rsid w:val="00361A29"/>
    <w:rsid w:val="003704AE"/>
    <w:rsid w:val="003C21DB"/>
    <w:rsid w:val="003E23A7"/>
    <w:rsid w:val="003F7D9A"/>
    <w:rsid w:val="00402AFF"/>
    <w:rsid w:val="004100BB"/>
    <w:rsid w:val="0043548A"/>
    <w:rsid w:val="00451CBB"/>
    <w:rsid w:val="004644C2"/>
    <w:rsid w:val="004661A2"/>
    <w:rsid w:val="004B0E90"/>
    <w:rsid w:val="004F0AA9"/>
    <w:rsid w:val="0050071D"/>
    <w:rsid w:val="00533728"/>
    <w:rsid w:val="0054240A"/>
    <w:rsid w:val="005A5D1F"/>
    <w:rsid w:val="005D6EA1"/>
    <w:rsid w:val="005F55C6"/>
    <w:rsid w:val="006033FE"/>
    <w:rsid w:val="00607DA7"/>
    <w:rsid w:val="006473F4"/>
    <w:rsid w:val="00654A31"/>
    <w:rsid w:val="00666EDF"/>
    <w:rsid w:val="006D4560"/>
    <w:rsid w:val="006E2F8A"/>
    <w:rsid w:val="00752DBE"/>
    <w:rsid w:val="0076310F"/>
    <w:rsid w:val="00763118"/>
    <w:rsid w:val="007643B9"/>
    <w:rsid w:val="0077612F"/>
    <w:rsid w:val="00801AC8"/>
    <w:rsid w:val="00803A9E"/>
    <w:rsid w:val="00871183"/>
    <w:rsid w:val="008B3825"/>
    <w:rsid w:val="008F799A"/>
    <w:rsid w:val="00903FBD"/>
    <w:rsid w:val="00910E77"/>
    <w:rsid w:val="00915794"/>
    <w:rsid w:val="009A0E9C"/>
    <w:rsid w:val="009C6C2A"/>
    <w:rsid w:val="009E774C"/>
    <w:rsid w:val="00A141A9"/>
    <w:rsid w:val="00AB7DB8"/>
    <w:rsid w:val="00AE1447"/>
    <w:rsid w:val="00AE3A4B"/>
    <w:rsid w:val="00AE4E29"/>
    <w:rsid w:val="00AF36A7"/>
    <w:rsid w:val="00B05FB5"/>
    <w:rsid w:val="00B12BFA"/>
    <w:rsid w:val="00B27EF6"/>
    <w:rsid w:val="00B77E8C"/>
    <w:rsid w:val="00B8262E"/>
    <w:rsid w:val="00BD6E47"/>
    <w:rsid w:val="00C31E7F"/>
    <w:rsid w:val="00C32EBC"/>
    <w:rsid w:val="00C446E7"/>
    <w:rsid w:val="00C65E4B"/>
    <w:rsid w:val="00CA6331"/>
    <w:rsid w:val="00CB5F55"/>
    <w:rsid w:val="00CC1D9B"/>
    <w:rsid w:val="00CE37FD"/>
    <w:rsid w:val="00D01566"/>
    <w:rsid w:val="00D069D0"/>
    <w:rsid w:val="00D22619"/>
    <w:rsid w:val="00D763EB"/>
    <w:rsid w:val="00E04106"/>
    <w:rsid w:val="00E06CCB"/>
    <w:rsid w:val="00E4211C"/>
    <w:rsid w:val="00E50FB7"/>
    <w:rsid w:val="00E61B8C"/>
    <w:rsid w:val="00E65A7B"/>
    <w:rsid w:val="00E829F6"/>
    <w:rsid w:val="00E82CDA"/>
    <w:rsid w:val="00E83269"/>
    <w:rsid w:val="00E90A27"/>
    <w:rsid w:val="00EA671F"/>
    <w:rsid w:val="00F63F1C"/>
    <w:rsid w:val="00F9391A"/>
    <w:rsid w:val="00FD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link w:val="a4"/>
    <w:uiPriority w:val="99"/>
    <w:locked/>
    <w:rPr>
      <w:rFonts w:cs="Times New Roman"/>
      <w:kern w:val="0"/>
      <w:sz w:val="21"/>
    </w:rPr>
  </w:style>
  <w:style w:type="paragraph" w:styleId="a6">
    <w:name w:val="footer"/>
    <w:basedOn w:val="a"/>
    <w:link w:val="a7"/>
    <w:uiPriority w:val="99"/>
    <w:unhideWhenUsed/>
    <w:rsid w:val="008B3825"/>
    <w:pPr>
      <w:tabs>
        <w:tab w:val="center" w:pos="4252"/>
        <w:tab w:val="right" w:pos="8504"/>
      </w:tabs>
      <w:snapToGrid w:val="0"/>
    </w:pPr>
  </w:style>
  <w:style w:type="character" w:customStyle="1" w:styleId="a7">
    <w:name w:val="フッター (文字)"/>
    <w:link w:val="a6"/>
    <w:uiPriority w:val="99"/>
    <w:locked/>
    <w:rsid w:val="008B3825"/>
    <w:rPr>
      <w:rFonts w:cs="Times New Roman"/>
      <w:kern w:val="0"/>
      <w:sz w:val="21"/>
    </w:rPr>
  </w:style>
  <w:style w:type="paragraph" w:styleId="a8">
    <w:name w:val="Balloon Text"/>
    <w:basedOn w:val="a"/>
    <w:link w:val="a9"/>
    <w:uiPriority w:val="99"/>
    <w:unhideWhenUsed/>
    <w:rsid w:val="008B3825"/>
    <w:rPr>
      <w:rFonts w:ascii="Arial" w:eastAsia="ＭＳ ゴシック" w:hAnsi="Arial" w:cs="Times New Roman"/>
      <w:sz w:val="18"/>
      <w:szCs w:val="18"/>
    </w:rPr>
  </w:style>
  <w:style w:type="character" w:customStyle="1" w:styleId="a9">
    <w:name w:val="吹き出し (文字)"/>
    <w:link w:val="a8"/>
    <w:uiPriority w:val="99"/>
    <w:locked/>
    <w:rsid w:val="008B3825"/>
    <w:rPr>
      <w:rFonts w:ascii="Arial" w:eastAsia="ＭＳ ゴシック" w:hAnsi="Arial" w:cs="Times New Roman"/>
      <w:kern w:val="0"/>
      <w:sz w:val="18"/>
    </w:rPr>
  </w:style>
  <w:style w:type="paragraph" w:customStyle="1" w:styleId="aa">
    <w:name w:val="・ぶら下げ１"/>
    <w:basedOn w:val="a3"/>
    <w:qFormat/>
    <w:rsid w:val="00915794"/>
    <w:pPr>
      <w:tabs>
        <w:tab w:val="right" w:pos="6148"/>
      </w:tabs>
      <w:suppressAutoHyphens/>
      <w:overflowPunct/>
      <w:ind w:left="100" w:hangingChars="100" w:hanging="100"/>
      <w:textAlignment w:val="auto"/>
    </w:pPr>
    <w:rPr>
      <w:snapToGrid w:val="0"/>
      <w:spacing w:val="2"/>
      <w:kern w:val="2"/>
      <w:sz w:val="20"/>
      <w:szCs w:val="20"/>
    </w:rPr>
  </w:style>
  <w:style w:type="paragraph" w:customStyle="1" w:styleId="ab">
    <w:name w:val="・ふら下げ１"/>
    <w:basedOn w:val="a3"/>
    <w:qFormat/>
    <w:rsid w:val="00871183"/>
    <w:pPr>
      <w:tabs>
        <w:tab w:val="right" w:pos="6090"/>
      </w:tabs>
      <w:suppressAutoHyphens/>
      <w:overflowPunct/>
      <w:ind w:left="100" w:hangingChars="100" w:hanging="100"/>
      <w:contextualSpacing/>
    </w:pPr>
    <w:rPr>
      <w:snapToGrid w:val="0"/>
      <w:spacing w:val="2"/>
      <w:kern w:val="20"/>
      <w:sz w:val="20"/>
      <w:szCs w:val="20"/>
    </w:rPr>
  </w:style>
  <w:style w:type="paragraph" w:styleId="ac">
    <w:name w:val="No Spacing"/>
    <w:link w:val="ad"/>
    <w:uiPriority w:val="1"/>
    <w:qFormat/>
    <w:rsid w:val="000717AA"/>
    <w:rPr>
      <w:rFonts w:ascii="游明朝" w:eastAsia="游明朝" w:hAnsi="游明朝"/>
      <w:sz w:val="22"/>
      <w:szCs w:val="22"/>
    </w:rPr>
  </w:style>
  <w:style w:type="character" w:customStyle="1" w:styleId="ad">
    <w:name w:val="行間詰め (文字)"/>
    <w:link w:val="ac"/>
    <w:uiPriority w:val="1"/>
    <w:rsid w:val="000717AA"/>
    <w:rPr>
      <w:rFonts w:ascii="游明朝" w:eastAsia="游明朝" w:hAnsi="游明朝"/>
      <w:sz w:val="22"/>
      <w:szCs w:val="22"/>
    </w:rPr>
  </w:style>
  <w:style w:type="table" w:styleId="ae">
    <w:name w:val="Table Grid"/>
    <w:basedOn w:val="a1"/>
    <w:uiPriority w:val="59"/>
    <w:rsid w:val="000717A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6302-8054-49EA-957A-1A306DB9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2020-02-05T06:03:00Z</dcterms:created>
  <dcterms:modified xsi:type="dcterms:W3CDTF">2020-02-05T06:03:00Z</dcterms:modified>
</cp:coreProperties>
</file>