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75" w:rsidRDefault="00D34275" w:rsidP="00D34275">
      <w:pPr>
        <w:snapToGrid w:val="0"/>
        <w:jc w:val="center"/>
        <w:rPr>
          <w:sz w:val="40"/>
          <w:szCs w:val="40"/>
          <w:bdr w:val="single" w:sz="4" w:space="0" w:color="auto"/>
        </w:rPr>
      </w:pPr>
    </w:p>
    <w:p w:rsidR="00D34275" w:rsidRDefault="00D34275" w:rsidP="00D34275"/>
    <w:p w:rsidR="00D34275" w:rsidRDefault="00D34275" w:rsidP="00D34275">
      <w:pPr>
        <w:ind w:firstLineChars="200" w:firstLine="420"/>
        <w:jc w:val="center"/>
      </w:pPr>
    </w:p>
    <w:p w:rsidR="000675E8" w:rsidRDefault="00F96CDA" w:rsidP="000675E8">
      <w:pPr>
        <w:tabs>
          <w:tab w:val="center" w:pos="7770"/>
          <w:tab w:val="right" w:pos="15645"/>
        </w:tabs>
        <w:snapToGrid w:val="0"/>
        <w:jc w:val="center"/>
        <w:rPr>
          <w:rFonts w:ascii="ＭＳ ゴシック" w:eastAsia="ＭＳ ゴシック" w:hAnsi="ＭＳ ゴシック"/>
          <w:b/>
          <w:bCs/>
          <w:sz w:val="32"/>
          <w:szCs w:val="32"/>
        </w:rPr>
      </w:pPr>
      <w:r w:rsidRPr="00AF706F">
        <w:rPr>
          <w:noProof/>
          <w:sz w:val="40"/>
          <w:szCs w:val="40"/>
        </w:rPr>
        <mc:AlternateContent>
          <mc:Choice Requires="wps">
            <w:drawing>
              <wp:anchor distT="0" distB="0" distL="114300" distR="114300" simplePos="0" relativeHeight="251659776" behindDoc="0" locked="0" layoutInCell="1" allowOverlap="1">
                <wp:simplePos x="0" y="0"/>
                <wp:positionH relativeFrom="column">
                  <wp:posOffset>-112395</wp:posOffset>
                </wp:positionH>
                <wp:positionV relativeFrom="paragraph">
                  <wp:posOffset>7687945</wp:posOffset>
                </wp:positionV>
                <wp:extent cx="7086600" cy="104775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CDA" w:rsidRPr="0002396E" w:rsidRDefault="00F96CDA" w:rsidP="00D34275">
                            <w:pPr>
                              <w:jc w:val="center"/>
                              <w:rPr>
                                <w:rFonts w:ascii="ＭＳ ゴシック" w:eastAsia="ＭＳ ゴシック" w:hAnsi="ＭＳ ゴシック"/>
                                <w:sz w:val="24"/>
                              </w:rPr>
                            </w:pPr>
                            <w:r w:rsidRPr="0002396E">
                              <w:rPr>
                                <w:rFonts w:ascii="ＭＳ ゴシック" w:eastAsia="ＭＳ ゴシック" w:hAnsi="ＭＳ ゴシック" w:hint="eastAsia"/>
                                <w:sz w:val="24"/>
                              </w:rPr>
                              <w:t>令和2年（20</w:t>
                            </w:r>
                            <w:r w:rsidRPr="0002396E">
                              <w:rPr>
                                <w:rFonts w:ascii="ＭＳ ゴシック" w:eastAsia="ＭＳ ゴシック" w:hAnsi="ＭＳ ゴシック"/>
                                <w:sz w:val="24"/>
                              </w:rPr>
                              <w:t>20</w:t>
                            </w:r>
                            <w:r w:rsidRPr="0002396E">
                              <w:rPr>
                                <w:rFonts w:ascii="ＭＳ ゴシック" w:eastAsia="ＭＳ ゴシック" w:hAnsi="ＭＳ ゴシック" w:hint="eastAsia"/>
                                <w:sz w:val="24"/>
                              </w:rPr>
                              <w:t>年）</w:t>
                            </w:r>
                            <w:r w:rsidR="0002396E" w:rsidRPr="0002396E">
                              <w:rPr>
                                <w:rFonts w:ascii="ＭＳ ゴシック" w:eastAsia="ＭＳ ゴシック" w:hAnsi="ＭＳ ゴシック" w:hint="eastAsia"/>
                                <w:sz w:val="24"/>
                              </w:rPr>
                              <w:t>1</w:t>
                            </w:r>
                            <w:r w:rsidRPr="0002396E">
                              <w:rPr>
                                <w:rFonts w:ascii="ＭＳ ゴシック" w:eastAsia="ＭＳ ゴシック" w:hAnsi="ＭＳ ゴシック" w:hint="eastAsia"/>
                                <w:sz w:val="24"/>
                              </w:rPr>
                              <w:t>月</w:t>
                            </w:r>
                            <w:r w:rsidR="0002396E" w:rsidRPr="0002396E">
                              <w:rPr>
                                <w:rFonts w:ascii="ＭＳ ゴシック" w:eastAsia="ＭＳ ゴシック" w:hAnsi="ＭＳ ゴシック"/>
                                <w:sz w:val="24"/>
                              </w:rPr>
                              <w:t>28</w:t>
                            </w:r>
                            <w:r w:rsidRPr="0002396E">
                              <w:rPr>
                                <w:rFonts w:ascii="ＭＳ ゴシック" w:eastAsia="ＭＳ ゴシック" w:hAnsi="ＭＳ ゴシック" w:hint="eastAsia"/>
                                <w:sz w:val="24"/>
                              </w:rPr>
                              <w:t>日版</w:t>
                            </w:r>
                          </w:p>
                          <w:p w:rsidR="00F96CDA" w:rsidRDefault="00F96CDA" w:rsidP="00D34275">
                            <w:pPr>
                              <w:jc w:val="center"/>
                              <w:rPr>
                                <w:rFonts w:asciiTheme="majorEastAsia" w:eastAsiaTheme="majorEastAsia" w:hAnsiTheme="majorEastAsia" w:hint="eastAsia"/>
                                <w:sz w:val="24"/>
                              </w:rPr>
                            </w:pPr>
                          </w:p>
                          <w:p w:rsidR="00D34275" w:rsidRPr="00396910" w:rsidRDefault="00D34275" w:rsidP="00D34275">
                            <w:pPr>
                              <w:jc w:val="center"/>
                              <w:rPr>
                                <w:rFonts w:ascii="ＭＳ ゴシック" w:eastAsia="ＭＳ ゴシック" w:hAnsi="ＭＳ ゴシック"/>
                                <w:b/>
                                <w:sz w:val="44"/>
                              </w:rPr>
                            </w:pPr>
                            <w:r w:rsidRPr="00396910">
                              <w:rPr>
                                <w:rFonts w:ascii="ＭＳ ゴシック" w:eastAsia="ＭＳ ゴシック" w:hAnsi="ＭＳ ゴシック" w:hint="eastAsia"/>
                                <w:b/>
                                <w:sz w:val="44"/>
                              </w:rPr>
                              <w:t>東京書籍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85pt;margin-top:605.35pt;width:558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cI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" filled="f" stroked="f">
                <v:textbox>
                  <w:txbxContent>
                    <w:p w:rsidR="00F96CDA" w:rsidRPr="0002396E" w:rsidRDefault="00F96CDA" w:rsidP="00D34275">
                      <w:pPr>
                        <w:jc w:val="center"/>
                        <w:rPr>
                          <w:rFonts w:ascii="ＭＳ ゴシック" w:eastAsia="ＭＳ ゴシック" w:hAnsi="ＭＳ ゴシック"/>
                          <w:sz w:val="24"/>
                        </w:rPr>
                      </w:pPr>
                      <w:r w:rsidRPr="0002396E">
                        <w:rPr>
                          <w:rFonts w:ascii="ＭＳ ゴシック" w:eastAsia="ＭＳ ゴシック" w:hAnsi="ＭＳ ゴシック" w:hint="eastAsia"/>
                          <w:sz w:val="24"/>
                        </w:rPr>
                        <w:t>令和2年（20</w:t>
                      </w:r>
                      <w:r w:rsidRPr="0002396E">
                        <w:rPr>
                          <w:rFonts w:ascii="ＭＳ ゴシック" w:eastAsia="ＭＳ ゴシック" w:hAnsi="ＭＳ ゴシック"/>
                          <w:sz w:val="24"/>
                        </w:rPr>
                        <w:t>20</w:t>
                      </w:r>
                      <w:r w:rsidRPr="0002396E">
                        <w:rPr>
                          <w:rFonts w:ascii="ＭＳ ゴシック" w:eastAsia="ＭＳ ゴシック" w:hAnsi="ＭＳ ゴシック" w:hint="eastAsia"/>
                          <w:sz w:val="24"/>
                        </w:rPr>
                        <w:t>年）</w:t>
                      </w:r>
                      <w:r w:rsidR="0002396E" w:rsidRPr="0002396E">
                        <w:rPr>
                          <w:rFonts w:ascii="ＭＳ ゴシック" w:eastAsia="ＭＳ ゴシック" w:hAnsi="ＭＳ ゴシック" w:hint="eastAsia"/>
                          <w:sz w:val="24"/>
                        </w:rPr>
                        <w:t>1</w:t>
                      </w:r>
                      <w:r w:rsidRPr="0002396E">
                        <w:rPr>
                          <w:rFonts w:ascii="ＭＳ ゴシック" w:eastAsia="ＭＳ ゴシック" w:hAnsi="ＭＳ ゴシック" w:hint="eastAsia"/>
                          <w:sz w:val="24"/>
                        </w:rPr>
                        <w:t>月</w:t>
                      </w:r>
                      <w:r w:rsidR="0002396E" w:rsidRPr="0002396E">
                        <w:rPr>
                          <w:rFonts w:ascii="ＭＳ ゴシック" w:eastAsia="ＭＳ ゴシック" w:hAnsi="ＭＳ ゴシック"/>
                          <w:sz w:val="24"/>
                        </w:rPr>
                        <w:t>28</w:t>
                      </w:r>
                      <w:r w:rsidRPr="0002396E">
                        <w:rPr>
                          <w:rFonts w:ascii="ＭＳ ゴシック" w:eastAsia="ＭＳ ゴシック" w:hAnsi="ＭＳ ゴシック" w:hint="eastAsia"/>
                          <w:sz w:val="24"/>
                        </w:rPr>
                        <w:t>日版</w:t>
                      </w:r>
                    </w:p>
                    <w:p w:rsidR="00F96CDA" w:rsidRDefault="00F96CDA" w:rsidP="00D34275">
                      <w:pPr>
                        <w:jc w:val="center"/>
                        <w:rPr>
                          <w:rFonts w:asciiTheme="majorEastAsia" w:eastAsiaTheme="majorEastAsia" w:hAnsiTheme="majorEastAsia" w:hint="eastAsia"/>
                          <w:sz w:val="24"/>
                        </w:rPr>
                      </w:pPr>
                    </w:p>
                    <w:p w:rsidR="00D34275" w:rsidRPr="00396910" w:rsidRDefault="00D34275" w:rsidP="00D34275">
                      <w:pPr>
                        <w:jc w:val="center"/>
                        <w:rPr>
                          <w:rFonts w:ascii="ＭＳ ゴシック" w:eastAsia="ＭＳ ゴシック" w:hAnsi="ＭＳ ゴシック"/>
                          <w:b/>
                          <w:sz w:val="44"/>
                        </w:rPr>
                      </w:pPr>
                      <w:r w:rsidRPr="00396910">
                        <w:rPr>
                          <w:rFonts w:ascii="ＭＳ ゴシック" w:eastAsia="ＭＳ ゴシック" w:hAnsi="ＭＳ ゴシック" w:hint="eastAsia"/>
                          <w:b/>
                          <w:sz w:val="44"/>
                        </w:rPr>
                        <w:t>東京書籍</w:t>
                      </w:r>
                    </w:p>
                  </w:txbxContent>
                </v:textbox>
                <w10:wrap type="square"/>
              </v:shape>
            </w:pict>
          </mc:Fallback>
        </mc:AlternateContent>
      </w:r>
      <w:r w:rsidR="009F1CCA">
        <w:rPr>
          <w:rFonts w:ascii="ＭＳ ゴシック" w:eastAsia="ＭＳ ゴシック" w:hAnsi="ＭＳ ゴシック"/>
          <w:b/>
          <w:noProof/>
          <w:sz w:val="36"/>
        </w:rPr>
        <mc:AlternateContent>
          <mc:Choice Requires="wps">
            <w:drawing>
              <wp:anchor distT="0" distB="0" distL="114300" distR="114300" simplePos="0" relativeHeight="251655680" behindDoc="0" locked="0" layoutInCell="1" allowOverlap="1">
                <wp:simplePos x="0" y="0"/>
                <wp:positionH relativeFrom="column">
                  <wp:posOffset>757555</wp:posOffset>
                </wp:positionH>
                <wp:positionV relativeFrom="paragraph">
                  <wp:posOffset>3496945</wp:posOffset>
                </wp:positionV>
                <wp:extent cx="5937250" cy="971550"/>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275" w:rsidRDefault="0060493B" w:rsidP="0060493B">
                            <w:pPr>
                              <w:snapToGrid w:val="0"/>
                              <w:jc w:val="left"/>
                              <w:rPr>
                                <w:rFonts w:ascii="ＭＳ ゴシック" w:eastAsia="ＭＳ ゴシック"/>
                                <w:sz w:val="24"/>
                              </w:rPr>
                            </w:pPr>
                            <w:r>
                              <w:t>【注】</w:t>
                            </w:r>
                            <w:r w:rsidR="00AB0041">
                              <w:rPr>
                                <w:rFonts w:hint="eastAsia"/>
                              </w:rPr>
                              <w:t>令和</w:t>
                            </w:r>
                            <w:r w:rsidR="00AB0041">
                              <w:t>元年</w:t>
                            </w:r>
                            <w:r w:rsidR="00F96CDA">
                              <w:rPr>
                                <w:rFonts w:hint="eastAsia"/>
                              </w:rPr>
                              <w:t>度</w:t>
                            </w:r>
                            <w:r w:rsidR="00EA6F76">
                              <w:t>に</w:t>
                            </w:r>
                            <w:r w:rsidR="00EA6F76">
                              <w:rPr>
                                <w:rFonts w:hint="eastAsia"/>
                              </w:rPr>
                              <w:t>第</w:t>
                            </w:r>
                            <w:r w:rsidR="00EA6F76">
                              <w:t>3</w:t>
                            </w:r>
                            <w:r w:rsidR="00EA6F76">
                              <w:rPr>
                                <w:rFonts w:hint="eastAsia"/>
                              </w:rPr>
                              <w:t>学年</w:t>
                            </w:r>
                            <w:r w:rsidR="009F1CCA">
                              <w:rPr>
                                <w:rFonts w:hint="eastAsia"/>
                              </w:rPr>
                              <w:t>に供給された</w:t>
                            </w:r>
                            <w:r w:rsidR="009F1CCA" w:rsidRPr="009F1CCA">
                              <w:rPr>
                                <w:rFonts w:hint="eastAsia"/>
                              </w:rPr>
                              <w:t>「新編</w:t>
                            </w:r>
                            <w:r w:rsidR="009F1CCA" w:rsidRPr="009F1CCA">
                              <w:rPr>
                                <w:rFonts w:hint="eastAsia"/>
                              </w:rPr>
                              <w:t xml:space="preserve"> </w:t>
                            </w:r>
                            <w:r w:rsidR="009F1CCA" w:rsidRPr="009F1CCA">
                              <w:rPr>
                                <w:rFonts w:hint="eastAsia"/>
                              </w:rPr>
                              <w:t>新しいほけん</w:t>
                            </w:r>
                            <w:r w:rsidR="009F1CCA" w:rsidRPr="009F1CCA">
                              <w:rPr>
                                <w:rFonts w:hint="eastAsia"/>
                              </w:rPr>
                              <w:t>3</w:t>
                            </w:r>
                            <w:r w:rsidR="009F1CCA" w:rsidRPr="009F1CCA">
                              <w:rPr>
                                <w:rFonts w:hint="eastAsia"/>
                              </w:rPr>
                              <w:t>・</w:t>
                            </w:r>
                            <w:r w:rsidR="009F1CCA" w:rsidRPr="009F1CCA">
                              <w:rPr>
                                <w:rFonts w:hint="eastAsia"/>
                              </w:rPr>
                              <w:t>4</w:t>
                            </w:r>
                            <w:r w:rsidR="009F1CCA" w:rsidRPr="009F1CCA">
                              <w:rPr>
                                <w:rFonts w:hint="eastAsia"/>
                              </w:rPr>
                              <w:t>」</w:t>
                            </w:r>
                            <w:r w:rsidR="00EA6F76">
                              <w:rPr>
                                <w:rFonts w:hint="eastAsia"/>
                              </w:rPr>
                              <w:t>，第</w:t>
                            </w:r>
                            <w:r w:rsidR="00EA6F76">
                              <w:t>5</w:t>
                            </w:r>
                            <w:r w:rsidR="00EA6F76">
                              <w:t>学年に</w:t>
                            </w:r>
                            <w:r w:rsidR="00EA6F76">
                              <w:rPr>
                                <w:rFonts w:hint="eastAsia"/>
                              </w:rPr>
                              <w:t>供給された</w:t>
                            </w:r>
                            <w:r w:rsidR="009F1CCA" w:rsidRPr="009F1CCA">
                              <w:rPr>
                                <w:rFonts w:hint="eastAsia"/>
                              </w:rPr>
                              <w:t>「新編</w:t>
                            </w:r>
                            <w:r w:rsidR="009F1CCA" w:rsidRPr="009F1CCA">
                              <w:rPr>
                                <w:rFonts w:hint="eastAsia"/>
                              </w:rPr>
                              <w:t xml:space="preserve"> </w:t>
                            </w:r>
                            <w:r w:rsidR="009F1CCA" w:rsidRPr="009F1CCA">
                              <w:rPr>
                                <w:rFonts w:hint="eastAsia"/>
                              </w:rPr>
                              <w:t>新しい保健</w:t>
                            </w:r>
                            <w:r w:rsidR="009F1CCA" w:rsidRPr="009F1CCA">
                              <w:rPr>
                                <w:rFonts w:hint="eastAsia"/>
                              </w:rPr>
                              <w:t>5</w:t>
                            </w:r>
                            <w:r w:rsidR="009F1CCA" w:rsidRPr="009F1CCA">
                              <w:rPr>
                                <w:rFonts w:hint="eastAsia"/>
                              </w:rPr>
                              <w:t>・</w:t>
                            </w:r>
                            <w:r w:rsidR="009F1CCA" w:rsidRPr="009F1CCA">
                              <w:rPr>
                                <w:rFonts w:hint="eastAsia"/>
                              </w:rPr>
                              <w:t>6</w:t>
                            </w:r>
                            <w:r w:rsidR="009F1CCA" w:rsidRPr="009F1CCA">
                              <w:rPr>
                                <w:rFonts w:hint="eastAsia"/>
                              </w:rPr>
                              <w:t>」</w:t>
                            </w:r>
                            <w:r w:rsidR="00EA6F76">
                              <w:rPr>
                                <w:rFonts w:hint="eastAsia"/>
                              </w:rPr>
                              <w:t>を</w:t>
                            </w:r>
                            <w:r w:rsidR="00EA6F76">
                              <w:t>使用して</w:t>
                            </w:r>
                            <w:r w:rsidR="00F96CDA">
                              <w:rPr>
                                <w:rFonts w:hint="eastAsia"/>
                              </w:rPr>
                              <w:t>，</w:t>
                            </w:r>
                            <w:r w:rsidR="00EA6F76">
                              <w:rPr>
                                <w:rFonts w:hint="eastAsia"/>
                              </w:rPr>
                              <w:t>令和</w:t>
                            </w:r>
                            <w:r w:rsidR="00EA6F76">
                              <w:t>2</w:t>
                            </w:r>
                            <w:r w:rsidR="00EA6F76">
                              <w:t>年度の</w:t>
                            </w:r>
                            <w:r w:rsidR="00EA6F76" w:rsidRPr="00EA6F76">
                              <w:rPr>
                                <w:rFonts w:hint="eastAsia"/>
                              </w:rPr>
                              <w:t>第</w:t>
                            </w:r>
                            <w:r w:rsidR="00EA6F76" w:rsidRPr="00EA6F76">
                              <w:rPr>
                                <w:rFonts w:hint="eastAsia"/>
                              </w:rPr>
                              <w:t>4</w:t>
                            </w:r>
                            <w:r w:rsidR="00EA6F76" w:rsidRPr="00EA6F76">
                              <w:rPr>
                                <w:rFonts w:hint="eastAsia"/>
                              </w:rPr>
                              <w:t>学年，第</w:t>
                            </w:r>
                            <w:r w:rsidR="00EA6F76" w:rsidRPr="00EA6F76">
                              <w:rPr>
                                <w:rFonts w:hint="eastAsia"/>
                              </w:rPr>
                              <w:t>6</w:t>
                            </w:r>
                            <w:r w:rsidR="00EA6F76" w:rsidRPr="00EA6F76">
                              <w:rPr>
                                <w:rFonts w:hint="eastAsia"/>
                              </w:rPr>
                              <w:t>学年</w:t>
                            </w:r>
                            <w:r w:rsidR="00EA6F76">
                              <w:rPr>
                                <w:rFonts w:hint="eastAsia"/>
                              </w:rPr>
                              <w:t>をご指導</w:t>
                            </w:r>
                            <w:r w:rsidR="00EA6F76">
                              <w:t>される際には</w:t>
                            </w:r>
                            <w:r w:rsidR="00EA6F76">
                              <w:rPr>
                                <w:rFonts w:hint="eastAsia"/>
                              </w:rPr>
                              <w:t>，</w:t>
                            </w:r>
                            <w:r w:rsidR="00EA6F76">
                              <w:t>本資料を</w:t>
                            </w:r>
                            <w:r>
                              <w:t>ご参照ください。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9.65pt;margin-top:275.35pt;width:467.5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mlgwIAABY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" stroked="f">
                <v:textbox>
                  <w:txbxContent>
                    <w:p w:rsidR="00D34275" w:rsidRDefault="0060493B" w:rsidP="0060493B">
                      <w:pPr>
                        <w:snapToGrid w:val="0"/>
                        <w:jc w:val="left"/>
                        <w:rPr>
                          <w:rFonts w:ascii="ＭＳ ゴシック" w:eastAsia="ＭＳ ゴシック"/>
                          <w:sz w:val="24"/>
                        </w:rPr>
                      </w:pPr>
                      <w:r>
                        <w:t>【注】</w:t>
                      </w:r>
                      <w:r w:rsidR="00AB0041">
                        <w:rPr>
                          <w:rFonts w:hint="eastAsia"/>
                        </w:rPr>
                        <w:t>令和</w:t>
                      </w:r>
                      <w:r w:rsidR="00AB0041">
                        <w:t>元年</w:t>
                      </w:r>
                      <w:r w:rsidR="00F96CDA">
                        <w:rPr>
                          <w:rFonts w:hint="eastAsia"/>
                        </w:rPr>
                        <w:t>度</w:t>
                      </w:r>
                      <w:r w:rsidR="00EA6F76">
                        <w:t>に</w:t>
                      </w:r>
                      <w:r w:rsidR="00EA6F76">
                        <w:rPr>
                          <w:rFonts w:hint="eastAsia"/>
                        </w:rPr>
                        <w:t>第</w:t>
                      </w:r>
                      <w:r w:rsidR="00EA6F76">
                        <w:t>3</w:t>
                      </w:r>
                      <w:r w:rsidR="00EA6F76">
                        <w:rPr>
                          <w:rFonts w:hint="eastAsia"/>
                        </w:rPr>
                        <w:t>学年</w:t>
                      </w:r>
                      <w:r w:rsidR="009F1CCA">
                        <w:rPr>
                          <w:rFonts w:hint="eastAsia"/>
                        </w:rPr>
                        <w:t>に供給された</w:t>
                      </w:r>
                      <w:r w:rsidR="009F1CCA" w:rsidRPr="009F1CCA">
                        <w:rPr>
                          <w:rFonts w:hint="eastAsia"/>
                        </w:rPr>
                        <w:t>「新編</w:t>
                      </w:r>
                      <w:r w:rsidR="009F1CCA" w:rsidRPr="009F1CCA">
                        <w:rPr>
                          <w:rFonts w:hint="eastAsia"/>
                        </w:rPr>
                        <w:t xml:space="preserve"> </w:t>
                      </w:r>
                      <w:r w:rsidR="009F1CCA" w:rsidRPr="009F1CCA">
                        <w:rPr>
                          <w:rFonts w:hint="eastAsia"/>
                        </w:rPr>
                        <w:t>新しいほけん</w:t>
                      </w:r>
                      <w:r w:rsidR="009F1CCA" w:rsidRPr="009F1CCA">
                        <w:rPr>
                          <w:rFonts w:hint="eastAsia"/>
                        </w:rPr>
                        <w:t>3</w:t>
                      </w:r>
                      <w:r w:rsidR="009F1CCA" w:rsidRPr="009F1CCA">
                        <w:rPr>
                          <w:rFonts w:hint="eastAsia"/>
                        </w:rPr>
                        <w:t>・</w:t>
                      </w:r>
                      <w:r w:rsidR="009F1CCA" w:rsidRPr="009F1CCA">
                        <w:rPr>
                          <w:rFonts w:hint="eastAsia"/>
                        </w:rPr>
                        <w:t>4</w:t>
                      </w:r>
                      <w:r w:rsidR="009F1CCA" w:rsidRPr="009F1CCA">
                        <w:rPr>
                          <w:rFonts w:hint="eastAsia"/>
                        </w:rPr>
                        <w:t>」</w:t>
                      </w:r>
                      <w:r w:rsidR="00EA6F76">
                        <w:rPr>
                          <w:rFonts w:hint="eastAsia"/>
                        </w:rPr>
                        <w:t>，第</w:t>
                      </w:r>
                      <w:r w:rsidR="00EA6F76">
                        <w:t>5</w:t>
                      </w:r>
                      <w:r w:rsidR="00EA6F76">
                        <w:t>学年に</w:t>
                      </w:r>
                      <w:r w:rsidR="00EA6F76">
                        <w:rPr>
                          <w:rFonts w:hint="eastAsia"/>
                        </w:rPr>
                        <w:t>供給された</w:t>
                      </w:r>
                      <w:r w:rsidR="009F1CCA" w:rsidRPr="009F1CCA">
                        <w:rPr>
                          <w:rFonts w:hint="eastAsia"/>
                        </w:rPr>
                        <w:t>「新編</w:t>
                      </w:r>
                      <w:r w:rsidR="009F1CCA" w:rsidRPr="009F1CCA">
                        <w:rPr>
                          <w:rFonts w:hint="eastAsia"/>
                        </w:rPr>
                        <w:t xml:space="preserve"> </w:t>
                      </w:r>
                      <w:r w:rsidR="009F1CCA" w:rsidRPr="009F1CCA">
                        <w:rPr>
                          <w:rFonts w:hint="eastAsia"/>
                        </w:rPr>
                        <w:t>新しい保健</w:t>
                      </w:r>
                      <w:r w:rsidR="009F1CCA" w:rsidRPr="009F1CCA">
                        <w:rPr>
                          <w:rFonts w:hint="eastAsia"/>
                        </w:rPr>
                        <w:t>5</w:t>
                      </w:r>
                      <w:r w:rsidR="009F1CCA" w:rsidRPr="009F1CCA">
                        <w:rPr>
                          <w:rFonts w:hint="eastAsia"/>
                        </w:rPr>
                        <w:t>・</w:t>
                      </w:r>
                      <w:r w:rsidR="009F1CCA" w:rsidRPr="009F1CCA">
                        <w:rPr>
                          <w:rFonts w:hint="eastAsia"/>
                        </w:rPr>
                        <w:t>6</w:t>
                      </w:r>
                      <w:r w:rsidR="009F1CCA" w:rsidRPr="009F1CCA">
                        <w:rPr>
                          <w:rFonts w:hint="eastAsia"/>
                        </w:rPr>
                        <w:t>」</w:t>
                      </w:r>
                      <w:r w:rsidR="00EA6F76">
                        <w:rPr>
                          <w:rFonts w:hint="eastAsia"/>
                        </w:rPr>
                        <w:t>を</w:t>
                      </w:r>
                      <w:r w:rsidR="00EA6F76">
                        <w:t>使用して</w:t>
                      </w:r>
                      <w:r w:rsidR="00F96CDA">
                        <w:rPr>
                          <w:rFonts w:hint="eastAsia"/>
                        </w:rPr>
                        <w:t>，</w:t>
                      </w:r>
                      <w:r w:rsidR="00EA6F76">
                        <w:rPr>
                          <w:rFonts w:hint="eastAsia"/>
                        </w:rPr>
                        <w:t>令和</w:t>
                      </w:r>
                      <w:r w:rsidR="00EA6F76">
                        <w:t>2</w:t>
                      </w:r>
                      <w:r w:rsidR="00EA6F76">
                        <w:t>年度の</w:t>
                      </w:r>
                      <w:r w:rsidR="00EA6F76" w:rsidRPr="00EA6F76">
                        <w:rPr>
                          <w:rFonts w:hint="eastAsia"/>
                        </w:rPr>
                        <w:t>第</w:t>
                      </w:r>
                      <w:r w:rsidR="00EA6F76" w:rsidRPr="00EA6F76">
                        <w:rPr>
                          <w:rFonts w:hint="eastAsia"/>
                        </w:rPr>
                        <w:t>4</w:t>
                      </w:r>
                      <w:r w:rsidR="00EA6F76" w:rsidRPr="00EA6F76">
                        <w:rPr>
                          <w:rFonts w:hint="eastAsia"/>
                        </w:rPr>
                        <w:t>学年，第</w:t>
                      </w:r>
                      <w:r w:rsidR="00EA6F76" w:rsidRPr="00EA6F76">
                        <w:rPr>
                          <w:rFonts w:hint="eastAsia"/>
                        </w:rPr>
                        <w:t>6</w:t>
                      </w:r>
                      <w:r w:rsidR="00EA6F76" w:rsidRPr="00EA6F76">
                        <w:rPr>
                          <w:rFonts w:hint="eastAsia"/>
                        </w:rPr>
                        <w:t>学年</w:t>
                      </w:r>
                      <w:r w:rsidR="00EA6F76">
                        <w:rPr>
                          <w:rFonts w:hint="eastAsia"/>
                        </w:rPr>
                        <w:t>をご指導</w:t>
                      </w:r>
                      <w:r w:rsidR="00EA6F76">
                        <w:t>される際には</w:t>
                      </w:r>
                      <w:r w:rsidR="00EA6F76">
                        <w:rPr>
                          <w:rFonts w:hint="eastAsia"/>
                        </w:rPr>
                        <w:t>，</w:t>
                      </w:r>
                      <w:r w:rsidR="00EA6F76">
                        <w:t>本資料を</w:t>
                      </w:r>
                      <w:r>
                        <w:t>ご参照ください。</w:t>
                      </w:r>
                    </w:p>
                  </w:txbxContent>
                </v:textbox>
                <w10:wrap type="square"/>
              </v:shape>
            </w:pict>
          </mc:Fallback>
        </mc:AlternateContent>
      </w:r>
      <w:r w:rsidR="009F1CCA">
        <w:rPr>
          <w:rFonts w:ascii="ＭＳ ゴシック" w:eastAsia="ＭＳ ゴシック" w:hAnsi="ＭＳ ゴシック"/>
          <w:b/>
          <w:noProof/>
          <w:sz w:val="36"/>
        </w:rPr>
        <mc:AlternateContent>
          <mc:Choice Requires="wps">
            <w:drawing>
              <wp:anchor distT="0" distB="0" distL="114300" distR="114300" simplePos="0" relativeHeight="251657728" behindDoc="0" locked="0" layoutInCell="1" allowOverlap="1">
                <wp:simplePos x="0" y="0"/>
                <wp:positionH relativeFrom="column">
                  <wp:posOffset>440055</wp:posOffset>
                </wp:positionH>
                <wp:positionV relativeFrom="paragraph">
                  <wp:posOffset>150495</wp:posOffset>
                </wp:positionV>
                <wp:extent cx="6286500" cy="2665730"/>
                <wp:effectExtent l="19050" t="19050" r="19050" b="203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6573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352C3" id="AutoShape 4" o:spid="_x0000_s1026" style="position:absolute;left:0;text-align:left;margin-left:34.65pt;margin-top:11.85pt;width:495pt;height:20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" filled="f" strokeweight="3pt"/>
            </w:pict>
          </mc:Fallback>
        </mc:AlternateContent>
      </w:r>
      <w:r w:rsidR="009F1CCA">
        <w:rPr>
          <w:rFonts w:ascii="ＭＳ ゴシック" w:eastAsia="ＭＳ ゴシック" w:hAnsi="ＭＳ ゴシック"/>
          <w:b/>
          <w:noProof/>
          <w:sz w:val="36"/>
        </w:rPr>
        <mc:AlternateContent>
          <mc:Choice Requires="wps">
            <w:drawing>
              <wp:anchor distT="0" distB="0" distL="114300" distR="114300" simplePos="0" relativeHeight="251656704" behindDoc="0" locked="0" layoutInCell="1" allowOverlap="1">
                <wp:simplePos x="0" y="0"/>
                <wp:positionH relativeFrom="column">
                  <wp:posOffset>313055</wp:posOffset>
                </wp:positionH>
                <wp:positionV relativeFrom="paragraph">
                  <wp:posOffset>188595</wp:posOffset>
                </wp:positionV>
                <wp:extent cx="6515100" cy="2559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55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CCA" w:rsidRDefault="009F1CCA" w:rsidP="007778A5">
                            <w:pPr>
                              <w:snapToGrid w:val="0"/>
                              <w:spacing w:line="780" w:lineRule="exact"/>
                              <w:ind w:leftChars="800" w:left="1680"/>
                              <w:jc w:val="left"/>
                              <w:rPr>
                                <w:rFonts w:ascii="ＭＳ ゴシック" w:eastAsia="ＭＳ ゴシック" w:hAnsi="ＭＳ ゴシック"/>
                                <w:sz w:val="40"/>
                                <w:szCs w:val="40"/>
                              </w:rPr>
                            </w:pPr>
                            <w:r w:rsidRPr="009F1CCA">
                              <w:rPr>
                                <w:rFonts w:ascii="ＭＳ ゴシック" w:eastAsia="ＭＳ ゴシック" w:hAnsi="ＭＳ ゴシック" w:hint="eastAsia"/>
                                <w:sz w:val="40"/>
                                <w:szCs w:val="40"/>
                              </w:rPr>
                              <w:t>「</w:t>
                            </w:r>
                            <w:r w:rsidR="00D34275" w:rsidRPr="009F1CCA">
                              <w:rPr>
                                <w:rFonts w:ascii="ＭＳ ゴシック" w:eastAsia="ＭＳ ゴシック" w:hAnsi="ＭＳ ゴシック" w:hint="eastAsia"/>
                                <w:sz w:val="40"/>
                                <w:szCs w:val="40"/>
                              </w:rPr>
                              <w:t>新編</w:t>
                            </w:r>
                            <w:r w:rsidRPr="009F1CCA">
                              <w:rPr>
                                <w:rFonts w:ascii="ＭＳ ゴシック" w:eastAsia="ＭＳ ゴシック" w:hAnsi="ＭＳ ゴシック" w:hint="eastAsia"/>
                                <w:sz w:val="40"/>
                                <w:szCs w:val="40"/>
                              </w:rPr>
                              <w:t xml:space="preserve"> </w:t>
                            </w:r>
                            <w:r w:rsidR="00D34275" w:rsidRPr="009F1CCA">
                              <w:rPr>
                                <w:rFonts w:ascii="ＭＳ ゴシック" w:eastAsia="ＭＳ ゴシック" w:hAnsi="ＭＳ ゴシック" w:hint="eastAsia"/>
                                <w:sz w:val="40"/>
                                <w:szCs w:val="40"/>
                              </w:rPr>
                              <w:t>新しい</w:t>
                            </w:r>
                            <w:r w:rsidRPr="009F1CCA">
                              <w:rPr>
                                <w:rFonts w:ascii="ＭＳ ゴシック" w:eastAsia="ＭＳ ゴシック" w:hAnsi="ＭＳ ゴシック" w:hint="eastAsia"/>
                                <w:sz w:val="40"/>
                                <w:szCs w:val="40"/>
                              </w:rPr>
                              <w:t>ほけん</w:t>
                            </w:r>
                            <w:r>
                              <w:rPr>
                                <w:rFonts w:ascii="ＭＳ ゴシック" w:eastAsia="ＭＳ ゴシック" w:hAnsi="ＭＳ ゴシック" w:hint="eastAsia"/>
                                <w:sz w:val="40"/>
                                <w:szCs w:val="40"/>
                              </w:rPr>
                              <w:t>3・4</w:t>
                            </w:r>
                            <w:r w:rsidR="00D34275" w:rsidRPr="009F1CCA">
                              <w:rPr>
                                <w:rFonts w:ascii="ＭＳ ゴシック" w:eastAsia="ＭＳ ゴシック" w:hAnsi="ＭＳ ゴシック" w:hint="eastAsia"/>
                                <w:sz w:val="40"/>
                                <w:szCs w:val="40"/>
                              </w:rPr>
                              <w:t>」</w:t>
                            </w:r>
                          </w:p>
                          <w:p w:rsidR="009F1CCA" w:rsidRDefault="009F1CCA" w:rsidP="007778A5">
                            <w:pPr>
                              <w:snapToGrid w:val="0"/>
                              <w:spacing w:line="780" w:lineRule="exact"/>
                              <w:ind w:leftChars="800" w:left="1680"/>
                              <w:jc w:val="left"/>
                              <w:rPr>
                                <w:rFonts w:ascii="ＭＳ ゴシック" w:eastAsia="ＭＳ ゴシック" w:hAnsi="ＭＳ ゴシック"/>
                                <w:sz w:val="40"/>
                                <w:szCs w:val="40"/>
                              </w:rPr>
                            </w:pPr>
                            <w:r w:rsidRPr="009F1CCA">
                              <w:rPr>
                                <w:rFonts w:ascii="ＭＳ ゴシック" w:eastAsia="ＭＳ ゴシック" w:hAnsi="ＭＳ ゴシック" w:hint="eastAsia"/>
                                <w:sz w:val="40"/>
                                <w:szCs w:val="40"/>
                              </w:rPr>
                              <w:t>「新編 新しい</w:t>
                            </w:r>
                            <w:r>
                              <w:rPr>
                                <w:rFonts w:ascii="ＭＳ ゴシック" w:eastAsia="ＭＳ ゴシック" w:hAnsi="ＭＳ ゴシック" w:hint="eastAsia"/>
                                <w:sz w:val="40"/>
                                <w:szCs w:val="40"/>
                              </w:rPr>
                              <w:t>保健</w:t>
                            </w:r>
                            <w:r>
                              <w:rPr>
                                <w:rFonts w:ascii="ＭＳ ゴシック" w:eastAsia="ＭＳ ゴシック" w:hAnsi="ＭＳ ゴシック"/>
                                <w:sz w:val="40"/>
                                <w:szCs w:val="40"/>
                              </w:rPr>
                              <w:t>5</w:t>
                            </w:r>
                            <w:r>
                              <w:rPr>
                                <w:rFonts w:ascii="ＭＳ ゴシック" w:eastAsia="ＭＳ ゴシック" w:hAnsi="ＭＳ ゴシック" w:hint="eastAsia"/>
                                <w:sz w:val="40"/>
                                <w:szCs w:val="40"/>
                              </w:rPr>
                              <w:t>・</w:t>
                            </w:r>
                            <w:r>
                              <w:rPr>
                                <w:rFonts w:ascii="ＭＳ ゴシック" w:eastAsia="ＭＳ ゴシック" w:hAnsi="ＭＳ ゴシック"/>
                                <w:sz w:val="40"/>
                                <w:szCs w:val="40"/>
                              </w:rPr>
                              <w:t>6</w:t>
                            </w:r>
                            <w:r w:rsidRPr="009F1CCA">
                              <w:rPr>
                                <w:rFonts w:ascii="ＭＳ ゴシック" w:eastAsia="ＭＳ ゴシック" w:hAnsi="ＭＳ ゴシック" w:hint="eastAsia"/>
                                <w:sz w:val="40"/>
                                <w:szCs w:val="40"/>
                              </w:rPr>
                              <w:t>」</w:t>
                            </w:r>
                          </w:p>
                          <w:p w:rsidR="00D34275" w:rsidRPr="007778A5" w:rsidRDefault="00D34275" w:rsidP="00D34275">
                            <w:pPr>
                              <w:snapToGrid w:val="0"/>
                              <w:spacing w:line="1120" w:lineRule="exact"/>
                              <w:jc w:val="center"/>
                              <w:rPr>
                                <w:rFonts w:ascii="ＭＳ ゴシック" w:eastAsia="ＭＳ ゴシック" w:hAnsi="ＭＳ ゴシック"/>
                                <w:b/>
                                <w:bCs/>
                                <w:spacing w:val="-40"/>
                                <w:sz w:val="84"/>
                                <w:szCs w:val="84"/>
                              </w:rPr>
                            </w:pPr>
                            <w:r w:rsidRPr="007778A5">
                              <w:rPr>
                                <w:rFonts w:ascii="ＭＳ ゴシック" w:eastAsia="ＭＳ ゴシック" w:hAnsi="ＭＳ ゴシック" w:hint="eastAsia"/>
                                <w:b/>
                                <w:bCs/>
                                <w:spacing w:val="-40"/>
                                <w:sz w:val="84"/>
                                <w:szCs w:val="84"/>
                              </w:rPr>
                              <w:t>指導計画作成資料</w:t>
                            </w:r>
                          </w:p>
                          <w:p w:rsidR="000561F0" w:rsidRPr="002852EE" w:rsidRDefault="00EA6F76" w:rsidP="000561F0">
                            <w:pPr>
                              <w:snapToGrid w:val="0"/>
                              <w:spacing w:line="112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令和2</w:t>
                            </w:r>
                            <w:r>
                              <w:rPr>
                                <w:rFonts w:ascii="ＭＳ ゴシック" w:eastAsia="ＭＳ ゴシック" w:hAnsi="ＭＳ ゴシック"/>
                                <w:sz w:val="40"/>
                                <w:szCs w:val="40"/>
                              </w:rPr>
                              <w:t xml:space="preserve">年度　</w:t>
                            </w:r>
                            <w:r w:rsidR="000561F0" w:rsidRPr="002852EE">
                              <w:rPr>
                                <w:rFonts w:ascii="ＭＳ ゴシック" w:eastAsia="ＭＳ ゴシック" w:hAnsi="ＭＳ ゴシック" w:hint="eastAsia"/>
                                <w:sz w:val="40"/>
                                <w:szCs w:val="40"/>
                              </w:rPr>
                              <w:t>第4学年</w:t>
                            </w:r>
                            <w:r w:rsidR="000561F0" w:rsidRPr="002852EE">
                              <w:rPr>
                                <w:rFonts w:ascii="ＭＳ ゴシック" w:eastAsia="ＭＳ ゴシック" w:hAnsi="ＭＳ ゴシック"/>
                                <w:sz w:val="40"/>
                                <w:szCs w:val="40"/>
                              </w:rPr>
                              <w:t>，</w:t>
                            </w:r>
                            <w:r w:rsidR="000561F0">
                              <w:rPr>
                                <w:rFonts w:ascii="ＭＳ ゴシック" w:eastAsia="ＭＳ ゴシック" w:hAnsi="ＭＳ ゴシック" w:hint="eastAsia"/>
                                <w:sz w:val="40"/>
                                <w:szCs w:val="40"/>
                              </w:rPr>
                              <w:t>第</w:t>
                            </w:r>
                            <w:r w:rsidR="000561F0" w:rsidRPr="002852EE">
                              <w:rPr>
                                <w:rFonts w:ascii="ＭＳ ゴシック" w:eastAsia="ＭＳ ゴシック" w:hAnsi="ＭＳ ゴシック" w:hint="eastAsia"/>
                                <w:sz w:val="40"/>
                                <w:szCs w:val="40"/>
                              </w:rPr>
                              <w:t>6</w:t>
                            </w:r>
                            <w:r w:rsidR="000561F0">
                              <w:rPr>
                                <w:rFonts w:ascii="ＭＳ ゴシック" w:eastAsia="ＭＳ ゴシック" w:hAnsi="ＭＳ ゴシック" w:hint="eastAsia"/>
                                <w:sz w:val="40"/>
                                <w:szCs w:val="40"/>
                              </w:rPr>
                              <w:t>学</w:t>
                            </w:r>
                            <w:r w:rsidR="000561F0" w:rsidRPr="002852EE">
                              <w:rPr>
                                <w:rFonts w:ascii="ＭＳ ゴシック" w:eastAsia="ＭＳ ゴシック" w:hAnsi="ＭＳ ゴシック" w:hint="eastAsia"/>
                                <w:sz w:val="40"/>
                                <w:szCs w:val="40"/>
                              </w:rPr>
                              <w:t>年</w:t>
                            </w:r>
                            <w:r>
                              <w:rPr>
                                <w:rFonts w:ascii="ＭＳ ゴシック" w:eastAsia="ＭＳ ゴシック" w:hAnsi="ＭＳ ゴシック" w:hint="eastAsia"/>
                                <w:sz w:val="40"/>
                                <w:szCs w:val="40"/>
                              </w:rPr>
                              <w:t>用</w:t>
                            </w:r>
                          </w:p>
                          <w:p w:rsidR="000561F0" w:rsidRPr="00653036" w:rsidRDefault="000561F0" w:rsidP="00D34275">
                            <w:pPr>
                              <w:snapToGrid w:val="0"/>
                              <w:spacing w:line="1120" w:lineRule="exact"/>
                              <w:jc w:val="center"/>
                              <w:rPr>
                                <w:rFonts w:ascii="ＭＳ ゴシック" w:eastAsia="ＭＳ ゴシック" w:hAnsi="ＭＳ ゴシック"/>
                                <w:b/>
                                <w:bCs/>
                                <w:spacing w:val="-40"/>
                                <w:sz w:val="96"/>
                                <w:szCs w:val="96"/>
                              </w:rPr>
                            </w:pPr>
                          </w:p>
                          <w:p w:rsidR="00D34275" w:rsidRDefault="00D34275" w:rsidP="00D34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4.65pt;margin-top:14.85pt;width:513pt;height: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" stroked="f">
                <v:textbox>
                  <w:txbxContent>
                    <w:p w:rsidR="009F1CCA" w:rsidRDefault="009F1CCA" w:rsidP="007778A5">
                      <w:pPr>
                        <w:snapToGrid w:val="0"/>
                        <w:spacing w:line="780" w:lineRule="exact"/>
                        <w:ind w:leftChars="800" w:left="1680"/>
                        <w:jc w:val="left"/>
                        <w:rPr>
                          <w:rFonts w:ascii="ＭＳ ゴシック" w:eastAsia="ＭＳ ゴシック" w:hAnsi="ＭＳ ゴシック"/>
                          <w:sz w:val="40"/>
                          <w:szCs w:val="40"/>
                        </w:rPr>
                      </w:pPr>
                      <w:r w:rsidRPr="009F1CCA">
                        <w:rPr>
                          <w:rFonts w:ascii="ＭＳ ゴシック" w:eastAsia="ＭＳ ゴシック" w:hAnsi="ＭＳ ゴシック" w:hint="eastAsia"/>
                          <w:sz w:val="40"/>
                          <w:szCs w:val="40"/>
                        </w:rPr>
                        <w:t>「</w:t>
                      </w:r>
                      <w:r w:rsidR="00D34275" w:rsidRPr="009F1CCA">
                        <w:rPr>
                          <w:rFonts w:ascii="ＭＳ ゴシック" w:eastAsia="ＭＳ ゴシック" w:hAnsi="ＭＳ ゴシック" w:hint="eastAsia"/>
                          <w:sz w:val="40"/>
                          <w:szCs w:val="40"/>
                        </w:rPr>
                        <w:t>新編</w:t>
                      </w:r>
                      <w:r w:rsidRPr="009F1CCA">
                        <w:rPr>
                          <w:rFonts w:ascii="ＭＳ ゴシック" w:eastAsia="ＭＳ ゴシック" w:hAnsi="ＭＳ ゴシック" w:hint="eastAsia"/>
                          <w:sz w:val="40"/>
                          <w:szCs w:val="40"/>
                        </w:rPr>
                        <w:t xml:space="preserve"> </w:t>
                      </w:r>
                      <w:r w:rsidR="00D34275" w:rsidRPr="009F1CCA">
                        <w:rPr>
                          <w:rFonts w:ascii="ＭＳ ゴシック" w:eastAsia="ＭＳ ゴシック" w:hAnsi="ＭＳ ゴシック" w:hint="eastAsia"/>
                          <w:sz w:val="40"/>
                          <w:szCs w:val="40"/>
                        </w:rPr>
                        <w:t>新しい</w:t>
                      </w:r>
                      <w:r w:rsidRPr="009F1CCA">
                        <w:rPr>
                          <w:rFonts w:ascii="ＭＳ ゴシック" w:eastAsia="ＭＳ ゴシック" w:hAnsi="ＭＳ ゴシック" w:hint="eastAsia"/>
                          <w:sz w:val="40"/>
                          <w:szCs w:val="40"/>
                        </w:rPr>
                        <w:t>ほけん</w:t>
                      </w:r>
                      <w:r>
                        <w:rPr>
                          <w:rFonts w:ascii="ＭＳ ゴシック" w:eastAsia="ＭＳ ゴシック" w:hAnsi="ＭＳ ゴシック" w:hint="eastAsia"/>
                          <w:sz w:val="40"/>
                          <w:szCs w:val="40"/>
                        </w:rPr>
                        <w:t>3・4</w:t>
                      </w:r>
                      <w:r w:rsidR="00D34275" w:rsidRPr="009F1CCA">
                        <w:rPr>
                          <w:rFonts w:ascii="ＭＳ ゴシック" w:eastAsia="ＭＳ ゴシック" w:hAnsi="ＭＳ ゴシック" w:hint="eastAsia"/>
                          <w:sz w:val="40"/>
                          <w:szCs w:val="40"/>
                        </w:rPr>
                        <w:t>」</w:t>
                      </w:r>
                    </w:p>
                    <w:p w:rsidR="009F1CCA" w:rsidRDefault="009F1CCA" w:rsidP="007778A5">
                      <w:pPr>
                        <w:snapToGrid w:val="0"/>
                        <w:spacing w:line="780" w:lineRule="exact"/>
                        <w:ind w:leftChars="800" w:left="1680"/>
                        <w:jc w:val="left"/>
                        <w:rPr>
                          <w:rFonts w:ascii="ＭＳ ゴシック" w:eastAsia="ＭＳ ゴシック" w:hAnsi="ＭＳ ゴシック"/>
                          <w:sz w:val="40"/>
                          <w:szCs w:val="40"/>
                        </w:rPr>
                      </w:pPr>
                      <w:r w:rsidRPr="009F1CCA">
                        <w:rPr>
                          <w:rFonts w:ascii="ＭＳ ゴシック" w:eastAsia="ＭＳ ゴシック" w:hAnsi="ＭＳ ゴシック" w:hint="eastAsia"/>
                          <w:sz w:val="40"/>
                          <w:szCs w:val="40"/>
                        </w:rPr>
                        <w:t>「新編 新しい</w:t>
                      </w:r>
                      <w:r>
                        <w:rPr>
                          <w:rFonts w:ascii="ＭＳ ゴシック" w:eastAsia="ＭＳ ゴシック" w:hAnsi="ＭＳ ゴシック" w:hint="eastAsia"/>
                          <w:sz w:val="40"/>
                          <w:szCs w:val="40"/>
                        </w:rPr>
                        <w:t>保健</w:t>
                      </w:r>
                      <w:r>
                        <w:rPr>
                          <w:rFonts w:ascii="ＭＳ ゴシック" w:eastAsia="ＭＳ ゴシック" w:hAnsi="ＭＳ ゴシック"/>
                          <w:sz w:val="40"/>
                          <w:szCs w:val="40"/>
                        </w:rPr>
                        <w:t>5</w:t>
                      </w:r>
                      <w:r>
                        <w:rPr>
                          <w:rFonts w:ascii="ＭＳ ゴシック" w:eastAsia="ＭＳ ゴシック" w:hAnsi="ＭＳ ゴシック" w:hint="eastAsia"/>
                          <w:sz w:val="40"/>
                          <w:szCs w:val="40"/>
                        </w:rPr>
                        <w:t>・</w:t>
                      </w:r>
                      <w:r>
                        <w:rPr>
                          <w:rFonts w:ascii="ＭＳ ゴシック" w:eastAsia="ＭＳ ゴシック" w:hAnsi="ＭＳ ゴシック"/>
                          <w:sz w:val="40"/>
                          <w:szCs w:val="40"/>
                        </w:rPr>
                        <w:t>6</w:t>
                      </w:r>
                      <w:r w:rsidRPr="009F1CCA">
                        <w:rPr>
                          <w:rFonts w:ascii="ＭＳ ゴシック" w:eastAsia="ＭＳ ゴシック" w:hAnsi="ＭＳ ゴシック" w:hint="eastAsia"/>
                          <w:sz w:val="40"/>
                          <w:szCs w:val="40"/>
                        </w:rPr>
                        <w:t>」</w:t>
                      </w:r>
                    </w:p>
                    <w:p w:rsidR="00D34275" w:rsidRPr="007778A5" w:rsidRDefault="00D34275" w:rsidP="00D34275">
                      <w:pPr>
                        <w:snapToGrid w:val="0"/>
                        <w:spacing w:line="1120" w:lineRule="exact"/>
                        <w:jc w:val="center"/>
                        <w:rPr>
                          <w:rFonts w:ascii="ＭＳ ゴシック" w:eastAsia="ＭＳ ゴシック" w:hAnsi="ＭＳ ゴシック"/>
                          <w:b/>
                          <w:bCs/>
                          <w:spacing w:val="-40"/>
                          <w:sz w:val="84"/>
                          <w:szCs w:val="84"/>
                        </w:rPr>
                      </w:pPr>
                      <w:r w:rsidRPr="007778A5">
                        <w:rPr>
                          <w:rFonts w:ascii="ＭＳ ゴシック" w:eastAsia="ＭＳ ゴシック" w:hAnsi="ＭＳ ゴシック" w:hint="eastAsia"/>
                          <w:b/>
                          <w:bCs/>
                          <w:spacing w:val="-40"/>
                          <w:sz w:val="84"/>
                          <w:szCs w:val="84"/>
                        </w:rPr>
                        <w:t>指導計画作成資料</w:t>
                      </w:r>
                    </w:p>
                    <w:p w:rsidR="000561F0" w:rsidRPr="002852EE" w:rsidRDefault="00EA6F76" w:rsidP="000561F0">
                      <w:pPr>
                        <w:snapToGrid w:val="0"/>
                        <w:spacing w:line="112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令和2</w:t>
                      </w:r>
                      <w:r>
                        <w:rPr>
                          <w:rFonts w:ascii="ＭＳ ゴシック" w:eastAsia="ＭＳ ゴシック" w:hAnsi="ＭＳ ゴシック"/>
                          <w:sz w:val="40"/>
                          <w:szCs w:val="40"/>
                        </w:rPr>
                        <w:t xml:space="preserve">年度　</w:t>
                      </w:r>
                      <w:r w:rsidR="000561F0" w:rsidRPr="002852EE">
                        <w:rPr>
                          <w:rFonts w:ascii="ＭＳ ゴシック" w:eastAsia="ＭＳ ゴシック" w:hAnsi="ＭＳ ゴシック" w:hint="eastAsia"/>
                          <w:sz w:val="40"/>
                          <w:szCs w:val="40"/>
                        </w:rPr>
                        <w:t>第4学年</w:t>
                      </w:r>
                      <w:r w:rsidR="000561F0" w:rsidRPr="002852EE">
                        <w:rPr>
                          <w:rFonts w:ascii="ＭＳ ゴシック" w:eastAsia="ＭＳ ゴシック" w:hAnsi="ＭＳ ゴシック"/>
                          <w:sz w:val="40"/>
                          <w:szCs w:val="40"/>
                        </w:rPr>
                        <w:t>，</w:t>
                      </w:r>
                      <w:r w:rsidR="000561F0">
                        <w:rPr>
                          <w:rFonts w:ascii="ＭＳ ゴシック" w:eastAsia="ＭＳ ゴシック" w:hAnsi="ＭＳ ゴシック" w:hint="eastAsia"/>
                          <w:sz w:val="40"/>
                          <w:szCs w:val="40"/>
                        </w:rPr>
                        <w:t>第</w:t>
                      </w:r>
                      <w:r w:rsidR="000561F0" w:rsidRPr="002852EE">
                        <w:rPr>
                          <w:rFonts w:ascii="ＭＳ ゴシック" w:eastAsia="ＭＳ ゴシック" w:hAnsi="ＭＳ ゴシック" w:hint="eastAsia"/>
                          <w:sz w:val="40"/>
                          <w:szCs w:val="40"/>
                        </w:rPr>
                        <w:t>6</w:t>
                      </w:r>
                      <w:r w:rsidR="000561F0">
                        <w:rPr>
                          <w:rFonts w:ascii="ＭＳ ゴシック" w:eastAsia="ＭＳ ゴシック" w:hAnsi="ＭＳ ゴシック" w:hint="eastAsia"/>
                          <w:sz w:val="40"/>
                          <w:szCs w:val="40"/>
                        </w:rPr>
                        <w:t>学</w:t>
                      </w:r>
                      <w:r w:rsidR="000561F0" w:rsidRPr="002852EE">
                        <w:rPr>
                          <w:rFonts w:ascii="ＭＳ ゴシック" w:eastAsia="ＭＳ ゴシック" w:hAnsi="ＭＳ ゴシック" w:hint="eastAsia"/>
                          <w:sz w:val="40"/>
                          <w:szCs w:val="40"/>
                        </w:rPr>
                        <w:t>年</w:t>
                      </w:r>
                      <w:r>
                        <w:rPr>
                          <w:rFonts w:ascii="ＭＳ ゴシック" w:eastAsia="ＭＳ ゴシック" w:hAnsi="ＭＳ ゴシック" w:hint="eastAsia"/>
                          <w:sz w:val="40"/>
                          <w:szCs w:val="40"/>
                        </w:rPr>
                        <w:t>用</w:t>
                      </w:r>
                    </w:p>
                    <w:p w:rsidR="000561F0" w:rsidRPr="00653036" w:rsidRDefault="000561F0" w:rsidP="00D34275">
                      <w:pPr>
                        <w:snapToGrid w:val="0"/>
                        <w:spacing w:line="1120" w:lineRule="exact"/>
                        <w:jc w:val="center"/>
                        <w:rPr>
                          <w:rFonts w:ascii="ＭＳ ゴシック" w:eastAsia="ＭＳ ゴシック" w:hAnsi="ＭＳ ゴシック"/>
                          <w:b/>
                          <w:bCs/>
                          <w:spacing w:val="-40"/>
                          <w:sz w:val="96"/>
                          <w:szCs w:val="96"/>
                        </w:rPr>
                      </w:pPr>
                    </w:p>
                    <w:p w:rsidR="00D34275" w:rsidRDefault="00D34275" w:rsidP="00D34275"/>
                  </w:txbxContent>
                </v:textbox>
              </v:shape>
            </w:pict>
          </mc:Fallback>
        </mc:AlternateContent>
      </w:r>
      <w:r w:rsidR="00D34275">
        <w:rPr>
          <w:rFonts w:ascii="ＭＳ ゴシック" w:eastAsia="ＭＳ ゴシック" w:hAnsi="ＭＳ ゴシック"/>
          <w:b/>
          <w:bCs/>
          <w:sz w:val="32"/>
          <w:szCs w:val="32"/>
        </w:rPr>
        <w:br w:type="page"/>
      </w:r>
      <w:bookmarkStart w:id="0" w:name="_GoBack"/>
      <w:bookmarkEnd w:id="0"/>
    </w:p>
    <w:p w:rsidR="000675E8" w:rsidRDefault="000675E8" w:rsidP="00972A2E">
      <w:pPr>
        <w:tabs>
          <w:tab w:val="center" w:pos="7770"/>
          <w:tab w:val="right" w:pos="15645"/>
        </w:tabs>
        <w:snapToGrid w:val="0"/>
        <w:rPr>
          <w:rFonts w:ascii="ＭＳ ゴシック" w:eastAsia="ＭＳ ゴシック" w:hAnsi="ＭＳ ゴシック"/>
          <w:b/>
          <w:bCs/>
          <w:sz w:val="32"/>
          <w:szCs w:val="32"/>
        </w:rPr>
      </w:pPr>
      <w:r w:rsidRPr="000675E8">
        <w:rPr>
          <w:rFonts w:ascii="ＭＳ ゴシック" w:eastAsia="ＭＳ ゴシック" w:hAnsi="ＭＳ ゴシック" w:hint="eastAsia"/>
          <w:b/>
          <w:bCs/>
          <w:sz w:val="32"/>
          <w:szCs w:val="32"/>
        </w:rPr>
        <w:t>３・４年</w:t>
      </w:r>
    </w:p>
    <w:p w:rsidR="000675E8" w:rsidRPr="0060493B" w:rsidRDefault="005E2E7A" w:rsidP="0060493B">
      <w:pPr>
        <w:widowControl/>
        <w:jc w:val="left"/>
      </w:pPr>
      <w:r w:rsidRPr="005E2E7A">
        <w:rPr>
          <w:rFonts w:ascii="ＭＳ ゴシック" w:eastAsia="ＭＳ ゴシック" w:hAnsi="ＭＳ ゴシック" w:hint="eastAsia"/>
          <w:sz w:val="24"/>
        </w:rPr>
        <w:t>第２章</w:t>
      </w:r>
      <w:r w:rsidR="00026BF8">
        <w:rPr>
          <w:rFonts w:ascii="ＭＳ ゴシック" w:eastAsia="ＭＳ ゴシック" w:hAnsi="ＭＳ ゴシック" w:hint="eastAsia"/>
          <w:sz w:val="24"/>
        </w:rPr>
        <w:t>「育ちゆく</w:t>
      </w:r>
      <w:r w:rsidR="006D6D9F" w:rsidRPr="004D05CE">
        <w:rPr>
          <w:rFonts w:ascii="ＭＳ ゴシック" w:eastAsia="ＭＳ ゴシック" w:hAnsi="ＭＳ ゴシック" w:hint="eastAsia"/>
          <w:sz w:val="24"/>
        </w:rPr>
        <w:t>わたし」</w:t>
      </w:r>
      <w:r w:rsidR="009C2E09">
        <w:rPr>
          <w:rFonts w:ascii="ＭＳ ゴシック" w:eastAsia="ＭＳ ゴシック" w:hAnsi="ＭＳ ゴシック" w:hint="eastAsia"/>
          <w:sz w:val="24"/>
        </w:rPr>
        <w:t xml:space="preserve">　第４学年</w:t>
      </w:r>
      <w:r w:rsidR="006D6D9F" w:rsidRPr="004D05CE">
        <w:rPr>
          <w:rFonts w:ascii="ＭＳ ゴシック" w:eastAsia="ＭＳ ゴシック" w:hAnsi="ＭＳ ゴシック" w:hint="eastAsia"/>
          <w:sz w:val="24"/>
        </w:rPr>
        <w:t xml:space="preserve">　配当</w:t>
      </w:r>
      <w:r w:rsidR="00E61E94" w:rsidRPr="004D05CE">
        <w:rPr>
          <w:rFonts w:ascii="ＭＳ ゴシック" w:eastAsia="ＭＳ ゴシック" w:hAnsi="ＭＳ ゴシック" w:hint="eastAsia"/>
          <w:sz w:val="24"/>
        </w:rPr>
        <w:t>授業</w:t>
      </w:r>
      <w:r w:rsidR="006D6D9F" w:rsidRPr="004D05CE">
        <w:rPr>
          <w:rFonts w:ascii="ＭＳ ゴシック" w:eastAsia="ＭＳ ゴシック" w:hAnsi="ＭＳ ゴシック" w:hint="eastAsia"/>
          <w:sz w:val="24"/>
        </w:rPr>
        <w:t>時数　４時間</w:t>
      </w:r>
    </w:p>
    <w:p w:rsidR="00164545" w:rsidRDefault="00164545" w:rsidP="009C2E09">
      <w:pPr>
        <w:rPr>
          <w:rFonts w:ascii="ＭＳ ゴシック" w:eastAsia="ＭＳ ゴシック" w:hAnsi="ＭＳ ゴシック"/>
          <w:sz w:val="24"/>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05"/>
      </w:tblGrid>
      <w:tr w:rsidR="00892539" w:rsidRPr="006E4E7D" w:rsidTr="00AE350C">
        <w:trPr>
          <w:cantSplit/>
          <w:trHeight w:val="1647"/>
          <w:jc w:val="center"/>
        </w:trPr>
        <w:tc>
          <w:tcPr>
            <w:tcW w:w="567" w:type="dxa"/>
            <w:shd w:val="clear" w:color="auto" w:fill="auto"/>
            <w:textDirection w:val="tbRlV"/>
            <w:vAlign w:val="center"/>
          </w:tcPr>
          <w:p w:rsidR="00892539" w:rsidRPr="006E4E7D" w:rsidRDefault="002D777C" w:rsidP="00AE350C">
            <w:pPr>
              <w:ind w:left="113" w:right="113"/>
              <w:jc w:val="center"/>
              <w:rPr>
                <w:rFonts w:ascii="ＭＳ ゴシック" w:eastAsia="ＭＳ ゴシック" w:hAnsi="ＭＳ ゴシック"/>
                <w:sz w:val="24"/>
              </w:rPr>
            </w:pPr>
            <w:r w:rsidRPr="006E4E7D">
              <w:rPr>
                <w:rFonts w:ascii="ＭＳ Ｐゴシック" w:eastAsia="ＭＳ Ｐゴシック" w:hAnsi="ＭＳ Ｐゴシック" w:hint="eastAsia"/>
                <w:sz w:val="24"/>
              </w:rPr>
              <w:t>章の目標</w:t>
            </w:r>
          </w:p>
        </w:tc>
        <w:tc>
          <w:tcPr>
            <w:tcW w:w="10205" w:type="dxa"/>
            <w:shd w:val="clear" w:color="auto" w:fill="auto"/>
          </w:tcPr>
          <w:p w:rsidR="00317812" w:rsidRDefault="00317812" w:rsidP="00317812">
            <w:pPr>
              <w:pStyle w:val="af"/>
            </w:pPr>
            <w:r>
              <w:rPr>
                <w:rFonts w:hint="eastAsia"/>
              </w:rPr>
              <w:t>体の発育・発達に関する課題を見つけ，よりよい解決に向けて考える活動を通して，体が年齢に伴って変化すること，体の発育・発達には個人差があること，思春期になると体に変化が起こり，異性への関心も芽生えること，体の発育・発達には適切な運動，食事，休養および睡眠が必要であることを理解できるようにする。</w:t>
            </w:r>
          </w:p>
          <w:p w:rsidR="00892539" w:rsidRPr="00317812" w:rsidRDefault="00892539" w:rsidP="00317812">
            <w:pPr>
              <w:spacing w:line="340" w:lineRule="exact"/>
              <w:rPr>
                <w:sz w:val="18"/>
                <w:szCs w:val="18"/>
              </w:rPr>
            </w:pPr>
          </w:p>
        </w:tc>
      </w:tr>
    </w:tbl>
    <w:p w:rsidR="00164545" w:rsidRPr="004D05CE" w:rsidRDefault="00164545" w:rsidP="009C2E09">
      <w:pPr>
        <w:rPr>
          <w:rFonts w:ascii="ＭＳ ゴシック" w:eastAsia="ＭＳ ゴシック" w:hAnsi="ＭＳ ゴシック"/>
          <w:sz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887"/>
        <w:gridCol w:w="882"/>
        <w:gridCol w:w="3144"/>
        <w:gridCol w:w="4355"/>
      </w:tblGrid>
      <w:tr w:rsidR="00BC0F43" w:rsidRPr="00E91B75" w:rsidTr="006013C1">
        <w:trPr>
          <w:cantSplit/>
          <w:jc w:val="center"/>
        </w:trPr>
        <w:tc>
          <w:tcPr>
            <w:tcW w:w="1505" w:type="dxa"/>
            <w:shd w:val="clear" w:color="auto" w:fill="auto"/>
            <w:vAlign w:val="center"/>
          </w:tcPr>
          <w:p w:rsidR="00BC0F43" w:rsidRPr="00E91B75" w:rsidRDefault="00BC0F43"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単元名</w:t>
            </w:r>
          </w:p>
        </w:tc>
        <w:tc>
          <w:tcPr>
            <w:tcW w:w="887" w:type="dxa"/>
            <w:shd w:val="clear" w:color="auto" w:fill="auto"/>
            <w:vAlign w:val="center"/>
          </w:tcPr>
          <w:p w:rsidR="00BC0F43" w:rsidRPr="00E91B75" w:rsidRDefault="00BC0F43"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学習指導要領</w:t>
            </w:r>
          </w:p>
        </w:tc>
        <w:tc>
          <w:tcPr>
            <w:tcW w:w="882" w:type="dxa"/>
            <w:shd w:val="clear" w:color="auto" w:fill="auto"/>
            <w:vAlign w:val="center"/>
          </w:tcPr>
          <w:p w:rsidR="00BC0F43" w:rsidRPr="00E91B75" w:rsidRDefault="00BC0F43"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ページ</w:t>
            </w:r>
          </w:p>
        </w:tc>
        <w:tc>
          <w:tcPr>
            <w:tcW w:w="3144" w:type="dxa"/>
            <w:shd w:val="clear" w:color="auto" w:fill="auto"/>
            <w:vAlign w:val="center"/>
          </w:tcPr>
          <w:p w:rsidR="00BC0F43" w:rsidRPr="00E91B75" w:rsidRDefault="00BC0F43"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学習内容</w:t>
            </w:r>
          </w:p>
        </w:tc>
        <w:tc>
          <w:tcPr>
            <w:tcW w:w="4355" w:type="dxa"/>
            <w:shd w:val="clear" w:color="auto" w:fill="auto"/>
            <w:vAlign w:val="center"/>
          </w:tcPr>
          <w:p w:rsidR="00BC0F43" w:rsidRPr="00E91B75" w:rsidRDefault="000E764F" w:rsidP="006013C1">
            <w:pPr>
              <w:tabs>
                <w:tab w:val="center" w:pos="7770"/>
                <w:tab w:val="right" w:pos="15645"/>
              </w:tabs>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観点別の評価規準</w:t>
            </w:r>
          </w:p>
        </w:tc>
      </w:tr>
      <w:tr w:rsidR="00EE5108" w:rsidRPr="00E91B75" w:rsidTr="006013C1">
        <w:trPr>
          <w:cantSplit/>
          <w:jc w:val="center"/>
        </w:trPr>
        <w:tc>
          <w:tcPr>
            <w:tcW w:w="1505" w:type="dxa"/>
            <w:shd w:val="clear" w:color="auto" w:fill="auto"/>
          </w:tcPr>
          <w:p w:rsidR="00EE5108" w:rsidRDefault="00EE5108" w:rsidP="006E4E7D">
            <w:pPr>
              <w:tabs>
                <w:tab w:val="center" w:pos="7770"/>
                <w:tab w:val="right" w:pos="15645"/>
              </w:tabs>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Pr="00491133">
              <w:rPr>
                <w:rFonts w:ascii="ＭＳ ゴシック" w:eastAsia="ＭＳ ゴシック" w:hAnsi="ＭＳ ゴシック" w:hint="eastAsia"/>
                <w:sz w:val="18"/>
                <w:szCs w:val="18"/>
              </w:rPr>
              <w:t xml:space="preserve">　</w:t>
            </w:r>
          </w:p>
          <w:p w:rsidR="00EE5108" w:rsidRDefault="00EE5108" w:rsidP="006E4E7D">
            <w:pPr>
              <w:tabs>
                <w:tab w:val="center" w:pos="7770"/>
                <w:tab w:val="right" w:pos="15645"/>
              </w:tabs>
              <w:snapToGrid w:val="0"/>
              <w:spacing w:line="24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大きくなって</w:t>
            </w:r>
          </w:p>
          <w:p w:rsidR="00EE5108" w:rsidRPr="00491133" w:rsidRDefault="00EE5108" w:rsidP="006E4E7D">
            <w:pPr>
              <w:tabs>
                <w:tab w:val="center" w:pos="7770"/>
                <w:tab w:val="right" w:pos="15645"/>
              </w:tabs>
              <w:snapToGrid w:val="0"/>
              <w:spacing w:line="24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きたわたし</w:t>
            </w:r>
          </w:p>
        </w:tc>
        <w:tc>
          <w:tcPr>
            <w:tcW w:w="887" w:type="dxa"/>
            <w:shd w:val="clear" w:color="auto" w:fill="auto"/>
          </w:tcPr>
          <w:p w:rsidR="00EE5108" w:rsidRPr="00491133" w:rsidRDefault="00EE5108" w:rsidP="006E4E7D">
            <w:pPr>
              <w:tabs>
                <w:tab w:val="center" w:pos="7770"/>
                <w:tab w:val="right" w:pos="15645"/>
              </w:tabs>
              <w:snapToGrid w:val="0"/>
              <w:spacing w:line="24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(２)ア</w:t>
            </w:r>
          </w:p>
        </w:tc>
        <w:tc>
          <w:tcPr>
            <w:tcW w:w="882" w:type="dxa"/>
            <w:shd w:val="clear" w:color="auto" w:fill="auto"/>
          </w:tcPr>
          <w:p w:rsidR="00EE5108" w:rsidRDefault="00EE5108" w:rsidP="006E4E7D">
            <w:pPr>
              <w:tabs>
                <w:tab w:val="center" w:pos="7770"/>
                <w:tab w:val="right" w:pos="15645"/>
              </w:tabs>
              <w:snapToGrid w:val="0"/>
              <w:spacing w:line="24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１６</w:t>
            </w:r>
          </w:p>
          <w:p w:rsidR="00BD3BEC" w:rsidRDefault="00BD3BEC" w:rsidP="006E4E7D">
            <w:pPr>
              <w:tabs>
                <w:tab w:val="center" w:pos="7770"/>
                <w:tab w:val="right" w:pos="15645"/>
              </w:tabs>
              <w:snapToGrid w:val="0"/>
              <w:spacing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D3BEC" w:rsidRPr="00491133" w:rsidRDefault="00BD3BEC" w:rsidP="006E4E7D">
            <w:pPr>
              <w:tabs>
                <w:tab w:val="center" w:pos="7770"/>
                <w:tab w:val="right" w:pos="15645"/>
              </w:tabs>
              <w:snapToGrid w:val="0"/>
              <w:spacing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１９</w:t>
            </w:r>
          </w:p>
        </w:tc>
        <w:tc>
          <w:tcPr>
            <w:tcW w:w="3144" w:type="dxa"/>
            <w:shd w:val="clear" w:color="auto" w:fill="auto"/>
          </w:tcPr>
          <w:p w:rsidR="00EE5108" w:rsidRPr="00491133" w:rsidRDefault="00EE5108" w:rsidP="006E4E7D">
            <w:pPr>
              <w:snapToGrid w:val="0"/>
              <w:spacing w:line="320" w:lineRule="atLeast"/>
              <w:ind w:left="180" w:hangingChars="100" w:hanging="180"/>
              <w:rPr>
                <w:sz w:val="18"/>
                <w:szCs w:val="18"/>
              </w:rPr>
            </w:pPr>
            <w:r w:rsidRPr="00491133">
              <w:rPr>
                <w:rFonts w:hint="eastAsia"/>
                <w:sz w:val="18"/>
                <w:szCs w:val="18"/>
              </w:rPr>
              <w:t>・</w:t>
            </w:r>
            <w:r w:rsidR="006F607A">
              <w:rPr>
                <w:sz w:val="18"/>
                <w:szCs w:val="18"/>
              </w:rPr>
              <w:t>体</w:t>
            </w:r>
            <w:r w:rsidRPr="00491133">
              <w:rPr>
                <w:sz w:val="18"/>
                <w:szCs w:val="18"/>
              </w:rPr>
              <w:t>は年齢に伴って発育・発達し，変化すること。</w:t>
            </w:r>
          </w:p>
          <w:p w:rsidR="00EE5108" w:rsidRPr="00491133" w:rsidRDefault="00EE5108" w:rsidP="006E4E7D">
            <w:pPr>
              <w:snapToGrid w:val="0"/>
              <w:spacing w:line="320" w:lineRule="atLeast"/>
              <w:ind w:left="180" w:hangingChars="100" w:hanging="180"/>
              <w:rPr>
                <w:rFonts w:ascii="ＭＳ ゴシック" w:eastAsia="ＭＳ ゴシック" w:hAnsi="ＭＳ ゴシック"/>
                <w:sz w:val="18"/>
                <w:szCs w:val="18"/>
              </w:rPr>
            </w:pPr>
            <w:r w:rsidRPr="00491133">
              <w:rPr>
                <w:rFonts w:hint="eastAsia"/>
                <w:sz w:val="18"/>
                <w:szCs w:val="18"/>
              </w:rPr>
              <w:t>・</w:t>
            </w:r>
            <w:r w:rsidR="006F607A">
              <w:rPr>
                <w:sz w:val="18"/>
                <w:szCs w:val="18"/>
              </w:rPr>
              <w:t>体</w:t>
            </w:r>
            <w:r w:rsidRPr="00491133">
              <w:rPr>
                <w:sz w:val="18"/>
                <w:szCs w:val="18"/>
              </w:rPr>
              <w:t>の発育・発達のしかたや時期には，個人差があること。</w:t>
            </w:r>
          </w:p>
        </w:tc>
        <w:tc>
          <w:tcPr>
            <w:tcW w:w="4355" w:type="dxa"/>
            <w:shd w:val="clear" w:color="auto" w:fill="auto"/>
          </w:tcPr>
          <w:p w:rsidR="00317812" w:rsidRDefault="00EE5108" w:rsidP="00317812">
            <w:pPr>
              <w:pStyle w:val="af1"/>
            </w:pPr>
            <w:r w:rsidRPr="00A1152C">
              <w:rPr>
                <w:rFonts w:hint="eastAsia"/>
              </w:rPr>
              <w:t>○</w:t>
            </w:r>
            <w:r w:rsidR="00317812">
              <w:t>体は，年齢に伴って変化すること，また，体の発育・発達には，個人差があることを，言ったり書いたりしている。</w:t>
            </w:r>
            <w:r w:rsidR="00317812" w:rsidRPr="00EE3F45">
              <w:t>（</w:t>
            </w:r>
            <w:r w:rsidR="00317812" w:rsidRPr="00EE3F45">
              <w:rPr>
                <w:rFonts w:hint="eastAsia"/>
              </w:rPr>
              <w:t>知識・技能</w:t>
            </w:r>
            <w:r w:rsidR="00317812" w:rsidRPr="00EE3F45">
              <w:t>）</w:t>
            </w:r>
          </w:p>
          <w:p w:rsidR="00317812" w:rsidRDefault="00317812" w:rsidP="00317812">
            <w:pPr>
              <w:pStyle w:val="af1"/>
            </w:pPr>
            <w:r w:rsidRPr="00A1152C">
              <w:rPr>
                <w:rFonts w:hint="eastAsia"/>
              </w:rPr>
              <w:t>○</w:t>
            </w:r>
            <w:r>
              <w:t>年齢に伴う体の変化から，体の発育・発達について課題を見つけ，その解決に向けて考え，それを発言したり伝え合ったりしている。</w:t>
            </w:r>
            <w:r w:rsidRPr="00EE3F45">
              <w:rPr>
                <w:rFonts w:hint="eastAsia"/>
              </w:rPr>
              <w:t>（</w:t>
            </w:r>
            <w:r w:rsidRPr="00EE3F45">
              <w:t>思考・判断・表現</w:t>
            </w:r>
            <w:r w:rsidRPr="00EE3F45">
              <w:rPr>
                <w:rFonts w:hint="eastAsia"/>
              </w:rPr>
              <w:t>）</w:t>
            </w:r>
          </w:p>
          <w:p w:rsidR="00317812" w:rsidRPr="007865D9" w:rsidRDefault="00317812" w:rsidP="00317812">
            <w:pPr>
              <w:pStyle w:val="af1"/>
            </w:pPr>
            <w:r w:rsidRPr="00A1152C">
              <w:rPr>
                <w:rFonts w:hint="eastAsia"/>
              </w:rPr>
              <w:t>○</w:t>
            </w:r>
            <w:r w:rsidRPr="007865D9">
              <w:rPr>
                <w:rFonts w:hint="eastAsia"/>
              </w:rPr>
              <w:t>学習内容に関心をもち，よりよく学ぼうとする意欲をもって，学習に粘り強く取り組もうとしている。</w:t>
            </w:r>
            <w:r w:rsidR="00AE350C" w:rsidRPr="00EE3F45">
              <w:t>（主体的に学習に取り組む態度）</w:t>
            </w:r>
          </w:p>
          <w:p w:rsidR="00EE5108" w:rsidRPr="00BD3BEC" w:rsidRDefault="00317812" w:rsidP="00317812">
            <w:pPr>
              <w:pStyle w:val="af1"/>
            </w:pPr>
            <w:r w:rsidRPr="00A1152C">
              <w:rPr>
                <w:rFonts w:hint="eastAsia"/>
              </w:rPr>
              <w:t>○</w:t>
            </w:r>
            <w:r w:rsidRPr="007865D9">
              <w:t>他者の考えも受け入れながら進め方を工夫改善するなど，自らの学習を調整しようとしている。</w:t>
            </w:r>
            <w:r w:rsidRPr="00EE3F45">
              <w:t>（主体的に学習に取り組む態度）</w:t>
            </w:r>
          </w:p>
        </w:tc>
      </w:tr>
      <w:tr w:rsidR="00EE5108" w:rsidRPr="00E91B75" w:rsidTr="006013C1">
        <w:trPr>
          <w:cantSplit/>
          <w:jc w:val="center"/>
        </w:trPr>
        <w:tc>
          <w:tcPr>
            <w:tcW w:w="1505" w:type="dxa"/>
            <w:shd w:val="clear" w:color="auto" w:fill="auto"/>
          </w:tcPr>
          <w:p w:rsidR="00EE5108" w:rsidRDefault="00EE5108" w:rsidP="006E4E7D">
            <w:pPr>
              <w:tabs>
                <w:tab w:val="center" w:pos="7770"/>
                <w:tab w:val="right" w:pos="15645"/>
              </w:tabs>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Pr="00491133">
              <w:rPr>
                <w:rFonts w:ascii="ＭＳ ゴシック" w:eastAsia="ＭＳ ゴシック" w:hAnsi="ＭＳ ゴシック" w:hint="eastAsia"/>
                <w:sz w:val="18"/>
                <w:szCs w:val="18"/>
              </w:rPr>
              <w:t xml:space="preserve">　</w:t>
            </w:r>
          </w:p>
          <w:p w:rsidR="00EE5108" w:rsidRPr="00491133" w:rsidRDefault="00EE5108" w:rsidP="006E4E7D">
            <w:pPr>
              <w:tabs>
                <w:tab w:val="center" w:pos="7770"/>
                <w:tab w:val="right" w:pos="15645"/>
              </w:tabs>
              <w:snapToGrid w:val="0"/>
              <w:spacing w:line="24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思春期にあらわれる変化１</w:t>
            </w:r>
          </w:p>
        </w:tc>
        <w:tc>
          <w:tcPr>
            <w:tcW w:w="887" w:type="dxa"/>
            <w:shd w:val="clear" w:color="auto" w:fill="auto"/>
          </w:tcPr>
          <w:p w:rsidR="00EE5108" w:rsidRPr="00491133" w:rsidRDefault="00EE5108" w:rsidP="006E4E7D">
            <w:pPr>
              <w:tabs>
                <w:tab w:val="center" w:pos="7770"/>
                <w:tab w:val="right" w:pos="15645"/>
              </w:tabs>
              <w:snapToGrid w:val="0"/>
              <w:spacing w:line="24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(２)イ</w:t>
            </w:r>
          </w:p>
        </w:tc>
        <w:tc>
          <w:tcPr>
            <w:tcW w:w="882" w:type="dxa"/>
            <w:shd w:val="clear" w:color="auto" w:fill="auto"/>
          </w:tcPr>
          <w:p w:rsidR="00EE5108" w:rsidRDefault="00EE5108" w:rsidP="006E4E7D">
            <w:pPr>
              <w:tabs>
                <w:tab w:val="center" w:pos="7770"/>
                <w:tab w:val="right" w:pos="15645"/>
              </w:tabs>
              <w:snapToGrid w:val="0"/>
              <w:spacing w:line="24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２０</w:t>
            </w:r>
          </w:p>
          <w:p w:rsidR="00BD3BEC" w:rsidRDefault="00BD3BEC" w:rsidP="006E4E7D">
            <w:pPr>
              <w:tabs>
                <w:tab w:val="center" w:pos="7770"/>
                <w:tab w:val="right" w:pos="15645"/>
              </w:tabs>
              <w:snapToGrid w:val="0"/>
              <w:spacing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D3BEC" w:rsidRPr="00491133" w:rsidRDefault="00BD3BEC" w:rsidP="006E4E7D">
            <w:pPr>
              <w:tabs>
                <w:tab w:val="center" w:pos="7770"/>
                <w:tab w:val="right" w:pos="15645"/>
              </w:tabs>
              <w:snapToGrid w:val="0"/>
              <w:spacing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２１</w:t>
            </w:r>
          </w:p>
        </w:tc>
        <w:tc>
          <w:tcPr>
            <w:tcW w:w="3144" w:type="dxa"/>
            <w:shd w:val="clear" w:color="auto" w:fill="auto"/>
          </w:tcPr>
          <w:p w:rsidR="00EE5108" w:rsidRPr="00491133" w:rsidRDefault="00EE5108" w:rsidP="006E4E7D">
            <w:pPr>
              <w:tabs>
                <w:tab w:val="center" w:pos="7770"/>
                <w:tab w:val="right" w:pos="15645"/>
              </w:tabs>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Pr="00491133">
              <w:rPr>
                <w:sz w:val="18"/>
                <w:szCs w:val="18"/>
              </w:rPr>
              <w:t>思春期には</w:t>
            </w:r>
            <w:r w:rsidR="006F607A">
              <w:rPr>
                <w:sz w:val="18"/>
                <w:szCs w:val="18"/>
              </w:rPr>
              <w:t>体</w:t>
            </w:r>
            <w:r w:rsidRPr="00491133">
              <w:rPr>
                <w:sz w:val="18"/>
                <w:szCs w:val="18"/>
              </w:rPr>
              <w:t>つきに変化が起こり，男女の特徴が現れること。</w:t>
            </w:r>
          </w:p>
        </w:tc>
        <w:tc>
          <w:tcPr>
            <w:tcW w:w="4355" w:type="dxa"/>
            <w:shd w:val="clear" w:color="auto" w:fill="auto"/>
          </w:tcPr>
          <w:p w:rsidR="00317812" w:rsidRDefault="00EE5108" w:rsidP="00317812">
            <w:pPr>
              <w:pStyle w:val="af1"/>
            </w:pPr>
            <w:r w:rsidRPr="00A1152C">
              <w:rPr>
                <w:rFonts w:hint="eastAsia"/>
              </w:rPr>
              <w:t>○</w:t>
            </w:r>
            <w:r w:rsidR="00317812">
              <w:t>体は，思春期になると次第に大人の体に近づき，体つきが変わることを，言ったり書いたりしている。</w:t>
            </w:r>
            <w:r w:rsidR="00317812" w:rsidRPr="00EE3F45">
              <w:t>（</w:t>
            </w:r>
            <w:r w:rsidR="00317812" w:rsidRPr="00EE3F45">
              <w:rPr>
                <w:rFonts w:hint="eastAsia"/>
              </w:rPr>
              <w:t>知識・技能</w:t>
            </w:r>
            <w:r w:rsidR="00317812" w:rsidRPr="00EE3F45">
              <w:t>）</w:t>
            </w:r>
          </w:p>
          <w:p w:rsidR="00EE5108" w:rsidRPr="00A1152C" w:rsidRDefault="00317812" w:rsidP="00317812">
            <w:pPr>
              <w:pStyle w:val="af1"/>
            </w:pPr>
            <w:r w:rsidRPr="00A1152C">
              <w:rPr>
                <w:rFonts w:hint="eastAsia"/>
              </w:rPr>
              <w:t>○</w:t>
            </w:r>
            <w:r>
              <w:t>思春期における体つきの変化から，体の発育・発達について課題を見つけ，その解決に向けて考え，それを発言したり伝え合ったりしている。</w:t>
            </w:r>
            <w:r w:rsidRPr="00EE3F45">
              <w:rPr>
                <w:rFonts w:hint="eastAsia"/>
              </w:rPr>
              <w:t>（</w:t>
            </w:r>
            <w:r w:rsidRPr="00EE3F45">
              <w:t>思考・判断・表現</w:t>
            </w:r>
            <w:r w:rsidRPr="00EE3F45">
              <w:rPr>
                <w:rFonts w:hint="eastAsia"/>
              </w:rPr>
              <w:t>）</w:t>
            </w:r>
          </w:p>
          <w:p w:rsidR="00317812" w:rsidRPr="007865D9" w:rsidRDefault="00317812" w:rsidP="00317812">
            <w:pPr>
              <w:pStyle w:val="af1"/>
            </w:pPr>
            <w:r w:rsidRPr="00A1152C">
              <w:rPr>
                <w:rFonts w:hint="eastAsia"/>
              </w:rPr>
              <w:t>○</w:t>
            </w:r>
            <w:r w:rsidRPr="007865D9">
              <w:rPr>
                <w:rFonts w:hint="eastAsia"/>
              </w:rPr>
              <w:t>学習内容に関心をもち，よりよく学ぼうとする意欲をもって，学習に粘り強く取り組もうとしている。</w:t>
            </w:r>
            <w:r w:rsidR="00AE350C" w:rsidRPr="00EE3F45">
              <w:t>（主体的に学習に取り組む態度）</w:t>
            </w:r>
          </w:p>
          <w:p w:rsidR="00EE5108" w:rsidRPr="00BD3BEC" w:rsidRDefault="00317812" w:rsidP="00317812">
            <w:pPr>
              <w:pStyle w:val="af1"/>
            </w:pPr>
            <w:r w:rsidRPr="00A1152C">
              <w:rPr>
                <w:rFonts w:hint="eastAsia"/>
              </w:rPr>
              <w:t>○</w:t>
            </w:r>
            <w:r w:rsidRPr="007865D9">
              <w:t>他者の考えも受け入れながら進め方を工夫改善するなど，自らの学習を調整しようとしている。</w:t>
            </w:r>
            <w:r w:rsidRPr="00EE3F45">
              <w:t>（主体的に学習に取り組む態度）</w:t>
            </w:r>
          </w:p>
        </w:tc>
      </w:tr>
    </w:tbl>
    <w:p w:rsidR="006013C1" w:rsidRDefault="006013C1"/>
    <w:p w:rsidR="006013C1" w:rsidRDefault="006013C1" w:rsidP="006013C1">
      <w:pPr>
        <w:widowControl/>
        <w:jc w:val="left"/>
      </w:pPr>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887"/>
        <w:gridCol w:w="882"/>
        <w:gridCol w:w="3144"/>
        <w:gridCol w:w="4355"/>
      </w:tblGrid>
      <w:tr w:rsidR="006013C1" w:rsidRPr="00E91B75" w:rsidTr="006013C1">
        <w:trPr>
          <w:cantSplit/>
          <w:trHeight w:val="539"/>
          <w:jc w:val="center"/>
        </w:trPr>
        <w:tc>
          <w:tcPr>
            <w:tcW w:w="1505" w:type="dxa"/>
            <w:shd w:val="clear" w:color="auto" w:fill="auto"/>
            <w:vAlign w:val="center"/>
          </w:tcPr>
          <w:p w:rsidR="006013C1" w:rsidRPr="00E91B75" w:rsidRDefault="006013C1"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単元名</w:t>
            </w:r>
          </w:p>
        </w:tc>
        <w:tc>
          <w:tcPr>
            <w:tcW w:w="887" w:type="dxa"/>
            <w:shd w:val="clear" w:color="auto" w:fill="auto"/>
            <w:vAlign w:val="center"/>
          </w:tcPr>
          <w:p w:rsidR="006013C1" w:rsidRPr="00E91B75" w:rsidRDefault="006013C1"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学習指導要領</w:t>
            </w:r>
          </w:p>
        </w:tc>
        <w:tc>
          <w:tcPr>
            <w:tcW w:w="882" w:type="dxa"/>
            <w:shd w:val="clear" w:color="auto" w:fill="auto"/>
            <w:vAlign w:val="center"/>
          </w:tcPr>
          <w:p w:rsidR="006013C1" w:rsidRPr="00E91B75" w:rsidRDefault="006013C1"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ページ</w:t>
            </w:r>
          </w:p>
        </w:tc>
        <w:tc>
          <w:tcPr>
            <w:tcW w:w="3144" w:type="dxa"/>
            <w:shd w:val="clear" w:color="auto" w:fill="auto"/>
            <w:vAlign w:val="center"/>
          </w:tcPr>
          <w:p w:rsidR="006013C1" w:rsidRPr="00E91B75" w:rsidRDefault="006013C1"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学習内容</w:t>
            </w:r>
          </w:p>
        </w:tc>
        <w:tc>
          <w:tcPr>
            <w:tcW w:w="4355" w:type="dxa"/>
            <w:shd w:val="clear" w:color="auto" w:fill="auto"/>
            <w:vAlign w:val="center"/>
          </w:tcPr>
          <w:p w:rsidR="006013C1" w:rsidRPr="00E91B75" w:rsidRDefault="006013C1" w:rsidP="006013C1">
            <w:pPr>
              <w:tabs>
                <w:tab w:val="center" w:pos="7770"/>
                <w:tab w:val="right" w:pos="15645"/>
              </w:tabs>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観点別の評価規準</w:t>
            </w:r>
          </w:p>
        </w:tc>
      </w:tr>
      <w:tr w:rsidR="00EE5108" w:rsidRPr="00E91B75" w:rsidTr="006013C1">
        <w:trPr>
          <w:cantSplit/>
          <w:trHeight w:val="397"/>
          <w:jc w:val="center"/>
        </w:trPr>
        <w:tc>
          <w:tcPr>
            <w:tcW w:w="1505" w:type="dxa"/>
            <w:shd w:val="clear" w:color="auto" w:fill="auto"/>
          </w:tcPr>
          <w:p w:rsidR="00EE5108" w:rsidRDefault="00EE5108" w:rsidP="006E4E7D">
            <w:pPr>
              <w:tabs>
                <w:tab w:val="center" w:pos="7770"/>
                <w:tab w:val="right" w:pos="15645"/>
              </w:tabs>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Pr="00491133">
              <w:rPr>
                <w:rFonts w:ascii="ＭＳ ゴシック" w:eastAsia="ＭＳ ゴシック" w:hAnsi="ＭＳ ゴシック" w:hint="eastAsia"/>
                <w:sz w:val="18"/>
                <w:szCs w:val="18"/>
              </w:rPr>
              <w:t xml:space="preserve">　</w:t>
            </w:r>
          </w:p>
          <w:p w:rsidR="00EE5108" w:rsidRPr="00491133" w:rsidRDefault="00EE5108" w:rsidP="006E4E7D">
            <w:pPr>
              <w:tabs>
                <w:tab w:val="center" w:pos="7770"/>
                <w:tab w:val="right" w:pos="15645"/>
              </w:tabs>
              <w:snapToGrid w:val="0"/>
              <w:spacing w:line="24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思春期にあらわれる変化２</w:t>
            </w:r>
          </w:p>
        </w:tc>
        <w:tc>
          <w:tcPr>
            <w:tcW w:w="887" w:type="dxa"/>
            <w:shd w:val="clear" w:color="auto" w:fill="auto"/>
          </w:tcPr>
          <w:p w:rsidR="00EE5108" w:rsidRPr="00491133" w:rsidRDefault="00EE5108" w:rsidP="006E4E7D">
            <w:pPr>
              <w:tabs>
                <w:tab w:val="center" w:pos="7770"/>
                <w:tab w:val="right" w:pos="15645"/>
              </w:tabs>
              <w:snapToGrid w:val="0"/>
              <w:spacing w:line="24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(２)イ</w:t>
            </w:r>
          </w:p>
        </w:tc>
        <w:tc>
          <w:tcPr>
            <w:tcW w:w="882" w:type="dxa"/>
            <w:shd w:val="clear" w:color="auto" w:fill="auto"/>
          </w:tcPr>
          <w:p w:rsidR="00EE5108" w:rsidRDefault="00EE5108" w:rsidP="006E4E7D">
            <w:pPr>
              <w:tabs>
                <w:tab w:val="center" w:pos="7770"/>
                <w:tab w:val="right" w:pos="15645"/>
              </w:tabs>
              <w:snapToGrid w:val="0"/>
              <w:spacing w:line="24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２２</w:t>
            </w:r>
          </w:p>
          <w:p w:rsidR="00BD3BEC" w:rsidRDefault="00BD3BEC" w:rsidP="006E4E7D">
            <w:pPr>
              <w:tabs>
                <w:tab w:val="center" w:pos="7770"/>
                <w:tab w:val="right" w:pos="15645"/>
              </w:tabs>
              <w:snapToGrid w:val="0"/>
              <w:spacing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D3BEC" w:rsidRPr="00491133" w:rsidRDefault="00BD3BEC" w:rsidP="006E4E7D">
            <w:pPr>
              <w:tabs>
                <w:tab w:val="center" w:pos="7770"/>
                <w:tab w:val="right" w:pos="15645"/>
              </w:tabs>
              <w:snapToGrid w:val="0"/>
              <w:spacing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２３</w:t>
            </w:r>
          </w:p>
        </w:tc>
        <w:tc>
          <w:tcPr>
            <w:tcW w:w="3144" w:type="dxa"/>
            <w:shd w:val="clear" w:color="auto" w:fill="auto"/>
          </w:tcPr>
          <w:p w:rsidR="00EE5108" w:rsidRPr="00491133" w:rsidRDefault="00EE5108" w:rsidP="006E4E7D">
            <w:pPr>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Pr="00B04F68">
              <w:rPr>
                <w:spacing w:val="-4"/>
                <w:sz w:val="18"/>
                <w:szCs w:val="18"/>
              </w:rPr>
              <w:t>思春期には初経，精通などが起こっ</w:t>
            </w:r>
            <w:r w:rsidRPr="00491133">
              <w:rPr>
                <w:sz w:val="18"/>
                <w:szCs w:val="18"/>
              </w:rPr>
              <w:t>たり，異性への関心が芽生えたりすること。</w:t>
            </w:r>
          </w:p>
          <w:p w:rsidR="00EE5108" w:rsidRPr="00491133" w:rsidRDefault="00EE5108" w:rsidP="006E4E7D">
            <w:pPr>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Pr="00491133">
              <w:rPr>
                <w:sz w:val="18"/>
                <w:szCs w:val="18"/>
              </w:rPr>
              <w:t>思春期の変化は，だれにでも起こる，</w:t>
            </w:r>
            <w:r w:rsidR="0002396E">
              <w:rPr>
                <w:rFonts w:hint="eastAsia"/>
                <w:sz w:val="18"/>
                <w:szCs w:val="18"/>
              </w:rPr>
              <w:t>大人</w:t>
            </w:r>
            <w:r w:rsidRPr="00491133">
              <w:rPr>
                <w:sz w:val="18"/>
                <w:szCs w:val="18"/>
              </w:rPr>
              <w:t>の</w:t>
            </w:r>
            <w:r w:rsidR="006F607A">
              <w:rPr>
                <w:sz w:val="18"/>
                <w:szCs w:val="18"/>
              </w:rPr>
              <w:t>体</w:t>
            </w:r>
            <w:r w:rsidRPr="00491133">
              <w:rPr>
                <w:sz w:val="18"/>
                <w:szCs w:val="18"/>
              </w:rPr>
              <w:t>に近づいているしるしであること。</w:t>
            </w:r>
          </w:p>
        </w:tc>
        <w:tc>
          <w:tcPr>
            <w:tcW w:w="4355" w:type="dxa"/>
            <w:shd w:val="clear" w:color="auto" w:fill="auto"/>
          </w:tcPr>
          <w:p w:rsidR="00EE5108" w:rsidRPr="00317812" w:rsidRDefault="00EE5108" w:rsidP="00317812">
            <w:pPr>
              <w:pStyle w:val="af1"/>
              <w:rPr>
                <w:sz w:val="21"/>
                <w:szCs w:val="22"/>
              </w:rPr>
            </w:pPr>
            <w:r w:rsidRPr="00A1152C">
              <w:rPr>
                <w:rFonts w:hint="eastAsia"/>
              </w:rPr>
              <w:t>○</w:t>
            </w:r>
            <w:r w:rsidR="00317812">
              <w:t>体は，思春期になると次第に大人の体に近づき，初経，精通などが起こること，また，異性への関心が芽生えることを，言ったり書いたりしている。</w:t>
            </w:r>
            <w:r w:rsidR="00317812" w:rsidRPr="00EE3F45">
              <w:t>（</w:t>
            </w:r>
            <w:r w:rsidR="00317812" w:rsidRPr="00EE3F45">
              <w:rPr>
                <w:rFonts w:hint="eastAsia"/>
              </w:rPr>
              <w:t>知識・技能</w:t>
            </w:r>
            <w:r w:rsidR="00317812" w:rsidRPr="00EE3F45">
              <w:t>）</w:t>
            </w:r>
          </w:p>
          <w:p w:rsidR="00317812" w:rsidRDefault="00317812" w:rsidP="00317812">
            <w:pPr>
              <w:pStyle w:val="af1"/>
            </w:pPr>
            <w:r w:rsidRPr="00A1152C">
              <w:rPr>
                <w:rFonts w:hint="eastAsia"/>
              </w:rPr>
              <w:t>○</w:t>
            </w:r>
            <w:r>
              <w:t>思春期における体の働きや心の変化から，体の発育・発達について課題を見つけ，その解決に向けて考え，それを発言したり伝え合ったりしている。</w:t>
            </w:r>
            <w:r w:rsidRPr="00EE3F45">
              <w:rPr>
                <w:rFonts w:hint="eastAsia"/>
              </w:rPr>
              <w:t>（</w:t>
            </w:r>
            <w:r w:rsidRPr="00EE3F45">
              <w:t>思考・判断・表現</w:t>
            </w:r>
            <w:r w:rsidRPr="00EE3F45">
              <w:rPr>
                <w:rFonts w:hint="eastAsia"/>
              </w:rPr>
              <w:t>）</w:t>
            </w:r>
          </w:p>
          <w:p w:rsidR="00317812" w:rsidRPr="007865D9" w:rsidRDefault="00317812" w:rsidP="00317812">
            <w:pPr>
              <w:pStyle w:val="af1"/>
            </w:pPr>
            <w:r w:rsidRPr="00A1152C">
              <w:rPr>
                <w:rFonts w:hint="eastAsia"/>
              </w:rPr>
              <w:t>○</w:t>
            </w:r>
            <w:r w:rsidRPr="007865D9">
              <w:rPr>
                <w:rFonts w:hint="eastAsia"/>
              </w:rPr>
              <w:t>学習内容に関心をもち，よりよく学ぼうとする意欲をもって，学習に粘り強く取り組もうとしている。</w:t>
            </w:r>
            <w:r w:rsidR="00AE350C" w:rsidRPr="00EE3F45">
              <w:t>（主体的に学習に取り組む態度）</w:t>
            </w:r>
          </w:p>
          <w:p w:rsidR="00EE5108" w:rsidRPr="00BD3BEC" w:rsidRDefault="00317812" w:rsidP="00317812">
            <w:pPr>
              <w:pStyle w:val="af1"/>
            </w:pPr>
            <w:r w:rsidRPr="00A1152C">
              <w:rPr>
                <w:rFonts w:hint="eastAsia"/>
              </w:rPr>
              <w:t>○</w:t>
            </w:r>
            <w:r w:rsidRPr="007865D9">
              <w:t>他者の考えも受け入れながら進め方を工夫改善するなど，自らの学習を調整しようとしている。</w:t>
            </w:r>
            <w:r w:rsidRPr="00EE3F45">
              <w:t>（主体的に学習に取り組む態度）</w:t>
            </w:r>
          </w:p>
        </w:tc>
      </w:tr>
      <w:tr w:rsidR="00EE5108" w:rsidRPr="00E91B75" w:rsidTr="006013C1">
        <w:trPr>
          <w:cantSplit/>
          <w:trHeight w:val="2028"/>
          <w:jc w:val="center"/>
        </w:trPr>
        <w:tc>
          <w:tcPr>
            <w:tcW w:w="1505" w:type="dxa"/>
            <w:shd w:val="clear" w:color="auto" w:fill="auto"/>
          </w:tcPr>
          <w:p w:rsidR="00EE5108" w:rsidRDefault="00EE5108" w:rsidP="006E4E7D">
            <w:pPr>
              <w:tabs>
                <w:tab w:val="center" w:pos="7770"/>
                <w:tab w:val="right" w:pos="15645"/>
              </w:tabs>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Pr="00491133">
              <w:rPr>
                <w:rFonts w:ascii="ＭＳ ゴシック" w:eastAsia="ＭＳ ゴシック" w:hAnsi="ＭＳ ゴシック" w:hint="eastAsia"/>
                <w:sz w:val="18"/>
                <w:szCs w:val="18"/>
              </w:rPr>
              <w:t xml:space="preserve">　</w:t>
            </w:r>
          </w:p>
          <w:p w:rsidR="00EE5108" w:rsidRDefault="00EE5108" w:rsidP="006E4E7D">
            <w:pPr>
              <w:tabs>
                <w:tab w:val="center" w:pos="7770"/>
                <w:tab w:val="right" w:pos="15645"/>
              </w:tabs>
              <w:snapToGrid w:val="0"/>
              <w:spacing w:line="24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よりよく育つ</w:t>
            </w:r>
          </w:p>
          <w:p w:rsidR="00EE5108" w:rsidRPr="00491133" w:rsidRDefault="00EE5108" w:rsidP="006E4E7D">
            <w:pPr>
              <w:tabs>
                <w:tab w:val="center" w:pos="7770"/>
                <w:tab w:val="right" w:pos="15645"/>
              </w:tabs>
              <w:snapToGrid w:val="0"/>
              <w:spacing w:line="24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ための生活</w:t>
            </w:r>
          </w:p>
        </w:tc>
        <w:tc>
          <w:tcPr>
            <w:tcW w:w="887" w:type="dxa"/>
            <w:shd w:val="clear" w:color="auto" w:fill="auto"/>
          </w:tcPr>
          <w:p w:rsidR="00EE5108" w:rsidRPr="00491133" w:rsidRDefault="00EE5108" w:rsidP="006E4E7D">
            <w:pPr>
              <w:tabs>
                <w:tab w:val="center" w:pos="7770"/>
                <w:tab w:val="right" w:pos="15645"/>
              </w:tabs>
              <w:snapToGrid w:val="0"/>
              <w:spacing w:line="24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(２)ウ</w:t>
            </w:r>
          </w:p>
        </w:tc>
        <w:tc>
          <w:tcPr>
            <w:tcW w:w="882" w:type="dxa"/>
            <w:shd w:val="clear" w:color="auto" w:fill="auto"/>
          </w:tcPr>
          <w:p w:rsidR="00EE5108" w:rsidRDefault="00EE5108" w:rsidP="006E4E7D">
            <w:pPr>
              <w:tabs>
                <w:tab w:val="center" w:pos="7770"/>
                <w:tab w:val="right" w:pos="15645"/>
              </w:tabs>
              <w:snapToGrid w:val="0"/>
              <w:spacing w:line="24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２４</w:t>
            </w:r>
          </w:p>
          <w:p w:rsidR="00BD3BEC" w:rsidRDefault="00BD3BEC" w:rsidP="006E4E7D">
            <w:pPr>
              <w:tabs>
                <w:tab w:val="center" w:pos="7770"/>
                <w:tab w:val="right" w:pos="15645"/>
              </w:tabs>
              <w:snapToGrid w:val="0"/>
              <w:spacing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D3BEC" w:rsidRPr="00491133" w:rsidRDefault="00BD3BEC" w:rsidP="006E4E7D">
            <w:pPr>
              <w:tabs>
                <w:tab w:val="center" w:pos="7770"/>
                <w:tab w:val="right" w:pos="15645"/>
              </w:tabs>
              <w:snapToGrid w:val="0"/>
              <w:spacing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２５</w:t>
            </w:r>
          </w:p>
        </w:tc>
        <w:tc>
          <w:tcPr>
            <w:tcW w:w="3144" w:type="dxa"/>
            <w:shd w:val="clear" w:color="auto" w:fill="auto"/>
          </w:tcPr>
          <w:p w:rsidR="00EE5108" w:rsidRPr="00491133" w:rsidRDefault="00EE5108" w:rsidP="006E4E7D">
            <w:pPr>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006F607A">
              <w:rPr>
                <w:sz w:val="18"/>
                <w:szCs w:val="18"/>
              </w:rPr>
              <w:t>体</w:t>
            </w:r>
            <w:r w:rsidRPr="00491133">
              <w:rPr>
                <w:sz w:val="18"/>
                <w:szCs w:val="18"/>
              </w:rPr>
              <w:t>がよりよく育つためには，調和のとれた食事，適切な運動，じゅうぶんな休養・睡眠が必要であること。</w:t>
            </w:r>
          </w:p>
        </w:tc>
        <w:tc>
          <w:tcPr>
            <w:tcW w:w="4355" w:type="dxa"/>
            <w:shd w:val="clear" w:color="auto" w:fill="auto"/>
          </w:tcPr>
          <w:p w:rsidR="00EE5108" w:rsidRPr="00BD3BEC" w:rsidRDefault="00EE5108" w:rsidP="00317812">
            <w:pPr>
              <w:pStyle w:val="af1"/>
            </w:pPr>
            <w:r w:rsidRPr="00BD3BEC">
              <w:rPr>
                <w:rFonts w:hint="eastAsia"/>
              </w:rPr>
              <w:t>○</w:t>
            </w:r>
            <w:r w:rsidR="00317812">
              <w:t>体をよりよく発育・発達させるには，適切な運動，食事，休養および睡眠が必要であることを，言ったり書いたりし</w:t>
            </w:r>
            <w:r w:rsidR="00317812">
              <w:rPr>
                <w:rFonts w:hint="eastAsia"/>
              </w:rPr>
              <w:t>ている。</w:t>
            </w:r>
            <w:r w:rsidR="00317812" w:rsidRPr="00EE3F45">
              <w:t>（</w:t>
            </w:r>
            <w:r w:rsidR="00317812" w:rsidRPr="00EE3F45">
              <w:rPr>
                <w:rFonts w:hint="eastAsia"/>
              </w:rPr>
              <w:t>知識・技能</w:t>
            </w:r>
            <w:r w:rsidR="00317812" w:rsidRPr="00EE3F45">
              <w:t>）</w:t>
            </w:r>
          </w:p>
          <w:p w:rsidR="00EE5108" w:rsidRPr="00BD3BEC" w:rsidRDefault="00EE5108" w:rsidP="00317812">
            <w:pPr>
              <w:pStyle w:val="af1"/>
            </w:pPr>
            <w:r w:rsidRPr="00BD3BEC">
              <w:rPr>
                <w:rFonts w:hint="eastAsia"/>
              </w:rPr>
              <w:t>○</w:t>
            </w:r>
            <w:r w:rsidR="00317812">
              <w:t>体のよりよい発育・発達について課題を見つけ，その解決に向けて考え，それを発言したり伝え合ったりしている。</w:t>
            </w:r>
            <w:r w:rsidR="00317812" w:rsidRPr="00EE3F45">
              <w:rPr>
                <w:rFonts w:hint="eastAsia"/>
              </w:rPr>
              <w:t>（</w:t>
            </w:r>
            <w:r w:rsidR="00317812" w:rsidRPr="00EE3F45">
              <w:t>思考・判断・表現</w:t>
            </w:r>
            <w:r w:rsidR="00317812" w:rsidRPr="00EE3F45">
              <w:rPr>
                <w:rFonts w:hint="eastAsia"/>
              </w:rPr>
              <w:t>）</w:t>
            </w:r>
          </w:p>
          <w:p w:rsidR="00317812" w:rsidRPr="007865D9" w:rsidRDefault="00317812" w:rsidP="00317812">
            <w:pPr>
              <w:pStyle w:val="af1"/>
            </w:pPr>
            <w:r w:rsidRPr="00A1152C">
              <w:rPr>
                <w:rFonts w:hint="eastAsia"/>
              </w:rPr>
              <w:t>○</w:t>
            </w:r>
            <w:r w:rsidRPr="007865D9">
              <w:rPr>
                <w:rFonts w:hint="eastAsia"/>
              </w:rPr>
              <w:t>学習内容に関心をもち，よりよく学ぼうとする意欲をもって，学習に粘り強く取り組もうとしている。</w:t>
            </w:r>
            <w:r w:rsidR="00AE350C" w:rsidRPr="00EE3F45">
              <w:t>（主体的に学習に取り組む態度）</w:t>
            </w:r>
          </w:p>
          <w:p w:rsidR="00EE5108" w:rsidRPr="00BD3BEC" w:rsidRDefault="00317812" w:rsidP="00317812">
            <w:pPr>
              <w:pStyle w:val="af1"/>
            </w:pPr>
            <w:r w:rsidRPr="00A1152C">
              <w:rPr>
                <w:rFonts w:hint="eastAsia"/>
              </w:rPr>
              <w:t>○</w:t>
            </w:r>
            <w:r w:rsidRPr="007865D9">
              <w:t>他者の考えも受け入れながら進め方を工夫改善するなど，自らの学習を調整しようとしている。</w:t>
            </w:r>
            <w:r w:rsidRPr="00EE3F45">
              <w:t>（主体的に学習に取り組む態度）</w:t>
            </w:r>
          </w:p>
        </w:tc>
      </w:tr>
    </w:tbl>
    <w:p w:rsidR="00A76643" w:rsidRDefault="003335ED" w:rsidP="00A76643">
      <w:pPr>
        <w:tabs>
          <w:tab w:val="center" w:pos="7770"/>
          <w:tab w:val="right" w:pos="15645"/>
        </w:tabs>
        <w:snapToGrid w:val="0"/>
        <w:rPr>
          <w:rFonts w:ascii="ＭＳ ゴシック" w:eastAsia="ＭＳ ゴシック" w:hAnsi="ＭＳ ゴシック"/>
          <w:b/>
          <w:bCs/>
          <w:sz w:val="32"/>
          <w:szCs w:val="32"/>
        </w:rPr>
      </w:pPr>
      <w:r>
        <w:rPr>
          <w:rFonts w:ascii="ＭＳ ゴシック" w:eastAsia="ＭＳ ゴシック" w:hAnsi="ＭＳ ゴシック"/>
          <w:sz w:val="20"/>
          <w:szCs w:val="20"/>
        </w:rPr>
        <w:br w:type="page"/>
      </w:r>
      <w:r w:rsidR="003F01D0" w:rsidRPr="000675E8">
        <w:rPr>
          <w:rFonts w:ascii="ＭＳ ゴシック" w:eastAsia="ＭＳ ゴシック" w:hAnsi="ＭＳ ゴシック" w:hint="eastAsia"/>
          <w:b/>
          <w:bCs/>
          <w:sz w:val="32"/>
          <w:szCs w:val="32"/>
        </w:rPr>
        <w:t>５・６年</w:t>
      </w:r>
    </w:p>
    <w:p w:rsidR="003F7C04" w:rsidRDefault="009C2E09" w:rsidP="009C2E09">
      <w:pPr>
        <w:tabs>
          <w:tab w:val="center" w:pos="7770"/>
          <w:tab w:val="right" w:pos="15645"/>
        </w:tabs>
        <w:snapToGrid w:val="0"/>
        <w:rPr>
          <w:rFonts w:ascii="ＭＳ ゴシック" w:eastAsia="ＭＳ ゴシック" w:hAnsi="ＭＳ ゴシック"/>
          <w:sz w:val="24"/>
        </w:rPr>
      </w:pPr>
      <w:r>
        <w:rPr>
          <w:rFonts w:ascii="ＭＳ ゴシック" w:eastAsia="ＭＳ ゴシック" w:hAnsi="ＭＳ ゴシック" w:hint="eastAsia"/>
          <w:sz w:val="24"/>
        </w:rPr>
        <w:t>第３章</w:t>
      </w:r>
      <w:r w:rsidR="00AA2B8A" w:rsidRPr="004D05CE">
        <w:rPr>
          <w:rFonts w:ascii="ＭＳ ゴシック" w:eastAsia="ＭＳ ゴシック" w:hAnsi="ＭＳ ゴシック" w:hint="eastAsia"/>
          <w:sz w:val="24"/>
        </w:rPr>
        <w:t>「病気の予防」</w:t>
      </w:r>
      <w:r>
        <w:rPr>
          <w:rFonts w:ascii="ＭＳ ゴシック" w:eastAsia="ＭＳ ゴシック" w:hAnsi="ＭＳ ゴシック" w:hint="eastAsia"/>
          <w:sz w:val="24"/>
        </w:rPr>
        <w:t xml:space="preserve">　第６学年</w:t>
      </w:r>
      <w:r w:rsidR="00AA2B8A" w:rsidRPr="004D05CE">
        <w:rPr>
          <w:rFonts w:ascii="ＭＳ ゴシック" w:eastAsia="ＭＳ ゴシック" w:hAnsi="ＭＳ ゴシック" w:hint="eastAsia"/>
          <w:sz w:val="24"/>
        </w:rPr>
        <w:t xml:space="preserve">　配当</w:t>
      </w:r>
      <w:r w:rsidR="00E61E94" w:rsidRPr="004D05CE">
        <w:rPr>
          <w:rFonts w:ascii="ＭＳ ゴシック" w:eastAsia="ＭＳ ゴシック" w:hAnsi="ＭＳ ゴシック" w:hint="eastAsia"/>
          <w:sz w:val="24"/>
        </w:rPr>
        <w:t>授業</w:t>
      </w:r>
      <w:r w:rsidR="00AA2B8A" w:rsidRPr="004D05CE">
        <w:rPr>
          <w:rFonts w:ascii="ＭＳ ゴシック" w:eastAsia="ＭＳ ゴシック" w:hAnsi="ＭＳ ゴシック" w:hint="eastAsia"/>
          <w:sz w:val="24"/>
        </w:rPr>
        <w:t>時数　８時間</w:t>
      </w:r>
    </w:p>
    <w:p w:rsidR="002D777C" w:rsidRDefault="002D777C" w:rsidP="009C2E09">
      <w:pPr>
        <w:tabs>
          <w:tab w:val="center" w:pos="7770"/>
          <w:tab w:val="right" w:pos="15645"/>
        </w:tabs>
        <w:snapToGrid w:val="0"/>
        <w:rPr>
          <w:rFonts w:ascii="ＭＳ ゴシック" w:eastAsia="ＭＳ ゴシック" w:hAnsi="ＭＳ ゴシック"/>
          <w:sz w:val="24"/>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05"/>
      </w:tblGrid>
      <w:tr w:rsidR="002D777C" w:rsidRPr="006E4E7D" w:rsidTr="00DF4EDD">
        <w:trPr>
          <w:cantSplit/>
          <w:trHeight w:val="1134"/>
        </w:trPr>
        <w:tc>
          <w:tcPr>
            <w:tcW w:w="567" w:type="dxa"/>
            <w:shd w:val="clear" w:color="auto" w:fill="auto"/>
            <w:textDirection w:val="tbRlV"/>
            <w:vAlign w:val="center"/>
          </w:tcPr>
          <w:p w:rsidR="002D777C" w:rsidRPr="006E4E7D" w:rsidRDefault="002D777C" w:rsidP="00DF4EDD">
            <w:pPr>
              <w:ind w:left="113" w:right="113"/>
              <w:jc w:val="center"/>
              <w:rPr>
                <w:rFonts w:ascii="ＭＳ ゴシック" w:eastAsia="ＭＳ ゴシック" w:hAnsi="ＭＳ ゴシック"/>
                <w:sz w:val="24"/>
              </w:rPr>
            </w:pPr>
            <w:r w:rsidRPr="006E4E7D">
              <w:rPr>
                <w:rFonts w:ascii="ＭＳ Ｐゴシック" w:eastAsia="ＭＳ Ｐゴシック" w:hAnsi="ＭＳ Ｐゴシック" w:hint="eastAsia"/>
                <w:sz w:val="24"/>
              </w:rPr>
              <w:t>章の目標</w:t>
            </w:r>
          </w:p>
        </w:tc>
        <w:tc>
          <w:tcPr>
            <w:tcW w:w="10205" w:type="dxa"/>
            <w:shd w:val="clear" w:color="auto" w:fill="auto"/>
          </w:tcPr>
          <w:p w:rsidR="00DF4EDD" w:rsidRDefault="00DF4EDD" w:rsidP="00DF4EDD">
            <w:pPr>
              <w:pStyle w:val="af"/>
            </w:pPr>
            <w:r>
              <w:rPr>
                <w:rFonts w:hint="eastAsia"/>
              </w:rPr>
              <w:t>病気の予防に関する課題を見つけ，よりよい解決に向けて考える活動を通して，病気の予防には，病原体が体に入るのを防ぐこと，病原体に対する体の抵抗力を高めることおよび望ましい生活習慣を身につけることが必要であること，また，喫煙，飲酒，薬物乱用などの行為は健康を損なう原因となること，更に，地域において保健に関わるさまざまな活動が行われていることなどを理解できるようにする。</w:t>
            </w:r>
          </w:p>
          <w:p w:rsidR="002D777C" w:rsidRPr="00DF4EDD" w:rsidRDefault="002D777C" w:rsidP="006E4E7D">
            <w:pPr>
              <w:spacing w:line="340" w:lineRule="exact"/>
              <w:ind w:left="360" w:hangingChars="200" w:hanging="360"/>
              <w:rPr>
                <w:sz w:val="18"/>
                <w:szCs w:val="18"/>
              </w:rPr>
            </w:pPr>
          </w:p>
        </w:tc>
      </w:tr>
    </w:tbl>
    <w:p w:rsidR="002D777C" w:rsidRPr="002D777C" w:rsidRDefault="002D777C" w:rsidP="009C2E09">
      <w:pPr>
        <w:tabs>
          <w:tab w:val="center" w:pos="7770"/>
          <w:tab w:val="right" w:pos="15645"/>
        </w:tabs>
        <w:snapToGrid w:val="0"/>
        <w:rPr>
          <w:rFonts w:ascii="ＭＳ ゴシック" w:eastAsia="ＭＳ ゴシック" w:hAnsi="ＭＳ ゴシック"/>
          <w:sz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887"/>
        <w:gridCol w:w="882"/>
        <w:gridCol w:w="3144"/>
        <w:gridCol w:w="4355"/>
      </w:tblGrid>
      <w:tr w:rsidR="00BC0F43" w:rsidRPr="00E91B75" w:rsidTr="006013C1">
        <w:trPr>
          <w:cantSplit/>
          <w:jc w:val="center"/>
        </w:trPr>
        <w:tc>
          <w:tcPr>
            <w:tcW w:w="1505" w:type="dxa"/>
            <w:shd w:val="clear" w:color="auto" w:fill="auto"/>
            <w:vAlign w:val="center"/>
          </w:tcPr>
          <w:p w:rsidR="00BC0F43" w:rsidRPr="00E91B75" w:rsidRDefault="00BC0F43"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単元名</w:t>
            </w:r>
          </w:p>
        </w:tc>
        <w:tc>
          <w:tcPr>
            <w:tcW w:w="887" w:type="dxa"/>
            <w:shd w:val="clear" w:color="auto" w:fill="auto"/>
            <w:vAlign w:val="center"/>
          </w:tcPr>
          <w:p w:rsidR="00BC0F43" w:rsidRPr="00E91B75" w:rsidRDefault="00BC0F43"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学習指導要領</w:t>
            </w:r>
          </w:p>
        </w:tc>
        <w:tc>
          <w:tcPr>
            <w:tcW w:w="882" w:type="dxa"/>
            <w:shd w:val="clear" w:color="auto" w:fill="auto"/>
            <w:vAlign w:val="center"/>
          </w:tcPr>
          <w:p w:rsidR="00BC0F43" w:rsidRPr="00E91B75" w:rsidRDefault="00BC0F43"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ページ</w:t>
            </w:r>
          </w:p>
        </w:tc>
        <w:tc>
          <w:tcPr>
            <w:tcW w:w="3144" w:type="dxa"/>
            <w:shd w:val="clear" w:color="auto" w:fill="auto"/>
            <w:vAlign w:val="center"/>
          </w:tcPr>
          <w:p w:rsidR="00BC0F43" w:rsidRPr="00E91B75" w:rsidRDefault="00BC0F43"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学習内容</w:t>
            </w:r>
          </w:p>
        </w:tc>
        <w:tc>
          <w:tcPr>
            <w:tcW w:w="4355" w:type="dxa"/>
            <w:shd w:val="clear" w:color="auto" w:fill="auto"/>
            <w:vAlign w:val="center"/>
          </w:tcPr>
          <w:p w:rsidR="00BC0F43" w:rsidRPr="00E91B75" w:rsidRDefault="000E764F" w:rsidP="006013C1">
            <w:pPr>
              <w:tabs>
                <w:tab w:val="center" w:pos="7770"/>
                <w:tab w:val="right" w:pos="15645"/>
              </w:tabs>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観点別の評価規準</w:t>
            </w:r>
          </w:p>
        </w:tc>
      </w:tr>
      <w:tr w:rsidR="00EE5108" w:rsidRPr="00E91B75" w:rsidTr="00D634C0">
        <w:trPr>
          <w:cantSplit/>
          <w:jc w:val="center"/>
        </w:trPr>
        <w:tc>
          <w:tcPr>
            <w:tcW w:w="1505" w:type="dxa"/>
            <w:shd w:val="clear" w:color="auto" w:fill="auto"/>
          </w:tcPr>
          <w:p w:rsidR="00EE5108"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p>
          <w:p w:rsidR="00EE5108"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病気の起こり</w:t>
            </w:r>
          </w:p>
          <w:p w:rsidR="00EE5108" w:rsidRPr="00491133" w:rsidRDefault="00483DBC" w:rsidP="006E4E7D">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方</w:t>
            </w:r>
          </w:p>
        </w:tc>
        <w:tc>
          <w:tcPr>
            <w:tcW w:w="887" w:type="dxa"/>
            <w:shd w:val="clear" w:color="auto" w:fill="auto"/>
          </w:tcPr>
          <w:p w:rsidR="00EE5108" w:rsidRPr="00491133"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(３)ア</w:t>
            </w:r>
          </w:p>
        </w:tc>
        <w:tc>
          <w:tcPr>
            <w:tcW w:w="882" w:type="dxa"/>
            <w:shd w:val="clear" w:color="auto" w:fill="auto"/>
          </w:tcPr>
          <w:p w:rsidR="00EE5108" w:rsidRDefault="00AB3BF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３０</w:t>
            </w:r>
          </w:p>
          <w:p w:rsidR="00B3639D" w:rsidRDefault="00B3639D"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3639D" w:rsidRPr="00491133" w:rsidRDefault="00AB3BF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３１</w:t>
            </w:r>
          </w:p>
        </w:tc>
        <w:tc>
          <w:tcPr>
            <w:tcW w:w="3144" w:type="dxa"/>
            <w:shd w:val="clear" w:color="auto" w:fill="auto"/>
          </w:tcPr>
          <w:p w:rsidR="00EE5108" w:rsidRPr="00491133" w:rsidRDefault="00EE5108" w:rsidP="006E4E7D">
            <w:pPr>
              <w:pStyle w:val="a5"/>
              <w:spacing w:line="320" w:lineRule="atLeast"/>
              <w:ind w:leftChars="0"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Pr="00491133">
              <w:rPr>
                <w:sz w:val="18"/>
                <w:szCs w:val="18"/>
              </w:rPr>
              <w:t>病気は，病原体，</w:t>
            </w:r>
            <w:r w:rsidR="006F607A">
              <w:rPr>
                <w:sz w:val="18"/>
                <w:szCs w:val="18"/>
              </w:rPr>
              <w:t>体</w:t>
            </w:r>
            <w:r w:rsidRPr="00491133">
              <w:rPr>
                <w:sz w:val="18"/>
                <w:szCs w:val="18"/>
              </w:rPr>
              <w:t>の抵抗力，生活行動，環境など</w:t>
            </w:r>
            <w:r w:rsidR="0002396E">
              <w:rPr>
                <w:rFonts w:hint="eastAsia"/>
                <w:sz w:val="18"/>
                <w:szCs w:val="18"/>
              </w:rPr>
              <w:t>が関わり</w:t>
            </w:r>
            <w:r w:rsidRPr="00491133">
              <w:rPr>
                <w:sz w:val="18"/>
                <w:szCs w:val="18"/>
              </w:rPr>
              <w:t>合って起こること。</w:t>
            </w:r>
          </w:p>
        </w:tc>
        <w:tc>
          <w:tcPr>
            <w:tcW w:w="4355" w:type="dxa"/>
            <w:shd w:val="clear" w:color="auto" w:fill="auto"/>
          </w:tcPr>
          <w:p w:rsidR="00DF4EDD" w:rsidRDefault="00EE5108" w:rsidP="00DF4EDD">
            <w:pPr>
              <w:pStyle w:val="af1"/>
            </w:pPr>
            <w:r w:rsidRPr="00A1152C">
              <w:rPr>
                <w:rFonts w:hint="eastAsia"/>
              </w:rPr>
              <w:t>○</w:t>
            </w:r>
            <w:r w:rsidR="00DF4EDD">
              <w:t>病気は，病原体，体の抵抗力，生活行動，環境が関わり合って起こることを，言ったり書いたりしている。</w:t>
            </w:r>
            <w:r w:rsidR="00DF4EDD" w:rsidRPr="00EE3F45">
              <w:t>（</w:t>
            </w:r>
            <w:r w:rsidR="00DF4EDD" w:rsidRPr="00EE3F45">
              <w:rPr>
                <w:rFonts w:hint="eastAsia"/>
              </w:rPr>
              <w:t>知識・技能</w:t>
            </w:r>
            <w:r w:rsidR="00DF4EDD" w:rsidRPr="00EE3F45">
              <w:t>）</w:t>
            </w:r>
          </w:p>
          <w:p w:rsidR="00DF4EDD" w:rsidRDefault="00DF4EDD" w:rsidP="00DF4EDD">
            <w:pPr>
              <w:pStyle w:val="af1"/>
            </w:pPr>
            <w:r w:rsidRPr="00A1152C">
              <w:rPr>
                <w:rFonts w:hint="eastAsia"/>
              </w:rPr>
              <w:t>○</w:t>
            </w:r>
            <w:r>
              <w:rPr>
                <w:rFonts w:hint="eastAsia"/>
              </w:rPr>
              <w:t>病気の起こり方について，課題を見つけ，その解決に向けて考え，それを説明したり伝え合ったりしている。</w:t>
            </w:r>
            <w:r w:rsidRPr="00EE3F45">
              <w:rPr>
                <w:rFonts w:hint="eastAsia"/>
              </w:rPr>
              <w:t>（</w:t>
            </w:r>
            <w:r w:rsidRPr="00EE3F45">
              <w:t>思考・判断・表現</w:t>
            </w:r>
            <w:r w:rsidRPr="00EE3F45">
              <w:rPr>
                <w:rFonts w:hint="eastAsia"/>
              </w:rPr>
              <w:t>）</w:t>
            </w:r>
          </w:p>
          <w:p w:rsidR="00DF4EDD" w:rsidRDefault="00DF4EDD" w:rsidP="00DF4EDD">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EE5108" w:rsidRPr="00A1152C" w:rsidRDefault="00DF4EDD" w:rsidP="00DF4EDD">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r w:rsidR="00EE5108" w:rsidRPr="004148FC" w:rsidTr="00D634C0">
        <w:trPr>
          <w:cantSplit/>
          <w:jc w:val="center"/>
        </w:trPr>
        <w:tc>
          <w:tcPr>
            <w:tcW w:w="1505" w:type="dxa"/>
            <w:shd w:val="clear" w:color="auto" w:fill="auto"/>
          </w:tcPr>
          <w:p w:rsidR="00EE5108"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p>
          <w:p w:rsidR="00EE5108" w:rsidRPr="00491133"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感染症の予防</w:t>
            </w:r>
          </w:p>
        </w:tc>
        <w:tc>
          <w:tcPr>
            <w:tcW w:w="887" w:type="dxa"/>
            <w:shd w:val="clear" w:color="auto" w:fill="auto"/>
          </w:tcPr>
          <w:p w:rsidR="00EE5108" w:rsidRPr="00491133"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(３)イ</w:t>
            </w:r>
          </w:p>
        </w:tc>
        <w:tc>
          <w:tcPr>
            <w:tcW w:w="882" w:type="dxa"/>
            <w:shd w:val="clear" w:color="auto" w:fill="auto"/>
          </w:tcPr>
          <w:p w:rsidR="00EE5108" w:rsidRDefault="00EE5108"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w:t>
            </w:r>
            <w:r w:rsidR="00AB3BFE">
              <w:rPr>
                <w:rFonts w:ascii="ＭＳ ゴシック" w:eastAsia="ＭＳ ゴシック" w:hAnsi="ＭＳ ゴシック" w:hint="eastAsia"/>
                <w:sz w:val="18"/>
                <w:szCs w:val="18"/>
              </w:rPr>
              <w:t>２</w:t>
            </w:r>
          </w:p>
          <w:p w:rsidR="00B3639D" w:rsidRDefault="00B3639D"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3639D" w:rsidRPr="00491133" w:rsidRDefault="00B3639D"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AB3BFE">
              <w:rPr>
                <w:rFonts w:ascii="ＭＳ ゴシック" w:eastAsia="ＭＳ ゴシック" w:hAnsi="ＭＳ ゴシック" w:hint="eastAsia"/>
                <w:sz w:val="18"/>
                <w:szCs w:val="18"/>
              </w:rPr>
              <w:t>５</w:t>
            </w:r>
          </w:p>
        </w:tc>
        <w:tc>
          <w:tcPr>
            <w:tcW w:w="3144" w:type="dxa"/>
            <w:shd w:val="clear" w:color="auto" w:fill="auto"/>
          </w:tcPr>
          <w:p w:rsidR="00AB3BFE" w:rsidRPr="00ED3531" w:rsidRDefault="00AB3BFE" w:rsidP="006E4E7D">
            <w:pPr>
              <w:pStyle w:val="a5"/>
              <w:spacing w:line="320" w:lineRule="atLeast"/>
              <w:ind w:leftChars="0" w:left="180" w:hangingChars="100" w:hanging="180"/>
              <w:rPr>
                <w:rFonts w:ascii="ＭＳ 明朝" w:hAnsi="ＭＳ 明朝"/>
                <w:sz w:val="18"/>
                <w:szCs w:val="18"/>
              </w:rPr>
            </w:pPr>
            <w:r w:rsidRPr="00ED3531">
              <w:rPr>
                <w:rFonts w:ascii="ＭＳ 明朝" w:hAnsi="ＭＳ 明朝" w:hint="eastAsia"/>
                <w:sz w:val="18"/>
                <w:szCs w:val="18"/>
              </w:rPr>
              <w:t>・病原体にはたくさんの</w:t>
            </w:r>
            <w:r w:rsidR="003D1440" w:rsidRPr="00ED3531">
              <w:rPr>
                <w:rFonts w:ascii="ＭＳ 明朝" w:hAnsi="ＭＳ 明朝" w:hint="eastAsia"/>
                <w:sz w:val="18"/>
                <w:szCs w:val="18"/>
              </w:rPr>
              <w:t>種類</w:t>
            </w:r>
            <w:r w:rsidRPr="00ED3531">
              <w:rPr>
                <w:rFonts w:ascii="ＭＳ 明朝" w:hAnsi="ＭＳ 明朝" w:hint="eastAsia"/>
                <w:sz w:val="18"/>
                <w:szCs w:val="18"/>
              </w:rPr>
              <w:t>があり，感染の仕方や，感染症の症状はさまざまであること。</w:t>
            </w:r>
          </w:p>
          <w:p w:rsidR="00EE5108" w:rsidRPr="00491133" w:rsidRDefault="00EE5108" w:rsidP="006E4E7D">
            <w:pPr>
              <w:pStyle w:val="a5"/>
              <w:spacing w:line="320" w:lineRule="atLeast"/>
              <w:ind w:leftChars="0"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Pr="00491133">
              <w:rPr>
                <w:sz w:val="18"/>
                <w:szCs w:val="18"/>
              </w:rPr>
              <w:t>感染症の予防には，病原体が</w:t>
            </w:r>
            <w:r w:rsidR="006F607A">
              <w:rPr>
                <w:sz w:val="18"/>
                <w:szCs w:val="18"/>
              </w:rPr>
              <w:t>体</w:t>
            </w:r>
            <w:r w:rsidRPr="00491133">
              <w:rPr>
                <w:sz w:val="18"/>
                <w:szCs w:val="18"/>
              </w:rPr>
              <w:t>に入るのを防ぐことや，病原体に対する</w:t>
            </w:r>
            <w:r w:rsidR="006F607A">
              <w:rPr>
                <w:sz w:val="18"/>
                <w:szCs w:val="18"/>
              </w:rPr>
              <w:t>体</w:t>
            </w:r>
            <w:r w:rsidRPr="00491133">
              <w:rPr>
                <w:sz w:val="18"/>
                <w:szCs w:val="18"/>
              </w:rPr>
              <w:t>の抵抗力を高めることが必要であること。</w:t>
            </w:r>
          </w:p>
        </w:tc>
        <w:tc>
          <w:tcPr>
            <w:tcW w:w="4355" w:type="dxa"/>
            <w:shd w:val="clear" w:color="auto" w:fill="auto"/>
          </w:tcPr>
          <w:p w:rsidR="00DF4EDD" w:rsidRDefault="00EE5108" w:rsidP="0035279F">
            <w:pPr>
              <w:pStyle w:val="af1"/>
            </w:pPr>
            <w:r w:rsidRPr="00A1152C">
              <w:rPr>
                <w:rFonts w:hint="eastAsia"/>
              </w:rPr>
              <w:t>○</w:t>
            </w:r>
            <w:r w:rsidR="00DF4EDD">
              <w:t>感染症の予防には，病原体が体に入るのを防ぐことや病原体に対する体の抵抗力を高めること，感染症にかかったら早めに治療を受け，安静にすることで回復を早めることが必要であることを，言ったり書いたりしている。</w:t>
            </w:r>
            <w:r w:rsidR="0035279F" w:rsidRPr="00EE3F45">
              <w:t>（</w:t>
            </w:r>
            <w:r w:rsidR="0035279F" w:rsidRPr="00EE3F45">
              <w:rPr>
                <w:rFonts w:hint="eastAsia"/>
              </w:rPr>
              <w:t>知識・技能</w:t>
            </w:r>
            <w:r w:rsidR="0035279F" w:rsidRPr="00EE3F45">
              <w:t>）</w:t>
            </w:r>
          </w:p>
          <w:p w:rsidR="00DF4EDD" w:rsidRDefault="0035279F" w:rsidP="0035279F">
            <w:pPr>
              <w:pStyle w:val="af1"/>
            </w:pPr>
            <w:r w:rsidRPr="00A1152C">
              <w:rPr>
                <w:rFonts w:hint="eastAsia"/>
              </w:rPr>
              <w:t>○</w:t>
            </w:r>
            <w:r w:rsidR="00DF4EDD">
              <w:t>感染症の予防について，課題を見つけ，その解決に向けて考え，それを説明したり伝え合ったりしている。</w:t>
            </w:r>
            <w:r w:rsidRPr="00EE3F45">
              <w:rPr>
                <w:rFonts w:hint="eastAsia"/>
              </w:rPr>
              <w:t>（</w:t>
            </w:r>
            <w:r w:rsidRPr="00EE3F45">
              <w:t>思考・判断・表現</w:t>
            </w:r>
            <w:r w:rsidRPr="00EE3F45">
              <w:rPr>
                <w:rFonts w:hint="eastAsia"/>
              </w:rPr>
              <w:t>）</w:t>
            </w:r>
          </w:p>
          <w:p w:rsidR="00DF4EDD" w:rsidRDefault="00DF4EDD" w:rsidP="0035279F">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EE5108" w:rsidRPr="00DF4EDD" w:rsidRDefault="00DF4EDD" w:rsidP="0035279F">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bl>
    <w:p w:rsidR="006013C1" w:rsidRDefault="006013C1"/>
    <w:p w:rsidR="006013C1" w:rsidRDefault="006013C1">
      <w:pPr>
        <w:widowControl/>
        <w:jc w:val="left"/>
      </w:pPr>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887"/>
        <w:gridCol w:w="882"/>
        <w:gridCol w:w="3144"/>
        <w:gridCol w:w="4355"/>
      </w:tblGrid>
      <w:tr w:rsidR="006013C1" w:rsidRPr="00E91B75" w:rsidTr="00F80B58">
        <w:trPr>
          <w:cantSplit/>
          <w:trHeight w:val="539"/>
          <w:jc w:val="center"/>
        </w:trPr>
        <w:tc>
          <w:tcPr>
            <w:tcW w:w="1505" w:type="dxa"/>
            <w:shd w:val="clear" w:color="auto" w:fill="auto"/>
            <w:vAlign w:val="center"/>
          </w:tcPr>
          <w:p w:rsidR="006013C1" w:rsidRPr="00E91B75" w:rsidRDefault="006013C1"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単元名</w:t>
            </w:r>
          </w:p>
        </w:tc>
        <w:tc>
          <w:tcPr>
            <w:tcW w:w="887" w:type="dxa"/>
            <w:shd w:val="clear" w:color="auto" w:fill="auto"/>
            <w:vAlign w:val="center"/>
          </w:tcPr>
          <w:p w:rsidR="006013C1" w:rsidRPr="00E91B75" w:rsidRDefault="006013C1"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学習指導要領</w:t>
            </w:r>
          </w:p>
        </w:tc>
        <w:tc>
          <w:tcPr>
            <w:tcW w:w="882" w:type="dxa"/>
            <w:shd w:val="clear" w:color="auto" w:fill="auto"/>
            <w:vAlign w:val="center"/>
          </w:tcPr>
          <w:p w:rsidR="006013C1" w:rsidRPr="00E91B75" w:rsidRDefault="006013C1"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ページ</w:t>
            </w:r>
          </w:p>
        </w:tc>
        <w:tc>
          <w:tcPr>
            <w:tcW w:w="3144" w:type="dxa"/>
            <w:shd w:val="clear" w:color="auto" w:fill="auto"/>
            <w:vAlign w:val="center"/>
          </w:tcPr>
          <w:p w:rsidR="006013C1" w:rsidRPr="00E91B75" w:rsidRDefault="006013C1"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学習内容</w:t>
            </w:r>
          </w:p>
        </w:tc>
        <w:tc>
          <w:tcPr>
            <w:tcW w:w="4355" w:type="dxa"/>
            <w:shd w:val="clear" w:color="auto" w:fill="auto"/>
            <w:vAlign w:val="center"/>
          </w:tcPr>
          <w:p w:rsidR="006013C1" w:rsidRPr="00E91B75" w:rsidRDefault="006013C1" w:rsidP="006013C1">
            <w:pPr>
              <w:tabs>
                <w:tab w:val="center" w:pos="7770"/>
                <w:tab w:val="right" w:pos="15645"/>
              </w:tabs>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観点別の評価規準</w:t>
            </w:r>
          </w:p>
        </w:tc>
      </w:tr>
      <w:tr w:rsidR="00EE5108" w:rsidRPr="00E91B75" w:rsidTr="00D634C0">
        <w:trPr>
          <w:cantSplit/>
          <w:trHeight w:val="2190"/>
          <w:jc w:val="center"/>
        </w:trPr>
        <w:tc>
          <w:tcPr>
            <w:tcW w:w="1505" w:type="dxa"/>
            <w:shd w:val="clear" w:color="auto" w:fill="auto"/>
          </w:tcPr>
          <w:p w:rsidR="00EE5108"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p>
          <w:p w:rsidR="00EE5108"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生活習慣病の</w:t>
            </w:r>
          </w:p>
          <w:p w:rsidR="00EE5108" w:rsidRPr="00491133"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予防１</w:t>
            </w:r>
          </w:p>
        </w:tc>
        <w:tc>
          <w:tcPr>
            <w:tcW w:w="887" w:type="dxa"/>
            <w:shd w:val="clear" w:color="auto" w:fill="auto"/>
          </w:tcPr>
          <w:p w:rsidR="00EE5108" w:rsidRPr="00491133"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(３)ウ</w:t>
            </w:r>
          </w:p>
        </w:tc>
        <w:tc>
          <w:tcPr>
            <w:tcW w:w="882" w:type="dxa"/>
            <w:shd w:val="clear" w:color="auto" w:fill="auto"/>
          </w:tcPr>
          <w:p w:rsidR="00EE5108" w:rsidRDefault="00EE5108"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w:t>
            </w:r>
            <w:r w:rsidR="00AB3BFE">
              <w:rPr>
                <w:rFonts w:ascii="ＭＳ ゴシック" w:eastAsia="ＭＳ ゴシック" w:hAnsi="ＭＳ ゴシック" w:hint="eastAsia"/>
                <w:sz w:val="18"/>
                <w:szCs w:val="18"/>
              </w:rPr>
              <w:t>６</w:t>
            </w:r>
          </w:p>
          <w:p w:rsidR="00B3639D" w:rsidRDefault="00B3639D"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3639D" w:rsidRPr="00491133" w:rsidRDefault="00B3639D"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AB3BFE">
              <w:rPr>
                <w:rFonts w:ascii="ＭＳ ゴシック" w:eastAsia="ＭＳ ゴシック" w:hAnsi="ＭＳ ゴシック" w:hint="eastAsia"/>
                <w:sz w:val="18"/>
                <w:szCs w:val="18"/>
              </w:rPr>
              <w:t>７</w:t>
            </w:r>
          </w:p>
        </w:tc>
        <w:tc>
          <w:tcPr>
            <w:tcW w:w="3144" w:type="dxa"/>
            <w:shd w:val="clear" w:color="auto" w:fill="auto"/>
          </w:tcPr>
          <w:p w:rsidR="00EE5108" w:rsidRPr="00491133" w:rsidRDefault="00EE5108" w:rsidP="00AB3BFE">
            <w:pPr>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Pr="00491133">
              <w:rPr>
                <w:sz w:val="18"/>
                <w:szCs w:val="18"/>
              </w:rPr>
              <w:t>生活習慣病の予防には，</w:t>
            </w:r>
            <w:r w:rsidR="00AB3BFE">
              <w:rPr>
                <w:rFonts w:hint="eastAsia"/>
                <w:sz w:val="18"/>
                <w:szCs w:val="18"/>
              </w:rPr>
              <w:t>健康によい</w:t>
            </w:r>
            <w:r w:rsidRPr="00491133">
              <w:rPr>
                <w:sz w:val="18"/>
                <w:szCs w:val="18"/>
              </w:rPr>
              <w:t>生活習慣を身につけることが必要であること。</w:t>
            </w:r>
          </w:p>
        </w:tc>
        <w:tc>
          <w:tcPr>
            <w:tcW w:w="4355" w:type="dxa"/>
            <w:shd w:val="clear" w:color="auto" w:fill="auto"/>
          </w:tcPr>
          <w:p w:rsidR="00D634C0" w:rsidRDefault="00CA63F5" w:rsidP="00D634C0">
            <w:pPr>
              <w:pStyle w:val="af1"/>
            </w:pPr>
            <w:r>
              <w:rPr>
                <w:rFonts w:hint="eastAsia"/>
              </w:rPr>
              <w:t>○</w:t>
            </w:r>
            <w:r w:rsidR="00D634C0">
              <w:t>心臓病や脳卒中などの生活習慣病の予防には，適切な運動を行い，栄養の偏りのない食事をとることなど，望ましい生活習慣を身</w:t>
            </w:r>
            <w:r w:rsidR="00D634C0">
              <w:rPr>
                <w:rFonts w:hint="eastAsia"/>
              </w:rPr>
              <w:t>につける必要があることを，言ったり書いたりしている。</w:t>
            </w:r>
            <w:r w:rsidR="00D634C0" w:rsidRPr="00EE3F45">
              <w:t>（</w:t>
            </w:r>
            <w:r w:rsidR="00D634C0" w:rsidRPr="00EE3F45">
              <w:rPr>
                <w:rFonts w:hint="eastAsia"/>
              </w:rPr>
              <w:t>知識・技能</w:t>
            </w:r>
            <w:r w:rsidR="00D634C0" w:rsidRPr="00EE3F45">
              <w:t>）</w:t>
            </w:r>
          </w:p>
          <w:p w:rsidR="00D634C0" w:rsidRDefault="00D634C0" w:rsidP="00D634C0">
            <w:pPr>
              <w:pStyle w:val="af1"/>
            </w:pPr>
            <w:r>
              <w:rPr>
                <w:rFonts w:hint="eastAsia"/>
              </w:rPr>
              <w:t>○</w:t>
            </w:r>
            <w:r>
              <w:t>心臓病や脳卒中などの生活習慣病の予防について，課題を見つけ，その解決に向けて考え，それを説明したり伝え合ったりしている。</w:t>
            </w:r>
            <w:r w:rsidRPr="00EE3F45">
              <w:rPr>
                <w:rFonts w:hint="eastAsia"/>
              </w:rPr>
              <w:t>（</w:t>
            </w:r>
            <w:r w:rsidRPr="00EE3F45">
              <w:t>思考・判断・表現</w:t>
            </w:r>
            <w:r w:rsidRPr="00EE3F45">
              <w:rPr>
                <w:rFonts w:hint="eastAsia"/>
              </w:rPr>
              <w:t>）</w:t>
            </w:r>
          </w:p>
          <w:p w:rsidR="00D634C0" w:rsidRDefault="00D634C0" w:rsidP="00D634C0">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FE5234" w:rsidRPr="00D634C0" w:rsidRDefault="00D634C0" w:rsidP="00D634C0">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r w:rsidR="00D634C0" w:rsidRPr="00E91B75" w:rsidTr="00D634C0">
        <w:trPr>
          <w:cantSplit/>
          <w:trHeight w:val="2190"/>
          <w:jc w:val="center"/>
        </w:trPr>
        <w:tc>
          <w:tcPr>
            <w:tcW w:w="1505" w:type="dxa"/>
            <w:shd w:val="clear" w:color="auto" w:fill="auto"/>
          </w:tcPr>
          <w:p w:rsidR="00D634C0"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p>
          <w:p w:rsidR="00D634C0"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生活習慣病の</w:t>
            </w:r>
          </w:p>
          <w:p w:rsidR="00D634C0"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予防２</w:t>
            </w:r>
          </w:p>
        </w:tc>
        <w:tc>
          <w:tcPr>
            <w:tcW w:w="887" w:type="dxa"/>
            <w:shd w:val="clear" w:color="auto" w:fill="auto"/>
          </w:tcPr>
          <w:p w:rsidR="00D634C0"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(３)ウ</w:t>
            </w:r>
          </w:p>
        </w:tc>
        <w:tc>
          <w:tcPr>
            <w:tcW w:w="882" w:type="dxa"/>
            <w:shd w:val="clear" w:color="auto" w:fill="auto"/>
          </w:tcPr>
          <w:p w:rsidR="00D634C0"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８</w:t>
            </w:r>
          </w:p>
          <w:p w:rsidR="00D634C0"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D634C0"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３９</w:t>
            </w:r>
          </w:p>
        </w:tc>
        <w:tc>
          <w:tcPr>
            <w:tcW w:w="3144" w:type="dxa"/>
            <w:shd w:val="clear" w:color="auto" w:fill="auto"/>
          </w:tcPr>
          <w:p w:rsidR="00D634C0" w:rsidRDefault="00D634C0" w:rsidP="00D634C0">
            <w:pPr>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Pr="00491133">
              <w:rPr>
                <w:sz w:val="18"/>
                <w:szCs w:val="18"/>
              </w:rPr>
              <w:t>生活習慣病のうち，むし歯や歯周病の予防には，口の中を清潔にしておくような生活習慣を身につけることが必要であること。</w:t>
            </w:r>
          </w:p>
        </w:tc>
        <w:tc>
          <w:tcPr>
            <w:tcW w:w="4355" w:type="dxa"/>
            <w:shd w:val="clear" w:color="auto" w:fill="auto"/>
          </w:tcPr>
          <w:p w:rsidR="00D634C0" w:rsidRDefault="00D634C0" w:rsidP="00D634C0">
            <w:pPr>
              <w:pStyle w:val="af1"/>
            </w:pPr>
            <w:r w:rsidRPr="00A1152C">
              <w:rPr>
                <w:rFonts w:hint="eastAsia"/>
              </w:rPr>
              <w:t>○</w:t>
            </w:r>
            <w:r>
              <w:rPr>
                <w:rFonts w:hint="eastAsia"/>
              </w:rPr>
              <w:t>むし歯や歯周病などの生活習慣病の予防には，口腔の衛生を保つことなど，望ましい生活習慣を身につける必要があることを，言ったり書いたりしている。</w:t>
            </w:r>
            <w:r w:rsidRPr="00EE3F45">
              <w:t>（</w:t>
            </w:r>
            <w:r w:rsidRPr="00EE3F45">
              <w:rPr>
                <w:rFonts w:hint="eastAsia"/>
              </w:rPr>
              <w:t>知識・技能</w:t>
            </w:r>
            <w:r w:rsidRPr="00EE3F45">
              <w:t>）</w:t>
            </w:r>
          </w:p>
          <w:p w:rsidR="00D634C0" w:rsidRDefault="00D634C0" w:rsidP="00D634C0">
            <w:pPr>
              <w:pStyle w:val="af1"/>
            </w:pPr>
            <w:r w:rsidRPr="00A1152C">
              <w:rPr>
                <w:rFonts w:hint="eastAsia"/>
              </w:rPr>
              <w:t>○</w:t>
            </w:r>
            <w:r>
              <w:t>むし歯，歯周病などの生活習慣病の予防について，課題を見つけ，その解決に向けて考え，それを説明したり伝え合ったりしている。</w:t>
            </w:r>
            <w:r w:rsidRPr="00EE3F45">
              <w:rPr>
                <w:rFonts w:hint="eastAsia"/>
              </w:rPr>
              <w:t>（</w:t>
            </w:r>
            <w:r w:rsidRPr="00EE3F45">
              <w:t>思考・判断・表現</w:t>
            </w:r>
            <w:r w:rsidRPr="00EE3F45">
              <w:rPr>
                <w:rFonts w:hint="eastAsia"/>
              </w:rPr>
              <w:t>）</w:t>
            </w:r>
          </w:p>
          <w:p w:rsidR="00D634C0" w:rsidRDefault="00D634C0" w:rsidP="00D634C0">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D634C0" w:rsidRPr="00D634C0" w:rsidRDefault="00D634C0" w:rsidP="00D634C0">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r w:rsidR="00D634C0" w:rsidRPr="00E91B75" w:rsidTr="00D634C0">
        <w:trPr>
          <w:cantSplit/>
          <w:trHeight w:val="2190"/>
          <w:jc w:val="center"/>
        </w:trPr>
        <w:tc>
          <w:tcPr>
            <w:tcW w:w="1505" w:type="dxa"/>
            <w:shd w:val="clear" w:color="auto" w:fill="auto"/>
          </w:tcPr>
          <w:p w:rsidR="00D634C0"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⑤</w:t>
            </w:r>
          </w:p>
          <w:p w:rsidR="00D634C0" w:rsidRPr="00491133"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喫煙の害と健康</w:t>
            </w:r>
          </w:p>
        </w:tc>
        <w:tc>
          <w:tcPr>
            <w:tcW w:w="887" w:type="dxa"/>
            <w:shd w:val="clear" w:color="auto" w:fill="auto"/>
          </w:tcPr>
          <w:p w:rsidR="00D634C0" w:rsidRPr="00491133"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(３)エ</w:t>
            </w:r>
          </w:p>
        </w:tc>
        <w:tc>
          <w:tcPr>
            <w:tcW w:w="882" w:type="dxa"/>
            <w:shd w:val="clear" w:color="auto" w:fill="auto"/>
          </w:tcPr>
          <w:p w:rsidR="00D634C0"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４０</w:t>
            </w:r>
          </w:p>
          <w:p w:rsidR="00D634C0"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D634C0" w:rsidRPr="00491133"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４１</w:t>
            </w:r>
          </w:p>
        </w:tc>
        <w:tc>
          <w:tcPr>
            <w:tcW w:w="3144" w:type="dxa"/>
            <w:shd w:val="clear" w:color="auto" w:fill="auto"/>
          </w:tcPr>
          <w:p w:rsidR="00D634C0" w:rsidRPr="00491133" w:rsidRDefault="00D634C0" w:rsidP="00D634C0">
            <w:pPr>
              <w:snapToGrid w:val="0"/>
              <w:spacing w:line="320" w:lineRule="atLeast"/>
              <w:ind w:left="180" w:hangingChars="100" w:hanging="180"/>
              <w:rPr>
                <w:sz w:val="18"/>
                <w:szCs w:val="18"/>
              </w:rPr>
            </w:pPr>
            <w:r w:rsidRPr="00491133">
              <w:rPr>
                <w:rFonts w:hint="eastAsia"/>
                <w:sz w:val="18"/>
                <w:szCs w:val="18"/>
              </w:rPr>
              <w:t>・</w:t>
            </w:r>
            <w:r w:rsidRPr="00491133">
              <w:rPr>
                <w:sz w:val="18"/>
                <w:szCs w:val="18"/>
              </w:rPr>
              <w:t>喫煙により，呼吸や心臓のはたらきに対する負担などがすぐに現れること。</w:t>
            </w:r>
          </w:p>
          <w:p w:rsidR="00D634C0" w:rsidRPr="00491133" w:rsidRDefault="00D634C0" w:rsidP="00D634C0">
            <w:pPr>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Pr="009C2E09">
              <w:rPr>
                <w:spacing w:val="-8"/>
                <w:sz w:val="18"/>
                <w:szCs w:val="18"/>
              </w:rPr>
              <w:t>周囲の人も受動喫煙で害を受けること。</w:t>
            </w:r>
          </w:p>
          <w:p w:rsidR="00D634C0" w:rsidRPr="00491133" w:rsidRDefault="00D634C0" w:rsidP="00D634C0">
            <w:pPr>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Pr="00491133">
              <w:rPr>
                <w:sz w:val="18"/>
                <w:szCs w:val="18"/>
              </w:rPr>
              <w:t>喫煙を長い間続けると，病気にかかりやすくなること。</w:t>
            </w:r>
          </w:p>
        </w:tc>
        <w:tc>
          <w:tcPr>
            <w:tcW w:w="4355" w:type="dxa"/>
            <w:shd w:val="clear" w:color="auto" w:fill="auto"/>
          </w:tcPr>
          <w:p w:rsidR="00D634C0" w:rsidRDefault="00D634C0" w:rsidP="00D634C0">
            <w:pPr>
              <w:pStyle w:val="af1"/>
            </w:pPr>
            <w:r w:rsidRPr="00A1152C">
              <w:rPr>
                <w:rFonts w:hint="eastAsia"/>
              </w:rPr>
              <w:t>○</w:t>
            </w:r>
            <w:r>
              <w:t>喫煙は，健康を損なう原因となることを，言ったり書いたりしている。</w:t>
            </w:r>
            <w:r w:rsidRPr="00EE3F45">
              <w:t>（</w:t>
            </w:r>
            <w:r w:rsidRPr="00EE3F45">
              <w:rPr>
                <w:rFonts w:hint="eastAsia"/>
              </w:rPr>
              <w:t>知識・技能</w:t>
            </w:r>
            <w:r w:rsidRPr="00EE3F45">
              <w:t>）</w:t>
            </w:r>
          </w:p>
          <w:p w:rsidR="00D634C0" w:rsidRPr="00A1152C" w:rsidRDefault="00D634C0" w:rsidP="00D634C0">
            <w:pPr>
              <w:pStyle w:val="af1"/>
            </w:pPr>
            <w:r>
              <w:rPr>
                <w:rFonts w:hint="eastAsia"/>
              </w:rPr>
              <w:t>○</w:t>
            </w:r>
            <w:r>
              <w:t>喫煙の害と健康について，課題を見つけ，その解決に向けて考え，</w:t>
            </w:r>
            <w:r>
              <w:rPr>
                <w:rFonts w:hint="eastAsia"/>
              </w:rPr>
              <w:t>それを説明したり伝え合ったりしている。</w:t>
            </w:r>
            <w:r w:rsidRPr="00EE3F45">
              <w:rPr>
                <w:rFonts w:hint="eastAsia"/>
              </w:rPr>
              <w:t>（</w:t>
            </w:r>
            <w:r w:rsidRPr="00EE3F45">
              <w:t>思考・判断・表現</w:t>
            </w:r>
            <w:r w:rsidRPr="00EE3F45">
              <w:rPr>
                <w:rFonts w:hint="eastAsia"/>
              </w:rPr>
              <w:t>）</w:t>
            </w:r>
          </w:p>
          <w:p w:rsidR="00D634C0" w:rsidRDefault="00D634C0" w:rsidP="00D634C0">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D634C0" w:rsidRDefault="00D634C0" w:rsidP="00D634C0">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bl>
    <w:p w:rsidR="006F31AE" w:rsidRDefault="006F31AE">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00"/>
        <w:gridCol w:w="900"/>
        <w:gridCol w:w="3240"/>
        <w:gridCol w:w="4500"/>
      </w:tblGrid>
      <w:tr w:rsidR="006F31AE" w:rsidRPr="00E91B75" w:rsidTr="006013C1">
        <w:trPr>
          <w:trHeight w:val="539"/>
        </w:trPr>
        <w:tc>
          <w:tcPr>
            <w:tcW w:w="1548" w:type="dxa"/>
            <w:shd w:val="clear" w:color="auto" w:fill="auto"/>
            <w:vAlign w:val="center"/>
          </w:tcPr>
          <w:p w:rsidR="006F31AE" w:rsidRPr="00E91B75" w:rsidRDefault="006F31AE"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単元名</w:t>
            </w:r>
          </w:p>
        </w:tc>
        <w:tc>
          <w:tcPr>
            <w:tcW w:w="900" w:type="dxa"/>
            <w:shd w:val="clear" w:color="auto" w:fill="auto"/>
            <w:vAlign w:val="center"/>
          </w:tcPr>
          <w:p w:rsidR="006F31AE" w:rsidRPr="00E91B75" w:rsidRDefault="006F31AE"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学習指導要領</w:t>
            </w:r>
          </w:p>
        </w:tc>
        <w:tc>
          <w:tcPr>
            <w:tcW w:w="900" w:type="dxa"/>
            <w:shd w:val="clear" w:color="auto" w:fill="auto"/>
            <w:vAlign w:val="center"/>
          </w:tcPr>
          <w:p w:rsidR="006F31AE" w:rsidRPr="00E91B75" w:rsidRDefault="006F31AE"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ページ</w:t>
            </w:r>
          </w:p>
        </w:tc>
        <w:tc>
          <w:tcPr>
            <w:tcW w:w="3240" w:type="dxa"/>
            <w:shd w:val="clear" w:color="auto" w:fill="auto"/>
            <w:vAlign w:val="center"/>
          </w:tcPr>
          <w:p w:rsidR="006F31AE" w:rsidRPr="00E91B75" w:rsidRDefault="006F31AE"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学習内容</w:t>
            </w:r>
          </w:p>
        </w:tc>
        <w:tc>
          <w:tcPr>
            <w:tcW w:w="4500" w:type="dxa"/>
            <w:shd w:val="clear" w:color="auto" w:fill="auto"/>
            <w:vAlign w:val="center"/>
          </w:tcPr>
          <w:p w:rsidR="006F31AE" w:rsidRPr="00E91B75" w:rsidRDefault="000E764F" w:rsidP="006013C1">
            <w:pPr>
              <w:tabs>
                <w:tab w:val="center" w:pos="7770"/>
                <w:tab w:val="right" w:pos="15645"/>
              </w:tabs>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観点別の評価規準</w:t>
            </w:r>
          </w:p>
        </w:tc>
      </w:tr>
      <w:tr w:rsidR="00D634C0" w:rsidRPr="00E91B75" w:rsidTr="00553626">
        <w:trPr>
          <w:trHeight w:val="2070"/>
        </w:trPr>
        <w:tc>
          <w:tcPr>
            <w:tcW w:w="1548" w:type="dxa"/>
            <w:shd w:val="clear" w:color="auto" w:fill="auto"/>
          </w:tcPr>
          <w:p w:rsidR="00D634C0"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⑥</w:t>
            </w:r>
          </w:p>
          <w:p w:rsidR="00D634C0" w:rsidRPr="00491133"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飲酒の害と健康</w:t>
            </w:r>
          </w:p>
        </w:tc>
        <w:tc>
          <w:tcPr>
            <w:tcW w:w="900" w:type="dxa"/>
            <w:shd w:val="clear" w:color="auto" w:fill="auto"/>
          </w:tcPr>
          <w:p w:rsidR="00D634C0" w:rsidRPr="00491133"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(３)エ</w:t>
            </w:r>
          </w:p>
        </w:tc>
        <w:tc>
          <w:tcPr>
            <w:tcW w:w="900" w:type="dxa"/>
            <w:shd w:val="clear" w:color="auto" w:fill="auto"/>
          </w:tcPr>
          <w:p w:rsidR="00D634C0"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４</w:t>
            </w:r>
            <w:r>
              <w:rPr>
                <w:rFonts w:ascii="ＭＳ ゴシック" w:eastAsia="ＭＳ ゴシック" w:hAnsi="ＭＳ ゴシック" w:hint="eastAsia"/>
                <w:sz w:val="18"/>
                <w:szCs w:val="18"/>
              </w:rPr>
              <w:t>２</w:t>
            </w:r>
          </w:p>
          <w:p w:rsidR="00D634C0"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D634C0" w:rsidRPr="00491133"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４３</w:t>
            </w:r>
          </w:p>
        </w:tc>
        <w:tc>
          <w:tcPr>
            <w:tcW w:w="3240" w:type="dxa"/>
            <w:shd w:val="clear" w:color="auto" w:fill="auto"/>
          </w:tcPr>
          <w:p w:rsidR="00D634C0" w:rsidRPr="00491133" w:rsidRDefault="00D634C0" w:rsidP="00D634C0">
            <w:pPr>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Pr="00491133">
              <w:rPr>
                <w:sz w:val="18"/>
                <w:szCs w:val="18"/>
              </w:rPr>
              <w:t>飲酒により，判断力が鈍る，呼吸や心臓が苦しくなるなどの影響がすぐに現れること。</w:t>
            </w:r>
          </w:p>
          <w:p w:rsidR="00D634C0" w:rsidRPr="00491133" w:rsidRDefault="00D634C0" w:rsidP="00D634C0">
            <w:pPr>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Pr="00491133">
              <w:rPr>
                <w:sz w:val="18"/>
                <w:szCs w:val="18"/>
              </w:rPr>
              <w:t>飲酒を長い間続けると，病気の原因になること。</w:t>
            </w:r>
          </w:p>
        </w:tc>
        <w:tc>
          <w:tcPr>
            <w:tcW w:w="4500" w:type="dxa"/>
            <w:shd w:val="clear" w:color="auto" w:fill="auto"/>
          </w:tcPr>
          <w:p w:rsidR="00D634C0" w:rsidRPr="00D634C0" w:rsidRDefault="00D634C0" w:rsidP="00D634C0">
            <w:pPr>
              <w:pStyle w:val="af1"/>
            </w:pPr>
            <w:r w:rsidRPr="00D634C0">
              <w:rPr>
                <w:rFonts w:hint="eastAsia"/>
              </w:rPr>
              <w:t>○</w:t>
            </w:r>
            <w:r w:rsidRPr="00D634C0">
              <w:t>飲酒は，健康を損なう原因となることを，言ったり書いたりしている。</w:t>
            </w:r>
            <w:r w:rsidRPr="00EE3F45">
              <w:t>（</w:t>
            </w:r>
            <w:r w:rsidRPr="00EE3F45">
              <w:rPr>
                <w:rFonts w:hint="eastAsia"/>
              </w:rPr>
              <w:t>知識・技能</w:t>
            </w:r>
            <w:r w:rsidRPr="00EE3F45">
              <w:t>）</w:t>
            </w:r>
          </w:p>
          <w:p w:rsidR="00D634C0" w:rsidRDefault="00D634C0" w:rsidP="00D634C0">
            <w:pPr>
              <w:pStyle w:val="af1"/>
            </w:pPr>
            <w:r w:rsidRPr="00D634C0">
              <w:rPr>
                <w:rFonts w:hint="eastAsia"/>
              </w:rPr>
              <w:t>○</w:t>
            </w:r>
            <w:r>
              <w:rPr>
                <w:rFonts w:hint="eastAsia"/>
              </w:rPr>
              <w:t>飲酒の害と健康について，課題を見つけ，その解決に向けて考え，それを説明したり伝え合ったりしている。</w:t>
            </w:r>
            <w:r w:rsidRPr="00EE3F45">
              <w:rPr>
                <w:rFonts w:hint="eastAsia"/>
              </w:rPr>
              <w:t>（</w:t>
            </w:r>
            <w:r w:rsidRPr="00EE3F45">
              <w:t>思考・判断・表現</w:t>
            </w:r>
            <w:r w:rsidRPr="00EE3F45">
              <w:rPr>
                <w:rFonts w:hint="eastAsia"/>
              </w:rPr>
              <w:t>）</w:t>
            </w:r>
          </w:p>
          <w:p w:rsidR="00D634C0" w:rsidRDefault="00D634C0" w:rsidP="00D634C0">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D634C0" w:rsidRPr="00D634C0" w:rsidRDefault="00D634C0" w:rsidP="00D634C0">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r w:rsidR="006F31AE" w:rsidRPr="00E91B75" w:rsidTr="00553626">
        <w:trPr>
          <w:trHeight w:val="240"/>
        </w:trPr>
        <w:tc>
          <w:tcPr>
            <w:tcW w:w="1548" w:type="dxa"/>
            <w:shd w:val="clear" w:color="auto" w:fill="auto"/>
          </w:tcPr>
          <w:p w:rsidR="006F31AE" w:rsidRDefault="006F31AE" w:rsidP="006E4E7D">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⑦</w:t>
            </w:r>
          </w:p>
          <w:p w:rsidR="006F31AE" w:rsidRDefault="006F31AE"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薬物乱用の害と健康</w:t>
            </w:r>
          </w:p>
        </w:tc>
        <w:tc>
          <w:tcPr>
            <w:tcW w:w="900" w:type="dxa"/>
            <w:shd w:val="clear" w:color="auto" w:fill="auto"/>
          </w:tcPr>
          <w:p w:rsidR="006F31AE" w:rsidRDefault="006F31AE"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(３)エ</w:t>
            </w:r>
          </w:p>
        </w:tc>
        <w:tc>
          <w:tcPr>
            <w:tcW w:w="900" w:type="dxa"/>
            <w:shd w:val="clear" w:color="auto" w:fill="auto"/>
          </w:tcPr>
          <w:p w:rsidR="006F31AE" w:rsidRDefault="006F31A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４</w:t>
            </w:r>
            <w:r w:rsidR="00834826">
              <w:rPr>
                <w:rFonts w:ascii="ＭＳ ゴシック" w:eastAsia="ＭＳ ゴシック" w:hAnsi="ＭＳ ゴシック" w:hint="eastAsia"/>
                <w:sz w:val="18"/>
                <w:szCs w:val="18"/>
              </w:rPr>
              <w:t>４</w:t>
            </w:r>
          </w:p>
          <w:p w:rsidR="006F31AE" w:rsidRDefault="006F31A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6F31AE" w:rsidRDefault="006F31A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834826">
              <w:rPr>
                <w:rFonts w:ascii="ＭＳ ゴシック" w:eastAsia="ＭＳ ゴシック" w:hAnsi="ＭＳ ゴシック" w:hint="eastAsia"/>
                <w:sz w:val="18"/>
                <w:szCs w:val="18"/>
              </w:rPr>
              <w:t>５</w:t>
            </w:r>
          </w:p>
        </w:tc>
        <w:tc>
          <w:tcPr>
            <w:tcW w:w="3240" w:type="dxa"/>
            <w:shd w:val="clear" w:color="auto" w:fill="auto"/>
          </w:tcPr>
          <w:p w:rsidR="006F31AE" w:rsidRPr="00491133" w:rsidRDefault="006F31AE" w:rsidP="006E4E7D">
            <w:pPr>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Pr="00491133">
              <w:rPr>
                <w:sz w:val="18"/>
                <w:szCs w:val="18"/>
              </w:rPr>
              <w:t>薬物乱用は，１回の乱用でも死に至ることがあること</w:t>
            </w:r>
            <w:r w:rsidRPr="00491133">
              <w:rPr>
                <w:rFonts w:ascii="ＭＳ ゴシック" w:eastAsia="ＭＳ ゴシック" w:hAnsi="ＭＳ ゴシック" w:hint="eastAsia"/>
                <w:sz w:val="18"/>
                <w:szCs w:val="18"/>
              </w:rPr>
              <w:t>。</w:t>
            </w:r>
          </w:p>
          <w:p w:rsidR="006F31AE" w:rsidRDefault="006F31AE" w:rsidP="006E4E7D">
            <w:pPr>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Pr="009C2E09">
              <w:rPr>
                <w:spacing w:val="-6"/>
                <w:sz w:val="18"/>
                <w:szCs w:val="18"/>
              </w:rPr>
              <w:t>乱用を続けると止められなくなり，心身の健康に大きな影響を及ぼすこと。</w:t>
            </w:r>
          </w:p>
        </w:tc>
        <w:tc>
          <w:tcPr>
            <w:tcW w:w="4500" w:type="dxa"/>
            <w:shd w:val="clear" w:color="auto" w:fill="auto"/>
          </w:tcPr>
          <w:p w:rsidR="00D634C0" w:rsidRDefault="00D634C0" w:rsidP="00D634C0">
            <w:pPr>
              <w:pStyle w:val="af1"/>
            </w:pPr>
            <w:r w:rsidRPr="00A1152C">
              <w:rPr>
                <w:rFonts w:hint="eastAsia"/>
              </w:rPr>
              <w:t>○</w:t>
            </w:r>
            <w:r>
              <w:t>薬物乱用は，健康を損なう原因となることを，言ったり書いたりしている。</w:t>
            </w:r>
            <w:r w:rsidRPr="00EE3F45">
              <w:t>（</w:t>
            </w:r>
            <w:r w:rsidRPr="00EE3F45">
              <w:rPr>
                <w:rFonts w:hint="eastAsia"/>
              </w:rPr>
              <w:t>知識・技能</w:t>
            </w:r>
            <w:r w:rsidRPr="00EE3F45">
              <w:t>）</w:t>
            </w:r>
          </w:p>
          <w:p w:rsidR="00D634C0" w:rsidRDefault="006F31AE" w:rsidP="00D634C0">
            <w:pPr>
              <w:pStyle w:val="af1"/>
            </w:pPr>
            <w:r w:rsidRPr="00A1152C">
              <w:rPr>
                <w:rFonts w:hint="eastAsia"/>
              </w:rPr>
              <w:t>○</w:t>
            </w:r>
            <w:r w:rsidR="00D634C0">
              <w:t>薬物乱用の害と健康について，課題を見つけ，その解決に向けて考え，それを説明したり伝え合ったりしている。</w:t>
            </w:r>
            <w:r w:rsidR="00D634C0" w:rsidRPr="00EE3F45">
              <w:rPr>
                <w:rFonts w:hint="eastAsia"/>
              </w:rPr>
              <w:t>（</w:t>
            </w:r>
            <w:r w:rsidR="00D634C0" w:rsidRPr="00EE3F45">
              <w:t>思考・判断・表現</w:t>
            </w:r>
            <w:r w:rsidR="00D634C0" w:rsidRPr="00EE3F45">
              <w:rPr>
                <w:rFonts w:hint="eastAsia"/>
              </w:rPr>
              <w:t>）</w:t>
            </w:r>
          </w:p>
          <w:p w:rsidR="00D634C0" w:rsidRDefault="00D634C0" w:rsidP="00D634C0">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6F31AE" w:rsidRPr="00A1152C" w:rsidRDefault="00D634C0" w:rsidP="00D634C0">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r w:rsidR="006F31AE" w:rsidRPr="00E91B75" w:rsidTr="00BC0F43">
        <w:trPr>
          <w:trHeight w:val="220"/>
        </w:trPr>
        <w:tc>
          <w:tcPr>
            <w:tcW w:w="1548" w:type="dxa"/>
            <w:shd w:val="clear" w:color="auto" w:fill="auto"/>
          </w:tcPr>
          <w:p w:rsidR="006F31AE" w:rsidRDefault="006F31AE" w:rsidP="006E4E7D">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⑧</w:t>
            </w:r>
          </w:p>
          <w:p w:rsidR="006F31AE" w:rsidRPr="00491133" w:rsidRDefault="006F31AE"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地域の保健活動</w:t>
            </w:r>
          </w:p>
        </w:tc>
        <w:tc>
          <w:tcPr>
            <w:tcW w:w="900" w:type="dxa"/>
            <w:shd w:val="clear" w:color="auto" w:fill="auto"/>
          </w:tcPr>
          <w:p w:rsidR="006F31AE" w:rsidRPr="00491133" w:rsidRDefault="006F31AE"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(３)オ</w:t>
            </w:r>
          </w:p>
        </w:tc>
        <w:tc>
          <w:tcPr>
            <w:tcW w:w="900" w:type="dxa"/>
            <w:shd w:val="clear" w:color="auto" w:fill="auto"/>
          </w:tcPr>
          <w:p w:rsidR="006F31AE" w:rsidRDefault="006F31A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４</w:t>
            </w:r>
            <w:r w:rsidR="00834826">
              <w:rPr>
                <w:rFonts w:ascii="ＭＳ ゴシック" w:eastAsia="ＭＳ ゴシック" w:hAnsi="ＭＳ ゴシック" w:hint="eastAsia"/>
                <w:sz w:val="18"/>
                <w:szCs w:val="18"/>
              </w:rPr>
              <w:t>６</w:t>
            </w:r>
          </w:p>
          <w:p w:rsidR="006F31AE" w:rsidRDefault="006F31A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6F31AE" w:rsidRPr="00491133" w:rsidRDefault="006F31A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834826">
              <w:rPr>
                <w:rFonts w:ascii="ＭＳ ゴシック" w:eastAsia="ＭＳ ゴシック" w:hAnsi="ＭＳ ゴシック" w:hint="eastAsia"/>
                <w:sz w:val="18"/>
                <w:szCs w:val="18"/>
              </w:rPr>
              <w:t>７</w:t>
            </w:r>
          </w:p>
        </w:tc>
        <w:tc>
          <w:tcPr>
            <w:tcW w:w="3240" w:type="dxa"/>
            <w:shd w:val="clear" w:color="auto" w:fill="auto"/>
          </w:tcPr>
          <w:p w:rsidR="006F31AE" w:rsidRPr="00491133" w:rsidRDefault="006F31AE" w:rsidP="006E4E7D">
            <w:pPr>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Pr="00491133">
              <w:rPr>
                <w:sz w:val="18"/>
                <w:szCs w:val="18"/>
              </w:rPr>
              <w:t>地域では，人々の病気を予防するために，さまざまな保健活動が行われていること。</w:t>
            </w:r>
          </w:p>
        </w:tc>
        <w:tc>
          <w:tcPr>
            <w:tcW w:w="4500" w:type="dxa"/>
            <w:shd w:val="clear" w:color="auto" w:fill="auto"/>
          </w:tcPr>
          <w:p w:rsidR="006F31AE" w:rsidRPr="00A1152C" w:rsidRDefault="006F31AE" w:rsidP="00D634C0">
            <w:pPr>
              <w:pStyle w:val="af1"/>
            </w:pPr>
            <w:r w:rsidRPr="00A1152C">
              <w:rPr>
                <w:rFonts w:hint="eastAsia"/>
              </w:rPr>
              <w:t>○</w:t>
            </w:r>
            <w:r w:rsidR="00D634C0">
              <w:t>地域では，保健に関わるさまざまな活動が行われていることを，言ったり書いたりしている。</w:t>
            </w:r>
            <w:r w:rsidR="00D634C0" w:rsidRPr="00EE3F45">
              <w:t>（</w:t>
            </w:r>
            <w:r w:rsidR="00D634C0" w:rsidRPr="00EE3F45">
              <w:rPr>
                <w:rFonts w:hint="eastAsia"/>
              </w:rPr>
              <w:t>知識・技能</w:t>
            </w:r>
            <w:r w:rsidR="00D634C0" w:rsidRPr="00EE3F45">
              <w:t>）</w:t>
            </w:r>
          </w:p>
          <w:p w:rsidR="006F31AE" w:rsidRPr="00A1152C" w:rsidRDefault="006F31AE" w:rsidP="00D634C0">
            <w:pPr>
              <w:pStyle w:val="af1"/>
            </w:pPr>
            <w:r w:rsidRPr="00A1152C">
              <w:rPr>
                <w:rFonts w:hint="eastAsia"/>
              </w:rPr>
              <w:t>○</w:t>
            </w:r>
            <w:r w:rsidR="00D634C0">
              <w:t>地域の保健活動について，課題を見つけ，その解決に向けて考え，それを説明したり伝え合ったりしている。</w:t>
            </w:r>
            <w:r w:rsidR="00D634C0" w:rsidRPr="00EE3F45">
              <w:rPr>
                <w:rFonts w:hint="eastAsia"/>
              </w:rPr>
              <w:t>（</w:t>
            </w:r>
            <w:r w:rsidR="00D634C0" w:rsidRPr="00EE3F45">
              <w:t>思考・判断・表現</w:t>
            </w:r>
            <w:r w:rsidR="00D634C0" w:rsidRPr="00EE3F45">
              <w:rPr>
                <w:rFonts w:hint="eastAsia"/>
              </w:rPr>
              <w:t>）</w:t>
            </w:r>
          </w:p>
          <w:p w:rsidR="00D634C0" w:rsidRDefault="00D634C0" w:rsidP="00D634C0">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6F31AE" w:rsidRPr="00A1152C" w:rsidRDefault="00D634C0" w:rsidP="00D634C0">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bl>
    <w:p w:rsidR="00785781" w:rsidRPr="00AA2B8A" w:rsidRDefault="00785781" w:rsidP="001E7CF2">
      <w:pPr>
        <w:tabs>
          <w:tab w:val="center" w:pos="7770"/>
          <w:tab w:val="right" w:pos="15645"/>
        </w:tabs>
        <w:snapToGrid w:val="0"/>
      </w:pPr>
    </w:p>
    <w:sectPr w:rsidR="00785781" w:rsidRPr="00AA2B8A" w:rsidSect="006E6439">
      <w:headerReference w:type="even" r:id="rId8"/>
      <w:headerReference w:type="default" r:id="rId9"/>
      <w:footerReference w:type="even" r:id="rId10"/>
      <w:footerReference w:type="default" r:id="rId11"/>
      <w:headerReference w:type="first" r:id="rId12"/>
      <w:footerReference w:type="first" r:id="rId13"/>
      <w:pgSz w:w="11907" w:h="16840" w:code="9"/>
      <w:pgMar w:top="567" w:right="567" w:bottom="567" w:left="567" w:header="0" w:footer="0" w:gutter="0"/>
      <w:pgNumType w:start="0"/>
      <w:cols w:space="420"/>
      <w:titlePg/>
      <w:docGrid w:linePitch="400" w:charSpace="508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853" w:rsidRDefault="00192853" w:rsidP="001E64FB">
      <w:r>
        <w:separator/>
      </w:r>
    </w:p>
  </w:endnote>
  <w:endnote w:type="continuationSeparator" w:id="0">
    <w:p w:rsidR="00192853" w:rsidRDefault="00192853" w:rsidP="001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EF" w:rsidRDefault="00FF52E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75" w:rsidRDefault="00D34275">
    <w:pPr>
      <w:pStyle w:val="ab"/>
      <w:jc w:val="center"/>
    </w:pPr>
    <w:r>
      <w:fldChar w:fldCharType="begin"/>
    </w:r>
    <w:r>
      <w:instrText>PAGE   \* MERGEFORMAT</w:instrText>
    </w:r>
    <w:r>
      <w:fldChar w:fldCharType="separate"/>
    </w:r>
    <w:r w:rsidR="00FF52EF" w:rsidRPr="00FF52EF">
      <w:rPr>
        <w:noProof/>
        <w:lang w:val="ja-JP"/>
      </w:rPr>
      <w:t>1</w:t>
    </w:r>
    <w:r>
      <w:fldChar w:fldCharType="end"/>
    </w:r>
  </w:p>
  <w:p w:rsidR="009F3FD5" w:rsidRDefault="009F3FD5">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EF" w:rsidRDefault="00FF52E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853" w:rsidRDefault="00192853" w:rsidP="001E64FB">
      <w:r>
        <w:separator/>
      </w:r>
    </w:p>
  </w:footnote>
  <w:footnote w:type="continuationSeparator" w:id="0">
    <w:p w:rsidR="00192853" w:rsidRDefault="00192853" w:rsidP="001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EF" w:rsidRDefault="00FF52E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EF" w:rsidRDefault="00FF52E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EF" w:rsidRDefault="00FF52E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B5A"/>
    <w:multiLevelType w:val="hybridMultilevel"/>
    <w:tmpl w:val="87BA6634"/>
    <w:lvl w:ilvl="0" w:tplc="6BE0DBA2">
      <w:start w:val="2"/>
      <w:numFmt w:val="decimalFullWidth"/>
      <w:lvlText w:val="第%1章"/>
      <w:lvlJc w:val="left"/>
      <w:pPr>
        <w:tabs>
          <w:tab w:val="num" w:pos="1605"/>
        </w:tabs>
        <w:ind w:left="1605" w:hanging="72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1E130839"/>
    <w:multiLevelType w:val="hybridMultilevel"/>
    <w:tmpl w:val="82D22C76"/>
    <w:lvl w:ilvl="0" w:tplc="6AA0D98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2121A4"/>
    <w:multiLevelType w:val="hybridMultilevel"/>
    <w:tmpl w:val="6154301C"/>
    <w:lvl w:ilvl="0" w:tplc="0E52DA5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C2E18"/>
    <w:multiLevelType w:val="hybridMultilevel"/>
    <w:tmpl w:val="C99020E2"/>
    <w:lvl w:ilvl="0" w:tplc="764C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06742"/>
    <w:multiLevelType w:val="hybridMultilevel"/>
    <w:tmpl w:val="837CA0FE"/>
    <w:lvl w:ilvl="0" w:tplc="195C525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E10706"/>
    <w:multiLevelType w:val="hybridMultilevel"/>
    <w:tmpl w:val="C79EA9E4"/>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F16426"/>
    <w:multiLevelType w:val="hybridMultilevel"/>
    <w:tmpl w:val="AC4C4DAA"/>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781DBF"/>
    <w:multiLevelType w:val="hybridMultilevel"/>
    <w:tmpl w:val="77904930"/>
    <w:lvl w:ilvl="0" w:tplc="9FC27B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97205E9"/>
    <w:multiLevelType w:val="hybridMultilevel"/>
    <w:tmpl w:val="B030ADA6"/>
    <w:lvl w:ilvl="0" w:tplc="BC5214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4158CE"/>
    <w:multiLevelType w:val="hybridMultilevel"/>
    <w:tmpl w:val="7A94F3CA"/>
    <w:lvl w:ilvl="0" w:tplc="1DFA6154">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981419"/>
    <w:multiLevelType w:val="hybridMultilevel"/>
    <w:tmpl w:val="1542C182"/>
    <w:lvl w:ilvl="0" w:tplc="07B292F4">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A51622"/>
    <w:multiLevelType w:val="hybridMultilevel"/>
    <w:tmpl w:val="B650BD46"/>
    <w:lvl w:ilvl="0" w:tplc="45B237D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D011F0"/>
    <w:multiLevelType w:val="hybridMultilevel"/>
    <w:tmpl w:val="4F4444D6"/>
    <w:lvl w:ilvl="0" w:tplc="4308ED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0A7224"/>
    <w:multiLevelType w:val="hybridMultilevel"/>
    <w:tmpl w:val="36A82C08"/>
    <w:lvl w:ilvl="0" w:tplc="9EA6F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76614D"/>
    <w:multiLevelType w:val="hybridMultilevel"/>
    <w:tmpl w:val="5F080E5C"/>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4DD0C50"/>
    <w:multiLevelType w:val="hybridMultilevel"/>
    <w:tmpl w:val="704A3718"/>
    <w:lvl w:ilvl="0" w:tplc="EE8E638E">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93595A"/>
    <w:multiLevelType w:val="hybridMultilevel"/>
    <w:tmpl w:val="45846BCA"/>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4D7BDA"/>
    <w:multiLevelType w:val="hybridMultilevel"/>
    <w:tmpl w:val="52EA441C"/>
    <w:lvl w:ilvl="0" w:tplc="B8424F3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BC6B59"/>
    <w:multiLevelType w:val="hybridMultilevel"/>
    <w:tmpl w:val="B4A80E80"/>
    <w:lvl w:ilvl="0" w:tplc="744890E8">
      <w:start w:val="1"/>
      <w:numFmt w:val="decimalFullWidth"/>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9" w15:restartNumberingAfterBreak="0">
    <w:nsid w:val="7F4961E4"/>
    <w:multiLevelType w:val="hybridMultilevel"/>
    <w:tmpl w:val="D4AC6804"/>
    <w:lvl w:ilvl="0" w:tplc="FEBE87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
  </w:num>
  <w:num w:numId="3">
    <w:abstractNumId w:val="2"/>
  </w:num>
  <w:num w:numId="4">
    <w:abstractNumId w:val="15"/>
  </w:num>
  <w:num w:numId="5">
    <w:abstractNumId w:val="18"/>
  </w:num>
  <w:num w:numId="6">
    <w:abstractNumId w:val="17"/>
  </w:num>
  <w:num w:numId="7">
    <w:abstractNumId w:val="7"/>
  </w:num>
  <w:num w:numId="8">
    <w:abstractNumId w:val="12"/>
  </w:num>
  <w:num w:numId="9">
    <w:abstractNumId w:val="4"/>
  </w:num>
  <w:num w:numId="10">
    <w:abstractNumId w:val="16"/>
  </w:num>
  <w:num w:numId="11">
    <w:abstractNumId w:val="6"/>
  </w:num>
  <w:num w:numId="12">
    <w:abstractNumId w:val="14"/>
  </w:num>
  <w:num w:numId="13">
    <w:abstractNumId w:val="5"/>
  </w:num>
  <w:num w:numId="14">
    <w:abstractNumId w:val="11"/>
  </w:num>
  <w:num w:numId="15">
    <w:abstractNumId w:val="10"/>
  </w:num>
  <w:num w:numId="16">
    <w:abstractNumId w:val="0"/>
  </w:num>
  <w:num w:numId="17">
    <w:abstractNumId w:val="13"/>
  </w:num>
  <w:num w:numId="18">
    <w:abstractNumId w:val="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81"/>
    <w:rsid w:val="00000F57"/>
    <w:rsid w:val="0002396E"/>
    <w:rsid w:val="0002492D"/>
    <w:rsid w:val="00026BF8"/>
    <w:rsid w:val="00033EF1"/>
    <w:rsid w:val="00035074"/>
    <w:rsid w:val="00036BD4"/>
    <w:rsid w:val="00045294"/>
    <w:rsid w:val="0005476D"/>
    <w:rsid w:val="000561F0"/>
    <w:rsid w:val="000637B2"/>
    <w:rsid w:val="00063ABD"/>
    <w:rsid w:val="000675E8"/>
    <w:rsid w:val="00071EEF"/>
    <w:rsid w:val="000813AA"/>
    <w:rsid w:val="0008782C"/>
    <w:rsid w:val="000C01F0"/>
    <w:rsid w:val="000C2D09"/>
    <w:rsid w:val="000E764F"/>
    <w:rsid w:val="00100BD1"/>
    <w:rsid w:val="0010696D"/>
    <w:rsid w:val="00114E89"/>
    <w:rsid w:val="00116DB9"/>
    <w:rsid w:val="00117BB8"/>
    <w:rsid w:val="00134657"/>
    <w:rsid w:val="00150EB1"/>
    <w:rsid w:val="00164545"/>
    <w:rsid w:val="00173766"/>
    <w:rsid w:val="001851D9"/>
    <w:rsid w:val="00192853"/>
    <w:rsid w:val="00194401"/>
    <w:rsid w:val="00197624"/>
    <w:rsid w:val="001B2C6E"/>
    <w:rsid w:val="001B4AD5"/>
    <w:rsid w:val="001C37C3"/>
    <w:rsid w:val="001E5EA1"/>
    <w:rsid w:val="001E64FB"/>
    <w:rsid w:val="001E7CF2"/>
    <w:rsid w:val="00200517"/>
    <w:rsid w:val="00221020"/>
    <w:rsid w:val="002231BB"/>
    <w:rsid w:val="00255FF5"/>
    <w:rsid w:val="00263045"/>
    <w:rsid w:val="00280105"/>
    <w:rsid w:val="002852EE"/>
    <w:rsid w:val="00296F73"/>
    <w:rsid w:val="00297CFB"/>
    <w:rsid w:val="002B0031"/>
    <w:rsid w:val="002B4617"/>
    <w:rsid w:val="002D3200"/>
    <w:rsid w:val="002D777C"/>
    <w:rsid w:val="002E1E95"/>
    <w:rsid w:val="002F32F5"/>
    <w:rsid w:val="002F5D53"/>
    <w:rsid w:val="00307CE4"/>
    <w:rsid w:val="003159C0"/>
    <w:rsid w:val="00317812"/>
    <w:rsid w:val="003335ED"/>
    <w:rsid w:val="00337762"/>
    <w:rsid w:val="0035279F"/>
    <w:rsid w:val="00373FF2"/>
    <w:rsid w:val="00377F61"/>
    <w:rsid w:val="00381B4A"/>
    <w:rsid w:val="0039548E"/>
    <w:rsid w:val="00396794"/>
    <w:rsid w:val="003B6247"/>
    <w:rsid w:val="003D1440"/>
    <w:rsid w:val="003D2B69"/>
    <w:rsid w:val="003E2267"/>
    <w:rsid w:val="003F01D0"/>
    <w:rsid w:val="003F7C04"/>
    <w:rsid w:val="00403038"/>
    <w:rsid w:val="004046FC"/>
    <w:rsid w:val="004139B6"/>
    <w:rsid w:val="004148FC"/>
    <w:rsid w:val="00415CAE"/>
    <w:rsid w:val="0042080C"/>
    <w:rsid w:val="00444F6D"/>
    <w:rsid w:val="004529F2"/>
    <w:rsid w:val="0046182C"/>
    <w:rsid w:val="00483DBC"/>
    <w:rsid w:val="00491133"/>
    <w:rsid w:val="004C61CB"/>
    <w:rsid w:val="004D05CE"/>
    <w:rsid w:val="004D7B45"/>
    <w:rsid w:val="004E29B6"/>
    <w:rsid w:val="004E4799"/>
    <w:rsid w:val="00553626"/>
    <w:rsid w:val="00567BC6"/>
    <w:rsid w:val="005954DE"/>
    <w:rsid w:val="005A10D7"/>
    <w:rsid w:val="005B2537"/>
    <w:rsid w:val="005B5F92"/>
    <w:rsid w:val="005D5819"/>
    <w:rsid w:val="005D7B31"/>
    <w:rsid w:val="005E2E7A"/>
    <w:rsid w:val="005E70CB"/>
    <w:rsid w:val="005E7ACE"/>
    <w:rsid w:val="005F2403"/>
    <w:rsid w:val="005F5D50"/>
    <w:rsid w:val="006013C1"/>
    <w:rsid w:val="0060493B"/>
    <w:rsid w:val="006223D9"/>
    <w:rsid w:val="00623688"/>
    <w:rsid w:val="0063055D"/>
    <w:rsid w:val="00645B7E"/>
    <w:rsid w:val="00652839"/>
    <w:rsid w:val="006573CA"/>
    <w:rsid w:val="00661D06"/>
    <w:rsid w:val="00663EA1"/>
    <w:rsid w:val="006641A7"/>
    <w:rsid w:val="006711DF"/>
    <w:rsid w:val="00693128"/>
    <w:rsid w:val="006B1869"/>
    <w:rsid w:val="006B50B6"/>
    <w:rsid w:val="006D48C1"/>
    <w:rsid w:val="006D6D9F"/>
    <w:rsid w:val="006E4E7D"/>
    <w:rsid w:val="006E6439"/>
    <w:rsid w:val="006E78E2"/>
    <w:rsid w:val="006F31AE"/>
    <w:rsid w:val="006F607A"/>
    <w:rsid w:val="00704BBD"/>
    <w:rsid w:val="00726D5D"/>
    <w:rsid w:val="007401F0"/>
    <w:rsid w:val="00753ED5"/>
    <w:rsid w:val="00754292"/>
    <w:rsid w:val="0076761C"/>
    <w:rsid w:val="007776DC"/>
    <w:rsid w:val="007778A5"/>
    <w:rsid w:val="00785781"/>
    <w:rsid w:val="00794F06"/>
    <w:rsid w:val="007C779A"/>
    <w:rsid w:val="007D2899"/>
    <w:rsid w:val="0081667B"/>
    <w:rsid w:val="00834826"/>
    <w:rsid w:val="00856343"/>
    <w:rsid w:val="00863FA7"/>
    <w:rsid w:val="0086523E"/>
    <w:rsid w:val="00871BC9"/>
    <w:rsid w:val="00877FE3"/>
    <w:rsid w:val="00892539"/>
    <w:rsid w:val="00893E4E"/>
    <w:rsid w:val="00897AA2"/>
    <w:rsid w:val="008A3462"/>
    <w:rsid w:val="008C16AB"/>
    <w:rsid w:val="008F649C"/>
    <w:rsid w:val="008F767F"/>
    <w:rsid w:val="00902E43"/>
    <w:rsid w:val="009035F3"/>
    <w:rsid w:val="00922C9C"/>
    <w:rsid w:val="00930318"/>
    <w:rsid w:val="00934AAD"/>
    <w:rsid w:val="00940DD9"/>
    <w:rsid w:val="009513D6"/>
    <w:rsid w:val="00962CF2"/>
    <w:rsid w:val="00963BDE"/>
    <w:rsid w:val="00972A2E"/>
    <w:rsid w:val="00985551"/>
    <w:rsid w:val="0098642A"/>
    <w:rsid w:val="009A5A73"/>
    <w:rsid w:val="009B2912"/>
    <w:rsid w:val="009B444F"/>
    <w:rsid w:val="009C2E09"/>
    <w:rsid w:val="009D21A0"/>
    <w:rsid w:val="009E6624"/>
    <w:rsid w:val="009F1CCA"/>
    <w:rsid w:val="009F3FD5"/>
    <w:rsid w:val="00A1152C"/>
    <w:rsid w:val="00A11E7B"/>
    <w:rsid w:val="00A21554"/>
    <w:rsid w:val="00A31507"/>
    <w:rsid w:val="00A31D57"/>
    <w:rsid w:val="00A35D5F"/>
    <w:rsid w:val="00A51D5E"/>
    <w:rsid w:val="00A62D31"/>
    <w:rsid w:val="00A650E7"/>
    <w:rsid w:val="00A76643"/>
    <w:rsid w:val="00A82ED3"/>
    <w:rsid w:val="00AA2B8A"/>
    <w:rsid w:val="00AA3589"/>
    <w:rsid w:val="00AB0041"/>
    <w:rsid w:val="00AB3399"/>
    <w:rsid w:val="00AB3BFE"/>
    <w:rsid w:val="00AC4850"/>
    <w:rsid w:val="00AD5548"/>
    <w:rsid w:val="00AD727E"/>
    <w:rsid w:val="00AE350C"/>
    <w:rsid w:val="00AE397F"/>
    <w:rsid w:val="00B04F68"/>
    <w:rsid w:val="00B10AB8"/>
    <w:rsid w:val="00B17AFF"/>
    <w:rsid w:val="00B3639D"/>
    <w:rsid w:val="00B4458D"/>
    <w:rsid w:val="00B5380E"/>
    <w:rsid w:val="00B65DAF"/>
    <w:rsid w:val="00B7499C"/>
    <w:rsid w:val="00BA5134"/>
    <w:rsid w:val="00BB7C55"/>
    <w:rsid w:val="00BC0F43"/>
    <w:rsid w:val="00BD3BEC"/>
    <w:rsid w:val="00BE1A11"/>
    <w:rsid w:val="00BE6E26"/>
    <w:rsid w:val="00BF3625"/>
    <w:rsid w:val="00C123CE"/>
    <w:rsid w:val="00C4477C"/>
    <w:rsid w:val="00C468BF"/>
    <w:rsid w:val="00C6360B"/>
    <w:rsid w:val="00C63A3F"/>
    <w:rsid w:val="00CA63F5"/>
    <w:rsid w:val="00CB294E"/>
    <w:rsid w:val="00CC271C"/>
    <w:rsid w:val="00CD1767"/>
    <w:rsid w:val="00D05187"/>
    <w:rsid w:val="00D05B47"/>
    <w:rsid w:val="00D11A9F"/>
    <w:rsid w:val="00D147A3"/>
    <w:rsid w:val="00D15853"/>
    <w:rsid w:val="00D16C62"/>
    <w:rsid w:val="00D239A2"/>
    <w:rsid w:val="00D27137"/>
    <w:rsid w:val="00D34275"/>
    <w:rsid w:val="00D41EFE"/>
    <w:rsid w:val="00D634C0"/>
    <w:rsid w:val="00D76364"/>
    <w:rsid w:val="00D85A3F"/>
    <w:rsid w:val="00DA343E"/>
    <w:rsid w:val="00DA6C66"/>
    <w:rsid w:val="00DB2B2B"/>
    <w:rsid w:val="00DC1685"/>
    <w:rsid w:val="00DD00A0"/>
    <w:rsid w:val="00DF4D24"/>
    <w:rsid w:val="00DF4EDD"/>
    <w:rsid w:val="00DF7B17"/>
    <w:rsid w:val="00E01503"/>
    <w:rsid w:val="00E02B59"/>
    <w:rsid w:val="00E239AD"/>
    <w:rsid w:val="00E44B0C"/>
    <w:rsid w:val="00E61E94"/>
    <w:rsid w:val="00E61F21"/>
    <w:rsid w:val="00E62B52"/>
    <w:rsid w:val="00E76683"/>
    <w:rsid w:val="00E77180"/>
    <w:rsid w:val="00E90143"/>
    <w:rsid w:val="00E90BED"/>
    <w:rsid w:val="00E91B75"/>
    <w:rsid w:val="00E95650"/>
    <w:rsid w:val="00EA1C8B"/>
    <w:rsid w:val="00EA6F76"/>
    <w:rsid w:val="00EB22CB"/>
    <w:rsid w:val="00EB2826"/>
    <w:rsid w:val="00ED3531"/>
    <w:rsid w:val="00EE3F45"/>
    <w:rsid w:val="00EE5108"/>
    <w:rsid w:val="00F01EB3"/>
    <w:rsid w:val="00F30C8A"/>
    <w:rsid w:val="00F4120A"/>
    <w:rsid w:val="00F57537"/>
    <w:rsid w:val="00F7773B"/>
    <w:rsid w:val="00F96CDA"/>
    <w:rsid w:val="00FD07F6"/>
    <w:rsid w:val="00FD3B53"/>
    <w:rsid w:val="00FD4FAC"/>
    <w:rsid w:val="00FE06EE"/>
    <w:rsid w:val="00FE12E1"/>
    <w:rsid w:val="00FE12F2"/>
    <w:rsid w:val="00FE5234"/>
    <w:rsid w:val="00FF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4A74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D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5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D6D9F"/>
    <w:pPr>
      <w:framePr w:hSpace="142" w:wrap="around" w:vAnchor="page" w:hAnchor="margin" w:x="74" w:y="1572"/>
      <w:tabs>
        <w:tab w:val="left" w:pos="359"/>
      </w:tabs>
    </w:pPr>
    <w:rPr>
      <w:sz w:val="18"/>
      <w:szCs w:val="18"/>
    </w:rPr>
  </w:style>
  <w:style w:type="paragraph" w:styleId="a5">
    <w:name w:val="Body Text Indent"/>
    <w:basedOn w:val="a"/>
    <w:rsid w:val="001B4AD5"/>
    <w:pPr>
      <w:ind w:leftChars="400" w:left="851"/>
    </w:pPr>
  </w:style>
  <w:style w:type="paragraph" w:styleId="a6">
    <w:name w:val="Balloon Text"/>
    <w:basedOn w:val="a"/>
    <w:link w:val="a7"/>
    <w:uiPriority w:val="99"/>
    <w:semiHidden/>
    <w:rsid w:val="00893E4E"/>
    <w:rPr>
      <w:rFonts w:ascii="Arial" w:eastAsia="ＭＳ ゴシック" w:hAnsi="Arial"/>
      <w:sz w:val="18"/>
      <w:szCs w:val="18"/>
    </w:rPr>
  </w:style>
  <w:style w:type="paragraph" w:styleId="a8">
    <w:name w:val="Date"/>
    <w:basedOn w:val="a"/>
    <w:next w:val="a"/>
    <w:rsid w:val="000675E8"/>
  </w:style>
  <w:style w:type="paragraph" w:styleId="a9">
    <w:name w:val="header"/>
    <w:basedOn w:val="a"/>
    <w:link w:val="aa"/>
    <w:rsid w:val="001E64FB"/>
    <w:pPr>
      <w:tabs>
        <w:tab w:val="center" w:pos="4252"/>
        <w:tab w:val="right" w:pos="8504"/>
      </w:tabs>
      <w:snapToGrid w:val="0"/>
    </w:pPr>
  </w:style>
  <w:style w:type="character" w:customStyle="1" w:styleId="aa">
    <w:name w:val="ヘッダー (文字)"/>
    <w:link w:val="a9"/>
    <w:rsid w:val="001E64FB"/>
    <w:rPr>
      <w:kern w:val="2"/>
      <w:sz w:val="21"/>
      <w:szCs w:val="24"/>
    </w:rPr>
  </w:style>
  <w:style w:type="paragraph" w:styleId="ab">
    <w:name w:val="footer"/>
    <w:basedOn w:val="a"/>
    <w:link w:val="ac"/>
    <w:uiPriority w:val="99"/>
    <w:rsid w:val="001E64FB"/>
    <w:pPr>
      <w:tabs>
        <w:tab w:val="center" w:pos="4252"/>
        <w:tab w:val="right" w:pos="8504"/>
      </w:tabs>
      <w:snapToGrid w:val="0"/>
    </w:pPr>
  </w:style>
  <w:style w:type="character" w:customStyle="1" w:styleId="ac">
    <w:name w:val="フッター (文字)"/>
    <w:link w:val="ab"/>
    <w:uiPriority w:val="99"/>
    <w:rsid w:val="001E64FB"/>
    <w:rPr>
      <w:kern w:val="2"/>
      <w:sz w:val="21"/>
      <w:szCs w:val="24"/>
    </w:rPr>
  </w:style>
  <w:style w:type="paragraph" w:customStyle="1" w:styleId="ad">
    <w:name w:val="表組本分"/>
    <w:basedOn w:val="a"/>
    <w:link w:val="ae"/>
    <w:qFormat/>
    <w:rsid w:val="00EE3F45"/>
    <w:pPr>
      <w:framePr w:hSpace="142" w:wrap="around" w:vAnchor="text" w:hAnchor="text" w:xAlign="center" w:y="1"/>
      <w:ind w:firstLineChars="100" w:firstLine="210"/>
      <w:suppressOverlap/>
    </w:pPr>
    <w:rPr>
      <w:rFonts w:ascii="游明朝" w:eastAsia="游明朝" w:hAnsi="游明朝"/>
      <w:szCs w:val="22"/>
    </w:rPr>
  </w:style>
  <w:style w:type="character" w:customStyle="1" w:styleId="ae">
    <w:name w:val="表組本分 (文字)"/>
    <w:link w:val="ad"/>
    <w:rsid w:val="00EE3F45"/>
    <w:rPr>
      <w:rFonts w:ascii="游明朝" w:eastAsia="游明朝" w:hAnsi="游明朝"/>
      <w:kern w:val="2"/>
      <w:sz w:val="21"/>
      <w:szCs w:val="22"/>
    </w:rPr>
  </w:style>
  <w:style w:type="paragraph" w:customStyle="1" w:styleId="af">
    <w:name w:val="章の目標"/>
    <w:basedOn w:val="a"/>
    <w:link w:val="af0"/>
    <w:qFormat/>
    <w:rsid w:val="00EE3F45"/>
    <w:pPr>
      <w:spacing w:line="320" w:lineRule="exact"/>
      <w:ind w:firstLineChars="100" w:firstLine="180"/>
    </w:pPr>
    <w:rPr>
      <w:sz w:val="18"/>
      <w:szCs w:val="18"/>
    </w:rPr>
  </w:style>
  <w:style w:type="paragraph" w:customStyle="1" w:styleId="af1">
    <w:name w:val="評価基準"/>
    <w:basedOn w:val="a"/>
    <w:link w:val="af2"/>
    <w:qFormat/>
    <w:rsid w:val="00EE3F45"/>
    <w:pPr>
      <w:tabs>
        <w:tab w:val="center" w:pos="7770"/>
        <w:tab w:val="right" w:pos="15645"/>
      </w:tabs>
      <w:snapToGrid w:val="0"/>
      <w:spacing w:line="320" w:lineRule="atLeast"/>
      <w:ind w:left="180" w:hangingChars="100" w:hanging="180"/>
    </w:pPr>
    <w:rPr>
      <w:rFonts w:ascii="ＭＳ 明朝" w:hAnsi="ＭＳ 明朝"/>
      <w:sz w:val="18"/>
      <w:szCs w:val="18"/>
    </w:rPr>
  </w:style>
  <w:style w:type="character" w:customStyle="1" w:styleId="af0">
    <w:name w:val="章の目標 (文字)"/>
    <w:link w:val="af"/>
    <w:rsid w:val="00EE3F45"/>
    <w:rPr>
      <w:kern w:val="2"/>
      <w:sz w:val="18"/>
      <w:szCs w:val="18"/>
    </w:rPr>
  </w:style>
  <w:style w:type="paragraph" w:styleId="af3">
    <w:name w:val="No Spacing"/>
    <w:uiPriority w:val="1"/>
    <w:rsid w:val="00EE3F45"/>
    <w:pPr>
      <w:widowControl w:val="0"/>
      <w:jc w:val="both"/>
    </w:pPr>
    <w:rPr>
      <w:kern w:val="2"/>
      <w:sz w:val="21"/>
      <w:szCs w:val="24"/>
    </w:rPr>
  </w:style>
  <w:style w:type="character" w:customStyle="1" w:styleId="af2">
    <w:name w:val="評価基準 (文字)"/>
    <w:link w:val="af1"/>
    <w:rsid w:val="00EE3F45"/>
    <w:rPr>
      <w:rFonts w:ascii="ＭＳ 明朝" w:hAnsi="ＭＳ 明朝"/>
      <w:kern w:val="2"/>
      <w:sz w:val="18"/>
      <w:szCs w:val="18"/>
    </w:rPr>
  </w:style>
  <w:style w:type="paragraph" w:customStyle="1" w:styleId="af4">
    <w:name w:val="①"/>
    <w:basedOn w:val="a"/>
    <w:link w:val="af5"/>
    <w:qFormat/>
    <w:rsid w:val="00EE3F45"/>
    <w:pPr>
      <w:framePr w:hSpace="142" w:wrap="around" w:vAnchor="text" w:hAnchor="text" w:xAlign="center" w:y="1"/>
      <w:ind w:left="210" w:hangingChars="100" w:hanging="210"/>
      <w:suppressOverlap/>
    </w:pPr>
    <w:rPr>
      <w:rFonts w:ascii="游明朝" w:eastAsia="游明朝" w:hAnsi="游明朝"/>
      <w:szCs w:val="22"/>
    </w:rPr>
  </w:style>
  <w:style w:type="character" w:customStyle="1" w:styleId="af5">
    <w:name w:val="① (文字)"/>
    <w:link w:val="af4"/>
    <w:rsid w:val="00EE3F45"/>
    <w:rPr>
      <w:rFonts w:ascii="游明朝" w:eastAsia="游明朝" w:hAnsi="游明朝"/>
      <w:kern w:val="2"/>
      <w:sz w:val="21"/>
      <w:szCs w:val="22"/>
    </w:rPr>
  </w:style>
  <w:style w:type="character" w:customStyle="1" w:styleId="a7">
    <w:name w:val="吹き出し (文字)"/>
    <w:link w:val="a6"/>
    <w:uiPriority w:val="99"/>
    <w:semiHidden/>
    <w:rsid w:val="00EE3F45"/>
    <w:rPr>
      <w:rFonts w:ascii="Arial" w:eastAsia="ＭＳ ゴシック" w:hAnsi="Arial"/>
      <w:kern w:val="2"/>
      <w:sz w:val="18"/>
      <w:szCs w:val="18"/>
    </w:rPr>
  </w:style>
  <w:style w:type="paragraph" w:styleId="af6">
    <w:name w:val="List Paragraph"/>
    <w:basedOn w:val="a"/>
    <w:uiPriority w:val="34"/>
    <w:rsid w:val="00C447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C1EA-3767-4660-956F-6DDE4DEE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4414</Words>
  <Characters>231</Characters>
  <Application>Microsoft Office Word</Application>
  <DocSecurity>0</DocSecurity>
  <Lines>1</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2020-01-28T01:20:00Z</dcterms:created>
  <dcterms:modified xsi:type="dcterms:W3CDTF">2020-01-28T01:21:00Z</dcterms:modified>
</cp:coreProperties>
</file>