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5E" w:rsidRPr="00B043BF" w:rsidRDefault="005F705E" w:rsidP="005F705E">
      <w:pPr>
        <w:jc w:val="center"/>
        <w:rPr>
          <w:rFonts w:ascii="ＭＳ ゴシック" w:eastAsia="ＭＳ ゴシック" w:hAnsi="ＭＳ ゴシック"/>
          <w:bCs/>
          <w:sz w:val="28"/>
          <w:szCs w:val="28"/>
          <w:bdr w:val="single" w:sz="4" w:space="0" w:color="auto"/>
        </w:rPr>
      </w:pPr>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284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4112"/>
        <w:gridCol w:w="842"/>
        <w:gridCol w:w="2237"/>
      </w:tblGrid>
      <w:tr w:rsidR="005F705E" w:rsidRPr="00F207A6" w:rsidTr="00025D06">
        <w:trPr>
          <w:trHeight w:val="300"/>
        </w:trPr>
        <w:tc>
          <w:tcPr>
            <w:tcW w:w="780" w:type="dxa"/>
            <w:vAlign w:val="center"/>
          </w:tcPr>
          <w:p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4182" w:type="dxa"/>
            <w:vAlign w:val="center"/>
          </w:tcPr>
          <w:p w:rsidR="005F705E" w:rsidRPr="00E31A1F" w:rsidRDefault="00A4174C" w:rsidP="00B15585">
            <w:pPr>
              <w:ind w:left="6"/>
              <w:jc w:val="left"/>
              <w:rPr>
                <w:rFonts w:ascii="ＭＳ ゴシック" w:eastAsia="ＭＳ ゴシック" w:hAnsi="ＭＳ ゴシック"/>
                <w:color w:val="000000" w:themeColor="text1"/>
                <w:sz w:val="20"/>
                <w:szCs w:val="20"/>
              </w:rPr>
            </w:pPr>
            <w:r w:rsidRPr="009E4ABE">
              <w:rPr>
                <w:rFonts w:ascii="ＭＳ ゴシック" w:eastAsia="ＭＳ ゴシック" w:hAnsi="ＭＳ ゴシック" w:cs="ＭＳ ゴシック"/>
                <w:sz w:val="20"/>
              </w:rPr>
              <w:t>新高等地図</w:t>
            </w:r>
          </w:p>
        </w:tc>
        <w:tc>
          <w:tcPr>
            <w:tcW w:w="850" w:type="dxa"/>
            <w:vAlign w:val="center"/>
          </w:tcPr>
          <w:p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rsidR="005F705E" w:rsidRPr="00F207A6" w:rsidRDefault="00A4174C" w:rsidP="00CE7266">
            <w:pPr>
              <w:jc w:val="center"/>
              <w:rPr>
                <w:rFonts w:ascii="ＭＳ ゴシック" w:eastAsia="ＭＳ ゴシック" w:hAnsi="ＭＳ ゴシック"/>
                <w:sz w:val="20"/>
                <w:szCs w:val="20"/>
              </w:rPr>
            </w:pPr>
            <w:r>
              <w:rPr>
                <w:rFonts w:ascii="ＭＳ ゴシック" w:eastAsia="ＭＳ ゴシック" w:hAnsi="ＭＳ ゴシック" w:cs="ＭＳ ゴシック"/>
                <w:color w:val="000000"/>
                <w:sz w:val="20"/>
                <w:szCs w:val="20"/>
              </w:rPr>
              <w:t>2 東書・</w:t>
            </w:r>
            <w:r w:rsidRPr="009E4ABE">
              <w:rPr>
                <w:rFonts w:ascii="ＭＳ ゴシック" w:eastAsia="ＭＳ ゴシック" w:hAnsi="ＭＳ ゴシック" w:cs="ＭＳ ゴシック"/>
                <w:sz w:val="20"/>
              </w:rPr>
              <w:t>地図701</w:t>
            </w:r>
          </w:p>
        </w:tc>
      </w:tr>
    </w:tbl>
    <w:p w:rsidR="005F705E" w:rsidRPr="00F207A6" w:rsidRDefault="005F705E" w:rsidP="005F705E">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963"/>
        <w:gridCol w:w="2944"/>
        <w:gridCol w:w="8950"/>
      </w:tblGrid>
      <w:tr w:rsidR="00F207A6" w:rsidRPr="00F207A6" w:rsidTr="00A4174C">
        <w:trPr>
          <w:tblHeader/>
        </w:trPr>
        <w:tc>
          <w:tcPr>
            <w:tcW w:w="1963" w:type="dxa"/>
            <w:vAlign w:val="center"/>
          </w:tcPr>
          <w:p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2944" w:type="dxa"/>
            <w:vAlign w:val="center"/>
          </w:tcPr>
          <w:p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8950" w:type="dxa"/>
            <w:vAlign w:val="center"/>
          </w:tcPr>
          <w:p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A4174C" w:rsidRPr="000F3935" w:rsidTr="00A4174C">
        <w:trPr>
          <w:cantSplit/>
          <w:trHeight w:val="234"/>
        </w:trPr>
        <w:tc>
          <w:tcPr>
            <w:tcW w:w="1963" w:type="dxa"/>
          </w:tcPr>
          <w:p w:rsidR="00A4174C" w:rsidRPr="000F3935" w:rsidRDefault="00A4174C" w:rsidP="00A4174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2944" w:type="dxa"/>
          </w:tcPr>
          <w:p w:rsidR="00A4174C" w:rsidRDefault="00A4174C" w:rsidP="00A4174C">
            <w:pPr>
              <w:pBdr>
                <w:top w:val="nil"/>
                <w:left w:val="nil"/>
                <w:bottom w:val="nil"/>
                <w:right w:val="nil"/>
                <w:between w:val="nil"/>
              </w:pBdr>
              <w:ind w:left="200" w:hangingChars="100" w:hanging="200"/>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t>＊学習指導要領の教科の目標を達成するため必要な教材が適切に用意されているか。</w:t>
            </w:r>
          </w:p>
          <w:p w:rsidR="00A4174C" w:rsidRDefault="00A4174C" w:rsidP="00A4174C">
            <w:pPr>
              <w:pBdr>
                <w:top w:val="nil"/>
                <w:left w:val="nil"/>
                <w:bottom w:val="nil"/>
                <w:right w:val="nil"/>
                <w:between w:val="nil"/>
              </w:pBdr>
              <w:ind w:left="200" w:hangingChars="100" w:hanging="200"/>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t>＊基礎的・基本的事項の理解や習得のため適切な配慮がなされているか。</w:t>
            </w:r>
          </w:p>
        </w:tc>
        <w:tc>
          <w:tcPr>
            <w:tcW w:w="8950" w:type="dxa"/>
          </w:tcPr>
          <w:p w:rsidR="00A4174C" w:rsidRPr="00A83736" w:rsidRDefault="00A4174C" w:rsidP="00A4174C">
            <w:pPr>
              <w:ind w:left="200" w:hangingChars="100" w:hanging="200"/>
              <w:rPr>
                <w:rFonts w:ascii="ＭＳ 明朝" w:eastAsia="ＭＳ 明朝" w:hAnsi="ＭＳ 明朝" w:cs="Arial" w:hint="eastAsia"/>
                <w:sz w:val="20"/>
                <w:szCs w:val="20"/>
              </w:rPr>
            </w:pPr>
            <w:r w:rsidRPr="00A83736">
              <w:rPr>
                <w:rFonts w:ascii="ＭＳ 明朝" w:eastAsia="ＭＳ 明朝" w:hAnsi="ＭＳ 明朝" w:hint="eastAsia"/>
                <w:sz w:val="20"/>
                <w:szCs w:val="20"/>
              </w:rPr>
              <w:t>○</w:t>
            </w:r>
            <w:r w:rsidRPr="00A83736">
              <w:rPr>
                <w:rFonts w:ascii="ＭＳ 明朝" w:eastAsia="ＭＳ 明朝" w:hAnsi="ＭＳ 明朝" w:cs="Arial" w:hint="eastAsia"/>
                <w:sz w:val="20"/>
                <w:szCs w:val="20"/>
              </w:rPr>
              <w:t>「地理総合」「地理探究」を中心にして，指導内容が適切に選択されている。また，「地理総合」でさらに充実された自然環境と防災について特設ページを設けるなど，学習指導要領の趣旨をふまえて編集されている。</w:t>
            </w:r>
          </w:p>
          <w:p w:rsidR="00A4174C" w:rsidRPr="00A83736" w:rsidRDefault="00A4174C" w:rsidP="00A4174C">
            <w:pPr>
              <w:ind w:left="200" w:hangingChars="100" w:hanging="200"/>
              <w:rPr>
                <w:rFonts w:ascii="ＭＳ 明朝" w:eastAsia="ＭＳ 明朝" w:hAnsi="ＭＳ 明朝" w:cs="Arial"/>
                <w:sz w:val="20"/>
                <w:szCs w:val="20"/>
              </w:rPr>
            </w:pPr>
            <w:r w:rsidRPr="00A83736">
              <w:rPr>
                <w:rFonts w:ascii="ＭＳ 明朝" w:eastAsia="ＭＳ 明朝" w:hAnsi="ＭＳ 明朝" w:hint="eastAsia"/>
                <w:sz w:val="20"/>
                <w:szCs w:val="20"/>
              </w:rPr>
              <w:t>○</w:t>
            </w:r>
            <w:r w:rsidRPr="00A83736">
              <w:rPr>
                <w:rFonts w:ascii="ＭＳ 明朝" w:eastAsia="ＭＳ 明朝" w:hAnsi="ＭＳ 明朝" w:cs="Arial" w:hint="eastAsia"/>
                <w:sz w:val="20"/>
                <w:szCs w:val="20"/>
              </w:rPr>
              <w:t>「地理総合」「地理探究」の目標に即して，地理的な見方・考え方の基礎を培う内容を地図指導の面から取り上げている。</w:t>
            </w:r>
          </w:p>
        </w:tc>
      </w:tr>
      <w:tr w:rsidR="00A4174C" w:rsidRPr="000F3935" w:rsidTr="00A4174C">
        <w:trPr>
          <w:cantSplit/>
        </w:trPr>
        <w:tc>
          <w:tcPr>
            <w:tcW w:w="1963" w:type="dxa"/>
          </w:tcPr>
          <w:p w:rsidR="00A4174C" w:rsidRPr="000F3935" w:rsidRDefault="00A4174C" w:rsidP="00A4174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2944" w:type="dxa"/>
          </w:tcPr>
          <w:p w:rsidR="00A4174C" w:rsidRDefault="00A4174C" w:rsidP="00A4174C">
            <w:pPr>
              <w:pBdr>
                <w:top w:val="nil"/>
                <w:left w:val="nil"/>
                <w:bottom w:val="nil"/>
                <w:right w:val="nil"/>
                <w:between w:val="nil"/>
              </w:pBdr>
              <w:ind w:left="200" w:hangingChars="100" w:hanging="200"/>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t>＊内容の組織・配列は，学習指導を有効に進められるように考慮されているか。</w:t>
            </w:r>
          </w:p>
          <w:p w:rsidR="00A4174C" w:rsidRDefault="00A4174C" w:rsidP="00A4174C">
            <w:pPr>
              <w:pBdr>
                <w:top w:val="nil"/>
                <w:left w:val="nil"/>
                <w:bottom w:val="nil"/>
                <w:right w:val="nil"/>
                <w:between w:val="nil"/>
              </w:pBdr>
              <w:ind w:left="200" w:hangingChars="100" w:hanging="200"/>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t>＊分量は学習指導を有効に進められるように考慮され，精選されているか。</w:t>
            </w:r>
          </w:p>
          <w:p w:rsidR="00A4174C" w:rsidRDefault="00A4174C" w:rsidP="00A4174C">
            <w:pPr>
              <w:pBdr>
                <w:top w:val="nil"/>
                <w:left w:val="nil"/>
                <w:bottom w:val="nil"/>
                <w:right w:val="nil"/>
                <w:between w:val="nil"/>
              </w:pBdr>
              <w:ind w:left="200" w:hangingChars="100" w:hanging="200"/>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t>＊中高の接続に対する配慮がなされているか。</w:t>
            </w:r>
          </w:p>
          <w:p w:rsidR="00A4174C" w:rsidRDefault="00A4174C" w:rsidP="00A4174C">
            <w:pPr>
              <w:pBdr>
                <w:top w:val="nil"/>
                <w:left w:val="nil"/>
                <w:bottom w:val="nil"/>
                <w:right w:val="nil"/>
                <w:between w:val="nil"/>
              </w:pBdr>
              <w:ind w:left="200" w:hangingChars="100" w:hanging="200"/>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t>＊弾力的な取り扱いに対する配慮がなされているか。</w:t>
            </w:r>
          </w:p>
        </w:tc>
        <w:tc>
          <w:tcPr>
            <w:tcW w:w="8950" w:type="dxa"/>
          </w:tcPr>
          <w:p w:rsidR="00A4174C" w:rsidRPr="00A83736" w:rsidRDefault="00A4174C" w:rsidP="00A4174C">
            <w:pPr>
              <w:ind w:left="200" w:hangingChars="100" w:hanging="200"/>
              <w:rPr>
                <w:rFonts w:ascii="ＭＳ 明朝" w:eastAsia="ＭＳ 明朝" w:hAnsi="ＭＳ 明朝" w:cs="ＭＳ 明朝" w:hint="eastAsia"/>
                <w:sz w:val="20"/>
                <w:szCs w:val="20"/>
              </w:rPr>
            </w:pPr>
            <w:r w:rsidRPr="00A83736">
              <w:rPr>
                <w:rFonts w:ascii="ＭＳ 明朝" w:eastAsia="ＭＳ 明朝" w:hAnsi="ＭＳ 明朝" w:hint="eastAsia"/>
                <w:sz w:val="20"/>
                <w:szCs w:val="20"/>
              </w:rPr>
              <w:t>○</w:t>
            </w:r>
            <w:r w:rsidRPr="00A83736">
              <w:rPr>
                <w:rFonts w:ascii="ＭＳ 明朝" w:eastAsia="ＭＳ 明朝" w:hAnsi="ＭＳ 明朝" w:cs="ＭＳ 明朝" w:hint="eastAsia"/>
                <w:sz w:val="20"/>
                <w:szCs w:val="20"/>
              </w:rPr>
              <w:t>最初に世界関係の一般図と主題図，そのあとに日本関係の一般図と主題図，巻末資料と系統的に配列され，学習指導を有効に進められるよう考慮されている。</w:t>
            </w:r>
          </w:p>
          <w:p w:rsidR="00A4174C" w:rsidRPr="00A83736" w:rsidRDefault="00A4174C" w:rsidP="00A4174C">
            <w:pPr>
              <w:ind w:left="200" w:hangingChars="100" w:hanging="200"/>
              <w:rPr>
                <w:rFonts w:ascii="ＭＳ 明朝" w:eastAsia="ＭＳ 明朝" w:hAnsi="ＭＳ 明朝" w:cs="ＭＳ 明朝" w:hint="eastAsia"/>
                <w:sz w:val="20"/>
                <w:szCs w:val="20"/>
              </w:rPr>
            </w:pPr>
            <w:r w:rsidRPr="00A83736">
              <w:rPr>
                <w:rFonts w:ascii="ＭＳ 明朝" w:eastAsia="ＭＳ 明朝" w:hAnsi="ＭＳ 明朝" w:hint="eastAsia"/>
                <w:sz w:val="20"/>
                <w:szCs w:val="20"/>
              </w:rPr>
              <w:t>○</w:t>
            </w:r>
            <w:r w:rsidRPr="00A83736">
              <w:rPr>
                <w:rFonts w:ascii="ＭＳ 明朝" w:eastAsia="ＭＳ 明朝" w:hAnsi="ＭＳ 明朝" w:cs="ＭＳ 明朝" w:hint="eastAsia"/>
                <w:sz w:val="20"/>
                <w:szCs w:val="20"/>
              </w:rPr>
              <w:t>世界と日本の地域ごとの図は，「地理総合」，「地理探究」の内容とその配分に即して，適切に配分されている。</w:t>
            </w:r>
          </w:p>
          <w:p w:rsidR="00A4174C" w:rsidRPr="00A83736" w:rsidRDefault="00A4174C" w:rsidP="00A4174C">
            <w:pPr>
              <w:ind w:left="200" w:hangingChars="100" w:hanging="200"/>
              <w:rPr>
                <w:rFonts w:ascii="ＭＳ 明朝" w:eastAsia="ＭＳ 明朝" w:hAnsi="ＭＳ 明朝" w:cs="ＭＳ 明朝" w:hint="eastAsia"/>
                <w:sz w:val="20"/>
                <w:szCs w:val="20"/>
              </w:rPr>
            </w:pPr>
            <w:r w:rsidRPr="00A83736">
              <w:rPr>
                <w:rFonts w:ascii="ＭＳ 明朝" w:eastAsia="ＭＳ 明朝" w:hAnsi="ＭＳ 明朝" w:hint="eastAsia"/>
                <w:sz w:val="20"/>
                <w:szCs w:val="20"/>
              </w:rPr>
              <w:t>○</w:t>
            </w:r>
            <w:r w:rsidRPr="00A83736">
              <w:rPr>
                <w:rFonts w:ascii="ＭＳ 明朝" w:eastAsia="ＭＳ 明朝" w:hAnsi="ＭＳ 明朝" w:cs="ＭＳ 明朝" w:hint="eastAsia"/>
                <w:sz w:val="20"/>
                <w:szCs w:val="20"/>
              </w:rPr>
              <w:t>基本的な一般図は，中学校と地図表現や色合いを統一した。その上で主題図では中高の学習内容の違いを踏まえて項目を検討するなど，接続に対する配慮がなされている。</w:t>
            </w:r>
          </w:p>
          <w:p w:rsidR="00A4174C" w:rsidRPr="00A83736" w:rsidRDefault="00A4174C" w:rsidP="00A4174C">
            <w:pPr>
              <w:ind w:left="200" w:hangingChars="100" w:hanging="200"/>
              <w:rPr>
                <w:rFonts w:ascii="ＭＳ 明朝" w:eastAsia="ＭＳ 明朝" w:hAnsi="ＭＳ 明朝" w:cs="ＭＳ 明朝"/>
                <w:sz w:val="20"/>
                <w:szCs w:val="20"/>
              </w:rPr>
            </w:pPr>
            <w:r w:rsidRPr="00A83736">
              <w:rPr>
                <w:rFonts w:ascii="ＭＳ 明朝" w:eastAsia="ＭＳ 明朝" w:hAnsi="ＭＳ 明朝" w:hint="eastAsia"/>
                <w:sz w:val="20"/>
                <w:szCs w:val="20"/>
              </w:rPr>
              <w:t>○</w:t>
            </w:r>
            <w:r w:rsidRPr="00A83736">
              <w:rPr>
                <w:rFonts w:ascii="ＭＳ 明朝" w:eastAsia="ＭＳ 明朝" w:hAnsi="ＭＳ 明朝" w:cs="ＭＳ 明朝" w:hint="eastAsia"/>
                <w:sz w:val="20"/>
                <w:szCs w:val="20"/>
              </w:rPr>
              <w:t>全体に共通する世界の地形，独立国，気候，植生帯の地図が巻頭に配列され，中学社会の既習事項を振り返りながら高校の地理への関心を高める工夫がなされている。</w:t>
            </w:r>
          </w:p>
        </w:tc>
      </w:tr>
      <w:tr w:rsidR="00A4174C" w:rsidRPr="000F3935" w:rsidTr="00A4174C">
        <w:trPr>
          <w:cantSplit/>
        </w:trPr>
        <w:tc>
          <w:tcPr>
            <w:tcW w:w="1963" w:type="dxa"/>
          </w:tcPr>
          <w:p w:rsidR="00A4174C" w:rsidRPr="000F3935" w:rsidRDefault="00A4174C" w:rsidP="00A4174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2944" w:type="dxa"/>
          </w:tcPr>
          <w:p w:rsidR="00A4174C" w:rsidRDefault="00A4174C" w:rsidP="00A4174C">
            <w:pPr>
              <w:pBdr>
                <w:top w:val="nil"/>
                <w:left w:val="nil"/>
                <w:bottom w:val="nil"/>
                <w:right w:val="nil"/>
                <w:between w:val="nil"/>
              </w:pBdr>
              <w:ind w:left="200" w:hangingChars="100" w:hanging="200"/>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t>＊学習意欲を高めるための配慮がなされているか。</w:t>
            </w:r>
          </w:p>
          <w:p w:rsidR="00A4174C" w:rsidRDefault="00A4174C" w:rsidP="00A4174C">
            <w:pPr>
              <w:pBdr>
                <w:top w:val="nil"/>
                <w:left w:val="nil"/>
                <w:bottom w:val="nil"/>
                <w:right w:val="nil"/>
                <w:between w:val="nil"/>
              </w:pBdr>
              <w:ind w:left="200" w:hangingChars="100" w:hanging="200"/>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t>＊用語・記号の取り上げ方や記述のしかたは適切か。</w:t>
            </w:r>
          </w:p>
          <w:p w:rsidR="00A4174C" w:rsidRDefault="00A4174C" w:rsidP="00A4174C">
            <w:pPr>
              <w:pBdr>
                <w:top w:val="nil"/>
                <w:left w:val="nil"/>
                <w:bottom w:val="nil"/>
                <w:right w:val="nil"/>
                <w:between w:val="nil"/>
              </w:pBdr>
              <w:ind w:left="200" w:hangingChars="100" w:hanging="200"/>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t>＊生徒の自学自習への配慮や工夫がなされているか。</w:t>
            </w:r>
          </w:p>
          <w:p w:rsidR="00A4174C" w:rsidRDefault="00A4174C" w:rsidP="00A4174C">
            <w:pPr>
              <w:pBdr>
                <w:top w:val="nil"/>
                <w:left w:val="nil"/>
                <w:bottom w:val="nil"/>
                <w:right w:val="nil"/>
                <w:between w:val="nil"/>
              </w:pBdr>
              <w:ind w:left="200" w:hangingChars="100" w:hanging="200"/>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t>＊指導書や周辺教材での工夫がなされているか。</w:t>
            </w:r>
          </w:p>
        </w:tc>
        <w:tc>
          <w:tcPr>
            <w:tcW w:w="8950" w:type="dxa"/>
          </w:tcPr>
          <w:p w:rsidR="00A4174C" w:rsidRPr="00A83736" w:rsidRDefault="00A4174C" w:rsidP="00A4174C">
            <w:pPr>
              <w:ind w:left="200" w:hangingChars="100" w:hanging="200"/>
              <w:rPr>
                <w:rFonts w:ascii="ＭＳ 明朝" w:eastAsia="ＭＳ 明朝" w:hAnsi="ＭＳ 明朝" w:cs="Arial" w:hint="eastAsia"/>
                <w:sz w:val="20"/>
                <w:szCs w:val="20"/>
              </w:rPr>
            </w:pPr>
            <w:r w:rsidRPr="00A83736">
              <w:rPr>
                <w:rFonts w:ascii="ＭＳ 明朝" w:eastAsia="ＭＳ 明朝" w:hAnsi="ＭＳ 明朝" w:hint="eastAsia"/>
                <w:sz w:val="20"/>
                <w:szCs w:val="20"/>
              </w:rPr>
              <w:t>○</w:t>
            </w:r>
            <w:r w:rsidRPr="00A83736">
              <w:rPr>
                <w:rFonts w:ascii="ＭＳ 明朝" w:eastAsia="ＭＳ 明朝" w:hAnsi="ＭＳ 明朝" w:cs="Arial" w:hint="eastAsia"/>
                <w:sz w:val="20"/>
                <w:szCs w:val="20"/>
              </w:rPr>
              <w:t>拡大図には，その土地固有の情報がわかる絵記号を記すなど，生徒が興味・関心をもって地図帳を活用するための配慮がなされている。</w:t>
            </w:r>
          </w:p>
          <w:p w:rsidR="00A4174C" w:rsidRPr="00A83736" w:rsidRDefault="00A4174C" w:rsidP="00A4174C">
            <w:pPr>
              <w:ind w:left="200" w:hangingChars="100" w:hanging="200"/>
              <w:rPr>
                <w:rFonts w:ascii="ＭＳ 明朝" w:eastAsia="ＭＳ 明朝" w:hAnsi="ＭＳ 明朝" w:cs="Arial" w:hint="eastAsia"/>
                <w:sz w:val="20"/>
                <w:szCs w:val="20"/>
              </w:rPr>
            </w:pPr>
            <w:r w:rsidRPr="00A83736">
              <w:rPr>
                <w:rFonts w:ascii="ＭＳ 明朝" w:eastAsia="ＭＳ 明朝" w:hAnsi="ＭＳ 明朝" w:hint="eastAsia"/>
                <w:sz w:val="20"/>
                <w:szCs w:val="20"/>
              </w:rPr>
              <w:t>○</w:t>
            </w:r>
            <w:r w:rsidRPr="00A83736">
              <w:rPr>
                <w:rFonts w:ascii="ＭＳ 明朝" w:eastAsia="ＭＳ 明朝" w:hAnsi="ＭＳ 明朝" w:cs="Arial" w:hint="eastAsia"/>
                <w:sz w:val="20"/>
                <w:szCs w:val="20"/>
              </w:rPr>
              <w:t>地図記号は，検定基準に則り国土地理院の地図記号に準じたものを採用している。また，鳥瞰図や断面図など生徒の理解を助ける教材が適切に配置されている。</w:t>
            </w:r>
          </w:p>
          <w:p w:rsidR="00A4174C" w:rsidRPr="00A83736" w:rsidRDefault="00A4174C" w:rsidP="00A4174C">
            <w:pPr>
              <w:ind w:left="200" w:hangingChars="100" w:hanging="200"/>
              <w:rPr>
                <w:rFonts w:ascii="ＭＳ 明朝" w:eastAsia="ＭＳ 明朝" w:hAnsi="ＭＳ 明朝" w:cs="Arial" w:hint="eastAsia"/>
                <w:sz w:val="20"/>
                <w:szCs w:val="20"/>
              </w:rPr>
            </w:pPr>
            <w:r w:rsidRPr="00A83736">
              <w:rPr>
                <w:rFonts w:ascii="ＭＳ 明朝" w:eastAsia="ＭＳ 明朝" w:hAnsi="ＭＳ 明朝" w:hint="eastAsia"/>
                <w:sz w:val="20"/>
                <w:szCs w:val="20"/>
              </w:rPr>
              <w:t>○</w:t>
            </w:r>
            <w:r w:rsidRPr="00A83736">
              <w:rPr>
                <w:rFonts w:ascii="ＭＳ 明朝" w:eastAsia="ＭＳ 明朝" w:hAnsi="ＭＳ 明朝" w:cs="Arial" w:hint="eastAsia"/>
                <w:sz w:val="20"/>
                <w:szCs w:val="20"/>
              </w:rPr>
              <w:t>デジタルコンテンツでは，クイズ形式や映像資料など，自学自習ができるよう配慮している。</w:t>
            </w:r>
          </w:p>
          <w:p w:rsidR="00A4174C" w:rsidRPr="00A83736" w:rsidRDefault="00A4174C" w:rsidP="00A4174C">
            <w:pPr>
              <w:ind w:left="200" w:hangingChars="100" w:hanging="200"/>
              <w:rPr>
                <w:rFonts w:ascii="ＭＳ 明朝" w:eastAsia="ＭＳ 明朝" w:hAnsi="ＭＳ 明朝" w:cs="Arial"/>
                <w:sz w:val="20"/>
                <w:szCs w:val="20"/>
              </w:rPr>
            </w:pPr>
            <w:r w:rsidRPr="00A83736">
              <w:rPr>
                <w:rFonts w:ascii="ＭＳ 明朝" w:eastAsia="ＭＳ 明朝" w:hAnsi="ＭＳ 明朝" w:hint="eastAsia"/>
                <w:sz w:val="20"/>
                <w:szCs w:val="20"/>
              </w:rPr>
              <w:t>○</w:t>
            </w:r>
            <w:r w:rsidRPr="00A83736">
              <w:rPr>
                <w:rFonts w:ascii="ＭＳ 明朝" w:eastAsia="ＭＳ 明朝" w:hAnsi="ＭＳ 明朝" w:cs="Arial" w:hint="eastAsia"/>
                <w:sz w:val="20"/>
                <w:szCs w:val="20"/>
              </w:rPr>
              <w:t>指導書では地図の解説にとどまらず，地図を活用した発問例などが掲載され，また本書の地図などがDVDに収録されICT教育への対応も工夫されている。</w:t>
            </w:r>
          </w:p>
        </w:tc>
      </w:tr>
      <w:tr w:rsidR="00A4174C" w:rsidRPr="000F3935" w:rsidTr="00A4174C">
        <w:trPr>
          <w:cantSplit/>
        </w:trPr>
        <w:tc>
          <w:tcPr>
            <w:tcW w:w="1963" w:type="dxa"/>
          </w:tcPr>
          <w:p w:rsidR="00A4174C" w:rsidRPr="000F3935" w:rsidRDefault="00A4174C" w:rsidP="00A4174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lastRenderedPageBreak/>
              <w:t>印刷・造本上の配慮</w:t>
            </w:r>
          </w:p>
        </w:tc>
        <w:tc>
          <w:tcPr>
            <w:tcW w:w="2944" w:type="dxa"/>
          </w:tcPr>
          <w:p w:rsidR="00A4174C" w:rsidRDefault="00A4174C" w:rsidP="00A4174C">
            <w:pPr>
              <w:pBdr>
                <w:top w:val="nil"/>
                <w:left w:val="nil"/>
                <w:bottom w:val="nil"/>
                <w:right w:val="nil"/>
                <w:between w:val="nil"/>
              </w:pBdr>
              <w:ind w:left="200" w:hangingChars="100" w:hanging="200"/>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t>＊印刷の鮮明さ，活字の大きさ，行間，製本などは適切か。</w:t>
            </w:r>
          </w:p>
          <w:p w:rsidR="00A4174C" w:rsidRDefault="00A4174C" w:rsidP="00A4174C">
            <w:pPr>
              <w:pBdr>
                <w:top w:val="nil"/>
                <w:left w:val="nil"/>
                <w:bottom w:val="nil"/>
                <w:right w:val="nil"/>
                <w:between w:val="nil"/>
              </w:pBdr>
              <w:ind w:left="200" w:hangingChars="100" w:hanging="200"/>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t>＊環境保全や生徒の多様な特性に配慮がなされているか。</w:t>
            </w:r>
          </w:p>
        </w:tc>
        <w:tc>
          <w:tcPr>
            <w:tcW w:w="8950" w:type="dxa"/>
          </w:tcPr>
          <w:p w:rsidR="00A4174C" w:rsidRPr="00A83736" w:rsidRDefault="00A4174C" w:rsidP="00A4174C">
            <w:pPr>
              <w:ind w:left="200" w:hangingChars="100" w:hanging="200"/>
              <w:rPr>
                <w:rFonts w:ascii="ＭＳ 明朝" w:eastAsia="ＭＳ 明朝" w:hAnsi="ＭＳ 明朝" w:cs="Arial" w:hint="eastAsia"/>
                <w:sz w:val="20"/>
                <w:szCs w:val="20"/>
              </w:rPr>
            </w:pPr>
            <w:r w:rsidRPr="00A83736">
              <w:rPr>
                <w:rFonts w:ascii="ＭＳ 明朝" w:eastAsia="ＭＳ 明朝" w:hAnsi="ＭＳ 明朝" w:hint="eastAsia"/>
                <w:sz w:val="20"/>
                <w:szCs w:val="20"/>
              </w:rPr>
              <w:t>○</w:t>
            </w:r>
            <w:r w:rsidRPr="00A83736">
              <w:rPr>
                <w:rFonts w:ascii="ＭＳ 明朝" w:eastAsia="ＭＳ 明朝" w:hAnsi="ＭＳ 明朝" w:cs="Arial" w:hint="eastAsia"/>
                <w:sz w:val="20"/>
                <w:szCs w:val="20"/>
              </w:rPr>
              <w:t>大判（A4判）の紙面で，活字・写真・図表などは鮮明で読みやすく，製本は堅牢であるうえに開きやすい工夫がなされている。</w:t>
            </w:r>
          </w:p>
          <w:p w:rsidR="00A4174C" w:rsidRPr="00A83736" w:rsidRDefault="00A4174C" w:rsidP="00A4174C">
            <w:pPr>
              <w:ind w:left="200" w:hangingChars="100" w:hanging="200"/>
              <w:rPr>
                <w:rFonts w:ascii="ＭＳ 明朝" w:eastAsia="ＭＳ 明朝" w:hAnsi="ＭＳ 明朝" w:cs="Arial"/>
                <w:sz w:val="20"/>
                <w:szCs w:val="20"/>
              </w:rPr>
            </w:pPr>
            <w:r w:rsidRPr="00A83736">
              <w:rPr>
                <w:rFonts w:ascii="ＭＳ 明朝" w:eastAsia="ＭＳ 明朝" w:hAnsi="ＭＳ 明朝" w:hint="eastAsia"/>
                <w:sz w:val="20"/>
                <w:szCs w:val="20"/>
              </w:rPr>
              <w:t>○</w:t>
            </w:r>
            <w:r w:rsidRPr="00A83736">
              <w:rPr>
                <w:rFonts w:ascii="ＭＳ 明朝" w:eastAsia="ＭＳ 明朝" w:hAnsi="ＭＳ 明朝" w:cs="Arial" w:hint="eastAsia"/>
                <w:sz w:val="20"/>
                <w:szCs w:val="20"/>
              </w:rPr>
              <w:t>環境にやさしい用紙・植物油インキを使用し，色覚特性への配慮を含むユニバーサルデザインとなっている。</w:t>
            </w:r>
          </w:p>
        </w:tc>
      </w:tr>
      <w:tr w:rsidR="00A4174C" w:rsidRPr="000F3935" w:rsidTr="00A4174C">
        <w:trPr>
          <w:cantSplit/>
        </w:trPr>
        <w:tc>
          <w:tcPr>
            <w:tcW w:w="1963" w:type="dxa"/>
          </w:tcPr>
          <w:p w:rsidR="00A4174C" w:rsidRPr="000F3935" w:rsidRDefault="00A4174C" w:rsidP="00A4174C">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2944" w:type="dxa"/>
          </w:tcPr>
          <w:p w:rsidR="00A4174C" w:rsidRDefault="00A4174C" w:rsidP="00A4174C">
            <w:pPr>
              <w:pBdr>
                <w:top w:val="nil"/>
                <w:left w:val="nil"/>
                <w:bottom w:val="nil"/>
                <w:right w:val="nil"/>
                <w:between w:val="nil"/>
              </w:pBdr>
              <w:ind w:left="200" w:hangingChars="100" w:hanging="200"/>
              <w:rPr>
                <w:rFonts w:ascii="ＭＳ 明朝" w:eastAsia="ＭＳ 明朝" w:hAnsi="ＭＳ 明朝" w:cs="ＭＳ 明朝"/>
                <w:color w:val="000000"/>
                <w:sz w:val="20"/>
                <w:szCs w:val="20"/>
              </w:rPr>
            </w:pPr>
            <w:r>
              <w:rPr>
                <w:rFonts w:ascii="ＭＳ 明朝" w:eastAsia="ＭＳ 明朝" w:hAnsi="ＭＳ 明朝" w:cs="ＭＳ 明朝"/>
                <w:color w:val="000000"/>
                <w:sz w:val="20"/>
                <w:szCs w:val="20"/>
              </w:rPr>
              <w:t>＊上記観点から</w:t>
            </w:r>
            <w:r>
              <w:rPr>
                <w:rFonts w:ascii="ＭＳ 明朝" w:eastAsia="ＭＳ 明朝" w:hAnsi="ＭＳ 明朝" w:cs="ＭＳ 明朝" w:hint="eastAsia"/>
                <w:color w:val="000000"/>
                <w:sz w:val="20"/>
                <w:szCs w:val="20"/>
              </w:rPr>
              <w:t>見</w:t>
            </w:r>
            <w:r>
              <w:rPr>
                <w:rFonts w:ascii="ＭＳ 明朝" w:eastAsia="ＭＳ 明朝" w:hAnsi="ＭＳ 明朝" w:cs="ＭＳ 明朝"/>
                <w:color w:val="000000"/>
                <w:sz w:val="20"/>
                <w:szCs w:val="20"/>
              </w:rPr>
              <w:t>た，全体的・総合的な当教科書の特徴</w:t>
            </w:r>
          </w:p>
        </w:tc>
        <w:tc>
          <w:tcPr>
            <w:tcW w:w="8950" w:type="dxa"/>
          </w:tcPr>
          <w:p w:rsidR="00A4174C" w:rsidRPr="00A83736" w:rsidRDefault="00A4174C" w:rsidP="00A4174C">
            <w:pPr>
              <w:ind w:left="200" w:hangingChars="100" w:hanging="200"/>
              <w:rPr>
                <w:rFonts w:ascii="ＭＳ 明朝" w:eastAsia="ＭＳ 明朝" w:hAnsi="ＭＳ 明朝" w:cs="ＭＳ 明朝"/>
                <w:color w:val="000000"/>
                <w:sz w:val="20"/>
                <w:szCs w:val="20"/>
              </w:rPr>
            </w:pPr>
            <w:r w:rsidRPr="00A83736">
              <w:rPr>
                <w:rFonts w:ascii="ＭＳ 明朝" w:eastAsia="ＭＳ 明朝" w:hAnsi="ＭＳ 明朝" w:hint="eastAsia"/>
                <w:sz w:val="20"/>
                <w:szCs w:val="20"/>
              </w:rPr>
              <w:t>○</w:t>
            </w:r>
            <w:r w:rsidRPr="00A83736">
              <w:rPr>
                <w:rFonts w:ascii="ＭＳ 明朝" w:eastAsia="ＭＳ 明朝" w:hAnsi="ＭＳ 明朝" w:cs="ＭＳ 明朝" w:hint="eastAsia"/>
                <w:color w:val="000000"/>
                <w:sz w:val="20"/>
                <w:szCs w:val="20"/>
              </w:rPr>
              <w:t>変動の著しい今日の世界の諸地域を高</w:t>
            </w:r>
            <w:bookmarkStart w:id="0" w:name="_GoBack"/>
            <w:bookmarkEnd w:id="0"/>
            <w:r w:rsidRPr="00A83736">
              <w:rPr>
                <w:rFonts w:ascii="ＭＳ 明朝" w:eastAsia="ＭＳ 明朝" w:hAnsi="ＭＳ 明朝" w:cs="ＭＳ 明朝" w:hint="eastAsia"/>
                <w:color w:val="000000"/>
                <w:sz w:val="20"/>
                <w:szCs w:val="20"/>
              </w:rPr>
              <w:t>等学校の地図として適切に表現しており，また学習材としての地図帳という観点から，学習指導要領の内容をふまえ地図帳の活用度を高める工夫と配慮がなされた，使いやすい教科書である。</w:t>
            </w:r>
          </w:p>
        </w:tc>
      </w:tr>
    </w:tbl>
    <w:p w:rsidR="005007AC" w:rsidRDefault="00AC681A" w:rsidP="005007AC">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令和4</w:t>
      </w:r>
      <w:r w:rsidR="00DA3C36" w:rsidRPr="00DA3C36">
        <w:rPr>
          <w:rFonts w:ascii="ＭＳ Ｐゴシック" w:eastAsia="ＭＳ Ｐゴシック" w:hAnsi="ＭＳ Ｐゴシック" w:hint="eastAsia"/>
          <w:sz w:val="20"/>
          <w:szCs w:val="20"/>
        </w:rPr>
        <w:t>年度用 高等学校教科書内容解説資料</w:t>
      </w:r>
    </w:p>
    <w:p w:rsidR="00863A33" w:rsidRPr="005007AC"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5007AC" w:rsidSect="00F207A6">
      <w:type w:val="continuous"/>
      <w:pgSz w:w="16840" w:h="11907" w:orient="landscape" w:code="9"/>
      <w:pgMar w:top="1418" w:right="1418" w:bottom="1418" w:left="1418"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62F" w:rsidRDefault="00B5162F">
      <w:r>
        <w:separator/>
      </w:r>
    </w:p>
  </w:endnote>
  <w:endnote w:type="continuationSeparator" w:id="0">
    <w:p w:rsidR="00B5162F" w:rsidRDefault="00B5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62F" w:rsidRDefault="00B5162F">
      <w:r>
        <w:separator/>
      </w:r>
    </w:p>
  </w:footnote>
  <w:footnote w:type="continuationSeparator" w:id="0">
    <w:p w:rsidR="00B5162F" w:rsidRDefault="00B51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defaultTabStop w:val="840"/>
  <w:drawingGridHorizontalSpacing w:val="96"/>
  <w:drawingGridVerticalSpacing w:val="170"/>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30"/>
    <w:rsid w:val="00001B7A"/>
    <w:rsid w:val="00025D06"/>
    <w:rsid w:val="000351B3"/>
    <w:rsid w:val="00072E03"/>
    <w:rsid w:val="00096F1E"/>
    <w:rsid w:val="000B43BA"/>
    <w:rsid w:val="000C4192"/>
    <w:rsid w:val="000E7549"/>
    <w:rsid w:val="000F3935"/>
    <w:rsid w:val="0010278B"/>
    <w:rsid w:val="00111F64"/>
    <w:rsid w:val="001228A5"/>
    <w:rsid w:val="00140654"/>
    <w:rsid w:val="00152766"/>
    <w:rsid w:val="001A3881"/>
    <w:rsid w:val="001F0E9E"/>
    <w:rsid w:val="001F6DE1"/>
    <w:rsid w:val="00204C02"/>
    <w:rsid w:val="002120A3"/>
    <w:rsid w:val="00224E39"/>
    <w:rsid w:val="00225390"/>
    <w:rsid w:val="00247E57"/>
    <w:rsid w:val="00252544"/>
    <w:rsid w:val="002606AC"/>
    <w:rsid w:val="00286F54"/>
    <w:rsid w:val="00293A21"/>
    <w:rsid w:val="002B3E86"/>
    <w:rsid w:val="00302FC7"/>
    <w:rsid w:val="00310802"/>
    <w:rsid w:val="0031709D"/>
    <w:rsid w:val="00337DC6"/>
    <w:rsid w:val="003452E6"/>
    <w:rsid w:val="0034601B"/>
    <w:rsid w:val="00363169"/>
    <w:rsid w:val="0037708A"/>
    <w:rsid w:val="00380A85"/>
    <w:rsid w:val="0038105B"/>
    <w:rsid w:val="003C2187"/>
    <w:rsid w:val="003D6F36"/>
    <w:rsid w:val="003E05F8"/>
    <w:rsid w:val="003E5BD7"/>
    <w:rsid w:val="004124AB"/>
    <w:rsid w:val="00414750"/>
    <w:rsid w:val="004306C0"/>
    <w:rsid w:val="00471990"/>
    <w:rsid w:val="00480795"/>
    <w:rsid w:val="00487790"/>
    <w:rsid w:val="004E25D7"/>
    <w:rsid w:val="005007AC"/>
    <w:rsid w:val="00501542"/>
    <w:rsid w:val="00501697"/>
    <w:rsid w:val="005E7DA5"/>
    <w:rsid w:val="005F705E"/>
    <w:rsid w:val="0063131B"/>
    <w:rsid w:val="0065156D"/>
    <w:rsid w:val="006532CB"/>
    <w:rsid w:val="00676D6A"/>
    <w:rsid w:val="006B283C"/>
    <w:rsid w:val="006D7E40"/>
    <w:rsid w:val="00712CBB"/>
    <w:rsid w:val="0073630A"/>
    <w:rsid w:val="00737CC6"/>
    <w:rsid w:val="00762EE6"/>
    <w:rsid w:val="007A16C6"/>
    <w:rsid w:val="007C5151"/>
    <w:rsid w:val="00863A33"/>
    <w:rsid w:val="008B1C69"/>
    <w:rsid w:val="008B726A"/>
    <w:rsid w:val="009323E8"/>
    <w:rsid w:val="009531F0"/>
    <w:rsid w:val="009B3526"/>
    <w:rsid w:val="009E5B3C"/>
    <w:rsid w:val="00A4174C"/>
    <w:rsid w:val="00A71029"/>
    <w:rsid w:val="00A73A64"/>
    <w:rsid w:val="00A91DA5"/>
    <w:rsid w:val="00AC681A"/>
    <w:rsid w:val="00AD6A74"/>
    <w:rsid w:val="00B15585"/>
    <w:rsid w:val="00B50457"/>
    <w:rsid w:val="00B5162F"/>
    <w:rsid w:val="00BA2E0C"/>
    <w:rsid w:val="00BA3723"/>
    <w:rsid w:val="00BC328A"/>
    <w:rsid w:val="00BD2334"/>
    <w:rsid w:val="00C41B83"/>
    <w:rsid w:val="00C8713F"/>
    <w:rsid w:val="00C93A71"/>
    <w:rsid w:val="00CA5FAD"/>
    <w:rsid w:val="00CD13F8"/>
    <w:rsid w:val="00CD40A1"/>
    <w:rsid w:val="00CE7266"/>
    <w:rsid w:val="00D018AD"/>
    <w:rsid w:val="00D130DB"/>
    <w:rsid w:val="00D26BB7"/>
    <w:rsid w:val="00D94700"/>
    <w:rsid w:val="00DA3C36"/>
    <w:rsid w:val="00DC3ECF"/>
    <w:rsid w:val="00E005FA"/>
    <w:rsid w:val="00E04520"/>
    <w:rsid w:val="00E31A1F"/>
    <w:rsid w:val="00E32714"/>
    <w:rsid w:val="00E47F30"/>
    <w:rsid w:val="00E76BB6"/>
    <w:rsid w:val="00E8545E"/>
    <w:rsid w:val="00EB615D"/>
    <w:rsid w:val="00EE1B28"/>
    <w:rsid w:val="00F207A6"/>
    <w:rsid w:val="00F2159F"/>
    <w:rsid w:val="00F27031"/>
    <w:rsid w:val="00F521D7"/>
    <w:rsid w:val="00FB6013"/>
    <w:rsid w:val="00FC336A"/>
    <w:rsid w:val="00FD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colormru v:ext="edit" colors="#f6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5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3C6A3-B447-4427-A558-8409EBD4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2021-04-21T03:12:00Z</dcterms:created>
  <dcterms:modified xsi:type="dcterms:W3CDTF">2021-04-21T03:14:00Z</dcterms:modified>
</cp:coreProperties>
</file>