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ayout w:type="fixed"/>
        <w:tblCellMar>
          <w:top w:w="28" w:type="dxa"/>
          <w:bottom w:w="28" w:type="dxa"/>
        </w:tblCellMar>
        <w:tblLook w:val="04A0" w:firstRow="1" w:lastRow="0" w:firstColumn="1" w:lastColumn="0" w:noHBand="0" w:noVBand="1"/>
      </w:tblPr>
      <w:tblGrid>
        <w:gridCol w:w="255"/>
        <w:gridCol w:w="7938"/>
        <w:gridCol w:w="255"/>
      </w:tblGrid>
      <w:tr w:rsidR="00163B01" w14:paraId="148E8D02" w14:textId="77777777" w:rsidTr="00132E0B">
        <w:trPr>
          <w:trHeight w:hRule="exact" w:val="1701"/>
        </w:trPr>
        <w:tc>
          <w:tcPr>
            <w:tcW w:w="255" w:type="dxa"/>
            <w:tcBorders>
              <w:right w:val="nil"/>
            </w:tcBorders>
            <w:shd w:val="clear" w:color="auto" w:fill="A6A6A6" w:themeFill="background1" w:themeFillShade="A6"/>
          </w:tcPr>
          <w:p w14:paraId="2A1B4C25" w14:textId="77777777" w:rsidR="00163B01" w:rsidRDefault="00163B01" w:rsidP="00FA19CD"/>
        </w:tc>
        <w:tc>
          <w:tcPr>
            <w:tcW w:w="7938" w:type="dxa"/>
            <w:tcBorders>
              <w:left w:val="nil"/>
              <w:right w:val="nil"/>
            </w:tcBorders>
          </w:tcPr>
          <w:p w14:paraId="45C888B5" w14:textId="4CB4EB85" w:rsidR="00163B01" w:rsidRPr="001E4E1C" w:rsidRDefault="00C17456" w:rsidP="00A4635F">
            <w:pPr>
              <w:snapToGrid w:val="0"/>
              <w:spacing w:line="320" w:lineRule="exact"/>
              <w:rPr>
                <w:rFonts w:ascii="ＭＳ ゴシック" w:eastAsia="ＭＳ ゴシック" w:hAnsi="ＭＳ ゴシック"/>
                <w:sz w:val="18"/>
                <w:szCs w:val="18"/>
              </w:rPr>
            </w:pPr>
            <w:r w:rsidRPr="001E4E1C">
              <w:rPr>
                <w:rFonts w:ascii="ＭＳ ゴシック" w:eastAsia="ＭＳ ゴシック" w:hAnsi="ＭＳ ゴシック" w:hint="eastAsia"/>
                <w:sz w:val="18"/>
                <w:szCs w:val="18"/>
              </w:rPr>
              <w:t>第</w:t>
            </w:r>
            <w:r w:rsidR="00C06073">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編</w:t>
            </w:r>
            <w:r w:rsidRPr="001E4E1C">
              <w:rPr>
                <w:rFonts w:ascii="ＭＳ ゴシック" w:eastAsia="ＭＳ ゴシック" w:hAnsi="ＭＳ ゴシック" w:hint="eastAsia"/>
                <w:sz w:val="18"/>
                <w:szCs w:val="18"/>
              </w:rPr>
              <w:t xml:space="preserve">　</w:t>
            </w:r>
            <w:r w:rsidR="00C06073" w:rsidRPr="00C06073">
              <w:rPr>
                <w:rFonts w:ascii="ＭＳ ゴシック" w:eastAsia="ＭＳ ゴシック" w:hAnsi="ＭＳ ゴシック" w:hint="eastAsia"/>
                <w:sz w:val="18"/>
                <w:szCs w:val="18"/>
              </w:rPr>
              <w:t>中世の日本と世界</w:t>
            </w:r>
            <w:r>
              <w:rPr>
                <w:rFonts w:ascii="ＭＳ ゴシック" w:eastAsia="ＭＳ ゴシック" w:hAnsi="ＭＳ ゴシック" w:hint="eastAsia"/>
                <w:sz w:val="18"/>
                <w:szCs w:val="18"/>
              </w:rPr>
              <w:t>／</w:t>
            </w:r>
            <w:r w:rsidRPr="001E4E1C">
              <w:rPr>
                <w:rFonts w:ascii="ＭＳ ゴシック" w:eastAsia="ＭＳ ゴシック" w:hAnsi="ＭＳ ゴシック" w:hint="eastAsia"/>
                <w:sz w:val="18"/>
                <w:szCs w:val="18"/>
              </w:rPr>
              <w:t>第</w:t>
            </w:r>
            <w:r w:rsidR="00C06073">
              <w:rPr>
                <w:rFonts w:ascii="ＭＳ ゴシック" w:eastAsia="ＭＳ ゴシック" w:hAnsi="ＭＳ ゴシック" w:hint="eastAsia"/>
                <w:sz w:val="18"/>
                <w:szCs w:val="18"/>
              </w:rPr>
              <w:t>１</w:t>
            </w:r>
            <w:r w:rsidRPr="001E4E1C">
              <w:rPr>
                <w:rFonts w:ascii="ＭＳ ゴシック" w:eastAsia="ＭＳ ゴシック" w:hAnsi="ＭＳ ゴシック" w:hint="eastAsia"/>
                <w:sz w:val="18"/>
                <w:szCs w:val="18"/>
              </w:rPr>
              <w:t xml:space="preserve">章　</w:t>
            </w:r>
            <w:r w:rsidR="00C06073" w:rsidRPr="00C06073">
              <w:rPr>
                <w:rFonts w:ascii="ＭＳ ゴシック" w:eastAsia="ＭＳ ゴシック" w:hAnsi="ＭＳ ゴシック" w:hint="eastAsia"/>
                <w:sz w:val="18"/>
                <w:szCs w:val="18"/>
              </w:rPr>
              <w:t>中世社会の成立</w:t>
            </w:r>
          </w:p>
          <w:p w14:paraId="49B97328" w14:textId="2819A0A3" w:rsidR="00163B01" w:rsidRPr="00C06073" w:rsidRDefault="00163B01" w:rsidP="00C06073">
            <w:pPr>
              <w:snapToGrid w:val="0"/>
              <w:spacing w:line="320" w:lineRule="exact"/>
              <w:rPr>
                <w:rFonts w:ascii="ＭＳ ゴシック" w:eastAsia="ＭＳ ゴシック" w:hAnsi="ＭＳ ゴシック"/>
                <w:sz w:val="18"/>
                <w:szCs w:val="18"/>
              </w:rPr>
            </w:pPr>
          </w:p>
          <w:p w14:paraId="1F73800C" w14:textId="2604DEED" w:rsidR="00163B01" w:rsidRPr="003D5397" w:rsidRDefault="00A961E8" w:rsidP="00C06073">
            <w:pPr>
              <w:snapToGrid w:val="0"/>
              <w:spacing w:line="400" w:lineRule="exact"/>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１</w:t>
            </w:r>
            <w:r w:rsidR="00163B01" w:rsidRPr="003D5397">
              <w:rPr>
                <w:rFonts w:ascii="ＭＳ ゴシック" w:eastAsia="ＭＳ ゴシック" w:hAnsi="ＭＳ ゴシック" w:hint="eastAsia"/>
                <w:b/>
                <w:bCs/>
                <w:sz w:val="36"/>
                <w:szCs w:val="36"/>
              </w:rPr>
              <w:t xml:space="preserve"> </w:t>
            </w:r>
            <w:r w:rsidR="009A5D04" w:rsidRPr="009A5D04">
              <w:rPr>
                <w:rFonts w:ascii="ＭＳ ゴシック" w:eastAsia="ＭＳ ゴシック" w:hAnsi="ＭＳ ゴシック" w:hint="eastAsia"/>
                <w:b/>
                <w:bCs/>
                <w:sz w:val="36"/>
                <w:szCs w:val="36"/>
              </w:rPr>
              <w:t>朝廷政治の変容</w:t>
            </w:r>
          </w:p>
          <w:p w14:paraId="7421FD90" w14:textId="5B612069" w:rsidR="00163B01" w:rsidRPr="00FA19CD" w:rsidRDefault="00163B01" w:rsidP="00BF431E">
            <w:pPr>
              <w:snapToGrid w:val="0"/>
              <w:spacing w:line="320" w:lineRule="exact"/>
              <w:jc w:val="center"/>
              <w:rPr>
                <w:rFonts w:ascii="ＭＳ ゴシック" w:eastAsia="ＭＳ ゴシック" w:hAnsi="ＭＳ ゴシック"/>
                <w:b/>
                <w:bCs/>
                <w:sz w:val="20"/>
                <w:szCs w:val="20"/>
              </w:rPr>
            </w:pPr>
            <w:r w:rsidRPr="00FA19CD">
              <w:rPr>
                <w:rFonts w:ascii="ＭＳ ゴシック" w:eastAsia="ＭＳ ゴシック" w:hAnsi="ＭＳ ゴシック" w:hint="eastAsia"/>
                <w:sz w:val="20"/>
                <w:szCs w:val="20"/>
              </w:rPr>
              <w:t xml:space="preserve">（教科書 </w:t>
            </w:r>
            <w:r w:rsidRPr="00FA19CD">
              <w:rPr>
                <w:rFonts w:ascii="ＭＳ Ｐゴシック" w:eastAsia="ＭＳ Ｐゴシック" w:hAnsi="ＭＳ Ｐゴシック" w:hint="eastAsia"/>
                <w:sz w:val="20"/>
                <w:szCs w:val="20"/>
              </w:rPr>
              <w:t>p.</w:t>
            </w:r>
            <w:r w:rsidR="009A5D04">
              <w:rPr>
                <w:rFonts w:ascii="ＭＳ Ｐゴシック" w:eastAsia="ＭＳ Ｐゴシック" w:hAnsi="ＭＳ Ｐゴシック"/>
                <w:sz w:val="20"/>
                <w:szCs w:val="20"/>
              </w:rPr>
              <w:t>66</w:t>
            </w:r>
            <w:r w:rsidRPr="00FA19CD">
              <w:rPr>
                <w:rFonts w:ascii="ＭＳ Ｐゴシック" w:eastAsia="ＭＳ Ｐゴシック" w:hAnsi="ＭＳ Ｐゴシック" w:hint="eastAsia"/>
                <w:sz w:val="20"/>
                <w:szCs w:val="20"/>
              </w:rPr>
              <w:t>～</w:t>
            </w:r>
            <w:r w:rsidR="009A5D04">
              <w:rPr>
                <w:rFonts w:ascii="ＭＳ Ｐゴシック" w:eastAsia="ＭＳ Ｐゴシック" w:hAnsi="ＭＳ Ｐゴシック"/>
                <w:sz w:val="20"/>
                <w:szCs w:val="20"/>
              </w:rPr>
              <w:t>69</w:t>
            </w:r>
            <w:r w:rsidRPr="00FA19CD">
              <w:rPr>
                <w:rFonts w:ascii="ＭＳ ゴシック" w:eastAsia="ＭＳ ゴシック" w:hAnsi="ＭＳ ゴシック" w:hint="eastAsia"/>
                <w:sz w:val="20"/>
                <w:szCs w:val="20"/>
              </w:rPr>
              <w:t>）</w:t>
            </w:r>
          </w:p>
        </w:tc>
        <w:tc>
          <w:tcPr>
            <w:tcW w:w="255" w:type="dxa"/>
            <w:tcBorders>
              <w:left w:val="nil"/>
            </w:tcBorders>
          </w:tcPr>
          <w:p w14:paraId="7444F597" w14:textId="4E5B4BB0" w:rsidR="00163B01" w:rsidRPr="00FA19CD" w:rsidRDefault="00163B01" w:rsidP="00A33867">
            <w:pPr>
              <w:snapToGrid w:val="0"/>
              <w:jc w:val="center"/>
              <w:rPr>
                <w:sz w:val="20"/>
                <w:szCs w:val="20"/>
              </w:rPr>
            </w:pPr>
          </w:p>
        </w:tc>
      </w:tr>
    </w:tbl>
    <w:p w14:paraId="302F40EC" w14:textId="5F63F8C4" w:rsidR="00FA19CD" w:rsidRPr="00FA19CD" w:rsidRDefault="00FA19CD" w:rsidP="00B8007D">
      <w:pPr>
        <w:spacing w:beforeLines="50" w:before="215"/>
        <w:ind w:leftChars="100" w:left="210"/>
        <w:rPr>
          <w:rFonts w:ascii="ＭＳ ゴシック" w:eastAsia="ＭＳ ゴシック" w:hAnsi="ＭＳ ゴシック"/>
        </w:rPr>
      </w:pPr>
      <w:r w:rsidRPr="00FA19CD">
        <w:rPr>
          <w:rFonts w:ascii="ＭＳ ゴシック" w:eastAsia="ＭＳ ゴシック" w:hAnsi="ＭＳ ゴシック" w:hint="eastAsia"/>
        </w:rPr>
        <w:t>■</w:t>
      </w:r>
      <w:r w:rsidR="00E20372">
        <w:rPr>
          <w:rFonts w:ascii="ＭＳ ゴシック" w:eastAsia="ＭＳ ゴシック" w:hAnsi="ＭＳ ゴシック" w:hint="eastAsia"/>
        </w:rPr>
        <w:t>課題</w:t>
      </w:r>
    </w:p>
    <w:p w14:paraId="1FDA58C8" w14:textId="2487CF17" w:rsidR="00FA19CD" w:rsidRDefault="009A5D04" w:rsidP="00B11219">
      <w:pPr>
        <w:ind w:leftChars="200" w:left="420"/>
      </w:pPr>
      <w:r w:rsidRPr="009A5D04">
        <w:rPr>
          <w:rFonts w:hint="eastAsia"/>
        </w:rPr>
        <w:t>朝廷のもとでの政治や土地支配のしくみは，どのように変容していったのだろうか</w:t>
      </w:r>
      <w:r w:rsidR="00B11219" w:rsidRPr="00B11219">
        <w:rPr>
          <w:rFonts w:hint="eastAsia"/>
        </w:rPr>
        <w:t>。</w:t>
      </w:r>
    </w:p>
    <w:p w14:paraId="3C276274" w14:textId="5B0294B6" w:rsidR="008D5C53" w:rsidRDefault="008D5C53" w:rsidP="00172FE8">
      <w:pPr>
        <w:keepNext/>
        <w:snapToGrid w:val="0"/>
        <w:spacing w:beforeLines="50" w:before="215" w:afterLines="30" w:after="129"/>
      </w:pPr>
      <w:r>
        <w:rPr>
          <w:rFonts w:hint="eastAsia"/>
          <w:noProof/>
        </w:rPr>
        <mc:AlternateContent>
          <mc:Choice Requires="wps">
            <w:drawing>
              <wp:inline distT="0" distB="0" distL="0" distR="0" wp14:anchorId="0D0FFB1D" wp14:editId="1A221017">
                <wp:extent cx="5364000" cy="251640"/>
                <wp:effectExtent l="0" t="0" r="8255" b="0"/>
                <wp:docPr id="3" name="四角形: 角を丸くする 3"/>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8C0A0" w14:textId="41102CF4" w:rsidR="008D5C53" w:rsidRPr="009F1451" w:rsidRDefault="008D5C53" w:rsidP="008D5C53">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9A5D04" w:rsidRPr="009A5D04">
                              <w:rPr>
                                <w:rFonts w:ascii="Arial" w:eastAsia="ＭＳ ゴシック" w:hAnsi="Arial" w:hint="eastAsia"/>
                                <w:b/>
                                <w:bCs/>
                                <w:color w:val="FFFFFF" w:themeColor="background1"/>
                                <w:sz w:val="24"/>
                                <w:szCs w:val="24"/>
                              </w:rPr>
                              <w:t>院政の始まり</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sidR="009A5D04">
                              <w:rPr>
                                <w:rFonts w:ascii="Arial" w:eastAsia="ＭＳ ゴシック" w:hAnsi="Arial" w:cs="Arial"/>
                                <w:b/>
                                <w:bCs/>
                                <w:color w:val="FFFFFF" w:themeColor="background1"/>
                              </w:rPr>
                              <w:t>66</w:t>
                            </w:r>
                            <w:r w:rsidRPr="00C06073">
                              <w:rPr>
                                <w:rFonts w:ascii="Arial" w:eastAsia="ＭＳ ゴシック" w:hAnsi="Arial"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0FFB1D" id="四角形: 角を丸くする 3" o:spid="_x0000_s1026"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" fillcolor="#a5a5a5 [2092]" stroked="f" strokeweight=".5pt">
                <v:fill color2="gray [1629]" rotate="t" colors="0 #a6a6a6;.75 #7f7f7f;1 #7f7f7f" focus="100%" type="gradient"/>
                <v:stroke joinstyle="miter"/>
                <v:textbox inset="0,0,0,0">
                  <w:txbxContent>
                    <w:p w14:paraId="4DF8C0A0" w14:textId="41102CF4" w:rsidR="008D5C53" w:rsidRPr="009F1451" w:rsidRDefault="008D5C53" w:rsidP="008D5C53">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9A5D04" w:rsidRPr="009A5D04">
                        <w:rPr>
                          <w:rFonts w:ascii="Arial" w:eastAsia="ＭＳ ゴシック" w:hAnsi="Arial" w:hint="eastAsia"/>
                          <w:b/>
                          <w:bCs/>
                          <w:color w:val="FFFFFF" w:themeColor="background1"/>
                          <w:sz w:val="24"/>
                          <w:szCs w:val="24"/>
                        </w:rPr>
                        <w:t>院政の始まり</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sidR="009A5D04">
                        <w:rPr>
                          <w:rFonts w:ascii="Arial" w:eastAsia="ＭＳ ゴシック" w:hAnsi="Arial" w:cs="Arial"/>
                          <w:b/>
                          <w:bCs/>
                          <w:color w:val="FFFFFF" w:themeColor="background1"/>
                        </w:rPr>
                        <w:t>66</w:t>
                      </w:r>
                      <w:r w:rsidRPr="00C06073">
                        <w:rPr>
                          <w:rFonts w:ascii="Arial" w:eastAsia="ＭＳ ゴシック" w:hAnsi="Arial" w:hint="eastAsia"/>
                          <w:b/>
                          <w:bCs/>
                          <w:color w:val="FFFFFF" w:themeColor="background1"/>
                        </w:rPr>
                        <w:t>〕</w:t>
                      </w:r>
                    </w:p>
                  </w:txbxContent>
                </v:textbox>
                <w10:anchorlock/>
              </v:roundrect>
            </w:pict>
          </mc:Fallback>
        </mc:AlternateContent>
      </w:r>
    </w:p>
    <w:p w14:paraId="0DF72980" w14:textId="2C55124A" w:rsidR="009A5D04" w:rsidRPr="009A5D04" w:rsidRDefault="00E97DA0" w:rsidP="009A5D04">
      <w:pPr>
        <w:topLinePunct/>
        <w:rPr>
          <w:rFonts w:ascii="Arial" w:eastAsia="ＭＳ ゴシック" w:hAnsi="Arial"/>
        </w:rPr>
      </w:pPr>
      <w:r w:rsidRPr="00FE5F03">
        <w:rPr>
          <w:rFonts w:ascii="Arial" w:eastAsia="ＭＳ ゴシック" w:hAnsi="Arial" w:hint="eastAsia"/>
          <w:color w:val="000000" w:themeColor="text1"/>
        </w:rPr>
        <w:t>後三条天皇</w:t>
      </w:r>
      <w:r w:rsidR="009A5D04" w:rsidRPr="009A5D04">
        <w:rPr>
          <w:rFonts w:ascii="Arial" w:eastAsia="ＭＳ ゴシック" w:hAnsi="Arial" w:hint="eastAsia"/>
        </w:rPr>
        <w:t>の親政</w:t>
      </w:r>
      <w:bookmarkStart w:id="0" w:name="_GoBack"/>
      <w:bookmarkEnd w:id="0"/>
    </w:p>
    <w:p w14:paraId="3B47368D" w14:textId="5C939791" w:rsidR="009A5D04" w:rsidRDefault="009A5D04" w:rsidP="009A5D04">
      <w:pPr>
        <w:ind w:leftChars="100" w:left="420" w:hangingChars="100" w:hanging="210"/>
      </w:pPr>
      <w:r>
        <w:rPr>
          <w:rFonts w:hint="eastAsia"/>
        </w:rPr>
        <w:t>・</w:t>
      </w:r>
      <w:r>
        <w:rPr>
          <w:rFonts w:hint="eastAsia"/>
        </w:rPr>
        <w:t>1068</w:t>
      </w:r>
      <w:r>
        <w:rPr>
          <w:rFonts w:hint="eastAsia"/>
        </w:rPr>
        <w:t>年に即位，宇多天皇以来</w:t>
      </w:r>
      <w:r>
        <w:rPr>
          <w:rFonts w:hint="eastAsia"/>
        </w:rPr>
        <w:t>170</w:t>
      </w:r>
      <w:r>
        <w:rPr>
          <w:rFonts w:hint="eastAsia"/>
        </w:rPr>
        <w:t>年ぶりの藤原氏を外戚としない天皇であった</w:t>
      </w:r>
    </w:p>
    <w:p w14:paraId="664ED090" w14:textId="19EC093B" w:rsidR="009A5D04" w:rsidRDefault="009A5D04" w:rsidP="009A5D04">
      <w:pPr>
        <w:ind w:leftChars="100" w:left="420" w:hangingChars="100" w:hanging="210"/>
      </w:pPr>
      <w:r>
        <w:rPr>
          <w:rFonts w:hint="eastAsia"/>
        </w:rPr>
        <w:t>・荘園の増加が公領を圧迫して朝廷の税収の減少をまねいているとし，</w:t>
      </w:r>
      <w:r w:rsidR="00E97DA0">
        <w:br/>
      </w:r>
      <w:r>
        <w:rPr>
          <w:rFonts w:hint="eastAsia"/>
        </w:rPr>
        <w:t>1069</w:t>
      </w:r>
      <w:r>
        <w:rPr>
          <w:rFonts w:hint="eastAsia"/>
        </w:rPr>
        <w:t>年に</w:t>
      </w:r>
      <w:r w:rsidR="00E65B86">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65B86" w:rsidRPr="00A6014B">
        <w:rPr>
          <w:rFonts w:hint="eastAsia"/>
        </w:rPr>
        <w:t xml:space="preserve">　　</w:t>
      </w:r>
      <w:r w:rsidR="00E65B86">
        <w:rPr>
          <w:rFonts w:hint="eastAsia"/>
        </w:rPr>
        <w:t>〕</w:t>
      </w:r>
      <w:r>
        <w:rPr>
          <w:rFonts w:hint="eastAsia"/>
        </w:rPr>
        <w:t>を発した</w:t>
      </w:r>
    </w:p>
    <w:p w14:paraId="2FEA6AA8" w14:textId="35BFDEB6" w:rsidR="0096655F" w:rsidRDefault="009A5D04" w:rsidP="009A5D04">
      <w:pPr>
        <w:ind w:leftChars="200" w:left="630" w:hangingChars="100" w:hanging="210"/>
      </w:pPr>
      <w:r>
        <w:rPr>
          <w:rFonts w:hint="eastAsia"/>
        </w:rPr>
        <w:t>→</w:t>
      </w:r>
      <w:r w:rsidR="00E65B86">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65B86" w:rsidRPr="00A6014B">
        <w:rPr>
          <w:rFonts w:hint="eastAsia"/>
        </w:rPr>
        <w:t xml:space="preserve">　　</w:t>
      </w:r>
      <w:r w:rsidR="00E65B86">
        <w:rPr>
          <w:rFonts w:hint="eastAsia"/>
        </w:rPr>
        <w:t>〕</w:t>
      </w:r>
      <w:r>
        <w:rPr>
          <w:rFonts w:hint="eastAsia"/>
        </w:rPr>
        <w:t>が設けられ，基準に合わない荘園は停止，</w:t>
      </w:r>
      <w:r w:rsidR="00E97DA0">
        <w:br/>
      </w:r>
      <w:r>
        <w:rPr>
          <w:rFonts w:hint="eastAsia"/>
        </w:rPr>
        <w:t>摂関家も経済力をそがれた</w:t>
      </w:r>
    </w:p>
    <w:p w14:paraId="5D076EF4" w14:textId="5568E7EF" w:rsidR="009A5D04" w:rsidRPr="00FE5F03" w:rsidRDefault="00E97DA0" w:rsidP="009A5D04">
      <w:pPr>
        <w:topLinePunct/>
        <w:rPr>
          <w:rFonts w:ascii="Arial" w:eastAsia="ＭＳ ゴシック" w:hAnsi="Arial"/>
          <w:color w:val="000000" w:themeColor="text1"/>
        </w:rPr>
      </w:pPr>
      <w:r w:rsidRPr="00FE5F03">
        <w:rPr>
          <w:rFonts w:ascii="Arial" w:eastAsia="ＭＳ ゴシック" w:hAnsi="Arial" w:hint="eastAsia"/>
          <w:color w:val="000000" w:themeColor="text1"/>
        </w:rPr>
        <w:t>白河天皇</w:t>
      </w:r>
      <w:r w:rsidR="009A5D04" w:rsidRPr="00FE5F03">
        <w:rPr>
          <w:rFonts w:ascii="Arial" w:eastAsia="ＭＳ ゴシック" w:hAnsi="Arial" w:hint="eastAsia"/>
          <w:color w:val="000000" w:themeColor="text1"/>
        </w:rPr>
        <w:t>による</w:t>
      </w:r>
      <w:r w:rsidRPr="00FE5F03">
        <w:rPr>
          <w:rFonts w:ascii="Arial" w:eastAsia="ＭＳ ゴシック" w:hAnsi="Arial" w:hint="eastAsia"/>
          <w:color w:val="000000" w:themeColor="text1"/>
        </w:rPr>
        <w:t>院政</w:t>
      </w:r>
    </w:p>
    <w:p w14:paraId="32E92A56" w14:textId="6B7C057F" w:rsidR="009A5D04" w:rsidRDefault="009A5D04" w:rsidP="009A5D04">
      <w:pPr>
        <w:ind w:leftChars="100" w:left="420" w:hangingChars="100" w:hanging="210"/>
      </w:pPr>
      <w:r>
        <w:rPr>
          <w:rFonts w:hint="eastAsia"/>
        </w:rPr>
        <w:t>・後三条天皇の皇子である白河天皇は，</w:t>
      </w:r>
      <w:r>
        <w:rPr>
          <w:rFonts w:hint="eastAsia"/>
        </w:rPr>
        <w:t>1086</w:t>
      </w:r>
      <w:r>
        <w:rPr>
          <w:rFonts w:hint="eastAsia"/>
        </w:rPr>
        <w:t>年に退位して上皇となり，幼い子孫を次々に皇位につけ，</w:t>
      </w:r>
      <w:r>
        <w:rPr>
          <w:rFonts w:hint="eastAsia"/>
        </w:rPr>
        <w:t>43</w:t>
      </w:r>
      <w:r>
        <w:rPr>
          <w:rFonts w:hint="eastAsia"/>
        </w:rPr>
        <w:t>年間も上皇の御所で政治を行った</w:t>
      </w:r>
    </w:p>
    <w:p w14:paraId="38D09733" w14:textId="31AC475A" w:rsidR="009A5D04" w:rsidRDefault="009A5D04" w:rsidP="009A5D04">
      <w:pPr>
        <w:ind w:leftChars="100" w:left="420" w:hangingChars="100" w:hanging="210"/>
      </w:pPr>
      <w:r>
        <w:rPr>
          <w:rFonts w:hint="eastAsia"/>
        </w:rPr>
        <w:t>・天皇家の家長である上皇が，子や孫である天皇にかわって政治を行う体制を</w:t>
      </w:r>
      <w:r w:rsidR="00E97DA0">
        <w:br/>
      </w:r>
      <w:r w:rsidR="00E65B86">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65B86" w:rsidRPr="00A6014B">
        <w:rPr>
          <w:rFonts w:hint="eastAsia"/>
        </w:rPr>
        <w:t xml:space="preserve">　　</w:t>
      </w:r>
      <w:r w:rsidR="00E65B86">
        <w:rPr>
          <w:rFonts w:hint="eastAsia"/>
        </w:rPr>
        <w:t>〕</w:t>
      </w:r>
      <w:r>
        <w:rPr>
          <w:rFonts w:hint="eastAsia"/>
        </w:rPr>
        <w:t>という</w:t>
      </w:r>
    </w:p>
    <w:p w14:paraId="71755DCA" w14:textId="0947E522" w:rsidR="009A5D04" w:rsidRDefault="009A5D04" w:rsidP="009A5D04">
      <w:pPr>
        <w:ind w:leftChars="200" w:left="630" w:hangingChars="100" w:hanging="210"/>
      </w:pPr>
      <w:r>
        <w:rPr>
          <w:rFonts w:hint="eastAsia"/>
        </w:rPr>
        <w:t>…</w:t>
      </w:r>
      <w:r w:rsidR="00E65B86">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65B86" w:rsidRPr="00A6014B">
        <w:rPr>
          <w:rFonts w:hint="eastAsia"/>
        </w:rPr>
        <w:t xml:space="preserve">　　</w:t>
      </w:r>
      <w:r w:rsidR="00E65B86">
        <w:rPr>
          <w:rFonts w:hint="eastAsia"/>
        </w:rPr>
        <w:t>〕</w:t>
      </w:r>
      <w:r>
        <w:rPr>
          <w:rFonts w:hint="eastAsia"/>
        </w:rPr>
        <w:t>は鳥羽上皇，後白河上皇，後鳥羽上皇に継承された</w:t>
      </w:r>
    </w:p>
    <w:p w14:paraId="0BF8900A" w14:textId="77777777" w:rsidR="009A5D04" w:rsidRPr="009A5D04" w:rsidRDefault="009A5D04" w:rsidP="009A5D04">
      <w:pPr>
        <w:topLinePunct/>
        <w:rPr>
          <w:rFonts w:ascii="Arial" w:eastAsia="ＭＳ ゴシック" w:hAnsi="Arial"/>
        </w:rPr>
      </w:pPr>
      <w:r w:rsidRPr="009A5D04">
        <w:rPr>
          <w:rFonts w:ascii="Arial" w:eastAsia="ＭＳ ゴシック" w:hAnsi="Arial" w:hint="eastAsia"/>
        </w:rPr>
        <w:t>院政のしくみ</w:t>
      </w:r>
    </w:p>
    <w:p w14:paraId="63EB5357" w14:textId="045D7BBA" w:rsidR="009A5D04" w:rsidRDefault="009A5D04" w:rsidP="009A5D04">
      <w:pPr>
        <w:ind w:leftChars="100" w:left="420" w:hangingChars="100" w:hanging="210"/>
      </w:pPr>
      <w:r>
        <w:rPr>
          <w:rFonts w:hint="eastAsia"/>
        </w:rPr>
        <w:t>・上皇は</w:t>
      </w:r>
      <w:r w:rsidR="00E65B86">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65B86" w:rsidRPr="00A6014B">
        <w:rPr>
          <w:rFonts w:hint="eastAsia"/>
        </w:rPr>
        <w:t xml:space="preserve">　　</w:t>
      </w:r>
      <w:r w:rsidR="00E65B86">
        <w:rPr>
          <w:rFonts w:hint="eastAsia"/>
        </w:rPr>
        <w:t>〕</w:t>
      </w:r>
      <w:r>
        <w:rPr>
          <w:rFonts w:hint="eastAsia"/>
        </w:rPr>
        <w:t>を設けて多数の院司を任命，院司は院の家政の処理を仕事とした</w:t>
      </w:r>
    </w:p>
    <w:p w14:paraId="6C9DD6E8" w14:textId="207F3877" w:rsidR="009A5D04" w:rsidRDefault="009A5D04" w:rsidP="009A5D04">
      <w:pPr>
        <w:ind w:leftChars="100" w:left="420" w:hangingChars="100" w:hanging="210"/>
      </w:pPr>
      <w:r>
        <w:rPr>
          <w:rFonts w:hint="eastAsia"/>
        </w:rPr>
        <w:t>・国政は，上皇の権威のもとで太政官に指示して実行させた</w:t>
      </w:r>
    </w:p>
    <w:p w14:paraId="3ACCCD34" w14:textId="090280B2" w:rsidR="009A5D04" w:rsidRDefault="009A5D04" w:rsidP="009A5D04">
      <w:pPr>
        <w:ind w:leftChars="100" w:left="420" w:hangingChars="100" w:hanging="210"/>
      </w:pPr>
      <w:r>
        <w:rPr>
          <w:rFonts w:hint="eastAsia"/>
        </w:rPr>
        <w:t>・白河上皇のとき，直属の軍事力を組織するため，上皇の御所に</w:t>
      </w:r>
      <w:r w:rsidR="00E65B86">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65B86" w:rsidRPr="00A6014B">
        <w:rPr>
          <w:rFonts w:hint="eastAsia"/>
        </w:rPr>
        <w:t xml:space="preserve">　　</w:t>
      </w:r>
      <w:r w:rsidR="00E65B86">
        <w:rPr>
          <w:rFonts w:hint="eastAsia"/>
        </w:rPr>
        <w:t>〕</w:t>
      </w:r>
      <w:r>
        <w:rPr>
          <w:rFonts w:hint="eastAsia"/>
        </w:rPr>
        <w:t>が置かれ，源氏や平氏などの武士が登用された</w:t>
      </w:r>
    </w:p>
    <w:p w14:paraId="382411FB" w14:textId="3E4738BE" w:rsidR="009A5D04" w:rsidRPr="00FE5F03" w:rsidRDefault="00E97DA0" w:rsidP="009A5D04">
      <w:pPr>
        <w:topLinePunct/>
        <w:rPr>
          <w:rFonts w:ascii="Arial" w:eastAsia="ＭＳ ゴシック" w:hAnsi="Arial"/>
          <w:color w:val="000000" w:themeColor="text1"/>
        </w:rPr>
      </w:pPr>
      <w:r w:rsidRPr="00FE5F03">
        <w:rPr>
          <w:rFonts w:ascii="Arial" w:eastAsia="ＭＳ ゴシック" w:hAnsi="Arial" w:hint="eastAsia"/>
          <w:color w:val="000000" w:themeColor="text1"/>
        </w:rPr>
        <w:t>院近臣</w:t>
      </w:r>
    </w:p>
    <w:p w14:paraId="409B5E61" w14:textId="1A9973C8" w:rsidR="009A5D04" w:rsidRDefault="009A5D04" w:rsidP="009A5D04">
      <w:pPr>
        <w:ind w:leftChars="100" w:left="420" w:hangingChars="100" w:hanging="210"/>
      </w:pPr>
      <w:r>
        <w:rPr>
          <w:rFonts w:hint="eastAsia"/>
        </w:rPr>
        <w:t>・上皇は旧来の秩序や慣習にとらわれず，気に入った中小貴族，僧侶，武士，財力のある</w:t>
      </w:r>
      <w:r>
        <w:rPr>
          <w:rFonts w:hint="eastAsia"/>
        </w:rPr>
        <w:t>受領などを重用した</w:t>
      </w:r>
    </w:p>
    <w:p w14:paraId="238077FF" w14:textId="5DFC26AA" w:rsidR="009A5D04" w:rsidRDefault="009A5D04" w:rsidP="009A5D04">
      <w:pPr>
        <w:ind w:leftChars="200" w:left="630" w:hangingChars="100" w:hanging="210"/>
      </w:pPr>
      <w:r>
        <w:rPr>
          <w:rFonts w:hint="eastAsia"/>
        </w:rPr>
        <w:t>→彼らは</w:t>
      </w:r>
      <w:r w:rsidR="00E65B86">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65B86" w:rsidRPr="00A6014B">
        <w:rPr>
          <w:rFonts w:hint="eastAsia"/>
        </w:rPr>
        <w:t xml:space="preserve">　　</w:t>
      </w:r>
      <w:r w:rsidR="00E65B86">
        <w:rPr>
          <w:rFonts w:hint="eastAsia"/>
        </w:rPr>
        <w:t>〕</w:t>
      </w:r>
      <w:r>
        <w:rPr>
          <w:rFonts w:hint="eastAsia"/>
        </w:rPr>
        <w:t>となり，政治に活躍した</w:t>
      </w:r>
    </w:p>
    <w:p w14:paraId="49D2FEE2" w14:textId="0BFB856B" w:rsidR="009A5D04" w:rsidRDefault="009A5D04" w:rsidP="009A5D04">
      <w:pPr>
        <w:ind w:leftChars="200" w:left="630" w:hangingChars="100" w:hanging="210"/>
      </w:pPr>
      <w:r>
        <w:rPr>
          <w:rFonts w:hint="eastAsia"/>
        </w:rPr>
        <w:t>…鳥羽上皇や後白河上皇の信任をえた信西（藤原通憲）がその代表である</w:t>
      </w:r>
    </w:p>
    <w:p w14:paraId="2E9832B6" w14:textId="77777777" w:rsidR="0096655F" w:rsidRDefault="0096655F" w:rsidP="0096655F">
      <w:pPr>
        <w:keepNext/>
        <w:snapToGrid w:val="0"/>
        <w:spacing w:beforeLines="50" w:before="215" w:afterLines="30" w:after="129"/>
      </w:pPr>
      <w:r>
        <w:rPr>
          <w:rFonts w:hint="eastAsia"/>
          <w:noProof/>
        </w:rPr>
        <mc:AlternateContent>
          <mc:Choice Requires="wps">
            <w:drawing>
              <wp:inline distT="0" distB="0" distL="0" distR="0" wp14:anchorId="0F9ADD7B" wp14:editId="432F7354">
                <wp:extent cx="5364000" cy="251640"/>
                <wp:effectExtent l="0" t="0" r="8255" b="0"/>
                <wp:docPr id="7" name="四角形: 角を丸くする 7"/>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8B71C4" w14:textId="394E7559" w:rsidR="0096655F" w:rsidRPr="009F1451" w:rsidRDefault="0096655F" w:rsidP="0096655F">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9A5D04" w:rsidRPr="009A5D04">
                              <w:rPr>
                                <w:rFonts w:ascii="Arial" w:eastAsia="ＭＳ ゴシック" w:hAnsi="Arial" w:hint="eastAsia"/>
                                <w:b/>
                                <w:bCs/>
                                <w:color w:val="FFFFFF" w:themeColor="background1"/>
                                <w:sz w:val="24"/>
                                <w:szCs w:val="24"/>
                              </w:rPr>
                              <w:t>荘園の発達</w:t>
                            </w:r>
                            <w:r w:rsidR="00000E2C" w:rsidRPr="00C06073">
                              <w:rPr>
                                <w:rFonts w:ascii="Arial" w:eastAsia="ＭＳ ゴシック" w:hAnsi="Arial" w:hint="eastAsia"/>
                                <w:b/>
                                <w:bCs/>
                                <w:color w:val="FFFFFF" w:themeColor="background1"/>
                              </w:rPr>
                              <w:t>〔</w:t>
                            </w:r>
                            <w:r w:rsidR="00000E2C" w:rsidRPr="00C06073">
                              <w:rPr>
                                <w:rFonts w:ascii="Arial" w:eastAsia="ＭＳ ゴシック" w:hAnsi="Arial" w:cs="Arial"/>
                                <w:b/>
                                <w:bCs/>
                                <w:color w:val="FFFFFF" w:themeColor="background1"/>
                              </w:rPr>
                              <w:t>p.</w:t>
                            </w:r>
                            <w:r w:rsidR="009A5D04">
                              <w:rPr>
                                <w:rFonts w:ascii="Arial" w:eastAsia="ＭＳ ゴシック" w:hAnsi="Arial" w:cs="Arial"/>
                                <w:b/>
                                <w:bCs/>
                                <w:color w:val="FFFFFF" w:themeColor="background1"/>
                              </w:rPr>
                              <w:t>67</w:t>
                            </w:r>
                            <w:r w:rsidR="00000E2C" w:rsidRPr="00C06073">
                              <w:rPr>
                                <w:rFonts w:ascii="Arial" w:eastAsia="ＭＳ ゴシック" w:hAnsi="Arial"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F9ADD7B" id="四角形: 角を丸くする 7" o:spid="_x0000_s1027"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" fillcolor="#a5a5a5 [2092]" stroked="f" strokeweight=".5pt">
                <v:fill color2="gray [1629]" rotate="t" colors="0 #a6a6a6;.75 #7f7f7f;1 #7f7f7f" focus="100%" type="gradient"/>
                <v:stroke joinstyle="miter"/>
                <v:textbox inset="0,0,0,0">
                  <w:txbxContent>
                    <w:p w14:paraId="068B71C4" w14:textId="394E7559" w:rsidR="0096655F" w:rsidRPr="009F1451" w:rsidRDefault="0096655F" w:rsidP="0096655F">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9A5D04" w:rsidRPr="009A5D04">
                        <w:rPr>
                          <w:rFonts w:ascii="Arial" w:eastAsia="ＭＳ ゴシック" w:hAnsi="Arial" w:hint="eastAsia"/>
                          <w:b/>
                          <w:bCs/>
                          <w:color w:val="FFFFFF" w:themeColor="background1"/>
                          <w:sz w:val="24"/>
                          <w:szCs w:val="24"/>
                        </w:rPr>
                        <w:t>荘園の発達</w:t>
                      </w:r>
                      <w:r w:rsidR="00000E2C" w:rsidRPr="00C06073">
                        <w:rPr>
                          <w:rFonts w:ascii="Arial" w:eastAsia="ＭＳ ゴシック" w:hAnsi="Arial" w:hint="eastAsia"/>
                          <w:b/>
                          <w:bCs/>
                          <w:color w:val="FFFFFF" w:themeColor="background1"/>
                        </w:rPr>
                        <w:t>〔</w:t>
                      </w:r>
                      <w:r w:rsidR="00000E2C" w:rsidRPr="00C06073">
                        <w:rPr>
                          <w:rFonts w:ascii="Arial" w:eastAsia="ＭＳ ゴシック" w:hAnsi="Arial" w:cs="Arial"/>
                          <w:b/>
                          <w:bCs/>
                          <w:color w:val="FFFFFF" w:themeColor="background1"/>
                        </w:rPr>
                        <w:t>p.</w:t>
                      </w:r>
                      <w:r w:rsidR="009A5D04">
                        <w:rPr>
                          <w:rFonts w:ascii="Arial" w:eastAsia="ＭＳ ゴシック" w:hAnsi="Arial" w:cs="Arial"/>
                          <w:b/>
                          <w:bCs/>
                          <w:color w:val="FFFFFF" w:themeColor="background1"/>
                        </w:rPr>
                        <w:t>67</w:t>
                      </w:r>
                      <w:r w:rsidR="00000E2C" w:rsidRPr="00C06073">
                        <w:rPr>
                          <w:rFonts w:ascii="Arial" w:eastAsia="ＭＳ ゴシック" w:hAnsi="Arial" w:hint="eastAsia"/>
                          <w:b/>
                          <w:bCs/>
                          <w:color w:val="FFFFFF" w:themeColor="background1"/>
                        </w:rPr>
                        <w:t>〕</w:t>
                      </w:r>
                    </w:p>
                  </w:txbxContent>
                </v:textbox>
                <w10:anchorlock/>
              </v:roundrect>
            </w:pict>
          </mc:Fallback>
        </mc:AlternateContent>
      </w:r>
    </w:p>
    <w:p w14:paraId="26521437" w14:textId="62A6AF31" w:rsidR="009A5D04" w:rsidRPr="00FE5F03" w:rsidRDefault="00E97DA0" w:rsidP="009A5D04">
      <w:pPr>
        <w:topLinePunct/>
        <w:rPr>
          <w:rFonts w:ascii="Arial" w:eastAsia="ＭＳ ゴシック" w:hAnsi="Arial"/>
          <w:color w:val="000000" w:themeColor="text1"/>
        </w:rPr>
      </w:pPr>
      <w:r w:rsidRPr="00FE5F03">
        <w:rPr>
          <w:rFonts w:ascii="Arial" w:eastAsia="ＭＳ ゴシック" w:hAnsi="Arial" w:hint="eastAsia"/>
          <w:color w:val="000000" w:themeColor="text1"/>
        </w:rPr>
        <w:t>開発領主</w:t>
      </w:r>
      <w:r w:rsidR="009A5D04" w:rsidRPr="00FE5F03">
        <w:rPr>
          <w:rFonts w:ascii="Arial" w:eastAsia="ＭＳ ゴシック" w:hAnsi="Arial" w:hint="eastAsia"/>
          <w:color w:val="000000" w:themeColor="text1"/>
        </w:rPr>
        <w:t>の成長</w:t>
      </w:r>
    </w:p>
    <w:p w14:paraId="2CEE6A8D" w14:textId="78FF16D0" w:rsidR="009A5D04" w:rsidRDefault="009A5D04" w:rsidP="009A5D04">
      <w:pPr>
        <w:ind w:leftChars="100" w:left="420" w:hangingChars="100" w:hanging="210"/>
      </w:pPr>
      <w:r>
        <w:rPr>
          <w:rFonts w:hint="eastAsia"/>
        </w:rPr>
        <w:t>・</w:t>
      </w:r>
      <w:r>
        <w:rPr>
          <w:rFonts w:hint="eastAsia"/>
        </w:rPr>
        <w:t>11</w:t>
      </w:r>
      <w:r>
        <w:rPr>
          <w:rFonts w:hint="eastAsia"/>
        </w:rPr>
        <w:t>世紀になると，地方豪族や有力</w:t>
      </w:r>
      <w:r w:rsidR="00E65B86">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65B86" w:rsidRPr="00A6014B">
        <w:rPr>
          <w:rFonts w:hint="eastAsia"/>
        </w:rPr>
        <w:t xml:space="preserve">　　</w:t>
      </w:r>
      <w:r w:rsidR="00E65B86">
        <w:rPr>
          <w:rFonts w:hint="eastAsia"/>
        </w:rPr>
        <w:t>〕</w:t>
      </w:r>
      <w:r>
        <w:rPr>
          <w:rFonts w:hint="eastAsia"/>
        </w:rPr>
        <w:t>は，現地での権限を強め，</w:t>
      </w:r>
      <w:r w:rsidR="00E97DA0">
        <w:br/>
      </w:r>
      <w:r w:rsidR="00E97DA0">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97DA0" w:rsidRPr="00A6014B">
        <w:rPr>
          <w:rFonts w:hint="eastAsia"/>
        </w:rPr>
        <w:t xml:space="preserve">　　</w:t>
      </w:r>
      <w:r w:rsidR="00E97DA0">
        <w:rPr>
          <w:rFonts w:hint="eastAsia"/>
        </w:rPr>
        <w:t>〕</w:t>
      </w:r>
      <w:proofErr w:type="gramStart"/>
      <w:r>
        <w:rPr>
          <w:rFonts w:hint="eastAsia"/>
        </w:rPr>
        <w:t>へと</w:t>
      </w:r>
      <w:proofErr w:type="gramEnd"/>
      <w:r>
        <w:rPr>
          <w:rFonts w:hint="eastAsia"/>
        </w:rPr>
        <w:t>成長</w:t>
      </w:r>
    </w:p>
    <w:p w14:paraId="60CC7B20" w14:textId="3C732640" w:rsidR="009A5D04" w:rsidRDefault="009A5D04" w:rsidP="009A5D04">
      <w:pPr>
        <w:ind w:leftChars="100" w:left="420" w:hangingChars="100" w:hanging="210"/>
      </w:pPr>
      <w:r>
        <w:rPr>
          <w:rFonts w:hint="eastAsia"/>
        </w:rPr>
        <w:t>・開発した所領（開発私領）を支配する開発領主は，所領を中央の有力者に寄進</w:t>
      </w:r>
    </w:p>
    <w:p w14:paraId="22075D81" w14:textId="024648A8" w:rsidR="0096655F" w:rsidRDefault="009A5D04" w:rsidP="009A5D04">
      <w:pPr>
        <w:ind w:leftChars="200" w:left="630" w:hangingChars="100" w:hanging="210"/>
      </w:pPr>
      <w:r>
        <w:rPr>
          <w:rFonts w:hint="eastAsia"/>
        </w:rPr>
        <w:t>→その権威を利用し，国衙の干渉に備えた</w:t>
      </w:r>
    </w:p>
    <w:p w14:paraId="78CFE20B" w14:textId="703F8726" w:rsidR="009A5D04" w:rsidRPr="00FE5F03" w:rsidRDefault="00E97DA0" w:rsidP="009A5D04">
      <w:pPr>
        <w:topLinePunct/>
        <w:rPr>
          <w:rFonts w:ascii="Arial" w:eastAsia="ＭＳ ゴシック" w:hAnsi="Arial"/>
          <w:color w:val="000000" w:themeColor="text1"/>
        </w:rPr>
      </w:pPr>
      <w:r w:rsidRPr="00FE5F03">
        <w:rPr>
          <w:rFonts w:ascii="Arial" w:eastAsia="ＭＳ ゴシック" w:hAnsi="Arial" w:hint="eastAsia"/>
          <w:color w:val="000000" w:themeColor="text1"/>
        </w:rPr>
        <w:t>領域型荘園</w:t>
      </w:r>
      <w:r w:rsidR="009A5D04" w:rsidRPr="00FE5F03">
        <w:rPr>
          <w:rFonts w:ascii="Arial" w:eastAsia="ＭＳ ゴシック" w:hAnsi="Arial" w:hint="eastAsia"/>
          <w:color w:val="000000" w:themeColor="text1"/>
        </w:rPr>
        <w:t>の成立</w:t>
      </w:r>
    </w:p>
    <w:p w14:paraId="0B5481EF" w14:textId="1AF3927F" w:rsidR="009A5D04" w:rsidRDefault="009A5D04" w:rsidP="009A5D04">
      <w:pPr>
        <w:ind w:leftChars="100" w:left="420" w:hangingChars="100" w:hanging="210"/>
      </w:pPr>
      <w:r>
        <w:rPr>
          <w:rFonts w:hint="eastAsia"/>
        </w:rPr>
        <w:t>・中央の中下級の貴族らは開発領主の寄進を皇室・大貴族・大寺社に仲介</w:t>
      </w:r>
    </w:p>
    <w:p w14:paraId="3A14140C" w14:textId="0D47D234" w:rsidR="009A5D04" w:rsidRDefault="009A5D04" w:rsidP="009A5D04">
      <w:pPr>
        <w:ind w:leftChars="200" w:left="630" w:hangingChars="100" w:hanging="210"/>
      </w:pPr>
      <w:r>
        <w:rPr>
          <w:rFonts w:hint="eastAsia"/>
        </w:rPr>
        <w:t>→開発私領を中核にその周囲の土地を広く囲いこんだ荘園が，上皇や女院によって設立（立荘）された</w:t>
      </w:r>
    </w:p>
    <w:p w14:paraId="42388ABF" w14:textId="16EBEC3E" w:rsidR="009A5D04" w:rsidRDefault="009A5D04" w:rsidP="009A5D04">
      <w:pPr>
        <w:ind w:leftChars="200" w:left="630" w:hangingChars="100" w:hanging="210"/>
      </w:pPr>
      <w:r>
        <w:rPr>
          <w:rFonts w:hint="eastAsia"/>
        </w:rPr>
        <w:t>→</w:t>
      </w:r>
      <w:r>
        <w:rPr>
          <w:rFonts w:hint="eastAsia"/>
        </w:rPr>
        <w:t>11</w:t>
      </w:r>
      <w:r>
        <w:rPr>
          <w:rFonts w:hint="eastAsia"/>
        </w:rPr>
        <w:t>世紀半ばに，</w:t>
      </w:r>
      <w:r w:rsidR="00E65B86">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65B86" w:rsidRPr="00A6014B">
        <w:rPr>
          <w:rFonts w:hint="eastAsia"/>
        </w:rPr>
        <w:t xml:space="preserve">　　</w:t>
      </w:r>
      <w:r w:rsidR="00E65B86">
        <w:rPr>
          <w:rFonts w:hint="eastAsia"/>
        </w:rPr>
        <w:t>〕</w:t>
      </w:r>
      <w:r>
        <w:rPr>
          <w:rFonts w:hint="eastAsia"/>
        </w:rPr>
        <w:t>が各地に成立</w:t>
      </w:r>
    </w:p>
    <w:p w14:paraId="37CE0B5B" w14:textId="77777777" w:rsidR="009A5D04" w:rsidRPr="009A5D04" w:rsidRDefault="009A5D04" w:rsidP="009A5D04">
      <w:pPr>
        <w:topLinePunct/>
        <w:rPr>
          <w:rFonts w:ascii="Arial" w:eastAsia="ＭＳ ゴシック" w:hAnsi="Arial"/>
        </w:rPr>
      </w:pPr>
      <w:r w:rsidRPr="009A5D04">
        <w:rPr>
          <w:rFonts w:ascii="Arial" w:eastAsia="ＭＳ ゴシック" w:hAnsi="Arial" w:hint="eastAsia"/>
        </w:rPr>
        <w:t>荘園のしくみ</w:t>
      </w:r>
    </w:p>
    <w:p w14:paraId="76967C6B" w14:textId="492E3A4B" w:rsidR="009A5D04" w:rsidRDefault="009A5D04" w:rsidP="009A5D04">
      <w:pPr>
        <w:ind w:leftChars="100" w:left="420" w:hangingChars="100" w:hanging="210"/>
      </w:pPr>
      <w:r>
        <w:rPr>
          <w:rFonts w:hint="eastAsia"/>
        </w:rPr>
        <w:t>・開発領主は</w:t>
      </w:r>
      <w:r w:rsidR="00E65B86">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65B86" w:rsidRPr="00A6014B">
        <w:rPr>
          <w:rFonts w:hint="eastAsia"/>
        </w:rPr>
        <w:t xml:space="preserve">　　</w:t>
      </w:r>
      <w:r w:rsidR="00E65B86">
        <w:rPr>
          <w:rFonts w:hint="eastAsia"/>
        </w:rPr>
        <w:t>〕</w:t>
      </w:r>
      <w:r>
        <w:rPr>
          <w:rFonts w:hint="eastAsia"/>
        </w:rPr>
        <w:t>（多くは下司）となって現地を支配</w:t>
      </w:r>
    </w:p>
    <w:p w14:paraId="35946862" w14:textId="750D344A" w:rsidR="009A5D04" w:rsidRDefault="009A5D04" w:rsidP="009A5D04">
      <w:pPr>
        <w:ind w:leftChars="100" w:left="420" w:hangingChars="100" w:hanging="210"/>
      </w:pPr>
      <w:r>
        <w:rPr>
          <w:rFonts w:hint="eastAsia"/>
        </w:rPr>
        <w:t>・寄進を仲介した中下級の貴族は</w:t>
      </w:r>
      <w:r w:rsidR="00E65B86">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65B86" w:rsidRPr="00A6014B">
        <w:rPr>
          <w:rFonts w:hint="eastAsia"/>
        </w:rPr>
        <w:t xml:space="preserve">　　</w:t>
      </w:r>
      <w:r w:rsidR="00E65B86">
        <w:rPr>
          <w:rFonts w:hint="eastAsia"/>
        </w:rPr>
        <w:t>〕</w:t>
      </w:r>
      <w:r>
        <w:rPr>
          <w:rFonts w:hint="eastAsia"/>
        </w:rPr>
        <w:t>（または預所）として，皇室・大貴族・大寺社（</w:t>
      </w:r>
      <w:r w:rsidR="00E65B86">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65B86" w:rsidRPr="00A6014B">
        <w:rPr>
          <w:rFonts w:hint="eastAsia"/>
        </w:rPr>
        <w:t xml:space="preserve">　　</w:t>
      </w:r>
      <w:r w:rsidR="00E65B86">
        <w:rPr>
          <w:rFonts w:hint="eastAsia"/>
        </w:rPr>
        <w:t>〕</w:t>
      </w:r>
      <w:r>
        <w:rPr>
          <w:rFonts w:hint="eastAsia"/>
        </w:rPr>
        <w:t>）のもとで荘園の管理・経営にあたった</w:t>
      </w:r>
    </w:p>
    <w:p w14:paraId="4E10CEFD" w14:textId="0880C83B" w:rsidR="009A5D04" w:rsidRDefault="009A5D04" w:rsidP="009A5D04">
      <w:pPr>
        <w:ind w:leftChars="100" w:left="420" w:hangingChars="100" w:hanging="210"/>
      </w:pPr>
      <w:r>
        <w:rPr>
          <w:rFonts w:hint="eastAsia"/>
        </w:rPr>
        <w:t>・本家・領家の権威を利用して，あらゆる税の免除（</w:t>
      </w:r>
      <w:r w:rsidR="00E65B86">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65B86" w:rsidRPr="00A6014B">
        <w:rPr>
          <w:rFonts w:hint="eastAsia"/>
        </w:rPr>
        <w:t xml:space="preserve">　　</w:t>
      </w:r>
      <w:r w:rsidR="00E65B86">
        <w:rPr>
          <w:rFonts w:hint="eastAsia"/>
        </w:rPr>
        <w:t>〕</w:t>
      </w:r>
      <w:r>
        <w:rPr>
          <w:rFonts w:hint="eastAsia"/>
        </w:rPr>
        <w:t>）の特権や，徴税にかかわる国衙の使者の立ち入り拒否（</w:t>
      </w:r>
      <w:r w:rsidR="00E65B86">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65B86" w:rsidRPr="00A6014B">
        <w:rPr>
          <w:rFonts w:hint="eastAsia"/>
        </w:rPr>
        <w:t xml:space="preserve">　　</w:t>
      </w:r>
      <w:r w:rsidR="00E65B86">
        <w:rPr>
          <w:rFonts w:hint="eastAsia"/>
        </w:rPr>
        <w:t>〕</w:t>
      </w:r>
      <w:r>
        <w:rPr>
          <w:rFonts w:hint="eastAsia"/>
        </w:rPr>
        <w:t>）の特権を獲得する荘園もあらわれた</w:t>
      </w:r>
    </w:p>
    <w:p w14:paraId="1281CA1C" w14:textId="77777777" w:rsidR="009A5D04" w:rsidRPr="009A5D04" w:rsidRDefault="009A5D04" w:rsidP="009A5D04">
      <w:pPr>
        <w:topLinePunct/>
        <w:rPr>
          <w:rFonts w:ascii="Arial" w:eastAsia="ＭＳ ゴシック" w:hAnsi="Arial"/>
        </w:rPr>
      </w:pPr>
      <w:r w:rsidRPr="009A5D04">
        <w:rPr>
          <w:rFonts w:ascii="Arial" w:eastAsia="ＭＳ ゴシック" w:hAnsi="Arial" w:hint="eastAsia"/>
        </w:rPr>
        <w:t>代表的な荘園</w:t>
      </w:r>
    </w:p>
    <w:p w14:paraId="0527BC43" w14:textId="670325FA" w:rsidR="009A5D04" w:rsidRDefault="009A5D04" w:rsidP="009A5D04">
      <w:pPr>
        <w:ind w:leftChars="100" w:left="420" w:hangingChars="100" w:hanging="210"/>
      </w:pPr>
      <w:r>
        <w:rPr>
          <w:rFonts w:hint="eastAsia"/>
        </w:rPr>
        <w:t>・立荘を行うことができたのは上皇をはじめとするごく少数の有力者であった</w:t>
      </w:r>
    </w:p>
    <w:p w14:paraId="77649524" w14:textId="7ED4DA9B" w:rsidR="009A5D04" w:rsidRDefault="009A5D04" w:rsidP="009A5D04">
      <w:pPr>
        <w:ind w:leftChars="200" w:left="630" w:hangingChars="100" w:hanging="210"/>
      </w:pPr>
      <w:r>
        <w:rPr>
          <w:rFonts w:hint="eastAsia"/>
        </w:rPr>
        <w:t>→上皇のもとには大量の荘園が集まり，院政をささえる基盤となった</w:t>
      </w:r>
    </w:p>
    <w:p w14:paraId="68BA6F93" w14:textId="77777777" w:rsidR="009A5D04" w:rsidRDefault="009A5D04" w:rsidP="009A5D04">
      <w:pPr>
        <w:ind w:leftChars="100" w:left="420" w:hangingChars="100" w:hanging="210"/>
      </w:pPr>
      <w:r>
        <w:rPr>
          <w:rFonts w:hint="eastAsia"/>
        </w:rPr>
        <w:t>・これらの荘園は上皇の近親の女性や寺院に与えられた</w:t>
      </w:r>
    </w:p>
    <w:p w14:paraId="23584EA5" w14:textId="46D37700" w:rsidR="009A5D04" w:rsidRDefault="009A5D04" w:rsidP="009A5D04">
      <w:pPr>
        <w:ind w:leftChars="200" w:left="630" w:hangingChars="100" w:hanging="210"/>
      </w:pPr>
      <w:r>
        <w:rPr>
          <w:rFonts w:hint="eastAsia"/>
        </w:rPr>
        <w:t>→鳥羽上皇の皇女，八条院の八条院領荘園群，後白河上皇が長講堂に寄進した長講堂領荘園群など</w:t>
      </w:r>
    </w:p>
    <w:p w14:paraId="58685E8B" w14:textId="77777777" w:rsidR="00A961E8" w:rsidRDefault="00A961E8" w:rsidP="00A961E8">
      <w:pPr>
        <w:keepNext/>
        <w:snapToGrid w:val="0"/>
        <w:spacing w:beforeLines="50" w:before="215" w:afterLines="30" w:after="129"/>
      </w:pPr>
      <w:r>
        <w:rPr>
          <w:rFonts w:hint="eastAsia"/>
          <w:noProof/>
        </w:rPr>
        <w:lastRenderedPageBreak/>
        <mc:AlternateContent>
          <mc:Choice Requires="wps">
            <w:drawing>
              <wp:inline distT="0" distB="0" distL="0" distR="0" wp14:anchorId="0EBB61D7" wp14:editId="45A537F1">
                <wp:extent cx="5364000" cy="251640"/>
                <wp:effectExtent l="0" t="0" r="8255" b="0"/>
                <wp:docPr id="2" name="四角形: 角を丸くする 2"/>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F7438B" w14:textId="1A1D6760" w:rsidR="00A961E8" w:rsidRPr="009F1451" w:rsidRDefault="00A961E8" w:rsidP="00A961E8">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9A5D04" w:rsidRPr="009A5D04">
                              <w:rPr>
                                <w:rFonts w:ascii="Arial" w:eastAsia="ＭＳ ゴシック" w:hAnsi="Arial" w:hint="eastAsia"/>
                                <w:b/>
                                <w:bCs/>
                                <w:color w:val="FFFFFF" w:themeColor="background1"/>
                                <w:sz w:val="24"/>
                                <w:szCs w:val="24"/>
                              </w:rPr>
                              <w:t>公領の変化</w:t>
                            </w:r>
                            <w:r w:rsidR="00000E2C" w:rsidRPr="00C06073">
                              <w:rPr>
                                <w:rFonts w:ascii="Arial" w:eastAsia="ＭＳ ゴシック" w:hAnsi="Arial" w:hint="eastAsia"/>
                                <w:b/>
                                <w:bCs/>
                                <w:color w:val="FFFFFF" w:themeColor="background1"/>
                              </w:rPr>
                              <w:t>〔</w:t>
                            </w:r>
                            <w:r w:rsidR="00000E2C" w:rsidRPr="00C06073">
                              <w:rPr>
                                <w:rFonts w:ascii="Arial" w:eastAsia="ＭＳ ゴシック" w:hAnsi="Arial" w:cs="Arial"/>
                                <w:b/>
                                <w:bCs/>
                                <w:color w:val="FFFFFF" w:themeColor="background1"/>
                              </w:rPr>
                              <w:t>p.</w:t>
                            </w:r>
                            <w:r w:rsidR="009A5D04">
                              <w:rPr>
                                <w:rFonts w:ascii="Arial" w:eastAsia="ＭＳ ゴシック" w:hAnsi="Arial" w:cs="Arial"/>
                                <w:b/>
                                <w:bCs/>
                                <w:color w:val="FFFFFF" w:themeColor="background1"/>
                              </w:rPr>
                              <w:t>68</w:t>
                            </w:r>
                            <w:r w:rsidR="00000E2C" w:rsidRPr="00C06073">
                              <w:rPr>
                                <w:rFonts w:ascii="Arial" w:eastAsia="ＭＳ ゴシック" w:hAnsi="Arial"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EBB61D7" id="四角形: 角を丸くする 2" o:spid="_x0000_s1028"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" fillcolor="#a5a5a5 [2092]" stroked="f" strokeweight=".5pt">
                <v:fill color2="gray [1629]" rotate="t" colors="0 #a6a6a6;.75 #7f7f7f;1 #7f7f7f" focus="100%" type="gradient"/>
                <v:stroke joinstyle="miter"/>
                <v:textbox inset="0,0,0,0">
                  <w:txbxContent>
                    <w:p w14:paraId="66F7438B" w14:textId="1A1D6760" w:rsidR="00A961E8" w:rsidRPr="009F1451" w:rsidRDefault="00A961E8" w:rsidP="00A961E8">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9A5D04" w:rsidRPr="009A5D04">
                        <w:rPr>
                          <w:rFonts w:ascii="Arial" w:eastAsia="ＭＳ ゴシック" w:hAnsi="Arial" w:hint="eastAsia"/>
                          <w:b/>
                          <w:bCs/>
                          <w:color w:val="FFFFFF" w:themeColor="background1"/>
                          <w:sz w:val="24"/>
                          <w:szCs w:val="24"/>
                        </w:rPr>
                        <w:t>公領の変化</w:t>
                      </w:r>
                      <w:r w:rsidR="00000E2C" w:rsidRPr="00C06073">
                        <w:rPr>
                          <w:rFonts w:ascii="Arial" w:eastAsia="ＭＳ ゴシック" w:hAnsi="Arial" w:hint="eastAsia"/>
                          <w:b/>
                          <w:bCs/>
                          <w:color w:val="FFFFFF" w:themeColor="background1"/>
                        </w:rPr>
                        <w:t>〔</w:t>
                      </w:r>
                      <w:r w:rsidR="00000E2C" w:rsidRPr="00C06073">
                        <w:rPr>
                          <w:rFonts w:ascii="Arial" w:eastAsia="ＭＳ ゴシック" w:hAnsi="Arial" w:cs="Arial"/>
                          <w:b/>
                          <w:bCs/>
                          <w:color w:val="FFFFFF" w:themeColor="background1"/>
                        </w:rPr>
                        <w:t>p.</w:t>
                      </w:r>
                      <w:r w:rsidR="009A5D04">
                        <w:rPr>
                          <w:rFonts w:ascii="Arial" w:eastAsia="ＭＳ ゴシック" w:hAnsi="Arial" w:cs="Arial"/>
                          <w:b/>
                          <w:bCs/>
                          <w:color w:val="FFFFFF" w:themeColor="background1"/>
                        </w:rPr>
                        <w:t>68</w:t>
                      </w:r>
                      <w:r w:rsidR="00000E2C" w:rsidRPr="00C06073">
                        <w:rPr>
                          <w:rFonts w:ascii="Arial" w:eastAsia="ＭＳ ゴシック" w:hAnsi="Arial" w:hint="eastAsia"/>
                          <w:b/>
                          <w:bCs/>
                          <w:color w:val="FFFFFF" w:themeColor="background1"/>
                        </w:rPr>
                        <w:t>〕</w:t>
                      </w:r>
                    </w:p>
                  </w:txbxContent>
                </v:textbox>
                <w10:anchorlock/>
              </v:roundrect>
            </w:pict>
          </mc:Fallback>
        </mc:AlternateContent>
      </w:r>
    </w:p>
    <w:p w14:paraId="2EEF406D" w14:textId="77777777" w:rsidR="009A5D04" w:rsidRPr="009A5D04" w:rsidRDefault="009A5D04" w:rsidP="000F1937">
      <w:pPr>
        <w:topLinePunct/>
        <w:spacing w:beforeLines="50" w:before="215"/>
        <w:rPr>
          <w:rFonts w:ascii="Arial" w:eastAsia="ＭＳ ゴシック" w:hAnsi="Arial"/>
        </w:rPr>
      </w:pPr>
      <w:r w:rsidRPr="009A5D04">
        <w:rPr>
          <w:rFonts w:ascii="Arial" w:eastAsia="ＭＳ ゴシック" w:hAnsi="Arial" w:hint="eastAsia"/>
        </w:rPr>
        <w:t>公領の運営</w:t>
      </w:r>
    </w:p>
    <w:p w14:paraId="02C5B027" w14:textId="74DFD535" w:rsidR="009A5D04" w:rsidRDefault="009A5D04" w:rsidP="009A5D04">
      <w:pPr>
        <w:ind w:leftChars="100" w:left="420" w:hangingChars="100" w:hanging="210"/>
      </w:pPr>
      <w:r>
        <w:rPr>
          <w:rFonts w:hint="eastAsia"/>
        </w:rPr>
        <w:t>・国司も地方豪族と協力し，荘園以外の土地を</w:t>
      </w:r>
      <w:r w:rsidR="00E97DA0">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97DA0" w:rsidRPr="00A6014B">
        <w:rPr>
          <w:rFonts w:hint="eastAsia"/>
        </w:rPr>
        <w:t xml:space="preserve">　　</w:t>
      </w:r>
      <w:r w:rsidR="00E97DA0">
        <w:rPr>
          <w:rFonts w:hint="eastAsia"/>
        </w:rPr>
        <w:t>〕</w:t>
      </w:r>
      <w:r>
        <w:rPr>
          <w:rFonts w:hint="eastAsia"/>
        </w:rPr>
        <w:t>（国衙領）として経営するようになった</w:t>
      </w:r>
    </w:p>
    <w:p w14:paraId="75037738" w14:textId="77777777" w:rsidR="009A5D04" w:rsidRDefault="009A5D04" w:rsidP="009A5D04">
      <w:pPr>
        <w:ind w:leftChars="200" w:left="630" w:hangingChars="100" w:hanging="210"/>
      </w:pPr>
      <w:r>
        <w:rPr>
          <w:rFonts w:hint="eastAsia"/>
        </w:rPr>
        <w:t>→一国内の土地は，荘園と公領にわかれた</w:t>
      </w:r>
    </w:p>
    <w:p w14:paraId="56BA21E1" w14:textId="40BAB282" w:rsidR="009A5D04" w:rsidRDefault="009A5D04" w:rsidP="009A5D04">
      <w:pPr>
        <w:ind w:leftChars="100" w:left="420" w:hangingChars="100" w:hanging="210"/>
      </w:pPr>
      <w:r>
        <w:rPr>
          <w:rFonts w:hint="eastAsia"/>
        </w:rPr>
        <w:t>・</w:t>
      </w:r>
      <w:r>
        <w:rPr>
          <w:rFonts w:hint="eastAsia"/>
        </w:rPr>
        <w:t>11</w:t>
      </w:r>
      <w:r>
        <w:rPr>
          <w:rFonts w:hint="eastAsia"/>
        </w:rPr>
        <w:t>世紀ごろから，国衙は郡司の権限を吸収，機能の充実をはかった</w:t>
      </w:r>
    </w:p>
    <w:p w14:paraId="36FFCF2A" w14:textId="089071A9" w:rsidR="00A961E8" w:rsidRDefault="009A5D04" w:rsidP="009A5D04">
      <w:pPr>
        <w:ind w:leftChars="100" w:left="420" w:hangingChars="100" w:hanging="210"/>
      </w:pPr>
      <w:r>
        <w:rPr>
          <w:rFonts w:hint="eastAsia"/>
        </w:rPr>
        <w:t>・国司にかわって現地におもむいた</w:t>
      </w:r>
      <w:r w:rsidR="00E97DA0">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97DA0" w:rsidRPr="00A6014B">
        <w:rPr>
          <w:rFonts w:hint="eastAsia"/>
        </w:rPr>
        <w:t xml:space="preserve">　　</w:t>
      </w:r>
      <w:r w:rsidR="00E97DA0">
        <w:rPr>
          <w:rFonts w:hint="eastAsia"/>
        </w:rPr>
        <w:t>〕</w:t>
      </w:r>
      <w:r>
        <w:rPr>
          <w:rFonts w:hint="eastAsia"/>
        </w:rPr>
        <w:t>は，</w:t>
      </w:r>
      <w:r w:rsidR="00E97DA0">
        <w:br/>
      </w:r>
      <w:r>
        <w:rPr>
          <w:rFonts w:hint="eastAsia"/>
        </w:rPr>
        <w:t>国衙の役人（</w:t>
      </w:r>
      <w:r w:rsidR="00E97DA0">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97DA0" w:rsidRPr="00A6014B">
        <w:rPr>
          <w:rFonts w:hint="eastAsia"/>
        </w:rPr>
        <w:t xml:space="preserve">　　</w:t>
      </w:r>
      <w:r w:rsidR="00E97DA0">
        <w:rPr>
          <w:rFonts w:hint="eastAsia"/>
        </w:rPr>
        <w:t>〕</w:t>
      </w:r>
      <w:r>
        <w:rPr>
          <w:rFonts w:hint="eastAsia"/>
        </w:rPr>
        <w:t>）を指揮するかたわら，</w:t>
      </w:r>
      <w:r w:rsidR="00E97DA0">
        <w:br/>
      </w:r>
      <w:r>
        <w:rPr>
          <w:rFonts w:hint="eastAsia"/>
        </w:rPr>
        <w:t>国内の有力武士を国衙の軍事力として組織し，治安の維持にあたった</w:t>
      </w:r>
    </w:p>
    <w:p w14:paraId="05DB70B6" w14:textId="64895CA3" w:rsidR="009A5D04" w:rsidRPr="00FE5F03" w:rsidRDefault="00E97DA0" w:rsidP="009A5D04">
      <w:pPr>
        <w:topLinePunct/>
        <w:rPr>
          <w:rFonts w:ascii="Arial" w:eastAsia="ＭＳ ゴシック" w:hAnsi="Arial"/>
          <w:color w:val="000000" w:themeColor="text1"/>
        </w:rPr>
      </w:pPr>
      <w:r w:rsidRPr="00FE5F03">
        <w:rPr>
          <w:rFonts w:ascii="Arial" w:eastAsia="ＭＳ ゴシック" w:hAnsi="Arial" w:hint="eastAsia"/>
          <w:color w:val="000000" w:themeColor="text1"/>
        </w:rPr>
        <w:t>知行国</w:t>
      </w:r>
      <w:r w:rsidR="009A5D04" w:rsidRPr="00FE5F03">
        <w:rPr>
          <w:rFonts w:ascii="Arial" w:eastAsia="ＭＳ ゴシック" w:hAnsi="Arial" w:hint="eastAsia"/>
          <w:color w:val="000000" w:themeColor="text1"/>
        </w:rPr>
        <w:t>の制度</w:t>
      </w:r>
    </w:p>
    <w:p w14:paraId="1312B876" w14:textId="237A036F" w:rsidR="009A5D04" w:rsidRDefault="009A5D04" w:rsidP="009A5D04">
      <w:pPr>
        <w:ind w:leftChars="100" w:left="420" w:hangingChars="100" w:hanging="210"/>
      </w:pPr>
      <w:r>
        <w:rPr>
          <w:rFonts w:hint="eastAsia"/>
        </w:rPr>
        <w:t>…</w:t>
      </w:r>
      <w:r>
        <w:rPr>
          <w:rFonts w:hint="eastAsia"/>
        </w:rPr>
        <w:t>12</w:t>
      </w:r>
      <w:r>
        <w:rPr>
          <w:rFonts w:hint="eastAsia"/>
        </w:rPr>
        <w:t>世紀，高位の貴族が</w:t>
      </w:r>
      <w:r w:rsidR="00E97DA0">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97DA0" w:rsidRPr="00A6014B">
        <w:rPr>
          <w:rFonts w:hint="eastAsia"/>
        </w:rPr>
        <w:t xml:space="preserve">　　</w:t>
      </w:r>
      <w:r w:rsidR="00E97DA0">
        <w:rPr>
          <w:rFonts w:hint="eastAsia"/>
        </w:rPr>
        <w:t>〕</w:t>
      </w:r>
      <w:r>
        <w:rPr>
          <w:rFonts w:hint="eastAsia"/>
        </w:rPr>
        <w:t>に任命され，一国の行政を支配し，国衙領から収益を得るようになった</w:t>
      </w:r>
    </w:p>
    <w:p w14:paraId="503B4CA0" w14:textId="3739D0FF" w:rsidR="009A5D04" w:rsidRDefault="009A5D04" w:rsidP="009A5D04">
      <w:pPr>
        <w:ind w:leftChars="100" w:left="420" w:hangingChars="100" w:hanging="210"/>
      </w:pPr>
      <w:r>
        <w:rPr>
          <w:rFonts w:hint="eastAsia"/>
        </w:rPr>
        <w:t>→公領は，知行国主の私領へと変わっていった</w:t>
      </w:r>
    </w:p>
    <w:p w14:paraId="0DF77417" w14:textId="47767F16" w:rsidR="009A5D04" w:rsidRPr="00FE5F03" w:rsidRDefault="00E97DA0" w:rsidP="009A5D04">
      <w:pPr>
        <w:topLinePunct/>
        <w:rPr>
          <w:rFonts w:ascii="Arial" w:eastAsia="ＭＳ ゴシック" w:hAnsi="Arial"/>
          <w:color w:val="000000" w:themeColor="text1"/>
        </w:rPr>
      </w:pPr>
      <w:r w:rsidRPr="00FE5F03">
        <w:rPr>
          <w:rFonts w:ascii="Arial" w:eastAsia="ＭＳ ゴシック" w:hAnsi="Arial" w:hint="eastAsia"/>
          <w:color w:val="000000" w:themeColor="text1"/>
        </w:rPr>
        <w:t>荘園公領制</w:t>
      </w:r>
    </w:p>
    <w:p w14:paraId="4BE69ED4" w14:textId="5C28C077" w:rsidR="009A5D04" w:rsidRDefault="009A5D04" w:rsidP="009A5D04">
      <w:pPr>
        <w:ind w:leftChars="100" w:left="420" w:hangingChars="100" w:hanging="210"/>
      </w:pPr>
      <w:r>
        <w:rPr>
          <w:rFonts w:hint="eastAsia"/>
        </w:rPr>
        <w:t>・全国の土地，荘園と公領があたかも私領であるかのようにあつかわれた土地制度を，</w:t>
      </w:r>
      <w:r w:rsidR="00E97DA0">
        <w:br/>
      </w:r>
      <w:r w:rsidR="00E97DA0">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97DA0" w:rsidRPr="00A6014B">
        <w:rPr>
          <w:rFonts w:hint="eastAsia"/>
        </w:rPr>
        <w:t xml:space="preserve">　　</w:t>
      </w:r>
      <w:r w:rsidR="00E97DA0">
        <w:rPr>
          <w:rFonts w:hint="eastAsia"/>
        </w:rPr>
        <w:t>〕</w:t>
      </w:r>
      <w:r>
        <w:rPr>
          <w:rFonts w:hint="eastAsia"/>
        </w:rPr>
        <w:t>とよぶ</w:t>
      </w:r>
    </w:p>
    <w:p w14:paraId="6EF2FFF9" w14:textId="28640362" w:rsidR="009A5D04" w:rsidRPr="00FE5F03" w:rsidRDefault="00E97DA0" w:rsidP="009A5D04">
      <w:pPr>
        <w:topLinePunct/>
        <w:rPr>
          <w:rFonts w:ascii="Arial" w:eastAsia="ＭＳ ゴシック" w:hAnsi="Arial"/>
          <w:color w:val="000000" w:themeColor="text1"/>
        </w:rPr>
      </w:pPr>
      <w:r w:rsidRPr="00FE5F03">
        <w:rPr>
          <w:rFonts w:ascii="Arial" w:eastAsia="ＭＳ ゴシック" w:hAnsi="Arial" w:hint="eastAsia"/>
          <w:color w:val="000000" w:themeColor="text1"/>
        </w:rPr>
        <w:t>名主</w:t>
      </w:r>
      <w:r w:rsidR="009A5D04" w:rsidRPr="00FE5F03">
        <w:rPr>
          <w:rFonts w:ascii="Arial" w:eastAsia="ＭＳ ゴシック" w:hAnsi="Arial" w:hint="eastAsia"/>
          <w:color w:val="000000" w:themeColor="text1"/>
        </w:rPr>
        <w:t>の誕生</w:t>
      </w:r>
    </w:p>
    <w:p w14:paraId="5CBE8F81" w14:textId="53527B9E" w:rsidR="009A5D04" w:rsidRDefault="009A5D04" w:rsidP="009A5D04">
      <w:pPr>
        <w:ind w:leftChars="100" w:left="420" w:hangingChars="100" w:hanging="210"/>
      </w:pPr>
      <w:r>
        <w:rPr>
          <w:rFonts w:hint="eastAsia"/>
        </w:rPr>
        <w:t>・荘園公領制のもとで，田堵は名田経営の請負契約をくりかえすうちに耕地への権利を強め，</w:t>
      </w:r>
      <w:r w:rsidR="00E97DA0">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97DA0" w:rsidRPr="00A6014B">
        <w:rPr>
          <w:rFonts w:hint="eastAsia"/>
        </w:rPr>
        <w:t xml:space="preserve">　　</w:t>
      </w:r>
      <w:r w:rsidR="00E97DA0">
        <w:rPr>
          <w:rFonts w:hint="eastAsia"/>
        </w:rPr>
        <w:t>〕</w:t>
      </w:r>
      <w:r>
        <w:rPr>
          <w:rFonts w:hint="eastAsia"/>
        </w:rPr>
        <w:t>（名田の持ち主）と呼ばれるようになった</w:t>
      </w:r>
    </w:p>
    <w:p w14:paraId="159435B6" w14:textId="141A5430" w:rsidR="009A5D04" w:rsidRDefault="009A5D04" w:rsidP="009A5D04">
      <w:pPr>
        <w:ind w:leftChars="100" w:left="420" w:hangingChars="100" w:hanging="210"/>
      </w:pPr>
      <w:r>
        <w:rPr>
          <w:rFonts w:hint="eastAsia"/>
        </w:rPr>
        <w:t>・名主は，国衙や荘園領主に対しては，名田単位に課せられた</w:t>
      </w:r>
      <w:r w:rsidR="0081048E">
        <w:rPr>
          <w:rFonts w:hint="eastAsia"/>
          <w:noProof/>
        </w:rPr>
        <mc:AlternateContent>
          <mc:Choice Requires="wps">
            <w:drawing>
              <wp:anchor distT="0" distB="0" distL="114300" distR="114300" simplePos="0" relativeHeight="251660288" behindDoc="0" locked="1" layoutInCell="1" allowOverlap="1" wp14:anchorId="64704669" wp14:editId="3F92C4CB">
                <wp:simplePos x="0" y="0"/>
                <wp:positionH relativeFrom="column">
                  <wp:posOffset>7962900</wp:posOffset>
                </wp:positionH>
                <wp:positionV relativeFrom="page">
                  <wp:posOffset>8491855</wp:posOffset>
                </wp:positionV>
                <wp:extent cx="3671570" cy="240665"/>
                <wp:effectExtent l="0" t="0" r="5080" b="6985"/>
                <wp:wrapNone/>
                <wp:docPr id="10" name="テキスト ボックス 10"/>
                <wp:cNvGraphicFramePr/>
                <a:graphic xmlns:a="http://schemas.openxmlformats.org/drawingml/2006/main">
                  <a:graphicData uri="http://schemas.microsoft.com/office/word/2010/wordprocessingShape">
                    <wps:wsp>
                      <wps:cNvSpPr txBox="1"/>
                      <wps:spPr>
                        <a:xfrm>
                          <a:off x="0" y="0"/>
                          <a:ext cx="3671570" cy="240665"/>
                        </a:xfrm>
                        <a:prstGeom prst="rect">
                          <a:avLst/>
                        </a:prstGeom>
                        <a:noFill/>
                        <a:ln w="6350">
                          <a:noFill/>
                        </a:ln>
                      </wps:spPr>
                      <wps:txbx>
                        <w:txbxContent>
                          <w:p w14:paraId="19312F51" w14:textId="77777777" w:rsidR="0081048E" w:rsidRDefault="0081048E" w:rsidP="0081048E">
                            <w:pPr>
                              <w:pBdr>
                                <w:bottom w:val="single" w:sz="4" w:space="0" w:color="auto"/>
                              </w:pBdr>
                              <w:snapToGrid w:val="0"/>
                            </w:pPr>
                            <w:r w:rsidRPr="00D3687B">
                              <w:rPr>
                                <w:rFonts w:hint="eastAsia"/>
                              </w:rPr>
                              <w:t xml:space="preserve">　　　年　　　</w:t>
                            </w:r>
                            <w:r w:rsidRPr="00D3687B">
                              <w:rPr>
                                <w:rFonts w:hint="eastAsia"/>
                              </w:rPr>
                              <w:t>組　　　番　名前</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704669" id="_x0000_t202" coordsize="21600,21600" o:spt="202" path="m,l,21600r21600,l21600,xe">
                <v:stroke joinstyle="miter"/>
                <v:path gradientshapeok="t" o:connecttype="rect"/>
              </v:shapetype>
              <v:shape id="テキスト ボックス 10" o:spid="_x0000_s1029" type="#_x0000_t202" style="position:absolute;left:0;text-align:left;margin-left:627pt;margin-top:668.65pt;width:289.1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" filled="f" stroked="f" strokeweight=".5pt">
                <v:textbox inset="0,0,0,1mm">
                  <w:txbxContent>
                    <w:p w14:paraId="19312F51" w14:textId="77777777" w:rsidR="0081048E" w:rsidRDefault="0081048E" w:rsidP="0081048E">
                      <w:pPr>
                        <w:pBdr>
                          <w:bottom w:val="single" w:sz="4" w:space="0" w:color="auto"/>
                        </w:pBdr>
                        <w:snapToGrid w:val="0"/>
                      </w:pPr>
                      <w:r w:rsidRPr="00D3687B">
                        <w:rPr>
                          <w:rFonts w:hint="eastAsia"/>
                        </w:rPr>
                        <w:t xml:space="preserve">　　　年　　　組　　　番　名前</w:t>
                      </w:r>
                    </w:p>
                  </w:txbxContent>
                </v:textbox>
                <w10:wrap anchory="page"/>
                <w10:anchorlock/>
              </v:shape>
            </w:pict>
          </mc:Fallback>
        </mc:AlternateContent>
      </w:r>
      <w:r w:rsidR="00E97DA0">
        <w:br/>
      </w:r>
      <w:r w:rsidR="00E97DA0">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FA7A3D">
        <w:rPr>
          <w:rFonts w:hint="eastAsia"/>
        </w:rPr>
        <w:t>〕</w:t>
      </w:r>
      <w:r w:rsidR="00E97DA0" w:rsidRPr="007F5B1C">
        <w:rPr>
          <w:rFonts w:ascii="Arial" w:eastAsia="ＭＳ ゴシック" w:hAnsi="Arial" w:hint="eastAsia"/>
        </w:rPr>
        <w:t>・</w:t>
      </w:r>
      <w:r w:rsidR="00FA7A3D">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FA7A3D">
        <w:rPr>
          <w:rFonts w:hint="eastAsia"/>
        </w:rPr>
        <w:t>〕</w:t>
      </w:r>
      <w:r w:rsidR="00E97DA0" w:rsidRPr="000F1937">
        <w:rPr>
          <w:rFonts w:ascii="Arial" w:eastAsia="ＭＳ ゴシック" w:hAnsi="Arial" w:hint="eastAsia"/>
        </w:rPr>
        <w:t>・</w:t>
      </w:r>
      <w:r w:rsidR="00FA7A3D">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97DA0" w:rsidRPr="00A6014B">
        <w:rPr>
          <w:rFonts w:hint="eastAsia"/>
        </w:rPr>
        <w:t xml:space="preserve">　　</w:t>
      </w:r>
      <w:r w:rsidR="00E97DA0">
        <w:rPr>
          <w:rFonts w:hint="eastAsia"/>
        </w:rPr>
        <w:t>〕</w:t>
      </w:r>
      <w:r>
        <w:rPr>
          <w:rFonts w:hint="eastAsia"/>
        </w:rPr>
        <w:t>をおさめる責任者であった</w:t>
      </w:r>
    </w:p>
    <w:p w14:paraId="24515DA6" w14:textId="30F73309" w:rsidR="009A5D04" w:rsidRDefault="009A5D04" w:rsidP="009A5D04">
      <w:pPr>
        <w:ind w:leftChars="100" w:left="420" w:hangingChars="100" w:hanging="210"/>
      </w:pPr>
      <w:r>
        <w:rPr>
          <w:rFonts w:hint="eastAsia"/>
        </w:rPr>
        <w:t>・名田を下請け耕作させている小農民に対しては，彼らを指導する農村の有力者だった</w:t>
      </w:r>
    </w:p>
    <w:p w14:paraId="74E426A5" w14:textId="166DB4A4" w:rsidR="009A5D04" w:rsidRDefault="008973D8" w:rsidP="009A5D04">
      <w:pPr>
        <w:keepNext/>
        <w:snapToGrid w:val="0"/>
        <w:spacing w:beforeLines="50" w:before="215" w:afterLines="30" w:after="129"/>
      </w:pPr>
      <w:r>
        <w:rPr>
          <w:rFonts w:hint="eastAsia"/>
          <w:noProof/>
        </w:rPr>
        <mc:AlternateContent>
          <mc:Choice Requires="wps">
            <w:drawing>
              <wp:anchor distT="0" distB="0" distL="114300" distR="114300" simplePos="0" relativeHeight="251658240" behindDoc="0" locked="0" layoutInCell="1" allowOverlap="1" wp14:anchorId="08CBB5BC" wp14:editId="1E1AED71">
                <wp:simplePos x="0" y="0"/>
                <wp:positionH relativeFrom="column">
                  <wp:posOffset>6296660</wp:posOffset>
                </wp:positionH>
                <wp:positionV relativeFrom="page">
                  <wp:posOffset>7042150</wp:posOffset>
                </wp:positionV>
                <wp:extent cx="5363845" cy="1293495"/>
                <wp:effectExtent l="0" t="0" r="27305" b="20955"/>
                <wp:wrapNone/>
                <wp:docPr id="1" name="四角形: 角を丸くする 1"/>
                <wp:cNvGraphicFramePr/>
                <a:graphic xmlns:a="http://schemas.openxmlformats.org/drawingml/2006/main">
                  <a:graphicData uri="http://schemas.microsoft.com/office/word/2010/wordprocessingShape">
                    <wps:wsp>
                      <wps:cNvSpPr/>
                      <wps:spPr>
                        <a:xfrm>
                          <a:off x="0" y="0"/>
                          <a:ext cx="5363845" cy="1293495"/>
                        </a:xfrm>
                        <a:prstGeom prst="roundRect">
                          <a:avLst>
                            <a:gd name="adj" fmla="val 589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B7FB8" w14:textId="05E6D4AA" w:rsidR="0069319C" w:rsidRPr="009F1451" w:rsidRDefault="0069319C" w:rsidP="00920F7D">
                            <w:pPr>
                              <w:snapToGrid w:val="0"/>
                              <w:spacing w:line="300" w:lineRule="exact"/>
                              <w:rPr>
                                <w:rFonts w:ascii="Verdana" w:hAnsi="Verdana"/>
                                <w:color w:val="000000" w:themeColor="text1"/>
                              </w:rPr>
                            </w:pPr>
                            <w:proofErr w:type="gramStart"/>
                            <w:r w:rsidRPr="009F1451">
                              <w:rPr>
                                <w:rFonts w:ascii="Verdana" w:hAnsi="Verdana"/>
                                <w:color w:val="000000" w:themeColor="text1"/>
                              </w:rPr>
                              <w:t>memo</w:t>
                            </w:r>
                            <w:proofErr w:type="gramEnd"/>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8CBB5BC" id="四角形: 角を丸くする 1" o:spid="_x0000_s1030" style="position:absolute;left:0;text-align:left;margin-left:495.8pt;margin-top:554.5pt;width:422.35pt;height:10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38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" filled="f" strokecolor="black [3213]" strokeweight=".5pt">
                <v:stroke joinstyle="miter"/>
                <v:textbox inset="2mm,0,2mm,0">
                  <w:txbxContent>
                    <w:p w14:paraId="19CB7FB8" w14:textId="05E6D4AA" w:rsidR="0069319C" w:rsidRPr="009F1451" w:rsidRDefault="0069319C" w:rsidP="00920F7D">
                      <w:pPr>
                        <w:snapToGrid w:val="0"/>
                        <w:spacing w:line="300" w:lineRule="exact"/>
                        <w:rPr>
                          <w:rFonts w:ascii="Verdana" w:hAnsi="Verdana"/>
                          <w:color w:val="000000" w:themeColor="text1"/>
                        </w:rPr>
                      </w:pPr>
                      <w:r w:rsidRPr="009F1451">
                        <w:rPr>
                          <w:rFonts w:ascii="Verdana" w:hAnsi="Verdana"/>
                          <w:color w:val="000000" w:themeColor="text1"/>
                        </w:rPr>
                        <w:t>memo</w:t>
                      </w:r>
                    </w:p>
                  </w:txbxContent>
                </v:textbox>
                <w10:wrap anchory="page"/>
              </v:roundrect>
            </w:pict>
          </mc:Fallback>
        </mc:AlternateContent>
      </w:r>
      <w:r w:rsidR="009A5D04">
        <w:rPr>
          <w:rFonts w:hint="eastAsia"/>
          <w:noProof/>
        </w:rPr>
        <mc:AlternateContent>
          <mc:Choice Requires="wps">
            <w:drawing>
              <wp:inline distT="0" distB="0" distL="0" distR="0" wp14:anchorId="20C6D9E2" wp14:editId="07A1745E">
                <wp:extent cx="5364000" cy="251640"/>
                <wp:effectExtent l="0" t="0" r="8255" b="0"/>
                <wp:docPr id="4" name="四角形: 角を丸くする 4"/>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4C7347" w14:textId="434DD48F" w:rsidR="009A5D04" w:rsidRPr="009F1451" w:rsidRDefault="009A5D04" w:rsidP="009A5D04">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Pr="009A5D04">
                              <w:rPr>
                                <w:rFonts w:ascii="Arial" w:eastAsia="ＭＳ ゴシック" w:hAnsi="Arial" w:hint="eastAsia"/>
                                <w:b/>
                                <w:bCs/>
                                <w:color w:val="FFFFFF" w:themeColor="background1"/>
                                <w:sz w:val="24"/>
                                <w:szCs w:val="24"/>
                              </w:rPr>
                              <w:t>寺社の勢力拡大</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Pr>
                                <w:rFonts w:ascii="Arial" w:eastAsia="ＭＳ ゴシック" w:hAnsi="Arial" w:cs="Arial"/>
                                <w:b/>
                                <w:bCs/>
                                <w:color w:val="FFFFFF" w:themeColor="background1"/>
                              </w:rPr>
                              <w:t>69</w:t>
                            </w:r>
                            <w:r w:rsidRPr="00C06073">
                              <w:rPr>
                                <w:rFonts w:ascii="Arial" w:eastAsia="ＭＳ ゴシック" w:hAnsi="Arial"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0C6D9E2" id="四角形: 角を丸くする 4" o:spid="_x0000_s1029"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" fillcolor="#a5a5a5 [2092]" stroked="f" strokeweight=".5pt">
                <v:fill color2="gray [1629]" rotate="t" colors="0 #a6a6a6;.75 #7f7f7f;1 #7f7f7f" focus="100%" type="gradient"/>
                <v:stroke joinstyle="miter"/>
                <v:textbox inset="0,0,0,0">
                  <w:txbxContent>
                    <w:p w14:paraId="1E4C7347" w14:textId="434DD48F" w:rsidR="009A5D04" w:rsidRPr="009F1451" w:rsidRDefault="009A5D04" w:rsidP="009A5D04">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Pr="009A5D04">
                        <w:rPr>
                          <w:rFonts w:ascii="Arial" w:eastAsia="ＭＳ ゴシック" w:hAnsi="Arial" w:hint="eastAsia"/>
                          <w:b/>
                          <w:bCs/>
                          <w:color w:val="FFFFFF" w:themeColor="background1"/>
                          <w:sz w:val="24"/>
                          <w:szCs w:val="24"/>
                        </w:rPr>
                        <w:t>寺社の勢力拡大</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Pr>
                          <w:rFonts w:ascii="Arial" w:eastAsia="ＭＳ ゴシック" w:hAnsi="Arial" w:cs="Arial"/>
                          <w:b/>
                          <w:bCs/>
                          <w:color w:val="FFFFFF" w:themeColor="background1"/>
                        </w:rPr>
                        <w:t>69</w:t>
                      </w:r>
                      <w:r w:rsidRPr="00C06073">
                        <w:rPr>
                          <w:rFonts w:ascii="Arial" w:eastAsia="ＭＳ ゴシック" w:hAnsi="Arial" w:hint="eastAsia"/>
                          <w:b/>
                          <w:bCs/>
                          <w:color w:val="FFFFFF" w:themeColor="background1"/>
                        </w:rPr>
                        <w:t>〕</w:t>
                      </w:r>
                    </w:p>
                  </w:txbxContent>
                </v:textbox>
                <w10:anchorlock/>
              </v:roundrect>
            </w:pict>
          </mc:Fallback>
        </mc:AlternateContent>
      </w:r>
    </w:p>
    <w:p w14:paraId="3427C4CB" w14:textId="5445D717" w:rsidR="009A5D04" w:rsidRPr="00FE5F03" w:rsidRDefault="00E97DA0" w:rsidP="009A5D04">
      <w:pPr>
        <w:topLinePunct/>
        <w:rPr>
          <w:rFonts w:ascii="Arial" w:eastAsia="ＭＳ ゴシック" w:hAnsi="Arial"/>
          <w:color w:val="000000" w:themeColor="text1"/>
        </w:rPr>
      </w:pPr>
      <w:r w:rsidRPr="00FE5F03">
        <w:rPr>
          <w:rFonts w:ascii="Arial" w:eastAsia="ＭＳ ゴシック" w:hAnsi="Arial" w:hint="eastAsia"/>
          <w:color w:val="000000" w:themeColor="text1"/>
        </w:rPr>
        <w:t>密教</w:t>
      </w:r>
      <w:r w:rsidR="009A5D04" w:rsidRPr="00FE5F03">
        <w:rPr>
          <w:rFonts w:ascii="Arial" w:eastAsia="ＭＳ ゴシック" w:hAnsi="Arial" w:hint="eastAsia"/>
          <w:color w:val="000000" w:themeColor="text1"/>
        </w:rPr>
        <w:t>と政治との関わり</w:t>
      </w:r>
    </w:p>
    <w:p w14:paraId="6DADA7B3" w14:textId="6BE92CFD" w:rsidR="009A5D04" w:rsidRDefault="009A5D04" w:rsidP="009A5D04">
      <w:pPr>
        <w:ind w:leftChars="100" w:left="420" w:hangingChars="100" w:hanging="210"/>
      </w:pPr>
      <w:r>
        <w:rPr>
          <w:rFonts w:hint="eastAsia"/>
        </w:rPr>
        <w:t>・呪法や修法によってさまざまな願望をかなえるとされた</w:t>
      </w:r>
      <w:r w:rsidR="00E97DA0">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97DA0" w:rsidRPr="00A6014B">
        <w:rPr>
          <w:rFonts w:hint="eastAsia"/>
        </w:rPr>
        <w:t xml:space="preserve">　　</w:t>
      </w:r>
      <w:r w:rsidR="00E97DA0">
        <w:rPr>
          <w:rFonts w:hint="eastAsia"/>
        </w:rPr>
        <w:t>〕</w:t>
      </w:r>
      <w:r>
        <w:rPr>
          <w:rFonts w:hint="eastAsia"/>
        </w:rPr>
        <w:t>は，平安時代から貴族たちの信仰を集めた</w:t>
      </w:r>
    </w:p>
    <w:p w14:paraId="4C826F2E" w14:textId="148DEB06" w:rsidR="009A5D04" w:rsidRDefault="009A5D04" w:rsidP="009A5D04">
      <w:pPr>
        <w:ind w:leftChars="200" w:left="630" w:hangingChars="100" w:hanging="210"/>
      </w:pPr>
      <w:r>
        <w:rPr>
          <w:rFonts w:hint="eastAsia"/>
        </w:rPr>
        <w:t>…国家と仏教は相互にささえあう存在であるという考え方が生まれた</w:t>
      </w:r>
    </w:p>
    <w:p w14:paraId="6FAB7C27" w14:textId="72B7E9B6" w:rsidR="009A5D04" w:rsidRDefault="009A5D04" w:rsidP="009A5D04">
      <w:pPr>
        <w:ind w:leftChars="100" w:left="420" w:hangingChars="100" w:hanging="210"/>
      </w:pPr>
      <w:r>
        <w:rPr>
          <w:rFonts w:hint="eastAsia"/>
        </w:rPr>
        <w:t>・上皇は仏教をあつく信仰し，大寺院をつくって盛大な法会をもよおし，何度も紀伊の熊野三山や高野山に参詣した</w:t>
      </w:r>
    </w:p>
    <w:p w14:paraId="2F52769C" w14:textId="77777777" w:rsidR="009A5D04" w:rsidRPr="009A5D04" w:rsidRDefault="009A5D04" w:rsidP="009A5D04">
      <w:pPr>
        <w:topLinePunct/>
        <w:rPr>
          <w:rFonts w:ascii="Arial" w:eastAsia="ＭＳ ゴシック" w:hAnsi="Arial"/>
        </w:rPr>
      </w:pPr>
      <w:r w:rsidRPr="009A5D04">
        <w:rPr>
          <w:rFonts w:ascii="Arial" w:eastAsia="ＭＳ ゴシック" w:hAnsi="Arial" w:hint="eastAsia"/>
        </w:rPr>
        <w:t>寺社勢力の拡大</w:t>
      </w:r>
    </w:p>
    <w:p w14:paraId="099D0EEC" w14:textId="01ADFDB1" w:rsidR="009A5D04" w:rsidRDefault="009A5D04" w:rsidP="009A5D04">
      <w:pPr>
        <w:ind w:leftChars="100" w:left="420" w:hangingChars="100" w:hanging="210"/>
      </w:pPr>
      <w:r>
        <w:rPr>
          <w:rFonts w:hint="eastAsia"/>
        </w:rPr>
        <w:t>・上皇たちの帰依を受けた大寺院は，地方の寺院を支配下に置き，多くの荘園をたくわえ，</w:t>
      </w:r>
      <w:r w:rsidR="00E97DA0">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97DA0" w:rsidRPr="00A6014B">
        <w:rPr>
          <w:rFonts w:hint="eastAsia"/>
        </w:rPr>
        <w:t xml:space="preserve">　　</w:t>
      </w:r>
      <w:r w:rsidR="00E97DA0">
        <w:rPr>
          <w:rFonts w:hint="eastAsia"/>
        </w:rPr>
        <w:t>〕</w:t>
      </w:r>
      <w:r>
        <w:rPr>
          <w:rFonts w:hint="eastAsia"/>
        </w:rPr>
        <w:t>を組織した</w:t>
      </w:r>
    </w:p>
    <w:p w14:paraId="12CD90BA" w14:textId="70547275" w:rsidR="009A5D04" w:rsidRDefault="009A5D04" w:rsidP="009A5D04">
      <w:pPr>
        <w:ind w:leftChars="100" w:left="420" w:hangingChars="100" w:hanging="210"/>
      </w:pPr>
      <w:r>
        <w:rPr>
          <w:rFonts w:hint="eastAsia"/>
        </w:rPr>
        <w:t>・神仏習合思想により結びついた神社も支配下に置き，神人を組織した</w:t>
      </w:r>
    </w:p>
    <w:p w14:paraId="64B9FCFE" w14:textId="1A37F8E7" w:rsidR="009A5D04" w:rsidRDefault="009A5D04" w:rsidP="009A5D04">
      <w:pPr>
        <w:ind w:leftChars="100" w:left="420" w:hangingChars="100" w:hanging="210"/>
      </w:pPr>
      <w:r>
        <w:rPr>
          <w:rFonts w:hint="eastAsia"/>
        </w:rPr>
        <w:t>・天皇家や貴族出身の僧侶は寺院内でも高い地位につき，住坊・院家を中心に独立的な勢力を築いた</w:t>
      </w:r>
    </w:p>
    <w:p w14:paraId="0D7F6C72" w14:textId="72907FDA" w:rsidR="009A5D04" w:rsidRPr="00404974" w:rsidRDefault="00E97DA0" w:rsidP="009A5D04">
      <w:pPr>
        <w:topLinePunct/>
        <w:rPr>
          <w:rFonts w:ascii="Arial" w:eastAsia="ＭＳ ゴシック" w:hAnsi="Arial"/>
          <w:color w:val="000000" w:themeColor="text1"/>
        </w:rPr>
      </w:pPr>
      <w:r w:rsidRPr="00404974">
        <w:rPr>
          <w:rFonts w:ascii="Arial" w:eastAsia="ＭＳ ゴシック" w:hAnsi="Arial" w:hint="eastAsia"/>
          <w:color w:val="000000" w:themeColor="text1"/>
        </w:rPr>
        <w:t>強訴</w:t>
      </w:r>
    </w:p>
    <w:p w14:paraId="21CBA13E" w14:textId="2EF22310" w:rsidR="009A5D04" w:rsidRDefault="009A5D04" w:rsidP="009A5D04">
      <w:pPr>
        <w:ind w:leftChars="100" w:left="420" w:hangingChars="100" w:hanging="210"/>
      </w:pPr>
      <w:r>
        <w:rPr>
          <w:rFonts w:hint="eastAsia"/>
        </w:rPr>
        <w:t>・武装した僧兵や神人が，暴力を背景に，寺院や神社の要求をききいれるよう朝廷に迫った行為のこと</w:t>
      </w:r>
    </w:p>
    <w:p w14:paraId="1BF586FD" w14:textId="1EDAED1F" w:rsidR="009A5D04" w:rsidRDefault="009A5D04" w:rsidP="009A5D04">
      <w:pPr>
        <w:ind w:leftChars="100" w:left="420" w:hangingChars="100" w:hanging="210"/>
      </w:pPr>
      <w:r>
        <w:rPr>
          <w:rFonts w:hint="eastAsia"/>
        </w:rPr>
        <w:t>・神仏の権威をおし立てるため，朝廷は対処に苦しんだ</w:t>
      </w:r>
    </w:p>
    <w:p w14:paraId="35486BFB" w14:textId="0A3B34D0" w:rsidR="009A5D04" w:rsidRPr="009A5D04" w:rsidRDefault="009A5D04" w:rsidP="009A5D04">
      <w:pPr>
        <w:topLinePunct/>
        <w:rPr>
          <w:rFonts w:ascii="Arial" w:eastAsia="ＭＳ ゴシック" w:hAnsi="Arial"/>
        </w:rPr>
      </w:pPr>
      <w:r w:rsidRPr="009A5D04">
        <w:rPr>
          <w:rFonts w:ascii="Arial" w:eastAsia="ＭＳ ゴシック" w:hAnsi="Arial" w:hint="eastAsia"/>
        </w:rPr>
        <w:t>大寺社による</w:t>
      </w:r>
      <w:r w:rsidR="00E97DA0" w:rsidRPr="00404974">
        <w:rPr>
          <w:rFonts w:ascii="Arial" w:eastAsia="ＭＳ ゴシック" w:hAnsi="Arial" w:hint="eastAsia"/>
          <w:color w:val="000000" w:themeColor="text1"/>
        </w:rPr>
        <w:t>強訴</w:t>
      </w:r>
    </w:p>
    <w:p w14:paraId="1AC2C30C" w14:textId="7D2C6C10" w:rsidR="009A5D04" w:rsidRDefault="009A5D04" w:rsidP="009A5D04">
      <w:pPr>
        <w:ind w:leftChars="100" w:left="420" w:hangingChars="100" w:hanging="210"/>
      </w:pPr>
      <w:r>
        <w:rPr>
          <w:rFonts w:hint="eastAsia"/>
        </w:rPr>
        <w:t>・大寺社は国司やほかの荘園領主と争い，神木や神輿を先頭に立てて</w:t>
      </w:r>
      <w:r w:rsidR="00E97DA0">
        <w:br/>
      </w:r>
      <w:r>
        <w:rPr>
          <w:rFonts w:hint="eastAsia"/>
        </w:rPr>
        <w:t>朝廷に</w:t>
      </w:r>
      <w:r w:rsidR="00E97DA0">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97DA0" w:rsidRPr="00A6014B">
        <w:rPr>
          <w:rFonts w:hint="eastAsia"/>
        </w:rPr>
        <w:t xml:space="preserve">　　</w:t>
      </w:r>
      <w:r w:rsidR="00E97DA0">
        <w:rPr>
          <w:rFonts w:hint="eastAsia"/>
        </w:rPr>
        <w:t>〕</w:t>
      </w:r>
      <w:r>
        <w:rPr>
          <w:rFonts w:hint="eastAsia"/>
        </w:rPr>
        <w:t>を行った</w:t>
      </w:r>
    </w:p>
    <w:p w14:paraId="5FDCA509" w14:textId="70642112" w:rsidR="009A5D04" w:rsidRDefault="009A5D04" w:rsidP="009A5D04">
      <w:pPr>
        <w:ind w:leftChars="100" w:left="420" w:hangingChars="100" w:hanging="210"/>
      </w:pPr>
      <w:r>
        <w:rPr>
          <w:rFonts w:hint="eastAsia"/>
        </w:rPr>
        <w:t>・なかでも興福寺と延暦寺の勢力は強大で，</w:t>
      </w:r>
      <w:r w:rsidR="00E97DA0">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FA7A3D" w:rsidRPr="00A6014B">
        <w:rPr>
          <w:rFonts w:hint="eastAsia"/>
        </w:rPr>
        <w:t xml:space="preserve">　　</w:t>
      </w:r>
      <w:r w:rsidR="00FA7A3D">
        <w:rPr>
          <w:rFonts w:hint="eastAsia"/>
        </w:rPr>
        <w:t>〕</w:t>
      </w:r>
      <w:r w:rsidR="00E97DA0" w:rsidRPr="000F1937">
        <w:rPr>
          <w:rFonts w:ascii="Arial" w:eastAsia="ＭＳ ゴシック" w:hAnsi="Arial" w:hint="eastAsia"/>
        </w:rPr>
        <w:t>・</w:t>
      </w:r>
      <w:r w:rsidR="00FA7A3D">
        <w:rPr>
          <w:rFonts w:hint="eastAsia"/>
        </w:rPr>
        <w:t>〔</w:t>
      </w:r>
      <w:r w:rsidR="00766763">
        <w:rPr>
          <w:rFonts w:ascii="ＭＳ ゴシック" w:eastAsia="ＭＳ ゴシック" w:hAnsi="ＭＳ ゴシック" w:hint="eastAsia"/>
          <w:color w:val="FF0000"/>
        </w:rPr>
        <w:t xml:space="preserve">　　</w:t>
      </w:r>
      <w:r w:rsidR="00766763">
        <w:rPr>
          <w:rFonts w:ascii="Arial" w:eastAsia="ＭＳ ゴシック" w:hAnsi="Arial" w:hint="eastAsia"/>
          <w:color w:val="FF0000"/>
        </w:rPr>
        <w:t xml:space="preserve">　　</w:t>
      </w:r>
      <w:r w:rsidR="00E97DA0" w:rsidRPr="00A6014B">
        <w:rPr>
          <w:rFonts w:hint="eastAsia"/>
        </w:rPr>
        <w:t xml:space="preserve">　　</w:t>
      </w:r>
      <w:r w:rsidR="00E97DA0">
        <w:rPr>
          <w:rFonts w:hint="eastAsia"/>
        </w:rPr>
        <w:t>〕</w:t>
      </w:r>
      <w:r>
        <w:rPr>
          <w:rFonts w:hint="eastAsia"/>
        </w:rPr>
        <w:t>とよばれた</w:t>
      </w:r>
    </w:p>
    <w:p w14:paraId="55C6A936" w14:textId="40A1B249" w:rsidR="009A5D04" w:rsidRDefault="009A5D04" w:rsidP="009A5D04">
      <w:pPr>
        <w:ind w:leftChars="200" w:left="630" w:hangingChars="100" w:hanging="210"/>
      </w:pPr>
      <w:r>
        <w:rPr>
          <w:rFonts w:hint="eastAsia"/>
        </w:rPr>
        <w:t>→僧兵や神人に対処するため，朝廷は武士を組織した</w:t>
      </w:r>
    </w:p>
    <w:p w14:paraId="6B8BBDED" w14:textId="0A21C227" w:rsidR="009F1451" w:rsidRDefault="009F1451" w:rsidP="00B54618"/>
    <w:sectPr w:rsidR="009F1451" w:rsidSect="00931486">
      <w:headerReference w:type="default" r:id="rId6"/>
      <w:pgSz w:w="20639" w:h="14572" w:orient="landscape" w:code="12"/>
      <w:pgMar w:top="1134" w:right="1134" w:bottom="1134" w:left="1134" w:header="851" w:footer="851" w:gutter="0"/>
      <w:cols w:num="2" w:space="1471"/>
      <w:docGrid w:type="lines" w:linePitch="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A8AD5" w14:textId="77777777" w:rsidR="007413E8" w:rsidRDefault="007413E8" w:rsidP="009F1451">
      <w:r>
        <w:separator/>
      </w:r>
    </w:p>
  </w:endnote>
  <w:endnote w:type="continuationSeparator" w:id="0">
    <w:p w14:paraId="76741FCF" w14:textId="77777777" w:rsidR="007413E8" w:rsidRDefault="007413E8" w:rsidP="009F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A96B9" w14:textId="77777777" w:rsidR="007413E8" w:rsidRDefault="007413E8" w:rsidP="009F1451">
      <w:r>
        <w:separator/>
      </w:r>
    </w:p>
  </w:footnote>
  <w:footnote w:type="continuationSeparator" w:id="0">
    <w:p w14:paraId="79858EE8" w14:textId="77777777" w:rsidR="007413E8" w:rsidRDefault="007413E8" w:rsidP="009F1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569F1" w14:textId="0706A9EF" w:rsidR="00673A26" w:rsidRPr="00673A26" w:rsidRDefault="00673A26" w:rsidP="00673A26">
    <w:pPr>
      <w:pStyle w:val="a4"/>
      <w:jc w:val="right"/>
      <w:rPr>
        <w:b/>
        <w:color w:val="FF0000"/>
        <w:sz w:val="24"/>
      </w:rPr>
    </w:pPr>
    <w:r w:rsidRPr="00673A26">
      <w:rPr>
        <w:rFonts w:hint="eastAsia"/>
        <w:b/>
        <w:color w:val="FF0000"/>
        <w:sz w:val="24"/>
      </w:rPr>
      <w:t>サンプル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VerticalSpacing w:val="21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CD"/>
    <w:rsid w:val="00000E2C"/>
    <w:rsid w:val="00013A74"/>
    <w:rsid w:val="00014E19"/>
    <w:rsid w:val="00021DF7"/>
    <w:rsid w:val="00024AF5"/>
    <w:rsid w:val="00032167"/>
    <w:rsid w:val="00040DDB"/>
    <w:rsid w:val="00044BB6"/>
    <w:rsid w:val="00046236"/>
    <w:rsid w:val="0005048B"/>
    <w:rsid w:val="00053CCA"/>
    <w:rsid w:val="00060B18"/>
    <w:rsid w:val="00061E50"/>
    <w:rsid w:val="00074481"/>
    <w:rsid w:val="000B323E"/>
    <w:rsid w:val="000C045C"/>
    <w:rsid w:val="000E1D70"/>
    <w:rsid w:val="000E2CE1"/>
    <w:rsid w:val="000E39AC"/>
    <w:rsid w:val="000F152F"/>
    <w:rsid w:val="000F1937"/>
    <w:rsid w:val="00132E0B"/>
    <w:rsid w:val="00163B01"/>
    <w:rsid w:val="00172FE8"/>
    <w:rsid w:val="00177E8C"/>
    <w:rsid w:val="001D06A7"/>
    <w:rsid w:val="001E4E1C"/>
    <w:rsid w:val="00253350"/>
    <w:rsid w:val="00294D72"/>
    <w:rsid w:val="002D3A57"/>
    <w:rsid w:val="002F2A91"/>
    <w:rsid w:val="0030548D"/>
    <w:rsid w:val="00322198"/>
    <w:rsid w:val="00335831"/>
    <w:rsid w:val="00367B87"/>
    <w:rsid w:val="003D5397"/>
    <w:rsid w:val="00404974"/>
    <w:rsid w:val="00431F1C"/>
    <w:rsid w:val="004630FE"/>
    <w:rsid w:val="00473C80"/>
    <w:rsid w:val="00485968"/>
    <w:rsid w:val="004C4599"/>
    <w:rsid w:val="004C7510"/>
    <w:rsid w:val="004D7F14"/>
    <w:rsid w:val="004E3497"/>
    <w:rsid w:val="004F7AE3"/>
    <w:rsid w:val="005417DD"/>
    <w:rsid w:val="0057645A"/>
    <w:rsid w:val="005C0C9F"/>
    <w:rsid w:val="005D7893"/>
    <w:rsid w:val="005F3B82"/>
    <w:rsid w:val="00626B82"/>
    <w:rsid w:val="00661252"/>
    <w:rsid w:val="00670662"/>
    <w:rsid w:val="00673A26"/>
    <w:rsid w:val="00692529"/>
    <w:rsid w:val="0069319C"/>
    <w:rsid w:val="00696C56"/>
    <w:rsid w:val="0070752E"/>
    <w:rsid w:val="00730E01"/>
    <w:rsid w:val="007413E8"/>
    <w:rsid w:val="007463B3"/>
    <w:rsid w:val="00766763"/>
    <w:rsid w:val="00770BFE"/>
    <w:rsid w:val="007918D2"/>
    <w:rsid w:val="007B41AE"/>
    <w:rsid w:val="007D14B1"/>
    <w:rsid w:val="007E7DB8"/>
    <w:rsid w:val="007F5B1C"/>
    <w:rsid w:val="0081048E"/>
    <w:rsid w:val="00835796"/>
    <w:rsid w:val="008377E0"/>
    <w:rsid w:val="00857CF3"/>
    <w:rsid w:val="008772A8"/>
    <w:rsid w:val="00880D39"/>
    <w:rsid w:val="00890B27"/>
    <w:rsid w:val="008973D8"/>
    <w:rsid w:val="008D59D8"/>
    <w:rsid w:val="008D5C53"/>
    <w:rsid w:val="008E0290"/>
    <w:rsid w:val="0091328B"/>
    <w:rsid w:val="00920F7D"/>
    <w:rsid w:val="00931486"/>
    <w:rsid w:val="0093521C"/>
    <w:rsid w:val="00952BD1"/>
    <w:rsid w:val="00962D42"/>
    <w:rsid w:val="0096655F"/>
    <w:rsid w:val="00982921"/>
    <w:rsid w:val="009A5D04"/>
    <w:rsid w:val="009A6F2F"/>
    <w:rsid w:val="009B0DB3"/>
    <w:rsid w:val="009F1451"/>
    <w:rsid w:val="009F21BB"/>
    <w:rsid w:val="00A01F0F"/>
    <w:rsid w:val="00A10E44"/>
    <w:rsid w:val="00A32E6B"/>
    <w:rsid w:val="00A33867"/>
    <w:rsid w:val="00A339BF"/>
    <w:rsid w:val="00A4635F"/>
    <w:rsid w:val="00A6014B"/>
    <w:rsid w:val="00A626D0"/>
    <w:rsid w:val="00A77679"/>
    <w:rsid w:val="00A961E8"/>
    <w:rsid w:val="00AA1A87"/>
    <w:rsid w:val="00AD18D5"/>
    <w:rsid w:val="00AE0C52"/>
    <w:rsid w:val="00B11219"/>
    <w:rsid w:val="00B34516"/>
    <w:rsid w:val="00B46366"/>
    <w:rsid w:val="00B54618"/>
    <w:rsid w:val="00B73D47"/>
    <w:rsid w:val="00B8007D"/>
    <w:rsid w:val="00B81CBF"/>
    <w:rsid w:val="00B94BFD"/>
    <w:rsid w:val="00BB25EF"/>
    <w:rsid w:val="00BD2E77"/>
    <w:rsid w:val="00BE10D8"/>
    <w:rsid w:val="00BF2ACC"/>
    <w:rsid w:val="00BF431E"/>
    <w:rsid w:val="00C04DD9"/>
    <w:rsid w:val="00C06073"/>
    <w:rsid w:val="00C17456"/>
    <w:rsid w:val="00C305EC"/>
    <w:rsid w:val="00C816EB"/>
    <w:rsid w:val="00C90283"/>
    <w:rsid w:val="00CB272B"/>
    <w:rsid w:val="00D43D83"/>
    <w:rsid w:val="00D641E8"/>
    <w:rsid w:val="00DB79E0"/>
    <w:rsid w:val="00E02DDF"/>
    <w:rsid w:val="00E128DA"/>
    <w:rsid w:val="00E16FAF"/>
    <w:rsid w:val="00E20372"/>
    <w:rsid w:val="00E25A49"/>
    <w:rsid w:val="00E34D10"/>
    <w:rsid w:val="00E65B86"/>
    <w:rsid w:val="00E67500"/>
    <w:rsid w:val="00E85BED"/>
    <w:rsid w:val="00E97DA0"/>
    <w:rsid w:val="00EB780E"/>
    <w:rsid w:val="00EC35A0"/>
    <w:rsid w:val="00F03CD4"/>
    <w:rsid w:val="00F52486"/>
    <w:rsid w:val="00F6468E"/>
    <w:rsid w:val="00F81C70"/>
    <w:rsid w:val="00FA19CD"/>
    <w:rsid w:val="00FA7A3D"/>
    <w:rsid w:val="00FB4B61"/>
    <w:rsid w:val="00FD49F4"/>
    <w:rsid w:val="00FE5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AB9231"/>
  <w15:chartTrackingRefBased/>
  <w15:docId w15:val="{0E3B041B-6121-4B2C-ADAB-F01961DB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1451"/>
    <w:pPr>
      <w:tabs>
        <w:tab w:val="center" w:pos="4252"/>
        <w:tab w:val="right" w:pos="8504"/>
      </w:tabs>
      <w:snapToGrid w:val="0"/>
    </w:pPr>
  </w:style>
  <w:style w:type="character" w:customStyle="1" w:styleId="a5">
    <w:name w:val="ヘッダー (文字)"/>
    <w:basedOn w:val="a0"/>
    <w:link w:val="a4"/>
    <w:uiPriority w:val="99"/>
    <w:rsid w:val="009F1451"/>
  </w:style>
  <w:style w:type="paragraph" w:styleId="a6">
    <w:name w:val="footer"/>
    <w:basedOn w:val="a"/>
    <w:link w:val="a7"/>
    <w:uiPriority w:val="99"/>
    <w:unhideWhenUsed/>
    <w:rsid w:val="009F1451"/>
    <w:pPr>
      <w:tabs>
        <w:tab w:val="center" w:pos="4252"/>
        <w:tab w:val="right" w:pos="8504"/>
      </w:tabs>
      <w:snapToGrid w:val="0"/>
    </w:pPr>
  </w:style>
  <w:style w:type="character" w:customStyle="1" w:styleId="a7">
    <w:name w:val="フッター (文字)"/>
    <w:basedOn w:val="a0"/>
    <w:link w:val="a6"/>
    <w:uiPriority w:val="99"/>
    <w:rsid w:val="009F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7430">
      <w:bodyDiv w:val="1"/>
      <w:marLeft w:val="0"/>
      <w:marRight w:val="0"/>
      <w:marTop w:val="0"/>
      <w:marBottom w:val="0"/>
      <w:divBdr>
        <w:top w:val="none" w:sz="0" w:space="0" w:color="auto"/>
        <w:left w:val="none" w:sz="0" w:space="0" w:color="auto"/>
        <w:bottom w:val="none" w:sz="0" w:space="0" w:color="auto"/>
        <w:right w:val="none" w:sz="0" w:space="0" w:color="auto"/>
      </w:divBdr>
    </w:div>
    <w:div w:id="772821847">
      <w:bodyDiv w:val="1"/>
      <w:marLeft w:val="0"/>
      <w:marRight w:val="0"/>
      <w:marTop w:val="0"/>
      <w:marBottom w:val="0"/>
      <w:divBdr>
        <w:top w:val="none" w:sz="0" w:space="0" w:color="auto"/>
        <w:left w:val="none" w:sz="0" w:space="0" w:color="auto"/>
        <w:bottom w:val="none" w:sz="0" w:space="0" w:color="auto"/>
        <w:right w:val="none" w:sz="0" w:space="0" w:color="auto"/>
      </w:divBdr>
    </w:div>
    <w:div w:id="874926403">
      <w:bodyDiv w:val="1"/>
      <w:marLeft w:val="0"/>
      <w:marRight w:val="0"/>
      <w:marTop w:val="0"/>
      <w:marBottom w:val="0"/>
      <w:divBdr>
        <w:top w:val="none" w:sz="0" w:space="0" w:color="auto"/>
        <w:left w:val="none" w:sz="0" w:space="0" w:color="auto"/>
        <w:bottom w:val="none" w:sz="0" w:space="0" w:color="auto"/>
        <w:right w:val="none" w:sz="0" w:space="0" w:color="auto"/>
      </w:divBdr>
    </w:div>
    <w:div w:id="945380805">
      <w:bodyDiv w:val="1"/>
      <w:marLeft w:val="0"/>
      <w:marRight w:val="0"/>
      <w:marTop w:val="0"/>
      <w:marBottom w:val="0"/>
      <w:divBdr>
        <w:top w:val="none" w:sz="0" w:space="0" w:color="auto"/>
        <w:left w:val="none" w:sz="0" w:space="0" w:color="auto"/>
        <w:bottom w:val="none" w:sz="0" w:space="0" w:color="auto"/>
        <w:right w:val="none" w:sz="0" w:space="0" w:color="auto"/>
      </w:divBdr>
    </w:div>
    <w:div w:id="1151478566">
      <w:bodyDiv w:val="1"/>
      <w:marLeft w:val="0"/>
      <w:marRight w:val="0"/>
      <w:marTop w:val="0"/>
      <w:marBottom w:val="0"/>
      <w:divBdr>
        <w:top w:val="none" w:sz="0" w:space="0" w:color="auto"/>
        <w:left w:val="none" w:sz="0" w:space="0" w:color="auto"/>
        <w:bottom w:val="none" w:sz="0" w:space="0" w:color="auto"/>
        <w:right w:val="none" w:sz="0" w:space="0" w:color="auto"/>
      </w:divBdr>
    </w:div>
    <w:div w:id="1316179054">
      <w:bodyDiv w:val="1"/>
      <w:marLeft w:val="0"/>
      <w:marRight w:val="0"/>
      <w:marTop w:val="0"/>
      <w:marBottom w:val="0"/>
      <w:divBdr>
        <w:top w:val="none" w:sz="0" w:space="0" w:color="auto"/>
        <w:left w:val="none" w:sz="0" w:space="0" w:color="auto"/>
        <w:bottom w:val="none" w:sz="0" w:space="0" w:color="auto"/>
        <w:right w:val="none" w:sz="0" w:space="0" w:color="auto"/>
      </w:divBdr>
    </w:div>
    <w:div w:id="1620606089">
      <w:bodyDiv w:val="1"/>
      <w:marLeft w:val="0"/>
      <w:marRight w:val="0"/>
      <w:marTop w:val="0"/>
      <w:marBottom w:val="0"/>
      <w:divBdr>
        <w:top w:val="none" w:sz="0" w:space="0" w:color="auto"/>
        <w:left w:val="none" w:sz="0" w:space="0" w:color="auto"/>
        <w:bottom w:val="none" w:sz="0" w:space="0" w:color="auto"/>
        <w:right w:val="none" w:sz="0" w:space="0" w:color="auto"/>
      </w:divBdr>
    </w:div>
    <w:div w:id="1933778885">
      <w:bodyDiv w:val="1"/>
      <w:marLeft w:val="0"/>
      <w:marRight w:val="0"/>
      <w:marTop w:val="0"/>
      <w:marBottom w:val="0"/>
      <w:divBdr>
        <w:top w:val="none" w:sz="0" w:space="0" w:color="auto"/>
        <w:left w:val="none" w:sz="0" w:space="0" w:color="auto"/>
        <w:bottom w:val="none" w:sz="0" w:space="0" w:color="auto"/>
        <w:right w:val="none" w:sz="0" w:space="0" w:color="auto"/>
      </w:divBdr>
    </w:div>
    <w:div w:id="194171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ANSI仕様">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cp:revision>2</cp:revision>
  <dcterms:created xsi:type="dcterms:W3CDTF">2023-01-11T01:27:00Z</dcterms:created>
  <dcterms:modified xsi:type="dcterms:W3CDTF">2023-02-22T07:42:00Z</dcterms:modified>
</cp:coreProperties>
</file>