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DD9" w:rsidRPr="005C02D0" w:rsidRDefault="00CD4754">
      <w:pPr>
        <w:rPr>
          <w:rFonts w:asciiTheme="majorEastAsia" w:eastAsiaTheme="majorEastAsia" w:hAnsiTheme="majorEastAsia" w:cs="Kosugi Maru"/>
          <w:sz w:val="20"/>
          <w:szCs w:val="20"/>
        </w:rPr>
      </w:pPr>
      <w:bookmarkStart w:id="0" w:name="_GoBack"/>
      <w:bookmarkEnd w:id="0"/>
      <w:r w:rsidRPr="005C02D0">
        <w:rPr>
          <w:rFonts w:asciiTheme="majorEastAsia" w:eastAsiaTheme="majorEastAsia" w:hAnsiTheme="majorEastAsia" w:cs="Kosugi Maru"/>
          <w:sz w:val="20"/>
          <w:szCs w:val="20"/>
        </w:rPr>
        <w:t>検討の観点（「</w:t>
      </w:r>
      <w:r w:rsidR="00365DB2">
        <w:rPr>
          <w:rFonts w:asciiTheme="majorEastAsia" w:eastAsiaTheme="majorEastAsia" w:hAnsiTheme="majorEastAsia" w:cs="Kosugi Maru" w:hint="eastAsia"/>
          <w:sz w:val="20"/>
          <w:szCs w:val="20"/>
        </w:rPr>
        <w:t>精選論理国語</w:t>
      </w:r>
      <w:r w:rsidR="00365DB2">
        <w:rPr>
          <w:rFonts w:asciiTheme="majorEastAsia" w:eastAsiaTheme="majorEastAsia" w:hAnsiTheme="majorEastAsia" w:cs="Kosugi Maru"/>
          <w:sz w:val="20"/>
          <w:szCs w:val="20"/>
        </w:rPr>
        <w:t xml:space="preserve">」２東書　</w:t>
      </w:r>
      <w:r w:rsidR="00365DB2">
        <w:rPr>
          <w:rFonts w:asciiTheme="majorEastAsia" w:eastAsiaTheme="majorEastAsia" w:hAnsiTheme="majorEastAsia" w:cs="Kosugi Maru" w:hint="eastAsia"/>
          <w:sz w:val="20"/>
          <w:szCs w:val="20"/>
        </w:rPr>
        <w:t>論国</w:t>
      </w:r>
      <w:r w:rsidR="00365DB2">
        <w:rPr>
          <w:rFonts w:asciiTheme="majorEastAsia" w:eastAsiaTheme="majorEastAsia" w:hAnsiTheme="majorEastAsia" w:cs="Kosugi Maru"/>
          <w:sz w:val="20"/>
          <w:szCs w:val="20"/>
        </w:rPr>
        <w:t>702</w:t>
      </w:r>
      <w:r w:rsidR="00692DFA" w:rsidRPr="005C02D0">
        <w:rPr>
          <w:rFonts w:asciiTheme="majorEastAsia" w:eastAsiaTheme="majorEastAsia" w:hAnsiTheme="majorEastAsia" w:cs="Kosugi Maru"/>
          <w:sz w:val="20"/>
          <w:szCs w:val="20"/>
        </w:rPr>
        <w:t>）</w:t>
      </w:r>
    </w:p>
    <w:tbl>
      <w:tblPr>
        <w:tblStyle w:val="a5"/>
        <w:tblW w:w="15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979"/>
        <w:gridCol w:w="3402"/>
        <w:gridCol w:w="9643"/>
      </w:tblGrid>
      <w:tr w:rsidR="00D56DD9" w:rsidRPr="005C02D0">
        <w:tc>
          <w:tcPr>
            <w:tcW w:w="2376" w:type="dxa"/>
            <w:gridSpan w:val="2"/>
            <w:shd w:val="clear" w:color="auto" w:fill="auto"/>
            <w:vAlign w:val="center"/>
          </w:tcPr>
          <w:p w:rsidR="00D56DD9" w:rsidRPr="005C02D0" w:rsidRDefault="00692DFA">
            <w:pPr>
              <w:jc w:val="center"/>
              <w:rPr>
                <w:rFonts w:asciiTheme="majorEastAsia" w:eastAsiaTheme="majorEastAsia" w:hAnsiTheme="majorEastAsia" w:cs="Kosugi Maru"/>
                <w:b/>
                <w:sz w:val="18"/>
                <w:szCs w:val="18"/>
              </w:rPr>
            </w:pPr>
            <w:r w:rsidRPr="005C02D0">
              <w:rPr>
                <w:rFonts w:asciiTheme="majorEastAsia" w:eastAsiaTheme="majorEastAsia" w:hAnsiTheme="majorEastAsia" w:cs="Kosugi Maru"/>
                <w:b/>
                <w:sz w:val="18"/>
                <w:szCs w:val="18"/>
              </w:rPr>
              <w:t>項目</w:t>
            </w:r>
          </w:p>
        </w:tc>
        <w:tc>
          <w:tcPr>
            <w:tcW w:w="3402" w:type="dxa"/>
            <w:shd w:val="clear" w:color="auto" w:fill="auto"/>
            <w:vAlign w:val="center"/>
          </w:tcPr>
          <w:p w:rsidR="00D56DD9" w:rsidRPr="005C02D0" w:rsidRDefault="00692DFA">
            <w:pPr>
              <w:jc w:val="center"/>
              <w:rPr>
                <w:rFonts w:asciiTheme="majorEastAsia" w:eastAsiaTheme="majorEastAsia" w:hAnsiTheme="majorEastAsia" w:cs="Kosugi Maru"/>
                <w:b/>
                <w:sz w:val="18"/>
                <w:szCs w:val="18"/>
              </w:rPr>
            </w:pPr>
            <w:r w:rsidRPr="005C02D0">
              <w:rPr>
                <w:rFonts w:asciiTheme="majorEastAsia" w:eastAsiaTheme="majorEastAsia" w:hAnsiTheme="majorEastAsia" w:cs="Kosugi Maru"/>
                <w:b/>
                <w:sz w:val="18"/>
                <w:szCs w:val="18"/>
              </w:rPr>
              <w:t>観点</w:t>
            </w:r>
          </w:p>
        </w:tc>
        <w:tc>
          <w:tcPr>
            <w:tcW w:w="9643" w:type="dxa"/>
            <w:shd w:val="clear" w:color="auto" w:fill="auto"/>
            <w:vAlign w:val="center"/>
          </w:tcPr>
          <w:p w:rsidR="00D56DD9" w:rsidRPr="005C02D0" w:rsidRDefault="00692DFA">
            <w:pPr>
              <w:jc w:val="center"/>
              <w:rPr>
                <w:rFonts w:asciiTheme="majorEastAsia" w:eastAsiaTheme="majorEastAsia" w:hAnsiTheme="majorEastAsia" w:cs="Kosugi Maru"/>
                <w:b/>
                <w:sz w:val="18"/>
                <w:szCs w:val="18"/>
              </w:rPr>
            </w:pPr>
            <w:r w:rsidRPr="005C02D0">
              <w:rPr>
                <w:rFonts w:asciiTheme="majorEastAsia" w:eastAsiaTheme="majorEastAsia" w:hAnsiTheme="majorEastAsia" w:cs="Kosugi Maru"/>
                <w:b/>
                <w:sz w:val="18"/>
                <w:szCs w:val="18"/>
              </w:rPr>
              <w:t>特色・具体例</w:t>
            </w:r>
          </w:p>
        </w:tc>
      </w:tr>
      <w:tr w:rsidR="00D56DD9">
        <w:tc>
          <w:tcPr>
            <w:tcW w:w="397" w:type="dxa"/>
            <w:shd w:val="clear" w:color="auto" w:fill="auto"/>
            <w:vAlign w:val="center"/>
          </w:tcPr>
          <w:p w:rsidR="00D56DD9" w:rsidRPr="005C02D0" w:rsidRDefault="00692DFA">
            <w:pPr>
              <w:jc w:val="center"/>
              <w:rPr>
                <w:rFonts w:asciiTheme="majorEastAsia" w:eastAsiaTheme="majorEastAsia" w:hAnsiTheme="majorEastAsia" w:cs="Kosugi Maru"/>
                <w:b/>
              </w:rPr>
            </w:pPr>
            <w:r w:rsidRPr="005C02D0">
              <w:rPr>
                <w:rFonts w:asciiTheme="majorEastAsia" w:eastAsiaTheme="majorEastAsia" w:hAnsiTheme="majorEastAsia" w:cs="Kosugi Maru"/>
                <w:b/>
              </w:rPr>
              <w:t>1</w:t>
            </w:r>
          </w:p>
        </w:tc>
        <w:tc>
          <w:tcPr>
            <w:tcW w:w="1979" w:type="dxa"/>
            <w:shd w:val="clear" w:color="auto" w:fill="auto"/>
            <w:vAlign w:val="center"/>
          </w:tcPr>
          <w:p w:rsidR="00D56DD9" w:rsidRPr="000E340B" w:rsidRDefault="00692DFA">
            <w:pPr>
              <w:spacing w:line="260" w:lineRule="auto"/>
              <w:rPr>
                <w:rFonts w:asciiTheme="minorEastAsia" w:hAnsiTheme="minorEastAsia" w:cs="Kosugi Maru"/>
                <w:sz w:val="18"/>
                <w:szCs w:val="18"/>
              </w:rPr>
            </w:pPr>
            <w:r w:rsidRPr="000E340B">
              <w:rPr>
                <w:rFonts w:asciiTheme="minorEastAsia" w:hAnsiTheme="minorEastAsia" w:cs="Kosugi Maru"/>
                <w:sz w:val="18"/>
                <w:szCs w:val="18"/>
              </w:rPr>
              <w:t>内容の選択・程度</w:t>
            </w:r>
          </w:p>
        </w:tc>
        <w:tc>
          <w:tcPr>
            <w:tcW w:w="3402" w:type="dxa"/>
            <w:shd w:val="clear" w:color="auto" w:fill="auto"/>
            <w:vAlign w:val="center"/>
          </w:tcPr>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＊学習指導要領の教科の目標を達成するために必要な教材が適切に用意されているか。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＊基礎的・基本的事項の理解や習得のために適切な配慮がなされているか。</w:t>
            </w:r>
          </w:p>
        </w:tc>
        <w:tc>
          <w:tcPr>
            <w:tcW w:w="9643" w:type="dxa"/>
            <w:shd w:val="clear" w:color="auto" w:fill="auto"/>
            <w:vAlign w:val="center"/>
          </w:tcPr>
          <w:p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○実社会において必要とされる総合的な国語の資質・能力が育成できるように，教材は厳選され，バランスよく配列されている。</w:t>
            </w:r>
          </w:p>
          <w:p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○文化・社会・言語など，さまざまな分野の質の高い評論教材が採録されている。また，「論理の力」として，論理的思考力を養うための教材が適切に用意されている。</w:t>
            </w:r>
          </w:p>
          <w:p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○新聞記事などの実用的な文章や，図表や写真を伴う文章が採録されており，現代の社会生活に必要な読解力を養うことができる。</w:t>
            </w:r>
          </w:p>
          <w:p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○評論教材の学習の手引きには「言語活動」の項目が設けられており，また「探究編」として，「書く」の指導を行うための教材が適切に用意されている。</w:t>
            </w:r>
          </w:p>
          <w:p w:rsidR="00D56DD9" w:rsidRPr="000E340B"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学習の手引きには，教材を的確に理解するための設問が吟味され，示されている。また，「注意すべき語句」「漢字と語彙」など，重要語句の意味･用法や常用漢字が身につけられるように工夫されている。</w:t>
            </w:r>
          </w:p>
        </w:tc>
      </w:tr>
      <w:tr w:rsidR="00D56DD9">
        <w:tc>
          <w:tcPr>
            <w:tcW w:w="397" w:type="dxa"/>
            <w:shd w:val="clear" w:color="auto" w:fill="auto"/>
            <w:vAlign w:val="center"/>
          </w:tcPr>
          <w:p w:rsidR="00D56DD9" w:rsidRPr="005C02D0" w:rsidRDefault="00692DFA">
            <w:pPr>
              <w:jc w:val="center"/>
              <w:rPr>
                <w:rFonts w:asciiTheme="majorEastAsia" w:eastAsiaTheme="majorEastAsia" w:hAnsiTheme="majorEastAsia" w:cs="Kosugi Maru"/>
                <w:b/>
              </w:rPr>
            </w:pPr>
            <w:r w:rsidRPr="005C02D0">
              <w:rPr>
                <w:rFonts w:asciiTheme="majorEastAsia" w:eastAsiaTheme="majorEastAsia" w:hAnsiTheme="majorEastAsia" w:cs="Kosugi Maru"/>
                <w:b/>
              </w:rPr>
              <w:t>2</w:t>
            </w:r>
          </w:p>
        </w:tc>
        <w:tc>
          <w:tcPr>
            <w:tcW w:w="1979" w:type="dxa"/>
            <w:shd w:val="clear" w:color="auto" w:fill="auto"/>
            <w:vAlign w:val="center"/>
          </w:tcPr>
          <w:p w:rsidR="00D56DD9" w:rsidRPr="000E340B" w:rsidRDefault="00692DFA">
            <w:pPr>
              <w:spacing w:line="260" w:lineRule="auto"/>
              <w:rPr>
                <w:rFonts w:asciiTheme="minorEastAsia" w:hAnsiTheme="minorEastAsia" w:cs="Kosugi Maru"/>
                <w:sz w:val="18"/>
                <w:szCs w:val="18"/>
              </w:rPr>
            </w:pPr>
            <w:r w:rsidRPr="000E340B">
              <w:rPr>
                <w:rFonts w:asciiTheme="minorEastAsia" w:hAnsiTheme="minorEastAsia" w:cs="Kosugi Maru"/>
                <w:sz w:val="18"/>
                <w:szCs w:val="18"/>
              </w:rPr>
              <w:t>組織・配列・分量</w:t>
            </w:r>
          </w:p>
        </w:tc>
        <w:tc>
          <w:tcPr>
            <w:tcW w:w="3402" w:type="dxa"/>
            <w:shd w:val="clear" w:color="auto" w:fill="auto"/>
            <w:vAlign w:val="center"/>
          </w:tcPr>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＊内容の組織・配列は，学習指導を有効に進められるように考慮されているか。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＊分量は学習指導を有効に進められるように考慮され，精選されているか。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＊中高の接続に対する配慮がなされているか。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＊弾力的な取り扱いに対する配慮がなされているか。</w:t>
            </w:r>
          </w:p>
        </w:tc>
        <w:tc>
          <w:tcPr>
            <w:tcW w:w="9643" w:type="dxa"/>
            <w:shd w:val="clear" w:color="auto" w:fill="auto"/>
            <w:vAlign w:val="center"/>
          </w:tcPr>
          <w:p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２か年にわたる履修にも対応できるように，全体が二部構成（Ⅰ部・Ⅱ部構成）になっており，現場の多様な指導実態に対応し，指導しやすく扱いやすい。教材の配列は，生徒の発達段階を考慮したものとなっている。</w:t>
            </w:r>
          </w:p>
          <w:p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教材の内容，分量は，生徒の発達段階を踏まえたものとなっており，段階的に国語の資質・能力を高められる構成になっている。また，「論理の力」「探究編」「言葉のトレーニング」はそれぞれまとまって示されているため，学習指導の際に適宜それらの教材を取り入れることができる。</w:t>
            </w:r>
          </w:p>
          <w:p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学習指導を有効に行うことができるよう，評論教材は現代社会を生きる生徒に必須のテーマがバランスよく取り上げられており，言語活動教材は社会生活を送るうえで行うことの多い活動が過不足なく取り上げられている。</w:t>
            </w:r>
          </w:p>
          <w:p w:rsidR="00D56DD9" w:rsidRPr="000E340B"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○「思考への扉」「探究学習へのアプローチ」「図表の読み取り方」「引用の方法」などのコラムにより，評論教材や言語活動教材の学習内容を広げ，深めることができる。</w:t>
            </w:r>
          </w:p>
        </w:tc>
      </w:tr>
      <w:tr w:rsidR="00D56DD9">
        <w:tc>
          <w:tcPr>
            <w:tcW w:w="397" w:type="dxa"/>
            <w:shd w:val="clear" w:color="auto" w:fill="auto"/>
            <w:vAlign w:val="center"/>
          </w:tcPr>
          <w:p w:rsidR="00D56DD9" w:rsidRPr="005C02D0" w:rsidRDefault="00692DFA">
            <w:pPr>
              <w:jc w:val="center"/>
              <w:rPr>
                <w:rFonts w:asciiTheme="majorEastAsia" w:eastAsiaTheme="majorEastAsia" w:hAnsiTheme="majorEastAsia" w:cs="Kosugi Maru"/>
                <w:b/>
              </w:rPr>
            </w:pPr>
            <w:r w:rsidRPr="005C02D0">
              <w:rPr>
                <w:rFonts w:asciiTheme="majorEastAsia" w:eastAsiaTheme="majorEastAsia" w:hAnsiTheme="majorEastAsia" w:cs="Kosugi Maru"/>
                <w:b/>
              </w:rPr>
              <w:t>3</w:t>
            </w:r>
          </w:p>
        </w:tc>
        <w:tc>
          <w:tcPr>
            <w:tcW w:w="1979" w:type="dxa"/>
            <w:shd w:val="clear" w:color="auto" w:fill="auto"/>
            <w:vAlign w:val="center"/>
          </w:tcPr>
          <w:p w:rsidR="00D56DD9" w:rsidRPr="000E340B" w:rsidRDefault="00692DFA">
            <w:pPr>
              <w:spacing w:line="260" w:lineRule="auto"/>
              <w:rPr>
                <w:rFonts w:asciiTheme="minorEastAsia" w:hAnsiTheme="minorEastAsia" w:cs="Kosugi Maru"/>
                <w:sz w:val="18"/>
                <w:szCs w:val="18"/>
              </w:rPr>
            </w:pPr>
            <w:r w:rsidRPr="000E340B">
              <w:rPr>
                <w:rFonts w:asciiTheme="minorEastAsia" w:hAnsiTheme="minorEastAsia" w:cs="Kosugi Maru"/>
                <w:sz w:val="18"/>
                <w:szCs w:val="18"/>
              </w:rPr>
              <w:t>表記・表現及び指導に対する工夫や配慮</w:t>
            </w:r>
          </w:p>
        </w:tc>
        <w:tc>
          <w:tcPr>
            <w:tcW w:w="3402" w:type="dxa"/>
            <w:shd w:val="clear" w:color="auto" w:fill="auto"/>
            <w:vAlign w:val="center"/>
          </w:tcPr>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＊学習意欲を高めるための配慮がなされているか。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＊用語・記号の取り上げ方や記述の仕方は適切か。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＊生徒の自学自習への配慮や工夫がなされているか。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＊指導書や周辺教材での工夫や配慮がなされているか。</w:t>
            </w:r>
          </w:p>
        </w:tc>
        <w:tc>
          <w:tcPr>
            <w:tcW w:w="9643" w:type="dxa"/>
            <w:shd w:val="clear" w:color="auto" w:fill="auto"/>
            <w:vAlign w:val="center"/>
          </w:tcPr>
          <w:p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○評論教材は，定評教材を軸に，幅広いテーマ，ジャンルの教材が積極的に採録されており，学習意欲が高まるように配慮されている。</w:t>
            </w:r>
          </w:p>
          <w:p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○用語・記号は統一されており，記述の仕方も適切である。</w:t>
            </w:r>
          </w:p>
          <w:p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○巻末には「評論読解へのアプローチ」「論文・レポートの種類と構成」「思考ツール」「読書案内」「この教科書で学ぶこと」などの附録が用意されており，生徒の自学自習に役立つ。</w:t>
            </w:r>
          </w:p>
          <w:p w:rsidR="00D56DD9" w:rsidRPr="000E340B"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○教科書を支援する指導書や周辺教材，デジタルコンテンツなどが充実しており，指導しやすく学習しやすい教科書である。</w:t>
            </w:r>
          </w:p>
        </w:tc>
      </w:tr>
      <w:tr w:rsidR="00D56DD9">
        <w:tc>
          <w:tcPr>
            <w:tcW w:w="397" w:type="dxa"/>
            <w:shd w:val="clear" w:color="auto" w:fill="auto"/>
            <w:vAlign w:val="center"/>
          </w:tcPr>
          <w:p w:rsidR="00D56DD9" w:rsidRPr="005C02D0" w:rsidRDefault="00692DFA">
            <w:pPr>
              <w:jc w:val="center"/>
              <w:rPr>
                <w:rFonts w:asciiTheme="majorEastAsia" w:eastAsiaTheme="majorEastAsia" w:hAnsiTheme="majorEastAsia" w:cs="Kosugi Maru"/>
                <w:b/>
              </w:rPr>
            </w:pPr>
            <w:r w:rsidRPr="005C02D0">
              <w:rPr>
                <w:rFonts w:asciiTheme="majorEastAsia" w:eastAsiaTheme="majorEastAsia" w:hAnsiTheme="majorEastAsia" w:cs="Kosugi Maru"/>
                <w:b/>
              </w:rPr>
              <w:t>4</w:t>
            </w:r>
          </w:p>
        </w:tc>
        <w:tc>
          <w:tcPr>
            <w:tcW w:w="1979" w:type="dxa"/>
            <w:shd w:val="clear" w:color="auto" w:fill="auto"/>
            <w:vAlign w:val="center"/>
          </w:tcPr>
          <w:p w:rsidR="00D56DD9" w:rsidRPr="000E340B" w:rsidRDefault="00692DFA">
            <w:pPr>
              <w:spacing w:line="260" w:lineRule="auto"/>
              <w:rPr>
                <w:rFonts w:asciiTheme="minorEastAsia" w:hAnsiTheme="minorEastAsia" w:cs="Kosugi Maru"/>
                <w:sz w:val="18"/>
                <w:szCs w:val="18"/>
              </w:rPr>
            </w:pPr>
            <w:r w:rsidRPr="000E340B">
              <w:rPr>
                <w:rFonts w:asciiTheme="minorEastAsia" w:hAnsiTheme="minorEastAsia" w:cs="Kosugi Maru"/>
                <w:sz w:val="18"/>
                <w:szCs w:val="18"/>
              </w:rPr>
              <w:t>印刷・造本上の配慮</w:t>
            </w:r>
          </w:p>
        </w:tc>
        <w:tc>
          <w:tcPr>
            <w:tcW w:w="3402" w:type="dxa"/>
            <w:shd w:val="clear" w:color="auto" w:fill="auto"/>
            <w:vAlign w:val="center"/>
          </w:tcPr>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＊印刷の鮮明さ，活字の大きさ，行間，製本などは適切か。</w:t>
            </w:r>
          </w:p>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＊環境保全や生徒の多様な特性に配慮がなされているか。</w:t>
            </w:r>
          </w:p>
        </w:tc>
        <w:tc>
          <w:tcPr>
            <w:tcW w:w="9643" w:type="dxa"/>
            <w:shd w:val="clear" w:color="auto" w:fill="auto"/>
            <w:vAlign w:val="center"/>
          </w:tcPr>
          <w:p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○活字は鮮明で美しく，文字の大きさ，行間も適切で読みやすい。写真，挿し絵も鮮明で効果的である。</w:t>
            </w:r>
          </w:p>
          <w:p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○製本は堅牢で，軽量な紙が使用されており，生徒の負担に配慮されている。</w:t>
            </w:r>
          </w:p>
          <w:p w:rsidR="009B77F4" w:rsidRPr="009B77F4"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○図の色使いなどは，色覚特性への配慮を含むユニバーサルデザインとなっており，全ページにわたって配色が工夫されており，見やすい紙面になっている。</w:t>
            </w:r>
          </w:p>
          <w:p w:rsidR="00D56DD9" w:rsidRPr="000E340B"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t>○本文の用紙には再生紙と植物油インキが使用されており，地球環境や資源に及ぼす影響も考慮されている。</w:t>
            </w:r>
          </w:p>
        </w:tc>
      </w:tr>
      <w:tr w:rsidR="00D56DD9">
        <w:tc>
          <w:tcPr>
            <w:tcW w:w="397" w:type="dxa"/>
            <w:shd w:val="clear" w:color="auto" w:fill="auto"/>
            <w:vAlign w:val="center"/>
          </w:tcPr>
          <w:p w:rsidR="00D56DD9" w:rsidRPr="005C02D0" w:rsidRDefault="00692DFA">
            <w:pPr>
              <w:jc w:val="center"/>
              <w:rPr>
                <w:rFonts w:asciiTheme="majorEastAsia" w:eastAsiaTheme="majorEastAsia" w:hAnsiTheme="majorEastAsia" w:cs="Kosugi Maru"/>
                <w:b/>
              </w:rPr>
            </w:pPr>
            <w:r w:rsidRPr="005C02D0">
              <w:rPr>
                <w:rFonts w:asciiTheme="majorEastAsia" w:eastAsiaTheme="majorEastAsia" w:hAnsiTheme="majorEastAsia" w:cs="Kosugi Maru"/>
                <w:b/>
              </w:rPr>
              <w:t>5</w:t>
            </w:r>
          </w:p>
        </w:tc>
        <w:tc>
          <w:tcPr>
            <w:tcW w:w="1979" w:type="dxa"/>
            <w:shd w:val="clear" w:color="auto" w:fill="auto"/>
            <w:vAlign w:val="center"/>
          </w:tcPr>
          <w:p w:rsidR="00D56DD9" w:rsidRPr="000E340B" w:rsidRDefault="00692DFA">
            <w:pPr>
              <w:spacing w:line="260" w:lineRule="auto"/>
              <w:rPr>
                <w:rFonts w:asciiTheme="minorEastAsia" w:hAnsiTheme="minorEastAsia" w:cs="Kosugi Maru"/>
                <w:sz w:val="18"/>
                <w:szCs w:val="18"/>
              </w:rPr>
            </w:pPr>
            <w:r w:rsidRPr="000E340B">
              <w:rPr>
                <w:rFonts w:asciiTheme="minorEastAsia" w:hAnsiTheme="minorEastAsia" w:cs="Kosugi Maru"/>
                <w:sz w:val="18"/>
                <w:szCs w:val="18"/>
              </w:rPr>
              <w:t>総合所見</w:t>
            </w:r>
          </w:p>
        </w:tc>
        <w:tc>
          <w:tcPr>
            <w:tcW w:w="3402" w:type="dxa"/>
            <w:shd w:val="clear" w:color="auto" w:fill="auto"/>
            <w:vAlign w:val="center"/>
          </w:tcPr>
          <w:p w:rsidR="00D56DD9" w:rsidRPr="000E340B" w:rsidRDefault="00692DFA">
            <w:pPr>
              <w:spacing w:line="260" w:lineRule="auto"/>
              <w:ind w:left="180" w:hanging="180"/>
              <w:rPr>
                <w:rFonts w:asciiTheme="minorEastAsia" w:hAnsiTheme="minorEastAsia" w:cs="Kosugi Maru"/>
                <w:sz w:val="18"/>
                <w:szCs w:val="18"/>
              </w:rPr>
            </w:pPr>
            <w:r w:rsidRPr="000E340B">
              <w:rPr>
                <w:rFonts w:asciiTheme="minorEastAsia" w:hAnsiTheme="minorEastAsia" w:cs="Kosugi Maru"/>
                <w:sz w:val="18"/>
                <w:szCs w:val="18"/>
              </w:rPr>
              <w:t>＊上記観点から見た，全体的・総合的</w:t>
            </w:r>
            <w:r w:rsidRPr="000E340B">
              <w:rPr>
                <w:rFonts w:asciiTheme="minorEastAsia" w:hAnsiTheme="minorEastAsia" w:cs="Kosugi Maru"/>
                <w:sz w:val="18"/>
                <w:szCs w:val="18"/>
              </w:rPr>
              <w:lastRenderedPageBreak/>
              <w:t>な当教科書の特徴</w:t>
            </w:r>
          </w:p>
        </w:tc>
        <w:tc>
          <w:tcPr>
            <w:tcW w:w="9643" w:type="dxa"/>
            <w:shd w:val="clear" w:color="auto" w:fill="auto"/>
            <w:vAlign w:val="center"/>
          </w:tcPr>
          <w:p w:rsidR="00D56DD9" w:rsidRPr="000E340B" w:rsidRDefault="009B77F4" w:rsidP="009B77F4">
            <w:pPr>
              <w:spacing w:line="260" w:lineRule="auto"/>
              <w:ind w:left="180" w:hanging="180"/>
              <w:rPr>
                <w:rFonts w:asciiTheme="minorEastAsia" w:hAnsiTheme="minorEastAsia" w:cs="Kosugi Maru"/>
                <w:sz w:val="18"/>
                <w:szCs w:val="18"/>
              </w:rPr>
            </w:pPr>
            <w:r w:rsidRPr="009B77F4">
              <w:rPr>
                <w:rFonts w:asciiTheme="minorEastAsia" w:hAnsiTheme="minorEastAsia" w:cs="Kosugi Maru" w:hint="eastAsia"/>
                <w:sz w:val="18"/>
                <w:szCs w:val="18"/>
              </w:rPr>
              <w:lastRenderedPageBreak/>
              <w:t>○生徒の学習意欲を喚起し，質的に優れた教材がバランスよく採録されており，分量も適切である。また，教材の配</w:t>
            </w:r>
            <w:r w:rsidRPr="009B77F4">
              <w:rPr>
                <w:rFonts w:asciiTheme="minorEastAsia" w:hAnsiTheme="minorEastAsia" w:cs="Kosugi Maru" w:hint="eastAsia"/>
                <w:sz w:val="18"/>
                <w:szCs w:val="18"/>
              </w:rPr>
              <w:lastRenderedPageBreak/>
              <w:t>列にもきめ細やかな配慮がなされており，実社会において必要とされる総合的な国語の資質・能力を育成することに適した教科書である。</w:t>
            </w:r>
          </w:p>
        </w:tc>
      </w:tr>
    </w:tbl>
    <w:p w:rsidR="00D56DD9" w:rsidRPr="005C02D0" w:rsidRDefault="006D419A">
      <w:pPr>
        <w:tabs>
          <w:tab w:val="left" w:pos="8460"/>
        </w:tabs>
        <w:jc w:val="right"/>
        <w:rPr>
          <w:rFonts w:asciiTheme="majorEastAsia" w:eastAsiaTheme="majorEastAsia" w:hAnsiTheme="majorEastAsia" w:cs="Kosugi Maru"/>
        </w:rPr>
      </w:pPr>
      <w:r w:rsidRPr="005C02D0">
        <w:rPr>
          <w:rFonts w:asciiTheme="majorEastAsia" w:eastAsiaTheme="majorEastAsia" w:hAnsiTheme="majorEastAsia" w:cs="Kosugi Maru" w:hint="eastAsia"/>
          <w:sz w:val="20"/>
          <w:szCs w:val="20"/>
        </w:rPr>
        <w:lastRenderedPageBreak/>
        <w:t>令和</w:t>
      </w:r>
      <w:r w:rsidR="00365DB2">
        <w:rPr>
          <w:rFonts w:asciiTheme="majorEastAsia" w:eastAsiaTheme="majorEastAsia" w:hAnsiTheme="majorEastAsia" w:cs="Kosugi Maru" w:hint="eastAsia"/>
          <w:sz w:val="20"/>
          <w:szCs w:val="20"/>
        </w:rPr>
        <w:t>５</w:t>
      </w:r>
      <w:r w:rsidR="00692DFA" w:rsidRPr="005C02D0">
        <w:rPr>
          <w:rFonts w:asciiTheme="majorEastAsia" w:eastAsiaTheme="majorEastAsia" w:hAnsiTheme="majorEastAsia" w:cs="Kosugi Maru"/>
          <w:sz w:val="20"/>
          <w:szCs w:val="20"/>
        </w:rPr>
        <w:t>年度用 高等学校教科書内容解説資料</w:t>
      </w:r>
    </w:p>
    <w:sectPr w:rsidR="00D56DD9" w:rsidRPr="005C02D0">
      <w:headerReference w:type="even" r:id="rId6"/>
      <w:headerReference w:type="default" r:id="rId7"/>
      <w:footerReference w:type="even" r:id="rId8"/>
      <w:footerReference w:type="default" r:id="rId9"/>
      <w:headerReference w:type="first" r:id="rId10"/>
      <w:footerReference w:type="first" r:id="rId11"/>
      <w:pgSz w:w="16838" w:h="11906" w:orient="landscape"/>
      <w:pgMar w:top="680" w:right="720" w:bottom="68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F92" w:rsidRDefault="00383F92" w:rsidP="006D419A">
      <w:r>
        <w:separator/>
      </w:r>
    </w:p>
  </w:endnote>
  <w:endnote w:type="continuationSeparator" w:id="0">
    <w:p w:rsidR="00383F92" w:rsidRDefault="00383F92" w:rsidP="006D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Kosugi Maru">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C15" w:rsidRDefault="00894C1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C15" w:rsidRDefault="00894C1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C15" w:rsidRDefault="00894C1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F92" w:rsidRDefault="00383F92" w:rsidP="006D419A">
      <w:r>
        <w:separator/>
      </w:r>
    </w:p>
  </w:footnote>
  <w:footnote w:type="continuationSeparator" w:id="0">
    <w:p w:rsidR="00383F92" w:rsidRDefault="00383F92" w:rsidP="006D4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C15" w:rsidRDefault="00894C1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C15" w:rsidRDefault="00894C1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C15" w:rsidRDefault="00894C1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D9"/>
    <w:rsid w:val="000E340B"/>
    <w:rsid w:val="0014310C"/>
    <w:rsid w:val="001A31F8"/>
    <w:rsid w:val="002B463A"/>
    <w:rsid w:val="00365DB2"/>
    <w:rsid w:val="00383F92"/>
    <w:rsid w:val="005C02D0"/>
    <w:rsid w:val="00692DFA"/>
    <w:rsid w:val="006D419A"/>
    <w:rsid w:val="00845474"/>
    <w:rsid w:val="00894C15"/>
    <w:rsid w:val="009B77F4"/>
    <w:rsid w:val="009C3C7A"/>
    <w:rsid w:val="00CD4754"/>
    <w:rsid w:val="00CE4237"/>
    <w:rsid w:val="00D56DD9"/>
    <w:rsid w:val="00E21CA4"/>
    <w:rsid w:val="00FA7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28" w:type="dxa"/>
        <w:left w:w="115" w:type="dxa"/>
        <w:bottom w:w="28" w:type="dxa"/>
        <w:right w:w="115" w:type="dxa"/>
      </w:tblCellMar>
    </w:tblPr>
  </w:style>
  <w:style w:type="paragraph" w:styleId="a6">
    <w:name w:val="header"/>
    <w:basedOn w:val="a"/>
    <w:link w:val="a7"/>
    <w:uiPriority w:val="99"/>
    <w:unhideWhenUsed/>
    <w:rsid w:val="006D419A"/>
    <w:pPr>
      <w:tabs>
        <w:tab w:val="center" w:pos="4252"/>
        <w:tab w:val="right" w:pos="8504"/>
      </w:tabs>
      <w:snapToGrid w:val="0"/>
    </w:pPr>
  </w:style>
  <w:style w:type="character" w:customStyle="1" w:styleId="a7">
    <w:name w:val="ヘッダー (文字)"/>
    <w:basedOn w:val="a0"/>
    <w:link w:val="a6"/>
    <w:uiPriority w:val="99"/>
    <w:rsid w:val="006D419A"/>
  </w:style>
  <w:style w:type="paragraph" w:styleId="a8">
    <w:name w:val="footer"/>
    <w:basedOn w:val="a"/>
    <w:link w:val="a9"/>
    <w:uiPriority w:val="99"/>
    <w:unhideWhenUsed/>
    <w:rsid w:val="006D419A"/>
    <w:pPr>
      <w:tabs>
        <w:tab w:val="center" w:pos="4252"/>
        <w:tab w:val="right" w:pos="8504"/>
      </w:tabs>
      <w:snapToGrid w:val="0"/>
    </w:pPr>
  </w:style>
  <w:style w:type="character" w:customStyle="1" w:styleId="a9">
    <w:name w:val="フッター (文字)"/>
    <w:basedOn w:val="a0"/>
    <w:link w:val="a8"/>
    <w:uiPriority w:val="99"/>
    <w:rsid w:val="006D4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2022-04-14T09:38:00Z</dcterms:created>
  <dcterms:modified xsi:type="dcterms:W3CDTF">2022-04-14T09:39:00Z</dcterms:modified>
</cp:coreProperties>
</file>