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FC7" w:rsidRPr="00BA2023" w:rsidRDefault="00B81FC7" w:rsidP="00B81FC7">
      <w:pPr>
        <w:rPr>
          <w:rFonts w:ascii="ＭＳ ゴシック" w:eastAsia="ＭＳ ゴシック" w:hAnsi="ＭＳ ゴシック"/>
          <w:sz w:val="20"/>
          <w:szCs w:val="20"/>
        </w:rPr>
      </w:pPr>
      <w:bookmarkStart w:id="0" w:name="_GoBack"/>
      <w:bookmarkEnd w:id="0"/>
      <w:r w:rsidRPr="00BA2023">
        <w:rPr>
          <w:rFonts w:ascii="ＭＳ ゴシック" w:eastAsia="ＭＳ ゴシック" w:hAnsi="ＭＳ ゴシック" w:hint="eastAsia"/>
          <w:sz w:val="20"/>
          <w:szCs w:val="20"/>
        </w:rPr>
        <w:t>検討の観点</w:t>
      </w:r>
      <w:r>
        <w:rPr>
          <w:rFonts w:ascii="ＭＳ ゴシック" w:eastAsia="ＭＳ ゴシック" w:hAnsi="ＭＳ ゴシック" w:cs="ＭＳ 明朝" w:hint="eastAsia"/>
          <w:sz w:val="20"/>
          <w:szCs w:val="20"/>
        </w:rPr>
        <w:t>（「新編論理国語」２東書　論</w:t>
      </w:r>
      <w:r w:rsidRPr="00BA2023">
        <w:rPr>
          <w:rFonts w:ascii="ＭＳ ゴシック" w:eastAsia="ＭＳ ゴシック" w:hAnsi="ＭＳ ゴシック" w:cs="ＭＳ 明朝" w:hint="eastAsia"/>
          <w:sz w:val="20"/>
          <w:szCs w:val="20"/>
        </w:rPr>
        <w:t>国</w:t>
      </w:r>
      <w:r w:rsidRPr="00BA2023">
        <w:rPr>
          <w:rFonts w:ascii="ＭＳ ゴシック" w:eastAsia="ＭＳ ゴシック" w:hAnsi="ＭＳ ゴシック" w:cs="Kosugi Maru"/>
          <w:sz w:val="20"/>
          <w:szCs w:val="20"/>
        </w:rPr>
        <w:t>701</w:t>
      </w:r>
      <w:r w:rsidRPr="00BA2023">
        <w:rPr>
          <w:rFonts w:ascii="ＭＳ ゴシック" w:eastAsia="ＭＳ ゴシック" w:hAnsi="ＭＳ ゴシック" w:cs="ＭＳ 明朝" w:hint="eastAsia"/>
          <w:sz w:val="20"/>
          <w:szCs w:val="20"/>
        </w:rPr>
        <w:t>）</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7"/>
        <w:gridCol w:w="1979"/>
        <w:gridCol w:w="3544"/>
        <w:gridCol w:w="9501"/>
      </w:tblGrid>
      <w:tr w:rsidR="00AF2098" w:rsidRPr="00227BE6" w:rsidTr="00227BE6">
        <w:trPr>
          <w:trHeight w:val="283"/>
        </w:trPr>
        <w:tc>
          <w:tcPr>
            <w:tcW w:w="2376" w:type="dxa"/>
            <w:gridSpan w:val="2"/>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項目</w:t>
            </w:r>
          </w:p>
        </w:tc>
        <w:tc>
          <w:tcPr>
            <w:tcW w:w="3544" w:type="dxa"/>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観点</w:t>
            </w:r>
          </w:p>
        </w:tc>
        <w:tc>
          <w:tcPr>
            <w:tcW w:w="9501" w:type="dxa"/>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特色・具体例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1</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内容の選択・程度</w:t>
            </w:r>
          </w:p>
        </w:tc>
        <w:tc>
          <w:tcPr>
            <w:tcW w:w="3544" w:type="dxa"/>
            <w:shd w:val="clear" w:color="auto" w:fill="auto"/>
            <w:vAlign w:val="center"/>
          </w:tcPr>
          <w:p w:rsidR="002821EC" w:rsidRPr="00227BE6" w:rsidRDefault="002821EC" w:rsidP="00227BE6">
            <w:pPr>
              <w:spacing w:line="260" w:lineRule="exact"/>
              <w:ind w:left="180" w:hangingChars="100" w:hanging="180"/>
              <w:rPr>
                <w:sz w:val="18"/>
                <w:szCs w:val="18"/>
              </w:rPr>
            </w:pPr>
            <w:r w:rsidRPr="00227BE6">
              <w:rPr>
                <w:rFonts w:hint="eastAsia"/>
                <w:sz w:val="18"/>
                <w:szCs w:val="18"/>
              </w:rPr>
              <w:t>＊学習指導要領の教科の目標を達成するために必要な教材が適切に用意されているか。</w:t>
            </w:r>
          </w:p>
          <w:p w:rsidR="0061209D" w:rsidRPr="00227BE6" w:rsidRDefault="002821EC" w:rsidP="00227BE6">
            <w:pPr>
              <w:spacing w:line="260" w:lineRule="exact"/>
              <w:ind w:left="180" w:hangingChars="100" w:hanging="180"/>
              <w:rPr>
                <w:sz w:val="18"/>
                <w:szCs w:val="18"/>
              </w:rPr>
            </w:pPr>
            <w:r w:rsidRPr="00227BE6">
              <w:rPr>
                <w:rFonts w:hint="eastAsia"/>
                <w:sz w:val="18"/>
                <w:szCs w:val="18"/>
              </w:rPr>
              <w:t>＊基礎的・基本的事項の理解や習得のために適切な配慮がなされているか。</w:t>
            </w:r>
          </w:p>
        </w:tc>
        <w:tc>
          <w:tcPr>
            <w:tcW w:w="9501" w:type="dxa"/>
            <w:shd w:val="clear" w:color="auto" w:fill="auto"/>
            <w:vAlign w:val="center"/>
          </w:tcPr>
          <w:p w:rsidR="00443513" w:rsidRPr="00443513" w:rsidRDefault="00443513" w:rsidP="00443513">
            <w:pPr>
              <w:spacing w:line="260" w:lineRule="exact"/>
              <w:ind w:left="180" w:hangingChars="100" w:hanging="180"/>
              <w:rPr>
                <w:sz w:val="18"/>
                <w:szCs w:val="18"/>
              </w:rPr>
            </w:pPr>
            <w:r w:rsidRPr="00443513">
              <w:rPr>
                <w:rFonts w:hint="eastAsia"/>
                <w:sz w:val="18"/>
                <w:szCs w:val="18"/>
              </w:rPr>
              <w:t>○実社会において必要とされる総合的な国語の資質・能力が育成できるように，教材は厳選され，バランスよく配列されている。</w:t>
            </w:r>
          </w:p>
          <w:p w:rsidR="00443513" w:rsidRPr="00443513" w:rsidRDefault="00161849" w:rsidP="00443513">
            <w:pPr>
              <w:spacing w:line="260" w:lineRule="exact"/>
              <w:ind w:left="180" w:hangingChars="100" w:hanging="180"/>
              <w:rPr>
                <w:sz w:val="18"/>
                <w:szCs w:val="18"/>
              </w:rPr>
            </w:pPr>
            <w:r>
              <w:rPr>
                <w:rFonts w:hint="eastAsia"/>
                <w:sz w:val="18"/>
                <w:szCs w:val="18"/>
              </w:rPr>
              <w:t>○</w:t>
            </w:r>
            <w:r w:rsidR="00443513">
              <w:rPr>
                <w:rFonts w:hint="eastAsia"/>
                <w:sz w:val="18"/>
                <w:szCs w:val="18"/>
              </w:rPr>
              <w:t>文化</w:t>
            </w:r>
            <w:r>
              <w:rPr>
                <w:rFonts w:hint="eastAsia"/>
                <w:sz w:val="18"/>
                <w:szCs w:val="18"/>
              </w:rPr>
              <w:t>・</w:t>
            </w:r>
            <w:r w:rsidR="00CB50F3">
              <w:rPr>
                <w:rFonts w:hint="eastAsia"/>
                <w:sz w:val="18"/>
                <w:szCs w:val="18"/>
              </w:rPr>
              <w:t>社会・</w:t>
            </w:r>
            <w:r>
              <w:rPr>
                <w:rFonts w:hint="eastAsia"/>
                <w:sz w:val="18"/>
                <w:szCs w:val="18"/>
              </w:rPr>
              <w:t>科学</w:t>
            </w:r>
            <w:r w:rsidR="00443513" w:rsidRPr="00443513">
              <w:rPr>
                <w:rFonts w:hint="eastAsia"/>
                <w:sz w:val="18"/>
                <w:szCs w:val="18"/>
              </w:rPr>
              <w:t>など，さまざまな分野の質の高い評論教材が採録されて</w:t>
            </w:r>
            <w:r w:rsidR="003C1BFA">
              <w:rPr>
                <w:rFonts w:hint="eastAsia"/>
                <w:sz w:val="18"/>
                <w:szCs w:val="18"/>
              </w:rPr>
              <w:t>いる</w:t>
            </w:r>
            <w:r w:rsidR="00443513" w:rsidRPr="00443513">
              <w:rPr>
                <w:rFonts w:hint="eastAsia"/>
                <w:sz w:val="18"/>
                <w:szCs w:val="18"/>
              </w:rPr>
              <w:t>。</w:t>
            </w:r>
            <w:r w:rsidR="003C1BFA">
              <w:rPr>
                <w:rFonts w:asciiTheme="minorEastAsia" w:hAnsiTheme="minorEastAsia" w:cs="Kosugi Maru" w:hint="eastAsia"/>
                <w:sz w:val="18"/>
                <w:szCs w:val="18"/>
              </w:rPr>
              <w:t>また，「論理の力」として，</w:t>
            </w:r>
            <w:r w:rsidR="003C1BFA">
              <w:rPr>
                <w:rFonts w:asciiTheme="minorEastAsia" w:hAnsiTheme="minorEastAsia" w:cs="Kosugi Maru"/>
                <w:sz w:val="18"/>
                <w:szCs w:val="18"/>
              </w:rPr>
              <w:t>論理的思考力を</w:t>
            </w:r>
            <w:r w:rsidR="003C1BFA">
              <w:rPr>
                <w:rFonts w:asciiTheme="minorEastAsia" w:hAnsiTheme="minorEastAsia" w:cs="Kosugi Maru" w:hint="eastAsia"/>
                <w:sz w:val="18"/>
                <w:szCs w:val="18"/>
              </w:rPr>
              <w:t>養うための教材が適切に用意されている。</w:t>
            </w:r>
          </w:p>
          <w:p w:rsidR="00443513" w:rsidRDefault="00443513" w:rsidP="00443513">
            <w:pPr>
              <w:spacing w:line="260" w:lineRule="exact"/>
              <w:ind w:left="180" w:hangingChars="100" w:hanging="180"/>
              <w:rPr>
                <w:sz w:val="18"/>
                <w:szCs w:val="18"/>
              </w:rPr>
            </w:pPr>
            <w:r w:rsidRPr="00443513">
              <w:rPr>
                <w:rFonts w:hint="eastAsia"/>
                <w:sz w:val="18"/>
                <w:szCs w:val="18"/>
              </w:rPr>
              <w:t>○</w:t>
            </w:r>
            <w:r w:rsidR="000165EB">
              <w:rPr>
                <w:rFonts w:hint="eastAsia"/>
                <w:sz w:val="18"/>
                <w:szCs w:val="18"/>
              </w:rPr>
              <w:t>「やさしい日本語ガイドライン」</w:t>
            </w:r>
            <w:r w:rsidRPr="00443513">
              <w:rPr>
                <w:rFonts w:hint="eastAsia"/>
                <w:sz w:val="18"/>
                <w:szCs w:val="18"/>
              </w:rPr>
              <w:t>などの実用的な文章や，図表や写真を伴う文章が採録されており，現代の社会生活に必要な読解力を養うことができる。</w:t>
            </w:r>
          </w:p>
          <w:p w:rsidR="00443513" w:rsidRPr="00443513" w:rsidRDefault="00443513" w:rsidP="00443513">
            <w:pPr>
              <w:spacing w:line="260" w:lineRule="exact"/>
              <w:ind w:left="180" w:hangingChars="100" w:hanging="180"/>
              <w:rPr>
                <w:sz w:val="18"/>
                <w:szCs w:val="18"/>
              </w:rPr>
            </w:pPr>
            <w:r w:rsidRPr="00443513">
              <w:rPr>
                <w:rFonts w:hint="eastAsia"/>
                <w:sz w:val="18"/>
                <w:szCs w:val="18"/>
              </w:rPr>
              <w:t>○評論教材の学習の手引きには「言語活動」の項目が設けられており，また，各単元の適切な箇所に言語活動教材が配されているため，「書く」「読む」の指導を効果的に行うことができる。</w:t>
            </w:r>
          </w:p>
          <w:p w:rsidR="0061209D" w:rsidRPr="00227BE6" w:rsidRDefault="00443513" w:rsidP="00443513">
            <w:pPr>
              <w:spacing w:line="260" w:lineRule="exact"/>
              <w:ind w:left="180" w:hangingChars="100" w:hanging="180"/>
              <w:rPr>
                <w:sz w:val="18"/>
                <w:szCs w:val="18"/>
              </w:rPr>
            </w:pPr>
            <w:r w:rsidRPr="00443513">
              <w:rPr>
                <w:rFonts w:hint="eastAsia"/>
                <w:sz w:val="18"/>
                <w:szCs w:val="18"/>
              </w:rPr>
              <w:t>○学習の手引きには，教材を的確に理解するための設問が吟味され，示されている。また，「注意すべき語句」「漢字と語彙」など，重要語句の意味･用法や常用漢字が身につけられるように工夫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2</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組織・配列・分量</w:t>
            </w:r>
          </w:p>
        </w:tc>
        <w:tc>
          <w:tcPr>
            <w:tcW w:w="3544" w:type="dxa"/>
            <w:shd w:val="clear" w:color="auto" w:fill="auto"/>
            <w:vAlign w:val="center"/>
          </w:tcPr>
          <w:p w:rsidR="002821EC" w:rsidRPr="00227BE6" w:rsidRDefault="002821EC" w:rsidP="00227BE6">
            <w:pPr>
              <w:spacing w:line="260" w:lineRule="exact"/>
              <w:ind w:left="180" w:hangingChars="100" w:hanging="180"/>
              <w:rPr>
                <w:sz w:val="18"/>
                <w:szCs w:val="18"/>
              </w:rPr>
            </w:pPr>
            <w:r w:rsidRPr="00227BE6">
              <w:rPr>
                <w:rFonts w:hint="eastAsia"/>
                <w:sz w:val="18"/>
                <w:szCs w:val="18"/>
              </w:rPr>
              <w:t>＊内容の組織・配列は，学習指導を有効に進められるように考慮されているか。</w:t>
            </w:r>
          </w:p>
          <w:p w:rsidR="002821EC" w:rsidRPr="00227BE6" w:rsidRDefault="002821EC" w:rsidP="00227BE6">
            <w:pPr>
              <w:spacing w:line="260" w:lineRule="exact"/>
              <w:ind w:left="180" w:hangingChars="100" w:hanging="180"/>
              <w:rPr>
                <w:sz w:val="18"/>
                <w:szCs w:val="18"/>
              </w:rPr>
            </w:pPr>
            <w:r w:rsidRPr="00227BE6">
              <w:rPr>
                <w:rFonts w:hint="eastAsia"/>
                <w:sz w:val="18"/>
                <w:szCs w:val="18"/>
              </w:rPr>
              <w:t>＊分量は学習指導を有効に進められるように考慮され，精選されているか。</w:t>
            </w:r>
          </w:p>
          <w:p w:rsidR="0061209D" w:rsidRPr="00227BE6" w:rsidRDefault="002821EC" w:rsidP="00227BE6">
            <w:pPr>
              <w:spacing w:line="260" w:lineRule="exact"/>
              <w:ind w:left="180" w:hangingChars="100" w:hanging="180"/>
              <w:rPr>
                <w:sz w:val="18"/>
                <w:szCs w:val="18"/>
              </w:rPr>
            </w:pPr>
            <w:r w:rsidRPr="00227BE6">
              <w:rPr>
                <w:rFonts w:hint="eastAsia"/>
                <w:sz w:val="18"/>
                <w:szCs w:val="18"/>
              </w:rPr>
              <w:t>＊弾力的な取り扱いに対する配慮がなされているか。</w:t>
            </w:r>
          </w:p>
        </w:tc>
        <w:tc>
          <w:tcPr>
            <w:tcW w:w="9501" w:type="dxa"/>
            <w:shd w:val="clear" w:color="auto" w:fill="auto"/>
            <w:vAlign w:val="center"/>
          </w:tcPr>
          <w:p w:rsidR="00EB1DAD" w:rsidRDefault="00EB1DAD" w:rsidP="00EB1DAD">
            <w:pPr>
              <w:spacing w:line="260" w:lineRule="exact"/>
              <w:ind w:left="180" w:hangingChars="100" w:hanging="180"/>
              <w:rPr>
                <w:sz w:val="18"/>
                <w:szCs w:val="18"/>
              </w:rPr>
            </w:pPr>
            <w:r>
              <w:rPr>
                <w:rFonts w:hint="eastAsia"/>
                <w:sz w:val="18"/>
                <w:szCs w:val="18"/>
              </w:rPr>
              <w:t>◯</w:t>
            </w:r>
            <w:r w:rsidR="00E877E0">
              <w:rPr>
                <w:rFonts w:hint="eastAsia"/>
                <w:sz w:val="18"/>
                <w:szCs w:val="18"/>
              </w:rPr>
              <w:t>２か年履修が可能なⅠ部・</w:t>
            </w:r>
            <w:r w:rsidRPr="00EB1DAD">
              <w:rPr>
                <w:rFonts w:hint="eastAsia"/>
                <w:sz w:val="18"/>
                <w:szCs w:val="18"/>
              </w:rPr>
              <w:t>Ⅱ部構成により，スムーズに段階的・発展的な学習が進められるように構成されている。</w:t>
            </w:r>
          </w:p>
          <w:p w:rsidR="00265EE1" w:rsidRPr="00265EE1" w:rsidRDefault="00265EE1" w:rsidP="00265EE1">
            <w:pPr>
              <w:spacing w:line="260" w:lineRule="exact"/>
              <w:ind w:left="180" w:hangingChars="100" w:hanging="180"/>
              <w:rPr>
                <w:sz w:val="18"/>
                <w:szCs w:val="18"/>
              </w:rPr>
            </w:pPr>
            <w:r w:rsidRPr="00265EE1">
              <w:rPr>
                <w:rFonts w:hint="eastAsia"/>
                <w:sz w:val="18"/>
                <w:szCs w:val="18"/>
              </w:rPr>
              <w:t>○指導時期に応じて評論教材と言語活動教材がバランスよく配列されており，現場の指導実態に合わせて扱えるように配慮されている。</w:t>
            </w:r>
          </w:p>
          <w:p w:rsidR="00265EE1" w:rsidRPr="00265EE1" w:rsidRDefault="00265EE1" w:rsidP="00265EE1">
            <w:pPr>
              <w:spacing w:line="260" w:lineRule="exact"/>
              <w:ind w:left="180" w:hangingChars="100" w:hanging="180"/>
              <w:rPr>
                <w:sz w:val="18"/>
                <w:szCs w:val="18"/>
              </w:rPr>
            </w:pPr>
            <w:r w:rsidRPr="00265EE1">
              <w:rPr>
                <w:rFonts w:hint="eastAsia"/>
                <w:sz w:val="18"/>
                <w:szCs w:val="18"/>
              </w:rPr>
              <w:t>○学習指導を有効に行うことができるよう，評論教材は現代社会を生きる生徒に必須のテーマがバランスよく取り上げられており，言語活動教材は社会生活を送るうえで行うことの多い活動が過不足なく取り上げられている。</w:t>
            </w:r>
          </w:p>
          <w:p w:rsidR="00265EE1" w:rsidRPr="00265EE1" w:rsidRDefault="00265EE1" w:rsidP="00265EE1">
            <w:pPr>
              <w:spacing w:line="260" w:lineRule="exact"/>
              <w:ind w:left="180" w:hangingChars="100" w:hanging="180"/>
              <w:rPr>
                <w:sz w:val="18"/>
                <w:szCs w:val="18"/>
              </w:rPr>
            </w:pPr>
            <w:r w:rsidRPr="00265EE1">
              <w:rPr>
                <w:rFonts w:hint="eastAsia"/>
                <w:sz w:val="18"/>
                <w:szCs w:val="18"/>
              </w:rPr>
              <w:t>○「</w:t>
            </w:r>
            <w:r w:rsidR="00777E85">
              <w:rPr>
                <w:rFonts w:hint="eastAsia"/>
                <w:sz w:val="18"/>
                <w:szCs w:val="18"/>
              </w:rPr>
              <w:t>論理の力を鍛えよう</w:t>
            </w:r>
            <w:r>
              <w:rPr>
                <w:rFonts w:hint="eastAsia"/>
                <w:sz w:val="18"/>
                <w:szCs w:val="18"/>
              </w:rPr>
              <w:t>」</w:t>
            </w:r>
            <w:r w:rsidR="00777E85">
              <w:rPr>
                <w:rFonts w:hint="eastAsia"/>
                <w:sz w:val="18"/>
                <w:szCs w:val="18"/>
              </w:rPr>
              <w:t>「文章を読み比べるために」「的確に表現するために」「図表の読み取り方」</w:t>
            </w:r>
            <w:r w:rsidRPr="00265EE1">
              <w:rPr>
                <w:rFonts w:hint="eastAsia"/>
                <w:sz w:val="18"/>
                <w:szCs w:val="18"/>
              </w:rPr>
              <w:t>などのコラムにより，評論教材や言語活動教材の学習内容を広げ，深めることができる。</w:t>
            </w:r>
          </w:p>
          <w:p w:rsidR="0061209D" w:rsidRPr="00227BE6" w:rsidRDefault="009F1AC5" w:rsidP="00161849">
            <w:pPr>
              <w:spacing w:line="260" w:lineRule="exact"/>
              <w:ind w:left="180" w:hangingChars="100" w:hanging="180"/>
              <w:rPr>
                <w:rFonts w:ascii="Cambria Math" w:hAnsi="Cambria Math" w:cs="Cambria Math"/>
                <w:sz w:val="18"/>
                <w:szCs w:val="18"/>
              </w:rPr>
            </w:pPr>
            <w:r w:rsidRPr="00227BE6">
              <w:rPr>
                <w:rFonts w:hint="eastAsia"/>
                <w:sz w:val="18"/>
                <w:szCs w:val="18"/>
              </w:rPr>
              <w:t>○</w:t>
            </w:r>
            <w:r w:rsidR="000D2CCD">
              <w:rPr>
                <w:rFonts w:ascii="ＭＳ 明朝" w:hAnsi="ＭＳ 明朝" w:hint="eastAsia"/>
                <w:sz w:val="18"/>
                <w:szCs w:val="18"/>
              </w:rPr>
              <w:t>教科書教材に関連した資料が附録など</w:t>
            </w:r>
            <w:r w:rsidR="001C21C0" w:rsidRPr="001C21C0">
              <w:rPr>
                <w:rFonts w:ascii="ＭＳ 明朝" w:hAnsi="ＭＳ 明朝" w:hint="eastAsia"/>
                <w:sz w:val="18"/>
                <w:szCs w:val="18"/>
              </w:rPr>
              <w:t>に配置されており，生徒の実態に応じて弾力的</w:t>
            </w:r>
            <w:r w:rsidR="000D2CCD">
              <w:rPr>
                <w:rFonts w:ascii="ＭＳ 明朝" w:hAnsi="ＭＳ 明朝" w:hint="eastAsia"/>
                <w:sz w:val="18"/>
                <w:szCs w:val="18"/>
              </w:rPr>
              <w:t>かつ効果的</w:t>
            </w:r>
            <w:r w:rsidR="001C21C0" w:rsidRPr="001C21C0">
              <w:rPr>
                <w:rFonts w:ascii="ＭＳ 明朝" w:hAnsi="ＭＳ 明朝" w:hint="eastAsia"/>
                <w:sz w:val="18"/>
                <w:szCs w:val="18"/>
              </w:rPr>
              <w:t>に学習を深めるための配慮がなされている。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3</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表記・表現及び指導に対する工夫や配慮</w:t>
            </w:r>
          </w:p>
        </w:tc>
        <w:tc>
          <w:tcPr>
            <w:tcW w:w="3544" w:type="dxa"/>
            <w:shd w:val="clear" w:color="auto" w:fill="auto"/>
            <w:vAlign w:val="center"/>
          </w:tcPr>
          <w:p w:rsidR="00DB1CFE" w:rsidRPr="00227BE6" w:rsidRDefault="00DB1CFE" w:rsidP="00227BE6">
            <w:pPr>
              <w:spacing w:line="260" w:lineRule="exact"/>
              <w:ind w:left="180" w:hangingChars="100" w:hanging="180"/>
              <w:rPr>
                <w:sz w:val="18"/>
                <w:szCs w:val="18"/>
              </w:rPr>
            </w:pPr>
            <w:r w:rsidRPr="00227BE6">
              <w:rPr>
                <w:rFonts w:hint="eastAsia"/>
                <w:sz w:val="18"/>
                <w:szCs w:val="18"/>
              </w:rPr>
              <w:t>＊学習意欲を高めるための配慮がなされているか。</w:t>
            </w:r>
          </w:p>
          <w:p w:rsidR="00DB1CFE" w:rsidRPr="00227BE6" w:rsidRDefault="00DB1CFE" w:rsidP="00227BE6">
            <w:pPr>
              <w:spacing w:line="260" w:lineRule="exact"/>
              <w:ind w:left="180" w:hangingChars="100" w:hanging="180"/>
              <w:rPr>
                <w:sz w:val="18"/>
                <w:szCs w:val="18"/>
              </w:rPr>
            </w:pPr>
            <w:r w:rsidRPr="00227BE6">
              <w:rPr>
                <w:rFonts w:hint="eastAsia"/>
                <w:sz w:val="18"/>
                <w:szCs w:val="18"/>
              </w:rPr>
              <w:t>＊用語・記号の取り上げ方や記述の</w:t>
            </w:r>
            <w:r w:rsidR="009A46F5">
              <w:rPr>
                <w:rFonts w:hint="eastAsia"/>
                <w:sz w:val="18"/>
                <w:szCs w:val="18"/>
              </w:rPr>
              <w:t>仕方</w:t>
            </w:r>
            <w:r w:rsidRPr="00227BE6">
              <w:rPr>
                <w:rFonts w:hint="eastAsia"/>
                <w:sz w:val="18"/>
                <w:szCs w:val="18"/>
              </w:rPr>
              <w:t>は適切か。</w:t>
            </w:r>
          </w:p>
          <w:p w:rsidR="00DB1CFE" w:rsidRPr="00227BE6" w:rsidRDefault="00DB1CFE" w:rsidP="00227BE6">
            <w:pPr>
              <w:spacing w:line="260" w:lineRule="exact"/>
              <w:ind w:left="180" w:hangingChars="100" w:hanging="180"/>
              <w:rPr>
                <w:sz w:val="18"/>
                <w:szCs w:val="18"/>
              </w:rPr>
            </w:pPr>
            <w:r w:rsidRPr="00227BE6">
              <w:rPr>
                <w:rFonts w:hint="eastAsia"/>
                <w:sz w:val="18"/>
                <w:szCs w:val="18"/>
              </w:rPr>
              <w:t>＊生徒の自学自習への配慮や工夫がなされているか。</w:t>
            </w:r>
          </w:p>
          <w:p w:rsidR="0061209D" w:rsidRPr="00227BE6" w:rsidRDefault="00DB1CFE" w:rsidP="00227BE6">
            <w:pPr>
              <w:spacing w:line="260" w:lineRule="exact"/>
              <w:ind w:left="180" w:hangingChars="100" w:hanging="180"/>
              <w:rPr>
                <w:sz w:val="18"/>
                <w:szCs w:val="18"/>
              </w:rPr>
            </w:pPr>
            <w:r w:rsidRPr="00227BE6">
              <w:rPr>
                <w:rFonts w:hint="eastAsia"/>
                <w:sz w:val="18"/>
                <w:szCs w:val="18"/>
              </w:rPr>
              <w:t>＊指導書や周辺教材での工夫や配慮がなされているか。</w:t>
            </w:r>
          </w:p>
        </w:tc>
        <w:tc>
          <w:tcPr>
            <w:tcW w:w="9501" w:type="dxa"/>
            <w:shd w:val="clear" w:color="auto" w:fill="auto"/>
            <w:vAlign w:val="center"/>
          </w:tcPr>
          <w:p w:rsidR="00444FF5" w:rsidRPr="00444FF5" w:rsidRDefault="00444FF5" w:rsidP="00444FF5">
            <w:pPr>
              <w:spacing w:line="260" w:lineRule="exact"/>
              <w:ind w:left="180" w:hangingChars="100" w:hanging="180"/>
              <w:rPr>
                <w:sz w:val="18"/>
                <w:szCs w:val="18"/>
              </w:rPr>
            </w:pPr>
            <w:r w:rsidRPr="00444FF5">
              <w:rPr>
                <w:rFonts w:hint="eastAsia"/>
                <w:sz w:val="18"/>
                <w:szCs w:val="18"/>
              </w:rPr>
              <w:t>○評論教材は，定評教材を軸に，幅広いテーマ，ジャンルの教材が積極的に採録されており，学習意欲が高まるように配慮されている。</w:t>
            </w:r>
          </w:p>
          <w:p w:rsidR="00444FF5" w:rsidRPr="00444FF5" w:rsidRDefault="00444FF5" w:rsidP="00444FF5">
            <w:pPr>
              <w:spacing w:line="260" w:lineRule="exact"/>
              <w:ind w:left="180" w:hangingChars="100" w:hanging="180"/>
              <w:rPr>
                <w:sz w:val="18"/>
                <w:szCs w:val="18"/>
              </w:rPr>
            </w:pPr>
            <w:r w:rsidRPr="00444FF5">
              <w:rPr>
                <w:rFonts w:hint="eastAsia"/>
                <w:sz w:val="18"/>
                <w:szCs w:val="18"/>
              </w:rPr>
              <w:t>○用語・記号は統一されており，記述の仕方も適切である。</w:t>
            </w:r>
          </w:p>
          <w:p w:rsidR="00444FF5" w:rsidRPr="00444FF5" w:rsidRDefault="00444FF5" w:rsidP="00444FF5">
            <w:pPr>
              <w:spacing w:line="260" w:lineRule="exact"/>
              <w:ind w:left="180" w:hangingChars="100" w:hanging="180"/>
              <w:rPr>
                <w:sz w:val="18"/>
                <w:szCs w:val="18"/>
              </w:rPr>
            </w:pPr>
            <w:r w:rsidRPr="00444FF5">
              <w:rPr>
                <w:rFonts w:hint="eastAsia"/>
                <w:sz w:val="18"/>
                <w:szCs w:val="18"/>
              </w:rPr>
              <w:t>○巻末には「</w:t>
            </w:r>
            <w:r>
              <w:rPr>
                <w:rFonts w:hint="eastAsia"/>
                <w:sz w:val="18"/>
                <w:szCs w:val="18"/>
              </w:rPr>
              <w:t>思考ツール・発想の方法</w:t>
            </w:r>
            <w:r w:rsidRPr="00444FF5">
              <w:rPr>
                <w:rFonts w:hint="eastAsia"/>
                <w:sz w:val="18"/>
                <w:szCs w:val="18"/>
              </w:rPr>
              <w:t>」</w:t>
            </w:r>
            <w:r>
              <w:rPr>
                <w:rFonts w:hint="eastAsia"/>
                <w:sz w:val="18"/>
                <w:szCs w:val="18"/>
              </w:rPr>
              <w:t>「原稿用紙の使い方」「パソコンを用いたレポートの書き方」「手紙・メールの書き方」</w:t>
            </w:r>
            <w:r w:rsidR="00161849">
              <w:rPr>
                <w:rFonts w:hint="eastAsia"/>
                <w:sz w:val="18"/>
                <w:szCs w:val="18"/>
              </w:rPr>
              <w:t>「履歴書の書き方」「面接の受け方」</w:t>
            </w:r>
            <w:r w:rsidR="008629E3">
              <w:rPr>
                <w:rFonts w:hint="eastAsia"/>
                <w:sz w:val="18"/>
                <w:szCs w:val="18"/>
              </w:rPr>
              <w:t>「論文・レポートの種類と構成」</w:t>
            </w:r>
            <w:r>
              <w:rPr>
                <w:rFonts w:hint="eastAsia"/>
                <w:sz w:val="18"/>
                <w:szCs w:val="18"/>
              </w:rPr>
              <w:t>「この教科書で学ぶこと」</w:t>
            </w:r>
            <w:r w:rsidRPr="00444FF5">
              <w:rPr>
                <w:rFonts w:hint="eastAsia"/>
                <w:sz w:val="18"/>
                <w:szCs w:val="18"/>
              </w:rPr>
              <w:t>などの附録が用意されており，生徒の自学自習に役立つ。</w:t>
            </w:r>
          </w:p>
          <w:p w:rsidR="0061209D" w:rsidRPr="00227BE6" w:rsidRDefault="00444FF5" w:rsidP="00444FF5">
            <w:pPr>
              <w:spacing w:line="260" w:lineRule="exact"/>
              <w:rPr>
                <w:sz w:val="18"/>
                <w:szCs w:val="18"/>
              </w:rPr>
            </w:pPr>
            <w:r w:rsidRPr="00444FF5">
              <w:rPr>
                <w:rFonts w:hint="eastAsia"/>
                <w:sz w:val="18"/>
                <w:szCs w:val="18"/>
              </w:rPr>
              <w:t>○教科書を支援する指導書や周辺教材，デジタルコンテンツなどが充実しており，指導しやすく学習しやすい教科書である。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4</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印刷・造本上の配慮</w:t>
            </w:r>
          </w:p>
        </w:tc>
        <w:tc>
          <w:tcPr>
            <w:tcW w:w="3544" w:type="dxa"/>
            <w:shd w:val="clear" w:color="auto" w:fill="auto"/>
            <w:vAlign w:val="center"/>
          </w:tcPr>
          <w:p w:rsidR="00DB1CFE" w:rsidRPr="00227BE6" w:rsidRDefault="00DB1CFE" w:rsidP="00227BE6">
            <w:pPr>
              <w:spacing w:line="260" w:lineRule="exact"/>
              <w:ind w:left="180" w:hangingChars="100" w:hanging="180"/>
              <w:rPr>
                <w:sz w:val="18"/>
                <w:szCs w:val="18"/>
              </w:rPr>
            </w:pPr>
            <w:r w:rsidRPr="00227BE6">
              <w:rPr>
                <w:rFonts w:hint="eastAsia"/>
                <w:sz w:val="18"/>
                <w:szCs w:val="18"/>
              </w:rPr>
              <w:t>＊印刷の鮮明さ，活字の大きさ，行間，製本などは適切か。</w:t>
            </w:r>
          </w:p>
          <w:p w:rsidR="0061209D" w:rsidRPr="00227BE6" w:rsidRDefault="00DB1CFE" w:rsidP="00227BE6">
            <w:pPr>
              <w:spacing w:line="260" w:lineRule="exact"/>
              <w:ind w:left="180" w:hangingChars="100" w:hanging="180"/>
              <w:rPr>
                <w:sz w:val="18"/>
                <w:szCs w:val="18"/>
              </w:rPr>
            </w:pPr>
            <w:r w:rsidRPr="00227BE6">
              <w:rPr>
                <w:rFonts w:hint="eastAsia"/>
                <w:sz w:val="18"/>
                <w:szCs w:val="18"/>
              </w:rPr>
              <w:t>＊環境保全や生徒の多様な特性に配慮がなされているか。</w:t>
            </w:r>
          </w:p>
        </w:tc>
        <w:tc>
          <w:tcPr>
            <w:tcW w:w="9501" w:type="dxa"/>
            <w:shd w:val="clear" w:color="auto" w:fill="auto"/>
            <w:vAlign w:val="center"/>
          </w:tcPr>
          <w:p w:rsidR="00736704"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活字は鮮明で美しく，文字の大きさ，行間も適切で読みやすい。写真，挿し絵も鮮明で効果的である。</w:t>
            </w:r>
          </w:p>
          <w:p w:rsidR="00736704" w:rsidRPr="00227BE6" w:rsidRDefault="00B14EAD" w:rsidP="00227BE6">
            <w:pPr>
              <w:spacing w:line="260" w:lineRule="exact"/>
              <w:rPr>
                <w:sz w:val="18"/>
                <w:szCs w:val="18"/>
              </w:rPr>
            </w:pPr>
            <w:r>
              <w:rPr>
                <w:rFonts w:hint="eastAsia"/>
                <w:sz w:val="18"/>
                <w:szCs w:val="18"/>
              </w:rPr>
              <w:t>○製本は堅牢で，軽量な紙が使用されており，生徒の負担に配慮されている</w:t>
            </w:r>
            <w:r w:rsidR="00736704" w:rsidRPr="00227BE6">
              <w:rPr>
                <w:rFonts w:hint="eastAsia"/>
                <w:sz w:val="18"/>
                <w:szCs w:val="18"/>
              </w:rPr>
              <w:t>。</w:t>
            </w:r>
          </w:p>
          <w:p w:rsidR="00736704" w:rsidRPr="00227BE6" w:rsidRDefault="00736704" w:rsidP="00227BE6">
            <w:pPr>
              <w:spacing w:line="260" w:lineRule="exact"/>
              <w:ind w:left="180" w:hangingChars="100" w:hanging="180"/>
              <w:rPr>
                <w:sz w:val="18"/>
                <w:szCs w:val="18"/>
              </w:rPr>
            </w:pPr>
            <w:r w:rsidRPr="00227BE6">
              <w:rPr>
                <w:rFonts w:hint="eastAsia"/>
                <w:sz w:val="18"/>
                <w:szCs w:val="18"/>
              </w:rPr>
              <w:t>○</w:t>
            </w:r>
            <w:r w:rsidR="001C21C0" w:rsidRPr="001C21C0">
              <w:rPr>
                <w:rFonts w:ascii="ＭＳ 明朝" w:hAnsi="ＭＳ 明朝" w:hint="eastAsia"/>
                <w:sz w:val="18"/>
                <w:szCs w:val="18"/>
              </w:rPr>
              <w:t>図の色使いなどは，色覚特性への配慮を含むユニバーサルデザインとなっており，全ページにわたって配色が工夫されており，見やすい紙面になっている。</w:t>
            </w:r>
          </w:p>
          <w:p w:rsidR="0061209D"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本文の用紙には再生紙と植物油インキが使用されており，地球環境や資源に及ぼす影響も考慮されている。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5</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総合所見</w:t>
            </w:r>
          </w:p>
        </w:tc>
        <w:tc>
          <w:tcPr>
            <w:tcW w:w="3544" w:type="dxa"/>
            <w:shd w:val="clear" w:color="auto" w:fill="auto"/>
            <w:vAlign w:val="center"/>
          </w:tcPr>
          <w:p w:rsidR="0061209D" w:rsidRPr="00227BE6" w:rsidRDefault="00736704" w:rsidP="00227BE6">
            <w:pPr>
              <w:spacing w:line="260" w:lineRule="exact"/>
              <w:ind w:left="180" w:hangingChars="100" w:hanging="180"/>
              <w:rPr>
                <w:sz w:val="18"/>
                <w:szCs w:val="18"/>
              </w:rPr>
            </w:pPr>
            <w:r w:rsidRPr="00227BE6">
              <w:rPr>
                <w:rFonts w:hint="eastAsia"/>
                <w:sz w:val="18"/>
                <w:szCs w:val="18"/>
              </w:rPr>
              <w:t>＊上記観点から見た，全体的・総合的な当教科書の特徴</w:t>
            </w:r>
          </w:p>
        </w:tc>
        <w:tc>
          <w:tcPr>
            <w:tcW w:w="9501" w:type="dxa"/>
            <w:shd w:val="clear" w:color="auto" w:fill="auto"/>
            <w:vAlign w:val="center"/>
          </w:tcPr>
          <w:p w:rsidR="0061209D" w:rsidRPr="00227BE6" w:rsidRDefault="00B14EAD" w:rsidP="00227BE6">
            <w:pPr>
              <w:spacing w:line="260" w:lineRule="exact"/>
              <w:ind w:left="180" w:hangingChars="100" w:hanging="180"/>
              <w:rPr>
                <w:sz w:val="18"/>
                <w:szCs w:val="18"/>
              </w:rPr>
            </w:pPr>
            <w:r w:rsidRPr="00B14EAD">
              <w:rPr>
                <w:rFonts w:hint="eastAsia"/>
                <w:sz w:val="18"/>
                <w:szCs w:val="18"/>
              </w:rPr>
              <w:t>○生徒の学習意欲を喚起し，質的に優れた教材がバランスよく採録されており，分量も適切である。また，教材の配列にもきめ細やかな配慮がなされており，実社会において必要とされる総合的な国語の資質・能力を育成することに適した教科書である</w:t>
            </w:r>
            <w:r>
              <w:rPr>
                <w:rFonts w:hint="eastAsia"/>
                <w:sz w:val="18"/>
                <w:szCs w:val="18"/>
              </w:rPr>
              <w:t>。</w:t>
            </w:r>
          </w:p>
        </w:tc>
      </w:tr>
    </w:tbl>
    <w:p w:rsidR="00587949" w:rsidRPr="00B81FC7" w:rsidRDefault="00B81FC7" w:rsidP="00B81FC7">
      <w:pPr>
        <w:tabs>
          <w:tab w:val="left" w:pos="8460"/>
        </w:tabs>
        <w:snapToGrid w:val="0"/>
        <w:jc w:val="right"/>
        <w:textAlignment w:val="baseline"/>
        <w:rPr>
          <w:rFonts w:hAnsi="HG丸ｺﾞｼｯｸM-PRO" w:hint="eastAsia"/>
          <w:sz w:val="20"/>
          <w:szCs w:val="20"/>
        </w:rPr>
      </w:pPr>
      <w:r>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５</w:t>
      </w:r>
      <w:r w:rsidRPr="00D22F89">
        <w:rPr>
          <w:rFonts w:ascii="ＭＳ Ｐゴシック" w:eastAsia="ＭＳ Ｐゴシック" w:hAnsi="ＭＳ Ｐゴシック" w:hint="eastAsia"/>
          <w:sz w:val="20"/>
          <w:szCs w:val="20"/>
        </w:rPr>
        <w:t>年度用 高等学校教科書内容解説資料</w:t>
      </w:r>
    </w:p>
    <w:sectPr w:rsidR="00587949" w:rsidRPr="00B81FC7" w:rsidSect="009A46F5">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3F" w:rsidRDefault="0097103F" w:rsidP="00B3472B">
      <w:r>
        <w:separator/>
      </w:r>
    </w:p>
  </w:endnote>
  <w:endnote w:type="continuationSeparator" w:id="0">
    <w:p w:rsidR="0097103F" w:rsidRDefault="0097103F" w:rsidP="00B3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3F" w:rsidRDefault="0097103F" w:rsidP="00B3472B">
      <w:r>
        <w:separator/>
      </w:r>
    </w:p>
  </w:footnote>
  <w:footnote w:type="continuationSeparator" w:id="0">
    <w:p w:rsidR="0097103F" w:rsidRDefault="0097103F" w:rsidP="00B3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9D"/>
    <w:rsid w:val="000165EB"/>
    <w:rsid w:val="00084BB1"/>
    <w:rsid w:val="000867C9"/>
    <w:rsid w:val="000A47EE"/>
    <w:rsid w:val="000D2CCD"/>
    <w:rsid w:val="00161849"/>
    <w:rsid w:val="00181628"/>
    <w:rsid w:val="001C21C0"/>
    <w:rsid w:val="0020626D"/>
    <w:rsid w:val="00227BE6"/>
    <w:rsid w:val="00265EE1"/>
    <w:rsid w:val="002821EC"/>
    <w:rsid w:val="002B3B4A"/>
    <w:rsid w:val="002B60F0"/>
    <w:rsid w:val="002F1970"/>
    <w:rsid w:val="00306053"/>
    <w:rsid w:val="003418B1"/>
    <w:rsid w:val="00373CC9"/>
    <w:rsid w:val="003C1BFA"/>
    <w:rsid w:val="004065E3"/>
    <w:rsid w:val="00443513"/>
    <w:rsid w:val="00444FF5"/>
    <w:rsid w:val="004526E0"/>
    <w:rsid w:val="004E3E21"/>
    <w:rsid w:val="00547B3B"/>
    <w:rsid w:val="00587949"/>
    <w:rsid w:val="005A1924"/>
    <w:rsid w:val="005C2CAB"/>
    <w:rsid w:val="0061209D"/>
    <w:rsid w:val="006A216D"/>
    <w:rsid w:val="006A34D0"/>
    <w:rsid w:val="006E002C"/>
    <w:rsid w:val="006E54BC"/>
    <w:rsid w:val="00705F88"/>
    <w:rsid w:val="00715738"/>
    <w:rsid w:val="00736704"/>
    <w:rsid w:val="0076174C"/>
    <w:rsid w:val="00766B47"/>
    <w:rsid w:val="00777E85"/>
    <w:rsid w:val="007D0031"/>
    <w:rsid w:val="008043AD"/>
    <w:rsid w:val="008629E3"/>
    <w:rsid w:val="008A5063"/>
    <w:rsid w:val="008C171B"/>
    <w:rsid w:val="00901444"/>
    <w:rsid w:val="0097103F"/>
    <w:rsid w:val="00973CBC"/>
    <w:rsid w:val="00981A12"/>
    <w:rsid w:val="00985E3E"/>
    <w:rsid w:val="009A46F5"/>
    <w:rsid w:val="009D3E1D"/>
    <w:rsid w:val="009E0A9D"/>
    <w:rsid w:val="009F1AC5"/>
    <w:rsid w:val="00A3680B"/>
    <w:rsid w:val="00A44839"/>
    <w:rsid w:val="00A534F1"/>
    <w:rsid w:val="00A7094C"/>
    <w:rsid w:val="00AF2098"/>
    <w:rsid w:val="00B14EAD"/>
    <w:rsid w:val="00B31071"/>
    <w:rsid w:val="00B31C9F"/>
    <w:rsid w:val="00B3472B"/>
    <w:rsid w:val="00B81FC7"/>
    <w:rsid w:val="00BA2023"/>
    <w:rsid w:val="00BF1573"/>
    <w:rsid w:val="00C00F38"/>
    <w:rsid w:val="00C7776B"/>
    <w:rsid w:val="00C91174"/>
    <w:rsid w:val="00C948ED"/>
    <w:rsid w:val="00CA3FD1"/>
    <w:rsid w:val="00CB50F3"/>
    <w:rsid w:val="00D025C1"/>
    <w:rsid w:val="00D22F89"/>
    <w:rsid w:val="00D42505"/>
    <w:rsid w:val="00DB1CFE"/>
    <w:rsid w:val="00DF5083"/>
    <w:rsid w:val="00E344D1"/>
    <w:rsid w:val="00E348A2"/>
    <w:rsid w:val="00E51C34"/>
    <w:rsid w:val="00E877E0"/>
    <w:rsid w:val="00EB1DAD"/>
    <w:rsid w:val="00F605D6"/>
    <w:rsid w:val="00FB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D4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2B"/>
    <w:pPr>
      <w:tabs>
        <w:tab w:val="center" w:pos="4252"/>
        <w:tab w:val="right" w:pos="8504"/>
      </w:tabs>
      <w:snapToGrid w:val="0"/>
    </w:pPr>
  </w:style>
  <w:style w:type="character" w:customStyle="1" w:styleId="a5">
    <w:name w:val="ヘッダー (文字)"/>
    <w:basedOn w:val="a0"/>
    <w:link w:val="a4"/>
    <w:uiPriority w:val="99"/>
    <w:rsid w:val="00B3472B"/>
  </w:style>
  <w:style w:type="paragraph" w:styleId="a6">
    <w:name w:val="footer"/>
    <w:basedOn w:val="a"/>
    <w:link w:val="a7"/>
    <w:uiPriority w:val="99"/>
    <w:unhideWhenUsed/>
    <w:rsid w:val="00B3472B"/>
    <w:pPr>
      <w:tabs>
        <w:tab w:val="center" w:pos="4252"/>
        <w:tab w:val="right" w:pos="8504"/>
      </w:tabs>
      <w:snapToGrid w:val="0"/>
    </w:pPr>
  </w:style>
  <w:style w:type="character" w:customStyle="1" w:styleId="a7">
    <w:name w:val="フッター (文字)"/>
    <w:basedOn w:val="a0"/>
    <w:link w:val="a6"/>
    <w:uiPriority w:val="99"/>
    <w:rsid w:val="00B3472B"/>
  </w:style>
  <w:style w:type="paragraph" w:styleId="a8">
    <w:name w:val="Balloon Text"/>
    <w:basedOn w:val="a"/>
    <w:link w:val="a9"/>
    <w:uiPriority w:val="99"/>
    <w:semiHidden/>
    <w:unhideWhenUsed/>
    <w:rsid w:val="00443513"/>
    <w:rPr>
      <w:rFonts w:ascii="游ゴシック Light" w:eastAsia="游ゴシック Light" w:hAnsi="游ゴシック Light"/>
      <w:sz w:val="18"/>
      <w:szCs w:val="18"/>
    </w:rPr>
  </w:style>
  <w:style w:type="character" w:customStyle="1" w:styleId="a9">
    <w:name w:val="吹き出し (文字)"/>
    <w:link w:val="a8"/>
    <w:uiPriority w:val="99"/>
    <w:semiHidden/>
    <w:rsid w:val="004435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2021-04-15T06:32:00Z</dcterms:created>
  <dcterms:modified xsi:type="dcterms:W3CDTF">2022-04-12T04:58:00Z</dcterms:modified>
</cp:coreProperties>
</file>