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DD9" w:rsidRPr="00820F1E" w:rsidRDefault="00CD4754">
      <w:pPr>
        <w:rPr>
          <w:rFonts w:asciiTheme="minorEastAsia" w:hAnsiTheme="minorEastAsia" w:cs="Kosugi Maru"/>
          <w:sz w:val="20"/>
          <w:szCs w:val="20"/>
        </w:rPr>
      </w:pPr>
      <w:bookmarkStart w:id="0" w:name="_GoBack"/>
      <w:bookmarkEnd w:id="0"/>
      <w:r w:rsidRPr="00820F1E">
        <w:rPr>
          <w:rFonts w:asciiTheme="minorEastAsia" w:hAnsiTheme="minorEastAsia" w:cs="Kosugi Maru"/>
          <w:sz w:val="20"/>
          <w:szCs w:val="20"/>
        </w:rPr>
        <w:t>検討の観点（「</w:t>
      </w:r>
      <w:r w:rsidR="00A23F82" w:rsidRPr="00820F1E">
        <w:rPr>
          <w:rFonts w:asciiTheme="minorEastAsia" w:hAnsiTheme="minorEastAsia" w:cs="Kosugi Maru" w:hint="eastAsia"/>
          <w:sz w:val="20"/>
          <w:szCs w:val="20"/>
        </w:rPr>
        <w:t>精選言語文化</w:t>
      </w:r>
      <w:r w:rsidR="00A23F82" w:rsidRPr="00820F1E">
        <w:rPr>
          <w:rFonts w:asciiTheme="minorEastAsia" w:hAnsiTheme="minorEastAsia" w:cs="Kosugi Maru"/>
          <w:sz w:val="20"/>
          <w:szCs w:val="20"/>
        </w:rPr>
        <w:t xml:space="preserve">」２東書　</w:t>
      </w:r>
      <w:r w:rsidR="00A23F82" w:rsidRPr="00820F1E">
        <w:rPr>
          <w:rFonts w:asciiTheme="minorEastAsia" w:hAnsiTheme="minorEastAsia" w:cs="Kosugi Maru" w:hint="eastAsia"/>
          <w:sz w:val="20"/>
          <w:szCs w:val="20"/>
        </w:rPr>
        <w:t>言文702</w:t>
      </w:r>
      <w:r w:rsidR="00692DFA" w:rsidRPr="00820F1E">
        <w:rPr>
          <w:rFonts w:asciiTheme="minorEastAsia" w:hAnsiTheme="min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820F1E">
        <w:tc>
          <w:tcPr>
            <w:tcW w:w="2376" w:type="dxa"/>
            <w:gridSpan w:val="2"/>
            <w:shd w:val="clear" w:color="auto" w:fill="auto"/>
            <w:vAlign w:val="center"/>
          </w:tcPr>
          <w:p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項目</w:t>
            </w:r>
          </w:p>
        </w:tc>
        <w:tc>
          <w:tcPr>
            <w:tcW w:w="3402" w:type="dxa"/>
            <w:shd w:val="clear" w:color="auto" w:fill="auto"/>
            <w:vAlign w:val="center"/>
          </w:tcPr>
          <w:p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観点</w:t>
            </w:r>
          </w:p>
        </w:tc>
        <w:tc>
          <w:tcPr>
            <w:tcW w:w="9643" w:type="dxa"/>
            <w:shd w:val="clear" w:color="auto" w:fill="auto"/>
            <w:vAlign w:val="center"/>
          </w:tcPr>
          <w:p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特色・具体例</w:t>
            </w:r>
          </w:p>
        </w:tc>
      </w:tr>
      <w:tr w:rsidR="00D56DD9" w:rsidRPr="00820F1E">
        <w:tc>
          <w:tcPr>
            <w:tcW w:w="397" w:type="dxa"/>
            <w:shd w:val="clear" w:color="auto" w:fill="auto"/>
            <w:vAlign w:val="center"/>
          </w:tcPr>
          <w:p w:rsidR="00D56DD9" w:rsidRPr="00820F1E" w:rsidRDefault="00692DFA">
            <w:pPr>
              <w:jc w:val="center"/>
              <w:rPr>
                <w:rFonts w:asciiTheme="minorEastAsia" w:hAnsiTheme="minorEastAsia" w:cs="Kosugi Maru"/>
                <w:b/>
              </w:rPr>
            </w:pPr>
            <w:r w:rsidRPr="00820F1E">
              <w:rPr>
                <w:rFonts w:asciiTheme="minorEastAsia" w:hAnsiTheme="minorEastAsia" w:cs="Kosugi Maru"/>
                <w:b/>
              </w:rPr>
              <w:t>1</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内容の選択・程度</w:t>
            </w:r>
          </w:p>
        </w:tc>
        <w:tc>
          <w:tcPr>
            <w:tcW w:w="3402" w:type="dxa"/>
            <w:shd w:val="clear" w:color="auto" w:fill="auto"/>
            <w:vAlign w:val="center"/>
          </w:tcPr>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学習指導要領の教科の目標を達成するために必要な教材が適切に用意されているか。</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基礎的・基本的事項の理解や習得のために適切な配慮がなされているか。</w:t>
            </w:r>
          </w:p>
        </w:tc>
        <w:tc>
          <w:tcPr>
            <w:tcW w:w="9643" w:type="dxa"/>
            <w:shd w:val="clear" w:color="auto" w:fill="auto"/>
            <w:vAlign w:val="center"/>
          </w:tcPr>
          <w:p w:rsidR="0070504A" w:rsidRPr="00820F1E" w:rsidRDefault="00692DFA" w:rsidP="0070504A">
            <w:pPr>
              <w:ind w:left="180" w:hangingChars="10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言語文化への理解を深め，総合的な国語力が育成できるように，教材は厳選され，バランスよく配列されている。現代文編は，小説・随筆・詩歌の学習がバランスよく組み込まれており，また，古文編・漢文編では古文・漢文の教材がバランスよく配置され，主要ジャンルの重点学習が徹底できるように配慮されている。</w:t>
            </w:r>
            <w:r w:rsidR="0070504A" w:rsidRPr="00820F1E">
              <w:rPr>
                <w:rFonts w:asciiTheme="minorEastAsia" w:hAnsiTheme="minorEastAsia" w:cs="Kosugi Maru"/>
                <w:sz w:val="18"/>
                <w:szCs w:val="18"/>
              </w:rPr>
              <w:t xml:space="preserve"> </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現代文編では，豊かな心情や感性が身につけられる定評教材が数多く採録されている。古文編は各時代の代表的な教材，漢文編は故事・寓話・詩・史話・思想などから基本教材が選ばれている。</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各編の適切な箇所に言語活動教材が設けられており，「書く」「読む」の指導を行うための教材が適切に用意されている。</w:t>
            </w:r>
          </w:p>
          <w:p w:rsidR="00D56DD9" w:rsidRPr="00820F1E" w:rsidRDefault="00692DFA" w:rsidP="0070504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手引きには，教材を的確に理解するための設問が吟味され，示されている。また，現代文編の「注意すべき語句」「漢字と語彙」など，重要語句の意味･用法や常用漢字が身につけられるように工夫されている。</w:t>
            </w:r>
          </w:p>
        </w:tc>
      </w:tr>
      <w:tr w:rsidR="00D56DD9" w:rsidRPr="00820F1E">
        <w:tc>
          <w:tcPr>
            <w:tcW w:w="397" w:type="dxa"/>
            <w:shd w:val="clear" w:color="auto" w:fill="auto"/>
            <w:vAlign w:val="center"/>
          </w:tcPr>
          <w:p w:rsidR="00D56DD9" w:rsidRPr="00820F1E" w:rsidRDefault="00692DFA">
            <w:pPr>
              <w:jc w:val="center"/>
              <w:rPr>
                <w:rFonts w:asciiTheme="minorEastAsia" w:hAnsiTheme="minorEastAsia" w:cs="Kosugi Maru"/>
                <w:b/>
              </w:rPr>
            </w:pPr>
            <w:r w:rsidRPr="00820F1E">
              <w:rPr>
                <w:rFonts w:asciiTheme="minorEastAsia" w:hAnsiTheme="minorEastAsia" w:cs="Kosugi Maru"/>
                <w:b/>
              </w:rPr>
              <w:t>2</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組織・配列・分量</w:t>
            </w:r>
          </w:p>
        </w:tc>
        <w:tc>
          <w:tcPr>
            <w:tcW w:w="3402" w:type="dxa"/>
            <w:shd w:val="clear" w:color="auto" w:fill="auto"/>
            <w:vAlign w:val="center"/>
          </w:tcPr>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内容の組織・配列は，学習指導を有効に進められるように考慮されているか。</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分量は学習指導を有効に進められるように考慮され，精選されているか。</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中高の接続に対する配慮がなされているか。</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弾力的な取り扱いに対する配慮がなされているか。</w:t>
            </w:r>
          </w:p>
        </w:tc>
        <w:tc>
          <w:tcPr>
            <w:tcW w:w="9643" w:type="dxa"/>
            <w:shd w:val="clear" w:color="auto" w:fill="auto"/>
            <w:vAlign w:val="center"/>
          </w:tcPr>
          <w:p w:rsidR="00692DFA"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現代文編，古文編，漢文編の</w:t>
            </w:r>
            <w:r w:rsidR="0070504A" w:rsidRPr="00820F1E">
              <w:rPr>
                <w:rFonts w:asciiTheme="minorEastAsia" w:hAnsiTheme="minorEastAsia" w:cs="Kosugi Maru"/>
                <w:sz w:val="18"/>
                <w:szCs w:val="18"/>
              </w:rPr>
              <w:t>3</w:t>
            </w:r>
            <w:r w:rsidR="0070504A" w:rsidRPr="00820F1E">
              <w:rPr>
                <w:rFonts w:asciiTheme="minorEastAsia" w:hAnsiTheme="minorEastAsia" w:cs="ＭＳ 明朝" w:hint="eastAsia"/>
                <w:sz w:val="18"/>
                <w:szCs w:val="18"/>
              </w:rPr>
              <w:t>部構成で，現場の指導実態に合わせて扱えるように配慮されている。</w:t>
            </w:r>
            <w:r w:rsidR="0070504A" w:rsidRPr="00820F1E">
              <w:rPr>
                <w:rFonts w:asciiTheme="minorEastAsia" w:hAnsiTheme="minorEastAsia" w:cs="Kosugi Maru"/>
                <w:sz w:val="18"/>
                <w:szCs w:val="18"/>
              </w:rPr>
              <w:t xml:space="preserve"> </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古典文法，漢文句法を学習するコラム（「古文学習のしるべ」など）は教科書の用例をもとに解説されており，附録の「古文重要語句索引」「漢文句法・重要語のまとめ」は，脚注欄の「古文重要語句」「助字・句法」との関連もつけられていて，指導しやすい。</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現代文編，古文編，漢文編ともに読解力の育成・定着をはかることができるように配慮されており，分量も適切である。</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現代文編の手引きや，古文編・漢文編の入門単元は，中学校での学習にも配慮されており，高校の学習へスムーズに移行することができる。</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参考教材が適宜設けられており，生徒が学習を深めるための配慮がなされている。</w:t>
            </w:r>
          </w:p>
        </w:tc>
      </w:tr>
      <w:tr w:rsidR="00D56DD9" w:rsidRPr="00820F1E">
        <w:tc>
          <w:tcPr>
            <w:tcW w:w="397" w:type="dxa"/>
            <w:shd w:val="clear" w:color="auto" w:fill="auto"/>
            <w:vAlign w:val="center"/>
          </w:tcPr>
          <w:p w:rsidR="00D56DD9" w:rsidRPr="00820F1E" w:rsidRDefault="00692DFA">
            <w:pPr>
              <w:jc w:val="center"/>
              <w:rPr>
                <w:rFonts w:asciiTheme="minorEastAsia" w:hAnsiTheme="minorEastAsia" w:cs="Kosugi Maru"/>
                <w:b/>
              </w:rPr>
            </w:pPr>
            <w:r w:rsidRPr="00820F1E">
              <w:rPr>
                <w:rFonts w:asciiTheme="minorEastAsia" w:hAnsiTheme="minorEastAsia" w:cs="Kosugi Maru"/>
                <w:b/>
              </w:rPr>
              <w:t>3</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表記・表現及び指導に対する工夫や配慮</w:t>
            </w:r>
          </w:p>
        </w:tc>
        <w:tc>
          <w:tcPr>
            <w:tcW w:w="3402" w:type="dxa"/>
            <w:shd w:val="clear" w:color="auto" w:fill="auto"/>
            <w:vAlign w:val="center"/>
          </w:tcPr>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＊学習意欲を高めるための配慮がなされているか。</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＊用語・記号の取り上げ方や記述の仕方は適切か。</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＊生徒の自学自習への配慮や工夫がなされているか。</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＊指導書や周辺教材での工夫や配慮がなされているか。</w:t>
            </w:r>
          </w:p>
        </w:tc>
        <w:tc>
          <w:tcPr>
            <w:tcW w:w="9643" w:type="dxa"/>
            <w:shd w:val="clear" w:color="auto" w:fill="auto"/>
            <w:vAlign w:val="center"/>
          </w:tcPr>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現代文編は，定評教材を軸に，現代の作者や筆者の教材も積極的に採録されており，学習意欲が高まるように配慮されている。また，コラム「小説の読み方」や，「現代文の窓」によって，教材の内容を深めたり，文章の種類に応じた読解の仕方を学んだりすることができる。</w:t>
            </w:r>
            <w:r w:rsidR="00E7123D" w:rsidRPr="00820F1E">
              <w:rPr>
                <w:rFonts w:asciiTheme="minorEastAsia" w:hAnsiTheme="minorEastAsia" w:cs="Kosugi Maru"/>
                <w:sz w:val="18"/>
                <w:szCs w:val="18"/>
              </w:rPr>
              <w:t xml:space="preserve"> </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古文編・漢文編には，学習内容と関連づけて古典への理解を深めるコラム「古文の窓」「漢文の窓」などが豊富に配置されている。また，資料性の高い写真・図版が適切に掲載されている。特に巻末のカラー図版は資料性が高く，生徒の古典学習に対する意欲が高められるように工夫されている。</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用語・記号は統一されており，記述の仕方も適切である。</w:t>
            </w:r>
          </w:p>
          <w:p w:rsidR="00D56DD9" w:rsidRPr="00820F1E" w:rsidRDefault="00692DFA">
            <w:pPr>
              <w:spacing w:line="260" w:lineRule="auto"/>
              <w:ind w:left="180" w:hanging="180"/>
              <w:rPr>
                <w:rFonts w:asciiTheme="minorEastAsia" w:hAnsiTheme="minorEastAsia" w:cs="ＭＳ 明朝"/>
                <w:sz w:val="18"/>
                <w:szCs w:val="18"/>
              </w:rPr>
            </w:pPr>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巻末には「近代文学史キーワード」「読書案内」などの附録が用意されており，生徒の自学自習に役立つ。</w:t>
            </w:r>
          </w:p>
          <w:p w:rsidR="00E7123D" w:rsidRPr="00820F1E" w:rsidRDefault="00E7123D">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Pr="00820F1E">
              <w:rPr>
                <w:rFonts w:asciiTheme="minorEastAsia" w:hAnsiTheme="minorEastAsia" w:cs="ＭＳ 明朝" w:hint="eastAsia"/>
                <w:sz w:val="18"/>
                <w:szCs w:val="18"/>
              </w:rPr>
              <w:t>教科書を支援する指導書や周辺教材などが充実しており，指導しやすく学習しやすい教科書である。</w:t>
            </w:r>
          </w:p>
        </w:tc>
      </w:tr>
      <w:tr w:rsidR="00D56DD9" w:rsidRPr="00820F1E">
        <w:tc>
          <w:tcPr>
            <w:tcW w:w="397" w:type="dxa"/>
            <w:shd w:val="clear" w:color="auto" w:fill="auto"/>
            <w:vAlign w:val="center"/>
          </w:tcPr>
          <w:p w:rsidR="00D56DD9" w:rsidRPr="00820F1E" w:rsidRDefault="00692DFA">
            <w:pPr>
              <w:jc w:val="center"/>
              <w:rPr>
                <w:rFonts w:asciiTheme="minorEastAsia" w:hAnsiTheme="minorEastAsia" w:cs="Kosugi Maru"/>
                <w:b/>
              </w:rPr>
            </w:pPr>
            <w:r w:rsidRPr="00820F1E">
              <w:rPr>
                <w:rFonts w:asciiTheme="minorEastAsia" w:hAnsiTheme="minorEastAsia" w:cs="Kosugi Maru"/>
                <w:b/>
              </w:rPr>
              <w:t>4</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印刷・造本上の配慮</w:t>
            </w:r>
          </w:p>
        </w:tc>
        <w:tc>
          <w:tcPr>
            <w:tcW w:w="3402" w:type="dxa"/>
            <w:shd w:val="clear" w:color="auto" w:fill="auto"/>
            <w:vAlign w:val="center"/>
          </w:tcPr>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＊印刷の鮮明さ，活字の大きさ，行間，製本などは適切か。</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＊環境保全や生徒の多様な特性に配慮がなされているか。</w:t>
            </w:r>
          </w:p>
        </w:tc>
        <w:tc>
          <w:tcPr>
            <w:tcW w:w="9643" w:type="dxa"/>
            <w:shd w:val="clear" w:color="auto" w:fill="auto"/>
            <w:vAlign w:val="center"/>
          </w:tcPr>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活字は鮮明で美しく，文字の大きさ，行間も適切で読みやすい。写真，挿し絵も鮮明で効果的である。</w:t>
            </w:r>
            <w:r w:rsidR="00E7123D" w:rsidRPr="00820F1E">
              <w:rPr>
                <w:rFonts w:asciiTheme="minorEastAsia" w:hAnsiTheme="minorEastAsia" w:cs="Kosugi Maru"/>
                <w:sz w:val="18"/>
                <w:szCs w:val="18"/>
              </w:rPr>
              <w:t xml:space="preserve"> </w:t>
            </w:r>
          </w:p>
          <w:p w:rsidR="00D56DD9" w:rsidRPr="00820F1E" w:rsidRDefault="00692DFA">
            <w:pPr>
              <w:spacing w:line="260" w:lineRule="auto"/>
              <w:ind w:left="180" w:hanging="180"/>
              <w:rPr>
                <w:rFonts w:asciiTheme="minorEastAsia" w:hAnsiTheme="minorEastAsia" w:cs="Kosugi Maru"/>
                <w:sz w:val="18"/>
                <w:szCs w:val="18"/>
              </w:rPr>
            </w:pPr>
            <w:bookmarkStart w:id="1" w:name="_gjdgxs" w:colFirst="0" w:colLast="0"/>
            <w:bookmarkEnd w:id="1"/>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製本は堅牢で，軽量な紙が使用されており，生徒の負担に配慮されている。</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図の色使いなどは，色覚特性への配慮を含むユニバーサルデザインとなっており，全ページにわたって配色が工夫されており，見やすい紙面になっている。</w:t>
            </w:r>
          </w:p>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本文の用紙には再生紙と植物油インキが使用されており，地球環境や資源に及ぼす影響も考慮されている。</w:t>
            </w:r>
          </w:p>
        </w:tc>
      </w:tr>
      <w:tr w:rsidR="00D56DD9" w:rsidRPr="00820F1E">
        <w:tc>
          <w:tcPr>
            <w:tcW w:w="397" w:type="dxa"/>
            <w:shd w:val="clear" w:color="auto" w:fill="auto"/>
            <w:vAlign w:val="center"/>
          </w:tcPr>
          <w:p w:rsidR="00D56DD9" w:rsidRPr="00820F1E" w:rsidRDefault="00692DFA">
            <w:pPr>
              <w:jc w:val="center"/>
              <w:rPr>
                <w:rFonts w:asciiTheme="minorEastAsia" w:hAnsiTheme="minorEastAsia" w:cs="Kosugi Maru"/>
                <w:b/>
              </w:rPr>
            </w:pPr>
            <w:r w:rsidRPr="00820F1E">
              <w:rPr>
                <w:rFonts w:asciiTheme="minorEastAsia" w:hAnsiTheme="minorEastAsia" w:cs="Kosugi Maru"/>
                <w:b/>
              </w:rPr>
              <w:t>5</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総合所見</w:t>
            </w:r>
          </w:p>
        </w:tc>
        <w:tc>
          <w:tcPr>
            <w:tcW w:w="3402" w:type="dxa"/>
            <w:shd w:val="clear" w:color="auto" w:fill="auto"/>
            <w:vAlign w:val="center"/>
          </w:tcPr>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＊上記観点から見た，全体的・総合的</w:t>
            </w:r>
            <w:r w:rsidRPr="00820F1E">
              <w:rPr>
                <w:rFonts w:asciiTheme="minorEastAsia" w:hAnsiTheme="minorEastAsia" w:cs="Kosugi Maru"/>
                <w:sz w:val="18"/>
                <w:szCs w:val="18"/>
              </w:rPr>
              <w:lastRenderedPageBreak/>
              <w:t>な当教科書の特徴</w:t>
            </w:r>
          </w:p>
        </w:tc>
        <w:tc>
          <w:tcPr>
            <w:tcW w:w="9643" w:type="dxa"/>
            <w:shd w:val="clear" w:color="auto" w:fill="auto"/>
            <w:vAlign w:val="center"/>
          </w:tcPr>
          <w:p w:rsidR="00D56DD9" w:rsidRPr="00820F1E" w:rsidRDefault="00692DFA" w:rsidP="00820F1E">
            <w:pPr>
              <w:ind w:left="180" w:hangingChars="100" w:hanging="180"/>
              <w:rPr>
                <w:rFonts w:asciiTheme="minorEastAsia" w:hAnsiTheme="minorEastAsia" w:cs="Kosugi Maru"/>
                <w:sz w:val="18"/>
                <w:szCs w:val="18"/>
              </w:rPr>
            </w:pPr>
            <w:r w:rsidRPr="00820F1E">
              <w:rPr>
                <w:rFonts w:asciiTheme="minorEastAsia" w:hAnsiTheme="minorEastAsia" w:cs="Kosugi Maru"/>
                <w:sz w:val="18"/>
                <w:szCs w:val="18"/>
              </w:rPr>
              <w:lastRenderedPageBreak/>
              <w:t>○</w:t>
            </w:r>
            <w:r w:rsidR="00E7123D" w:rsidRPr="00820F1E">
              <w:rPr>
                <w:rFonts w:asciiTheme="minorEastAsia" w:hAnsiTheme="minorEastAsia" w:cs="ＭＳ 明朝" w:hint="eastAsia"/>
                <w:sz w:val="18"/>
                <w:szCs w:val="18"/>
              </w:rPr>
              <w:t>現代文編，古文編，漢文編とも，質的に優れた教材が選択されており，分量も妥当である。また，教材の配列にも</w:t>
            </w:r>
            <w:r w:rsidR="00E7123D" w:rsidRPr="00820F1E">
              <w:rPr>
                <w:rFonts w:asciiTheme="minorEastAsia" w:hAnsiTheme="minorEastAsia" w:cs="ＭＳ 明朝" w:hint="eastAsia"/>
                <w:sz w:val="18"/>
                <w:szCs w:val="18"/>
              </w:rPr>
              <w:lastRenderedPageBreak/>
              <w:t>きめ細かな配慮がなされており，言語文化への理解を深め，総合的な国語力を育成することに適した教科書である。</w:t>
            </w:r>
          </w:p>
        </w:tc>
      </w:tr>
    </w:tbl>
    <w:p w:rsidR="00D56DD9" w:rsidRPr="00820F1E" w:rsidRDefault="00A23F82">
      <w:pPr>
        <w:tabs>
          <w:tab w:val="left" w:pos="8460"/>
        </w:tabs>
        <w:jc w:val="right"/>
        <w:rPr>
          <w:rFonts w:asciiTheme="minorEastAsia" w:hAnsiTheme="minorEastAsia" w:cs="Kosugi Maru"/>
        </w:rPr>
      </w:pPr>
      <w:r w:rsidRPr="00820F1E">
        <w:rPr>
          <w:rFonts w:asciiTheme="minorEastAsia" w:hAnsiTheme="minorEastAsia" w:cs="Kosugi Maru" w:hint="eastAsia"/>
          <w:sz w:val="20"/>
          <w:szCs w:val="20"/>
        </w:rPr>
        <w:lastRenderedPageBreak/>
        <w:t>令和４</w:t>
      </w:r>
      <w:r w:rsidR="00692DFA" w:rsidRPr="00820F1E">
        <w:rPr>
          <w:rFonts w:asciiTheme="minorEastAsia" w:hAnsiTheme="minorEastAsia" w:cs="Kosugi Maru"/>
          <w:sz w:val="20"/>
          <w:szCs w:val="20"/>
        </w:rPr>
        <w:t>年度用 高等学校教科書内容解説資料</w:t>
      </w:r>
    </w:p>
    <w:sectPr w:rsidR="00D56DD9" w:rsidRPr="00820F1E">
      <w:headerReference w:type="even" r:id="rId6"/>
      <w:headerReference w:type="default" r:id="rId7"/>
      <w:footerReference w:type="even" r:id="rId8"/>
      <w:footerReference w:type="default" r:id="rId9"/>
      <w:headerReference w:type="first" r:id="rId10"/>
      <w:footerReference w:type="first" r:id="rId11"/>
      <w:pgSz w:w="16838" w:h="11906" w:orient="landscape"/>
      <w:pgMar w:top="680" w:right="720" w:bottom="68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B88" w:rsidRDefault="00E64B88" w:rsidP="0070504A">
      <w:r>
        <w:separator/>
      </w:r>
    </w:p>
  </w:endnote>
  <w:endnote w:type="continuationSeparator" w:id="0">
    <w:p w:rsidR="00E64B88" w:rsidRDefault="00E64B88" w:rsidP="0070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osugi Maru">
    <w:altName w:val="Times New Roman"/>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218" w:rsidRDefault="00AB621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218" w:rsidRDefault="00AB621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218" w:rsidRDefault="00AB621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B88" w:rsidRDefault="00E64B88" w:rsidP="0070504A">
      <w:r>
        <w:separator/>
      </w:r>
    </w:p>
  </w:footnote>
  <w:footnote w:type="continuationSeparator" w:id="0">
    <w:p w:rsidR="00E64B88" w:rsidRDefault="00E64B88" w:rsidP="00705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218" w:rsidRDefault="00AB621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218" w:rsidRDefault="00AB621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218" w:rsidRDefault="00AB621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D9"/>
    <w:rsid w:val="00692DFA"/>
    <w:rsid w:val="0070504A"/>
    <w:rsid w:val="00820F1E"/>
    <w:rsid w:val="00845474"/>
    <w:rsid w:val="00A23F82"/>
    <w:rsid w:val="00AB6218"/>
    <w:rsid w:val="00CD4754"/>
    <w:rsid w:val="00CE4237"/>
    <w:rsid w:val="00D56DD9"/>
    <w:rsid w:val="00E21CA4"/>
    <w:rsid w:val="00E64B88"/>
    <w:rsid w:val="00E71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header"/>
    <w:basedOn w:val="a"/>
    <w:link w:val="a7"/>
    <w:uiPriority w:val="99"/>
    <w:unhideWhenUsed/>
    <w:rsid w:val="0070504A"/>
    <w:pPr>
      <w:tabs>
        <w:tab w:val="center" w:pos="4252"/>
        <w:tab w:val="right" w:pos="8504"/>
      </w:tabs>
      <w:snapToGrid w:val="0"/>
    </w:pPr>
  </w:style>
  <w:style w:type="character" w:customStyle="1" w:styleId="a7">
    <w:name w:val="ヘッダー (文字)"/>
    <w:basedOn w:val="a0"/>
    <w:link w:val="a6"/>
    <w:uiPriority w:val="99"/>
    <w:rsid w:val="0070504A"/>
  </w:style>
  <w:style w:type="paragraph" w:styleId="a8">
    <w:name w:val="footer"/>
    <w:basedOn w:val="a"/>
    <w:link w:val="a9"/>
    <w:uiPriority w:val="99"/>
    <w:unhideWhenUsed/>
    <w:rsid w:val="0070504A"/>
    <w:pPr>
      <w:tabs>
        <w:tab w:val="center" w:pos="4252"/>
        <w:tab w:val="right" w:pos="8504"/>
      </w:tabs>
      <w:snapToGrid w:val="0"/>
    </w:pPr>
  </w:style>
  <w:style w:type="character" w:customStyle="1" w:styleId="a9">
    <w:name w:val="フッター (文字)"/>
    <w:basedOn w:val="a0"/>
    <w:link w:val="a8"/>
    <w:uiPriority w:val="99"/>
    <w:rsid w:val="0070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2022-04-14T09:38:00Z</dcterms:created>
  <dcterms:modified xsi:type="dcterms:W3CDTF">2022-04-14T09:38:00Z</dcterms:modified>
</cp:coreProperties>
</file>