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B0FE" w14:textId="1D7F0DCB" w:rsidR="007907FD" w:rsidRPr="000317B9" w:rsidRDefault="006E36DD" w:rsidP="000317B9">
      <w:pPr>
        <w:spacing w:after="60"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0317B9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0317B9" w:rsidRPr="000317B9">
        <w:rPr>
          <w:rFonts w:ascii="ＭＳ ゴシック" w:eastAsia="ＭＳ ゴシック" w:hAnsi="ＭＳ ゴシック" w:hint="eastAsia"/>
          <w:sz w:val="20"/>
          <w:szCs w:val="20"/>
        </w:rPr>
        <w:t>1編</w:t>
      </w:r>
      <w:r w:rsidRPr="000317B9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5F3F3C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0317B9">
        <w:rPr>
          <w:rFonts w:ascii="ＭＳ ゴシック" w:eastAsia="ＭＳ ゴシック" w:hAnsi="ＭＳ ゴシック" w:hint="eastAsia"/>
          <w:sz w:val="20"/>
          <w:szCs w:val="20"/>
        </w:rPr>
        <w:t xml:space="preserve">章　</w:t>
      </w:r>
      <w:r w:rsidR="005F3F3C" w:rsidRPr="00BA0209">
        <w:rPr>
          <w:rFonts w:ascii="ＭＳ ゴシック" w:eastAsia="ＭＳ ゴシック" w:hAnsi="ＭＳ ゴシック" w:hint="eastAsia"/>
          <w:sz w:val="20"/>
          <w:szCs w:val="20"/>
        </w:rPr>
        <w:t>さまざまな人生観・倫理観・世界観</w:t>
      </w:r>
      <w:r w:rsidR="005F3F3C">
        <w:rPr>
          <w:rFonts w:ascii="ＭＳ ゴシック" w:eastAsia="ＭＳ ゴシック" w:hAnsi="ＭＳ ゴシック" w:hint="eastAsia"/>
          <w:sz w:val="20"/>
          <w:szCs w:val="20"/>
        </w:rPr>
        <w:t>Ⅱ</w:t>
      </w:r>
      <w:r w:rsidR="007907FD" w:rsidRPr="000317B9">
        <w:rPr>
          <w:rFonts w:ascii="ＭＳ ゴシック" w:eastAsia="ＭＳ ゴシック" w:hAnsi="ＭＳ ゴシック" w:hint="eastAsia"/>
          <w:sz w:val="20"/>
          <w:szCs w:val="20"/>
        </w:rPr>
        <w:t>（p</w:t>
      </w:r>
      <w:r w:rsidR="0038730C" w:rsidRPr="000317B9">
        <w:rPr>
          <w:rFonts w:ascii="ＭＳ ゴシック" w:eastAsia="ＭＳ ゴシック" w:hAnsi="ＭＳ ゴシック"/>
          <w:sz w:val="20"/>
          <w:szCs w:val="20"/>
        </w:rPr>
        <w:t>.</w:t>
      </w:r>
      <w:r w:rsidR="005F3F3C">
        <w:rPr>
          <w:rFonts w:ascii="ＭＳ ゴシック" w:eastAsia="ＭＳ ゴシック" w:hAnsi="ＭＳ ゴシック" w:hint="eastAsia"/>
          <w:sz w:val="20"/>
          <w:szCs w:val="20"/>
        </w:rPr>
        <w:t>83</w:t>
      </w:r>
      <w:r w:rsidR="007907FD" w:rsidRPr="000317B9">
        <w:rPr>
          <w:rFonts w:ascii="ＭＳ ゴシック" w:eastAsia="ＭＳ ゴシック" w:hAnsi="ＭＳ ゴシック" w:hint="eastAsia"/>
          <w:sz w:val="20"/>
          <w:szCs w:val="20"/>
        </w:rPr>
        <w:t>～</w:t>
      </w:r>
      <w:r w:rsidR="005F3F3C">
        <w:rPr>
          <w:rFonts w:ascii="ＭＳ ゴシック" w:eastAsia="ＭＳ ゴシック" w:hAnsi="ＭＳ ゴシック" w:hint="eastAsia"/>
          <w:sz w:val="20"/>
          <w:szCs w:val="20"/>
        </w:rPr>
        <w:t>152</w:t>
      </w:r>
      <w:r w:rsidR="003B4788" w:rsidRPr="000317B9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3"/>
        <w:gridCol w:w="600"/>
        <w:gridCol w:w="3681"/>
        <w:gridCol w:w="3952"/>
        <w:gridCol w:w="6768"/>
      </w:tblGrid>
      <w:tr w:rsidR="000317B9" w:rsidRPr="000317B9" w14:paraId="2161AA94" w14:textId="77777777" w:rsidTr="00B82C78">
        <w:trPr>
          <w:cantSplit/>
          <w:tblHeader/>
        </w:trPr>
        <w:tc>
          <w:tcPr>
            <w:tcW w:w="693" w:type="dxa"/>
            <w:shd w:val="clear" w:color="auto" w:fill="D9D9D9" w:themeFill="background1" w:themeFillShade="D9"/>
          </w:tcPr>
          <w:p w14:paraId="4FACFC6E" w14:textId="77777777" w:rsidR="000317B9" w:rsidRPr="000317B9" w:rsidRDefault="000317B9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w w:val="92"/>
                <w:sz w:val="20"/>
                <w:szCs w:val="20"/>
              </w:rPr>
            </w:pPr>
            <w:r w:rsidRPr="000317B9">
              <w:rPr>
                <w:rFonts w:ascii="ＭＳ 明朝" w:eastAsia="ＭＳ 明朝" w:hAnsi="ＭＳ 明朝" w:hint="eastAsia"/>
                <w:spacing w:val="-6"/>
                <w:w w:val="92"/>
                <w:sz w:val="20"/>
                <w:szCs w:val="20"/>
              </w:rPr>
              <w:t>ページ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3A5CE10D" w14:textId="1921CBA7" w:rsidR="000317B9" w:rsidRPr="000317B9" w:rsidRDefault="000317B9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3681" w:type="dxa"/>
            <w:shd w:val="clear" w:color="auto" w:fill="D9D9D9" w:themeFill="background1" w:themeFillShade="D9"/>
          </w:tcPr>
          <w:p w14:paraId="18328871" w14:textId="2AC76371" w:rsidR="000317B9" w:rsidRPr="000317B9" w:rsidRDefault="000317B9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17B9">
              <w:rPr>
                <w:rFonts w:ascii="ＭＳ 明朝" w:eastAsia="ＭＳ 明朝" w:hAnsi="ＭＳ 明朝" w:hint="eastAsia"/>
                <w:sz w:val="20"/>
                <w:szCs w:val="20"/>
              </w:rPr>
              <w:t>問　い</w:t>
            </w:r>
          </w:p>
        </w:tc>
        <w:tc>
          <w:tcPr>
            <w:tcW w:w="3952" w:type="dxa"/>
            <w:shd w:val="clear" w:color="auto" w:fill="D9D9D9" w:themeFill="background1" w:themeFillShade="D9"/>
          </w:tcPr>
          <w:p w14:paraId="4F559B96" w14:textId="1D863C65" w:rsidR="000317B9" w:rsidRPr="000317B9" w:rsidRDefault="000317B9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17B9">
              <w:rPr>
                <w:rFonts w:ascii="ＭＳ 明朝" w:eastAsia="ＭＳ 明朝" w:hAnsi="ＭＳ 明朝" w:hint="eastAsia"/>
                <w:sz w:val="20"/>
                <w:szCs w:val="20"/>
              </w:rPr>
              <w:t>解　答　例</w:t>
            </w:r>
          </w:p>
        </w:tc>
        <w:tc>
          <w:tcPr>
            <w:tcW w:w="6768" w:type="dxa"/>
            <w:shd w:val="clear" w:color="auto" w:fill="D9D9D9" w:themeFill="background1" w:themeFillShade="D9"/>
          </w:tcPr>
          <w:p w14:paraId="65A90CEC" w14:textId="15C7D102" w:rsidR="000317B9" w:rsidRPr="000317B9" w:rsidRDefault="000317B9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指導のポイント</w:t>
            </w:r>
          </w:p>
        </w:tc>
      </w:tr>
      <w:tr w:rsidR="000317B9" w:rsidRPr="000317B9" w14:paraId="609DC45F" w14:textId="77777777" w:rsidTr="00B82C78">
        <w:trPr>
          <w:cantSplit/>
        </w:trPr>
        <w:tc>
          <w:tcPr>
            <w:tcW w:w="693" w:type="dxa"/>
          </w:tcPr>
          <w:p w14:paraId="3AD9B85F" w14:textId="3FF07A28" w:rsidR="000317B9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85</w:t>
            </w:r>
          </w:p>
        </w:tc>
        <w:tc>
          <w:tcPr>
            <w:tcW w:w="600" w:type="dxa"/>
          </w:tcPr>
          <w:p w14:paraId="4D82EEBA" w14:textId="0DD33DA9" w:rsidR="000317B9" w:rsidRPr="000317B9" w:rsidRDefault="00B82C78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？</w:t>
            </w:r>
          </w:p>
        </w:tc>
        <w:tc>
          <w:tcPr>
            <w:tcW w:w="3681" w:type="dxa"/>
          </w:tcPr>
          <w:p w14:paraId="330D23B9" w14:textId="5AF08A39" w:rsidR="000317B9" w:rsidRPr="000317B9" w:rsidRDefault="00CE0610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ピコは「自由意志」をどのようなものとしてとらえているのだろうか。</w:t>
            </w:r>
          </w:p>
        </w:tc>
        <w:tc>
          <w:tcPr>
            <w:tcW w:w="3952" w:type="dxa"/>
          </w:tcPr>
          <w:p w14:paraId="710D1ABA" w14:textId="3177192D" w:rsidR="000317B9" w:rsidRPr="004055D6" w:rsidRDefault="000630A1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DD2C04">
              <w:rPr>
                <w:rFonts w:ascii="ＭＳ 明朝" w:eastAsia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38F9ACF" wp14:editId="1C31C7F3">
                      <wp:simplePos x="0" y="0"/>
                      <wp:positionH relativeFrom="margin">
                        <wp:posOffset>43815</wp:posOffset>
                      </wp:positionH>
                      <wp:positionV relativeFrom="margin">
                        <wp:posOffset>6350</wp:posOffset>
                      </wp:positionV>
                      <wp:extent cx="2308860" cy="1007745"/>
                      <wp:effectExtent l="0" t="0" r="0" b="1905"/>
                      <wp:wrapNone/>
                      <wp:docPr id="8332860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860" cy="1007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2F313" w14:textId="252C9332" w:rsidR="00E321C7" w:rsidRPr="00E321C7" w:rsidRDefault="00E321C7" w:rsidP="00E321C7">
                                  <w:pPr>
                                    <w:ind w:left="240" w:hangingChars="100" w:hanging="24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</w:pPr>
                                  <w:r w:rsidRPr="00DD2C0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※本データはサンプルです。製品版では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解答例が入ります。また、9</w:t>
                                  </w:r>
                                  <w:r w:rsidR="000630A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ページ以降の問いも</w:t>
                                  </w:r>
                                  <w:r w:rsidR="000630A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入ります。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F9A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45pt;margin-top:.5pt;width:181.8pt;height:79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" fillcolor="white [3212]" stroked="f">
                      <v:textbox>
                        <w:txbxContent>
                          <w:p w14:paraId="4912F313" w14:textId="252C9332" w:rsidR="00E321C7" w:rsidRPr="00E321C7" w:rsidRDefault="00E321C7" w:rsidP="00E321C7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DD2C0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※本データはサンプルです。製品版では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解答例が入ります。また、9</w:t>
                            </w:r>
                            <w:r w:rsidR="000630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ページ以降の問いも</w:t>
                            </w:r>
                            <w:r w:rsidR="000630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入ります。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6768" w:type="dxa"/>
          </w:tcPr>
          <w:p w14:paraId="1A2034FE" w14:textId="4573649F" w:rsidR="000317B9" w:rsidRPr="000317B9" w:rsidRDefault="00011E35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原典</w:t>
            </w:r>
            <w:r w:rsidR="004055D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資料は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</w:t>
            </w:r>
            <w:r w:rsidR="004055D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ピコが神の言葉を借りて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みずか</w:t>
            </w:r>
            <w:r w:rsidR="004055D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らの思想を述べたものであり、「おまえ」は人間、「私」は神を指すことを説明するとよい。</w:t>
            </w:r>
          </w:p>
        </w:tc>
      </w:tr>
      <w:tr w:rsidR="000317B9" w:rsidRPr="000317B9" w14:paraId="63991803" w14:textId="77777777" w:rsidTr="00B82C78">
        <w:trPr>
          <w:cantSplit/>
        </w:trPr>
        <w:tc>
          <w:tcPr>
            <w:tcW w:w="693" w:type="dxa"/>
          </w:tcPr>
          <w:p w14:paraId="1F835106" w14:textId="6153F43A" w:rsidR="000317B9" w:rsidRPr="000317B9" w:rsidRDefault="00FB3A64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86</w:t>
            </w:r>
          </w:p>
        </w:tc>
        <w:tc>
          <w:tcPr>
            <w:tcW w:w="600" w:type="dxa"/>
          </w:tcPr>
          <w:p w14:paraId="0BC804DC" w14:textId="01F125BB" w:rsidR="000317B9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！</w:t>
            </w:r>
          </w:p>
        </w:tc>
        <w:tc>
          <w:tcPr>
            <w:tcW w:w="3681" w:type="dxa"/>
          </w:tcPr>
          <w:p w14:paraId="136F2FCF" w14:textId="3B79A1E1" w:rsidR="000317B9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ルネサンス期の人間観は、ミケランジェロらの作品にどのようにあらわれているか、話しあってみよう。</w:t>
            </w:r>
          </w:p>
        </w:tc>
        <w:tc>
          <w:tcPr>
            <w:tcW w:w="3952" w:type="dxa"/>
          </w:tcPr>
          <w:p w14:paraId="5F4B4E17" w14:textId="12FA901B" w:rsidR="00ED03F6" w:rsidRPr="000317B9" w:rsidRDefault="00ED03F6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2B89E168" w14:textId="5F520E18" w:rsidR="000317B9" w:rsidRPr="000317B9" w:rsidRDefault="00824150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ダヴィデ像を鑑賞し、人間</w:t>
            </w:r>
            <w:r w:rsidR="00AF1B5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を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どのよう</w:t>
            </w:r>
            <w:r w:rsidR="00ED03F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な存在として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表現</w:t>
            </w:r>
            <w:r w:rsidR="00AF1B5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し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ているかを考えさせる。鑑賞の前か後で、ルネサンス期の人間観（</w:t>
            </w:r>
            <w:r w:rsidR="00ED03F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理想の人間像としての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万能人）について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、教科書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p.85</w:t>
            </w:r>
            <w:r w:rsidR="001A52FF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～86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本文で確認する。</w:t>
            </w:r>
          </w:p>
        </w:tc>
      </w:tr>
      <w:tr w:rsidR="000317B9" w:rsidRPr="000317B9" w14:paraId="05EED37D" w14:textId="77777777" w:rsidTr="00B82C78">
        <w:trPr>
          <w:cantSplit/>
        </w:trPr>
        <w:tc>
          <w:tcPr>
            <w:tcW w:w="693" w:type="dxa"/>
          </w:tcPr>
          <w:p w14:paraId="2AD0DD3F" w14:textId="01C8022A" w:rsidR="000317B9" w:rsidRPr="000317B9" w:rsidRDefault="00FB3A64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3A64">
              <w:rPr>
                <w:rFonts w:ascii="ＭＳ 明朝" w:eastAsia="ＭＳ 明朝" w:hAnsi="ＭＳ 明朝"/>
                <w:sz w:val="20"/>
                <w:szCs w:val="20"/>
              </w:rPr>
              <w:t>86</w:t>
            </w:r>
          </w:p>
        </w:tc>
        <w:tc>
          <w:tcPr>
            <w:tcW w:w="600" w:type="dxa"/>
          </w:tcPr>
          <w:p w14:paraId="29C48FC2" w14:textId="70F74910" w:rsidR="000317B9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？</w:t>
            </w:r>
          </w:p>
        </w:tc>
        <w:tc>
          <w:tcPr>
            <w:tcW w:w="3681" w:type="dxa"/>
          </w:tcPr>
          <w:p w14:paraId="74CBBF18" w14:textId="59A47D1A" w:rsidR="000317B9" w:rsidRPr="000317B9" w:rsidRDefault="006E6C82" w:rsidP="00D65AEF">
            <w:pPr>
              <w:tabs>
                <w:tab w:val="left" w:pos="2465"/>
              </w:tabs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中世の絵画（</w:t>
            </w:r>
            <w:r w:rsidR="00D65AEF">
              <w:rPr>
                <w:rFonts w:ascii="ＭＳ 明朝" w:eastAsia="ＭＳ 明朝" w:hAnsi="ＭＳ 明朝" w:hint="eastAsia"/>
                <w:sz w:val="20"/>
                <w:szCs w:val="20"/>
              </w:rPr>
              <w:t>資料</w:t>
            </w:r>
            <w:r w:rsidRPr="00CE0610">
              <w:rPr>
                <w:rFonts w:ascii="ＭＳ 明朝" w:eastAsia="ＭＳ 明朝" w:hAnsi="ＭＳ 明朝"/>
                <w:sz w:val="20"/>
                <w:szCs w:val="20"/>
              </w:rPr>
              <w:t>6）の表現とはどのような違いがあるだろうか。</w:t>
            </w:r>
          </w:p>
        </w:tc>
        <w:tc>
          <w:tcPr>
            <w:tcW w:w="3952" w:type="dxa"/>
          </w:tcPr>
          <w:p w14:paraId="7D1A0EFD" w14:textId="2DF5E65B" w:rsidR="00A91E2E" w:rsidRPr="000317B9" w:rsidRDefault="00A91E2E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476EEFB5" w14:textId="4E316E9A" w:rsidR="000317B9" w:rsidRPr="000317B9" w:rsidRDefault="00A91E2E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三美神の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えが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かれ方に着目すると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違いがわかりやすい。解答例に示した点のほか、ストーリー性のある</w:t>
            </w:r>
            <w:r w:rsidR="00823D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（寓話的な）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人物配置、</w:t>
            </w:r>
            <w:r w:rsidR="00823D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繊細で優美な女性像、花や木々などの緻密な表現などに注目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させて</w:t>
            </w:r>
            <w:r w:rsidR="00823D57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もよい。</w:t>
            </w:r>
          </w:p>
        </w:tc>
      </w:tr>
      <w:tr w:rsidR="000317B9" w:rsidRPr="000317B9" w14:paraId="126B9B44" w14:textId="77777777" w:rsidTr="00B82C78">
        <w:trPr>
          <w:cantSplit/>
        </w:trPr>
        <w:tc>
          <w:tcPr>
            <w:tcW w:w="693" w:type="dxa"/>
          </w:tcPr>
          <w:p w14:paraId="488455B4" w14:textId="2FADDB60" w:rsidR="000317B9" w:rsidRPr="000317B9" w:rsidRDefault="00FB3A64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88</w:t>
            </w:r>
          </w:p>
        </w:tc>
        <w:tc>
          <w:tcPr>
            <w:tcW w:w="600" w:type="dxa"/>
          </w:tcPr>
          <w:p w14:paraId="17D8B522" w14:textId="79E0FD0B" w:rsidR="000317B9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！</w:t>
            </w:r>
          </w:p>
        </w:tc>
        <w:tc>
          <w:tcPr>
            <w:tcW w:w="3681" w:type="dxa"/>
          </w:tcPr>
          <w:p w14:paraId="6FA98B8D" w14:textId="24B9DD53" w:rsidR="000317B9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カルヴァンの思想は近代の精神とどのように関連するか、考えてみよう。</w:t>
            </w:r>
          </w:p>
        </w:tc>
        <w:tc>
          <w:tcPr>
            <w:tcW w:w="3952" w:type="dxa"/>
          </w:tcPr>
          <w:p w14:paraId="73BB02D5" w14:textId="4D92F611" w:rsidR="000317B9" w:rsidRPr="000317B9" w:rsidRDefault="000317B9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565B94E3" w14:textId="06B7048C" w:rsidR="000317B9" w:rsidRPr="000317B9" w:rsidRDefault="00011E35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教科書</w:t>
            </w:r>
            <w:r w:rsidR="00F06DA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p.88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の</w:t>
            </w:r>
            <w:r w:rsidR="00F06DA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本文を参考にすることができる。その際、自由な個人の尊重、市民間の平等、そして資本主義など、近代の特徴について理解を深めさせる。また、</w:t>
            </w:r>
            <w:r w:rsidR="006C2FB8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教科書p.88の</w:t>
            </w:r>
            <w:r w:rsidR="00F06DA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注③にあるウェーバーの説も紹介するとよい。</w:t>
            </w:r>
          </w:p>
        </w:tc>
      </w:tr>
      <w:tr w:rsidR="000317B9" w:rsidRPr="000317B9" w14:paraId="33B2FE00" w14:textId="77777777" w:rsidTr="00B82C78">
        <w:trPr>
          <w:cantSplit/>
        </w:trPr>
        <w:tc>
          <w:tcPr>
            <w:tcW w:w="693" w:type="dxa"/>
          </w:tcPr>
          <w:p w14:paraId="41CDCD2C" w14:textId="5A25F490" w:rsidR="000317B9" w:rsidRPr="000317B9" w:rsidRDefault="00FB3A64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3A64">
              <w:rPr>
                <w:rFonts w:ascii="ＭＳ 明朝" w:eastAsia="ＭＳ 明朝" w:hAnsi="ＭＳ 明朝"/>
                <w:sz w:val="20"/>
                <w:szCs w:val="20"/>
              </w:rPr>
              <w:t>88</w:t>
            </w:r>
          </w:p>
        </w:tc>
        <w:tc>
          <w:tcPr>
            <w:tcW w:w="600" w:type="dxa"/>
          </w:tcPr>
          <w:p w14:paraId="0F44F252" w14:textId="6273A1E2" w:rsidR="000317B9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？</w:t>
            </w:r>
          </w:p>
        </w:tc>
        <w:tc>
          <w:tcPr>
            <w:tcW w:w="3681" w:type="dxa"/>
          </w:tcPr>
          <w:p w14:paraId="6310E564" w14:textId="30E47BB6" w:rsidR="000317B9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予定説の教えは人々の行動にどのような影響を与えるだろうか。</w:t>
            </w:r>
          </w:p>
        </w:tc>
        <w:tc>
          <w:tcPr>
            <w:tcW w:w="3952" w:type="dxa"/>
          </w:tcPr>
          <w:p w14:paraId="10E19FAC" w14:textId="19F6CF2F" w:rsidR="000317B9" w:rsidRPr="000317B9" w:rsidRDefault="000317B9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1A3D109C" w14:textId="6D81B0E9" w:rsidR="000317B9" w:rsidRPr="000317B9" w:rsidRDefault="00011E35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教科書</w:t>
            </w:r>
            <w:r w:rsidR="00F06DA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p.88</w:t>
            </w:r>
            <w:r w:rsidR="006C2FB8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の</w:t>
            </w:r>
            <w:r w:rsidR="00F06DA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本文を参考にすることができる。</w:t>
            </w:r>
            <w:r w:rsidR="00912F0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「善行を積むことで救済される」という考え方と区別</w:t>
            </w:r>
            <w:r w:rsidR="00AF1B5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でき</w:t>
            </w:r>
            <w:r w:rsidR="00912F0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るように解説する。</w:t>
            </w:r>
          </w:p>
        </w:tc>
      </w:tr>
      <w:tr w:rsidR="000317B9" w:rsidRPr="000317B9" w14:paraId="7F99A13A" w14:textId="77777777" w:rsidTr="00B82C78">
        <w:trPr>
          <w:cantSplit/>
        </w:trPr>
        <w:tc>
          <w:tcPr>
            <w:tcW w:w="693" w:type="dxa"/>
          </w:tcPr>
          <w:p w14:paraId="033B2501" w14:textId="0C6A5859" w:rsidR="000317B9" w:rsidRPr="000317B9" w:rsidRDefault="00FB3A64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3A64">
              <w:rPr>
                <w:rFonts w:ascii="ＭＳ 明朝" w:eastAsia="ＭＳ 明朝" w:hAnsi="ＭＳ 明朝"/>
                <w:sz w:val="20"/>
                <w:szCs w:val="20"/>
              </w:rPr>
              <w:t>92</w:t>
            </w:r>
          </w:p>
        </w:tc>
        <w:tc>
          <w:tcPr>
            <w:tcW w:w="600" w:type="dxa"/>
          </w:tcPr>
          <w:p w14:paraId="0F0738C9" w14:textId="554E84D5" w:rsidR="000317B9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？</w:t>
            </w:r>
          </w:p>
        </w:tc>
        <w:tc>
          <w:tcPr>
            <w:tcW w:w="3681" w:type="dxa"/>
          </w:tcPr>
          <w:p w14:paraId="231A2AF3" w14:textId="668D519C" w:rsidR="000317B9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双方の利点と欠点は何だろうか。</w:t>
            </w:r>
          </w:p>
        </w:tc>
        <w:tc>
          <w:tcPr>
            <w:tcW w:w="3952" w:type="dxa"/>
          </w:tcPr>
          <w:p w14:paraId="2564FB9D" w14:textId="2C76EBDB" w:rsidR="000317B9" w:rsidRPr="000317B9" w:rsidRDefault="000317B9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3DEE7209" w14:textId="5737D61F" w:rsidR="004862C7" w:rsidRPr="00404765" w:rsidRDefault="00A046D9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まず帰納法と演繹法それぞれを具体的な事例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を通して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解説し、理解を深めてから考えさせる。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教科書</w:t>
            </w:r>
            <w:r w:rsidR="0040476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p.92の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資料3の事例</w:t>
            </w:r>
            <w:r w:rsidR="0040476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のほか、たとえば理科の学習において帰納法</w:t>
            </w:r>
            <w:r w:rsidR="00D74CE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や</w:t>
            </w:r>
            <w:r w:rsidR="0040476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演繹法を用いる場面など、生徒自身が経験した推論</w:t>
            </w:r>
            <w:r w:rsidR="00AF1B5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の例</w:t>
            </w:r>
            <w:r w:rsidR="0040476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を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ふ</w:t>
            </w:r>
            <w:r w:rsidR="0040476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り返</w:t>
            </w:r>
            <w:r w:rsidR="00CD0F0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らせ</w:t>
            </w:r>
            <w:r w:rsidR="0040476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ながら</w:t>
            </w:r>
            <w:r w:rsidR="00011E3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</w:t>
            </w:r>
            <w:r w:rsidR="0040476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それぞれの特徴を考えさせるとよい。</w:t>
            </w:r>
          </w:p>
        </w:tc>
      </w:tr>
      <w:tr w:rsidR="006E6C82" w:rsidRPr="000317B9" w14:paraId="0E99791C" w14:textId="77777777" w:rsidTr="00B82C78">
        <w:trPr>
          <w:cantSplit/>
        </w:trPr>
        <w:tc>
          <w:tcPr>
            <w:tcW w:w="693" w:type="dxa"/>
          </w:tcPr>
          <w:p w14:paraId="3654DF0F" w14:textId="5DE6B846" w:rsidR="006E6C82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93</w:t>
            </w:r>
          </w:p>
        </w:tc>
        <w:tc>
          <w:tcPr>
            <w:tcW w:w="600" w:type="dxa"/>
          </w:tcPr>
          <w:p w14:paraId="70FE007D" w14:textId="3271EED7" w:rsidR="006E6C82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13FB">
              <w:rPr>
                <w:rFonts w:ascii="ＭＳ 明朝" w:eastAsia="ＭＳ 明朝" w:hAnsi="ＭＳ 明朝" w:hint="eastAsia"/>
                <w:sz w:val="20"/>
                <w:szCs w:val="20"/>
              </w:rPr>
              <w:t>！</w:t>
            </w:r>
          </w:p>
        </w:tc>
        <w:tc>
          <w:tcPr>
            <w:tcW w:w="3681" w:type="dxa"/>
          </w:tcPr>
          <w:p w14:paraId="5B65A489" w14:textId="6170D9F0" w:rsidR="006E6C82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デカルトの哲学の「近代的」な特徴についてまとめてみよう。</w:t>
            </w:r>
          </w:p>
        </w:tc>
        <w:tc>
          <w:tcPr>
            <w:tcW w:w="3952" w:type="dxa"/>
          </w:tcPr>
          <w:p w14:paraId="6565EF9D" w14:textId="694309B9" w:rsidR="00DD700D" w:rsidRPr="00DD700D" w:rsidRDefault="00DD700D" w:rsidP="00DD700D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12A63DB1" w14:textId="3A77DECA" w:rsidR="006E6C82" w:rsidRPr="00404765" w:rsidRDefault="00091CB6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方法的懐疑を通してデカルトがあらゆる学問の第一原理に「考える私」を見</w:t>
            </w:r>
            <w:r w:rsidR="00CD0F0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いだ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したことをふまえて考えさせる。近代の特徴については</w:t>
            </w:r>
            <w:r w:rsidR="00CD0F0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教科書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p.91のリード文なども参照するとよい。</w:t>
            </w:r>
          </w:p>
        </w:tc>
      </w:tr>
      <w:tr w:rsidR="006E6C82" w:rsidRPr="000317B9" w14:paraId="443FA7FC" w14:textId="77777777" w:rsidTr="00B82C78">
        <w:trPr>
          <w:cantSplit/>
        </w:trPr>
        <w:tc>
          <w:tcPr>
            <w:tcW w:w="693" w:type="dxa"/>
          </w:tcPr>
          <w:p w14:paraId="43CB25BB" w14:textId="19D15EBB" w:rsidR="006E6C82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95</w:t>
            </w:r>
          </w:p>
        </w:tc>
        <w:tc>
          <w:tcPr>
            <w:tcW w:w="600" w:type="dxa"/>
          </w:tcPr>
          <w:p w14:paraId="637353EB" w14:textId="57E47CDB" w:rsidR="006E6C82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13FB">
              <w:rPr>
                <w:rFonts w:ascii="ＭＳ 明朝" w:eastAsia="ＭＳ 明朝" w:hAnsi="ＭＳ 明朝" w:hint="eastAsia"/>
                <w:sz w:val="20"/>
                <w:szCs w:val="20"/>
              </w:rPr>
              <w:t>！</w:t>
            </w:r>
          </w:p>
        </w:tc>
        <w:tc>
          <w:tcPr>
            <w:tcW w:w="3681" w:type="dxa"/>
          </w:tcPr>
          <w:p w14:paraId="5A67482B" w14:textId="1B62FBE4" w:rsidR="006E6C82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経験論と合理論はたがいの考えをどのように批判したのか、具体的な論点をあげてまとめてみよう。</w:t>
            </w:r>
          </w:p>
        </w:tc>
        <w:tc>
          <w:tcPr>
            <w:tcW w:w="3952" w:type="dxa"/>
          </w:tcPr>
          <w:p w14:paraId="0B93BDAE" w14:textId="4BD8DDE4" w:rsidR="006E6C82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474885BE" w14:textId="2508DD40" w:rsidR="006E6C82" w:rsidRPr="000317B9" w:rsidRDefault="00974EAB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教科書</w:t>
            </w:r>
            <w:r w:rsidR="005A3B9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p.94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の</w:t>
            </w:r>
            <w:r w:rsidR="005A3B9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本文に説明がある生得観念を論点とすると、両者の考え方の相違点がわかりやすい。そのほか、因果的な知識すらも経験にもとづく信念に由来すると</w:t>
            </w:r>
            <w:r w:rsidR="00712EE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見なした</w:t>
            </w:r>
            <w:r w:rsidR="005A3B9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ヒュームの説（p.95）などに注目してもよい。</w:t>
            </w:r>
          </w:p>
        </w:tc>
      </w:tr>
      <w:tr w:rsidR="006E6C82" w:rsidRPr="006504C3" w14:paraId="07DA5E97" w14:textId="77777777" w:rsidTr="00B82C78">
        <w:trPr>
          <w:cantSplit/>
        </w:trPr>
        <w:tc>
          <w:tcPr>
            <w:tcW w:w="693" w:type="dxa"/>
          </w:tcPr>
          <w:p w14:paraId="72776F59" w14:textId="3B275CAC" w:rsidR="006E6C82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96</w:t>
            </w:r>
          </w:p>
        </w:tc>
        <w:tc>
          <w:tcPr>
            <w:tcW w:w="600" w:type="dxa"/>
          </w:tcPr>
          <w:p w14:paraId="6AF79274" w14:textId="7396B3B9" w:rsidR="006E6C82" w:rsidRPr="000317B9" w:rsidRDefault="006E6C82" w:rsidP="00D65AE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13FB">
              <w:rPr>
                <w:rFonts w:ascii="ＭＳ 明朝" w:eastAsia="ＭＳ 明朝" w:hAnsi="ＭＳ 明朝" w:hint="eastAsia"/>
                <w:sz w:val="20"/>
                <w:szCs w:val="20"/>
              </w:rPr>
              <w:t>！</w:t>
            </w:r>
          </w:p>
        </w:tc>
        <w:tc>
          <w:tcPr>
            <w:tcW w:w="3681" w:type="dxa"/>
          </w:tcPr>
          <w:p w14:paraId="36BA6659" w14:textId="0FCAC6FD" w:rsidR="006E6C82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CE0610">
              <w:rPr>
                <w:rFonts w:ascii="ＭＳ 明朝" w:eastAsia="ＭＳ 明朝" w:hAnsi="ＭＳ 明朝"/>
                <w:sz w:val="20"/>
                <w:szCs w:val="20"/>
              </w:rPr>
              <w:t>自然状態」における人</w:t>
            </w:r>
            <w:r w:rsidRPr="00CE0610">
              <w:rPr>
                <w:rFonts w:ascii="ＭＳ 明朝" w:eastAsia="ＭＳ 明朝" w:hAnsi="ＭＳ 明朝" w:hint="eastAsia"/>
                <w:sz w:val="20"/>
                <w:szCs w:val="20"/>
              </w:rPr>
              <w:t>間の姿とはどのようなものか、話しあってみよう。</w:t>
            </w:r>
          </w:p>
        </w:tc>
        <w:tc>
          <w:tcPr>
            <w:tcW w:w="3952" w:type="dxa"/>
          </w:tcPr>
          <w:p w14:paraId="68098F03" w14:textId="59C54BF1" w:rsidR="006E6C82" w:rsidRPr="000317B9" w:rsidRDefault="006E6C82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6768" w:type="dxa"/>
          </w:tcPr>
          <w:p w14:paraId="27F54810" w14:textId="4DF25D65" w:rsidR="006E6C82" w:rsidRPr="006504C3" w:rsidRDefault="00355CF5" w:rsidP="00D65AE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教科書</w:t>
            </w:r>
            <w:r w:rsidR="006504C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p.98の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資料3</w:t>
            </w:r>
            <w:r w:rsidR="006504C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でホッブズ、ロック、ルソーの自然状態に関する見方を確認してから考えさせてもよい。国家成立以前の社会については、歴史での学習と関連</w:t>
            </w:r>
            <w:r w:rsidR="00056EA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づ</w:t>
            </w:r>
            <w:r w:rsidR="006504C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けることもできる。</w:t>
            </w:r>
          </w:p>
        </w:tc>
      </w:tr>
    </w:tbl>
    <w:p w14:paraId="7998756B" w14:textId="3CB26E55" w:rsidR="00F92EC5" w:rsidRPr="00AC0608" w:rsidRDefault="00AC0608" w:rsidP="00AC0608">
      <w:pPr>
        <w:spacing w:before="60" w:line="28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※上記の「解答例」は、あくまで先生方のご指導の参考にしていただくための「例」です。実際のご指導においては、生徒の実態に</w:t>
      </w:r>
      <w:r w:rsidR="00CA579E">
        <w:rPr>
          <w:rFonts w:ascii="ＭＳ 明朝" w:eastAsia="ＭＳ 明朝" w:hAnsi="ＭＳ 明朝" w:hint="eastAsia"/>
          <w:sz w:val="18"/>
          <w:szCs w:val="18"/>
        </w:rPr>
        <w:t>あ</w:t>
      </w:r>
      <w:r>
        <w:rPr>
          <w:rFonts w:ascii="ＭＳ 明朝" w:eastAsia="ＭＳ 明朝" w:hAnsi="ＭＳ 明朝" w:hint="eastAsia"/>
          <w:sz w:val="18"/>
          <w:szCs w:val="18"/>
        </w:rPr>
        <w:t>わせてご指導ください。</w:t>
      </w:r>
    </w:p>
    <w:sectPr w:rsidR="00F92EC5" w:rsidRPr="00AC0608" w:rsidSect="00A41EEC">
      <w:headerReference w:type="default" r:id="rId7"/>
      <w:footerReference w:type="default" r:id="rId8"/>
      <w:pgSz w:w="16838" w:h="11906" w:orient="landscape" w:code="9"/>
      <w:pgMar w:top="567" w:right="567" w:bottom="567" w:left="56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8F91" w14:textId="77777777" w:rsidR="00E2292E" w:rsidRDefault="00E2292E" w:rsidP="00A44400">
      <w:pPr>
        <w:spacing w:line="240" w:lineRule="auto"/>
      </w:pPr>
      <w:r>
        <w:separator/>
      </w:r>
    </w:p>
  </w:endnote>
  <w:endnote w:type="continuationSeparator" w:id="0">
    <w:p w14:paraId="7E24E702" w14:textId="77777777" w:rsidR="00E2292E" w:rsidRDefault="00E2292E" w:rsidP="00A44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220887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430DA24F" w14:textId="2F5CF194" w:rsidR="0061277A" w:rsidRPr="00DD700D" w:rsidRDefault="0061277A" w:rsidP="00A41EEC">
        <w:pPr>
          <w:pStyle w:val="a6"/>
          <w:spacing w:line="300" w:lineRule="exact"/>
          <w:jc w:val="center"/>
          <w:rPr>
            <w:rFonts w:ascii="ＭＳ 明朝" w:eastAsia="ＭＳ 明朝" w:hAnsi="ＭＳ 明朝"/>
            <w:sz w:val="20"/>
            <w:szCs w:val="20"/>
          </w:rPr>
        </w:pPr>
        <w:r w:rsidRPr="00DD700D">
          <w:rPr>
            <w:rFonts w:ascii="ＭＳ 明朝" w:eastAsia="ＭＳ 明朝" w:hAnsi="ＭＳ 明朝"/>
            <w:sz w:val="20"/>
            <w:szCs w:val="20"/>
          </w:rPr>
          <w:fldChar w:fldCharType="begin"/>
        </w:r>
        <w:r w:rsidRPr="00DD700D">
          <w:rPr>
            <w:rFonts w:ascii="ＭＳ 明朝" w:eastAsia="ＭＳ 明朝" w:hAnsi="ＭＳ 明朝"/>
            <w:sz w:val="20"/>
            <w:szCs w:val="20"/>
          </w:rPr>
          <w:instrText>PAGE   \* MERGEFORMAT</w:instrText>
        </w:r>
        <w:r w:rsidRPr="00DD700D">
          <w:rPr>
            <w:rFonts w:ascii="ＭＳ 明朝" w:eastAsia="ＭＳ 明朝" w:hAnsi="ＭＳ 明朝"/>
            <w:sz w:val="20"/>
            <w:szCs w:val="20"/>
          </w:rPr>
          <w:fldChar w:fldCharType="separate"/>
        </w:r>
        <w:r w:rsidR="00947CC7" w:rsidRPr="00DD700D">
          <w:rPr>
            <w:rFonts w:ascii="ＭＳ 明朝" w:eastAsia="ＭＳ 明朝" w:hAnsi="ＭＳ 明朝"/>
            <w:noProof/>
            <w:sz w:val="20"/>
            <w:szCs w:val="20"/>
            <w:lang w:val="ja-JP"/>
          </w:rPr>
          <w:t>4</w:t>
        </w:r>
        <w:r w:rsidRPr="00DD700D">
          <w:rPr>
            <w:rFonts w:ascii="ＭＳ 明朝" w:eastAsia="ＭＳ 明朝" w:hAnsi="ＭＳ 明朝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7546" w14:textId="77777777" w:rsidR="00E2292E" w:rsidRDefault="00E2292E" w:rsidP="00A44400">
      <w:pPr>
        <w:spacing w:line="240" w:lineRule="auto"/>
      </w:pPr>
      <w:r>
        <w:separator/>
      </w:r>
    </w:p>
  </w:footnote>
  <w:footnote w:type="continuationSeparator" w:id="0">
    <w:p w14:paraId="4DCDA303" w14:textId="77777777" w:rsidR="00E2292E" w:rsidRDefault="00E2292E" w:rsidP="00A444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CC68" w14:textId="6D8097FB" w:rsidR="0025441D" w:rsidRPr="000317B9" w:rsidRDefault="00E321C7" w:rsidP="00A41EEC">
    <w:pPr>
      <w:pStyle w:val="a4"/>
      <w:spacing w:line="300" w:lineRule="exact"/>
      <w:rPr>
        <w:sz w:val="20"/>
        <w:szCs w:val="20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D9A87" wp14:editId="5D5DAA6F">
              <wp:simplePos x="0" y="0"/>
              <wp:positionH relativeFrom="margin">
                <wp:posOffset>9250680</wp:posOffset>
              </wp:positionH>
              <wp:positionV relativeFrom="paragraph">
                <wp:posOffset>-83820</wp:posOffset>
              </wp:positionV>
              <wp:extent cx="878205" cy="345440"/>
              <wp:effectExtent l="0" t="0" r="0" b="0"/>
              <wp:wrapNone/>
              <wp:docPr id="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20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3DDB33" w14:textId="77777777" w:rsidR="00E321C7" w:rsidRDefault="00E321C7" w:rsidP="00E321C7">
                          <w:pPr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</w:rPr>
                            <w:t>サンプル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D9A8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728.4pt;margin-top:-6.6pt;width:69.1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" filled="f" stroked="f" strokeweight=".5pt">
              <v:textbox>
                <w:txbxContent>
                  <w:p w14:paraId="4F3DDB33" w14:textId="77777777" w:rsidR="00E321C7" w:rsidRDefault="00E321C7" w:rsidP="00E321C7">
                    <w:pPr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</w:rPr>
                      <w:t>サンプル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730C" w:rsidRPr="000317B9">
      <w:rPr>
        <w:rFonts w:ascii="ＭＳ ゴシック" w:eastAsia="ＭＳ ゴシック" w:hAnsi="ＭＳ ゴシック" w:hint="eastAsia"/>
        <w:sz w:val="20"/>
        <w:szCs w:val="20"/>
      </w:rPr>
      <w:t>問い</w:t>
    </w:r>
    <w:r w:rsidR="0025441D" w:rsidRPr="000317B9">
      <w:rPr>
        <w:rFonts w:ascii="ＭＳ ゴシック" w:eastAsia="ＭＳ ゴシック" w:hAnsi="ＭＳ ゴシック" w:hint="eastAsia"/>
        <w:sz w:val="20"/>
        <w:szCs w:val="20"/>
      </w:rPr>
      <w:t>の解答例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FD"/>
    <w:rsid w:val="00002C13"/>
    <w:rsid w:val="00011E35"/>
    <w:rsid w:val="0001387D"/>
    <w:rsid w:val="00016287"/>
    <w:rsid w:val="00021B14"/>
    <w:rsid w:val="00025AB0"/>
    <w:rsid w:val="000317B9"/>
    <w:rsid w:val="00042F38"/>
    <w:rsid w:val="000513DC"/>
    <w:rsid w:val="00054423"/>
    <w:rsid w:val="000565C0"/>
    <w:rsid w:val="00056EA6"/>
    <w:rsid w:val="0006266B"/>
    <w:rsid w:val="000630A1"/>
    <w:rsid w:val="0006593B"/>
    <w:rsid w:val="00071AAA"/>
    <w:rsid w:val="0007352F"/>
    <w:rsid w:val="000739E8"/>
    <w:rsid w:val="00081F53"/>
    <w:rsid w:val="000839BF"/>
    <w:rsid w:val="000904FA"/>
    <w:rsid w:val="00091CB6"/>
    <w:rsid w:val="0009367C"/>
    <w:rsid w:val="000947F6"/>
    <w:rsid w:val="000954A7"/>
    <w:rsid w:val="000A020A"/>
    <w:rsid w:val="000A1568"/>
    <w:rsid w:val="000A4155"/>
    <w:rsid w:val="000A661D"/>
    <w:rsid w:val="000B2E9C"/>
    <w:rsid w:val="000B4CFC"/>
    <w:rsid w:val="000B7200"/>
    <w:rsid w:val="000C165F"/>
    <w:rsid w:val="000D01AD"/>
    <w:rsid w:val="000D0E9C"/>
    <w:rsid w:val="000D198D"/>
    <w:rsid w:val="000D20B4"/>
    <w:rsid w:val="000D366B"/>
    <w:rsid w:val="000E5CE0"/>
    <w:rsid w:val="000F1538"/>
    <w:rsid w:val="000F52C9"/>
    <w:rsid w:val="000F59EA"/>
    <w:rsid w:val="000F689C"/>
    <w:rsid w:val="001010CC"/>
    <w:rsid w:val="0010293B"/>
    <w:rsid w:val="00115AC9"/>
    <w:rsid w:val="0011745B"/>
    <w:rsid w:val="00122636"/>
    <w:rsid w:val="00133A80"/>
    <w:rsid w:val="00134529"/>
    <w:rsid w:val="001368A3"/>
    <w:rsid w:val="00140312"/>
    <w:rsid w:val="00140732"/>
    <w:rsid w:val="00154711"/>
    <w:rsid w:val="00160937"/>
    <w:rsid w:val="00161EFF"/>
    <w:rsid w:val="00180076"/>
    <w:rsid w:val="00182409"/>
    <w:rsid w:val="001855E8"/>
    <w:rsid w:val="0018691C"/>
    <w:rsid w:val="001878B5"/>
    <w:rsid w:val="0019176F"/>
    <w:rsid w:val="001A1BDF"/>
    <w:rsid w:val="001A34FE"/>
    <w:rsid w:val="001A52FF"/>
    <w:rsid w:val="001B01D2"/>
    <w:rsid w:val="001B5BD2"/>
    <w:rsid w:val="001C2188"/>
    <w:rsid w:val="001C7504"/>
    <w:rsid w:val="001D31DC"/>
    <w:rsid w:val="001E320B"/>
    <w:rsid w:val="001E398F"/>
    <w:rsid w:val="001E3B7A"/>
    <w:rsid w:val="001E54DE"/>
    <w:rsid w:val="001F3FB5"/>
    <w:rsid w:val="001F6A4B"/>
    <w:rsid w:val="001F7779"/>
    <w:rsid w:val="00200CF1"/>
    <w:rsid w:val="0020214C"/>
    <w:rsid w:val="00203406"/>
    <w:rsid w:val="002075FD"/>
    <w:rsid w:val="00207BB6"/>
    <w:rsid w:val="0021090B"/>
    <w:rsid w:val="002152B6"/>
    <w:rsid w:val="00216FF8"/>
    <w:rsid w:val="002204B8"/>
    <w:rsid w:val="002306E8"/>
    <w:rsid w:val="00232C66"/>
    <w:rsid w:val="00233E91"/>
    <w:rsid w:val="00235022"/>
    <w:rsid w:val="002376A9"/>
    <w:rsid w:val="002426A1"/>
    <w:rsid w:val="00245E90"/>
    <w:rsid w:val="002465A0"/>
    <w:rsid w:val="00247540"/>
    <w:rsid w:val="00247748"/>
    <w:rsid w:val="002524D6"/>
    <w:rsid w:val="0025441D"/>
    <w:rsid w:val="00256638"/>
    <w:rsid w:val="00262ED6"/>
    <w:rsid w:val="00267FA9"/>
    <w:rsid w:val="002718B6"/>
    <w:rsid w:val="00274E9D"/>
    <w:rsid w:val="00276DC8"/>
    <w:rsid w:val="002779F1"/>
    <w:rsid w:val="0028184D"/>
    <w:rsid w:val="0028448D"/>
    <w:rsid w:val="00293C3F"/>
    <w:rsid w:val="002A3178"/>
    <w:rsid w:val="002B25F8"/>
    <w:rsid w:val="002B2ECE"/>
    <w:rsid w:val="002B3608"/>
    <w:rsid w:val="002B508A"/>
    <w:rsid w:val="002B53A3"/>
    <w:rsid w:val="002B7720"/>
    <w:rsid w:val="002B7C5B"/>
    <w:rsid w:val="002C3F41"/>
    <w:rsid w:val="002C708C"/>
    <w:rsid w:val="002D09B2"/>
    <w:rsid w:val="002E0525"/>
    <w:rsid w:val="002E12A2"/>
    <w:rsid w:val="002E44B9"/>
    <w:rsid w:val="002F03F3"/>
    <w:rsid w:val="003073B9"/>
    <w:rsid w:val="00311551"/>
    <w:rsid w:val="00311E59"/>
    <w:rsid w:val="00316440"/>
    <w:rsid w:val="00317C33"/>
    <w:rsid w:val="00317CB0"/>
    <w:rsid w:val="0033140B"/>
    <w:rsid w:val="00337F3E"/>
    <w:rsid w:val="00355CF5"/>
    <w:rsid w:val="00371BBC"/>
    <w:rsid w:val="0038231B"/>
    <w:rsid w:val="003826D2"/>
    <w:rsid w:val="003857D5"/>
    <w:rsid w:val="00386D45"/>
    <w:rsid w:val="0038730C"/>
    <w:rsid w:val="003876FE"/>
    <w:rsid w:val="003946D9"/>
    <w:rsid w:val="003A5137"/>
    <w:rsid w:val="003B20E6"/>
    <w:rsid w:val="003B30C5"/>
    <w:rsid w:val="003B38D3"/>
    <w:rsid w:val="003B4788"/>
    <w:rsid w:val="003B6BB1"/>
    <w:rsid w:val="003D3A9A"/>
    <w:rsid w:val="003E0F18"/>
    <w:rsid w:val="003E1E41"/>
    <w:rsid w:val="003E2624"/>
    <w:rsid w:val="003F0598"/>
    <w:rsid w:val="003F1658"/>
    <w:rsid w:val="003F2356"/>
    <w:rsid w:val="00402ED9"/>
    <w:rsid w:val="004043FC"/>
    <w:rsid w:val="00404765"/>
    <w:rsid w:val="00405414"/>
    <w:rsid w:val="004055D6"/>
    <w:rsid w:val="00405843"/>
    <w:rsid w:val="004068CD"/>
    <w:rsid w:val="00412370"/>
    <w:rsid w:val="00412463"/>
    <w:rsid w:val="00413965"/>
    <w:rsid w:val="00414E91"/>
    <w:rsid w:val="00414F1B"/>
    <w:rsid w:val="00417B74"/>
    <w:rsid w:val="0042112B"/>
    <w:rsid w:val="00440D7D"/>
    <w:rsid w:val="00455D1A"/>
    <w:rsid w:val="00460406"/>
    <w:rsid w:val="00472919"/>
    <w:rsid w:val="00476DB6"/>
    <w:rsid w:val="00481F3B"/>
    <w:rsid w:val="004862C7"/>
    <w:rsid w:val="004867F2"/>
    <w:rsid w:val="00497138"/>
    <w:rsid w:val="004A5185"/>
    <w:rsid w:val="004B32FD"/>
    <w:rsid w:val="004B3EB3"/>
    <w:rsid w:val="004B53F4"/>
    <w:rsid w:val="004B679A"/>
    <w:rsid w:val="004C0A51"/>
    <w:rsid w:val="004C34A6"/>
    <w:rsid w:val="004C4954"/>
    <w:rsid w:val="004D0664"/>
    <w:rsid w:val="004E1FD7"/>
    <w:rsid w:val="004E479A"/>
    <w:rsid w:val="004E49E5"/>
    <w:rsid w:val="004E7CE9"/>
    <w:rsid w:val="00500021"/>
    <w:rsid w:val="0050683F"/>
    <w:rsid w:val="00506BDD"/>
    <w:rsid w:val="005141FE"/>
    <w:rsid w:val="00514ED3"/>
    <w:rsid w:val="005220A2"/>
    <w:rsid w:val="00533072"/>
    <w:rsid w:val="0054014E"/>
    <w:rsid w:val="0054053C"/>
    <w:rsid w:val="00542947"/>
    <w:rsid w:val="00557613"/>
    <w:rsid w:val="0056587A"/>
    <w:rsid w:val="00570981"/>
    <w:rsid w:val="00572C9A"/>
    <w:rsid w:val="00576BC3"/>
    <w:rsid w:val="005806D6"/>
    <w:rsid w:val="00580F59"/>
    <w:rsid w:val="00585A6D"/>
    <w:rsid w:val="005870CF"/>
    <w:rsid w:val="005947C0"/>
    <w:rsid w:val="0059561B"/>
    <w:rsid w:val="005A32FB"/>
    <w:rsid w:val="005A3B92"/>
    <w:rsid w:val="005A6FC5"/>
    <w:rsid w:val="005B268E"/>
    <w:rsid w:val="005B5CA6"/>
    <w:rsid w:val="005B7E37"/>
    <w:rsid w:val="005C696E"/>
    <w:rsid w:val="005E2DDF"/>
    <w:rsid w:val="005E6977"/>
    <w:rsid w:val="005F3158"/>
    <w:rsid w:val="005F3F3C"/>
    <w:rsid w:val="005F43EA"/>
    <w:rsid w:val="005F5D9A"/>
    <w:rsid w:val="00604B05"/>
    <w:rsid w:val="00605CC7"/>
    <w:rsid w:val="00606F63"/>
    <w:rsid w:val="0061277A"/>
    <w:rsid w:val="00616091"/>
    <w:rsid w:val="006179DF"/>
    <w:rsid w:val="006237A7"/>
    <w:rsid w:val="006247B5"/>
    <w:rsid w:val="006307BD"/>
    <w:rsid w:val="00633754"/>
    <w:rsid w:val="0064252C"/>
    <w:rsid w:val="00643A64"/>
    <w:rsid w:val="00646C98"/>
    <w:rsid w:val="00647925"/>
    <w:rsid w:val="006504C3"/>
    <w:rsid w:val="00651962"/>
    <w:rsid w:val="006630C6"/>
    <w:rsid w:val="00665747"/>
    <w:rsid w:val="00680DFC"/>
    <w:rsid w:val="006910D2"/>
    <w:rsid w:val="00695BEC"/>
    <w:rsid w:val="00697876"/>
    <w:rsid w:val="006A5D98"/>
    <w:rsid w:val="006A6CE6"/>
    <w:rsid w:val="006B4F76"/>
    <w:rsid w:val="006C051A"/>
    <w:rsid w:val="006C2FB8"/>
    <w:rsid w:val="006C4551"/>
    <w:rsid w:val="006C5C41"/>
    <w:rsid w:val="006C7EC6"/>
    <w:rsid w:val="006D342B"/>
    <w:rsid w:val="006E0141"/>
    <w:rsid w:val="006E0854"/>
    <w:rsid w:val="006E2234"/>
    <w:rsid w:val="006E36DD"/>
    <w:rsid w:val="006E5474"/>
    <w:rsid w:val="006E6C82"/>
    <w:rsid w:val="006F3185"/>
    <w:rsid w:val="006F3725"/>
    <w:rsid w:val="006F5951"/>
    <w:rsid w:val="00701611"/>
    <w:rsid w:val="00701DFF"/>
    <w:rsid w:val="00703668"/>
    <w:rsid w:val="00712EE6"/>
    <w:rsid w:val="0072457E"/>
    <w:rsid w:val="00725732"/>
    <w:rsid w:val="00736B5B"/>
    <w:rsid w:val="0074028A"/>
    <w:rsid w:val="00751B01"/>
    <w:rsid w:val="00751B2E"/>
    <w:rsid w:val="0075339B"/>
    <w:rsid w:val="00755261"/>
    <w:rsid w:val="0076584B"/>
    <w:rsid w:val="007703B8"/>
    <w:rsid w:val="0077062E"/>
    <w:rsid w:val="00770A8B"/>
    <w:rsid w:val="00770B35"/>
    <w:rsid w:val="007749E4"/>
    <w:rsid w:val="00781490"/>
    <w:rsid w:val="00782A4C"/>
    <w:rsid w:val="007907FD"/>
    <w:rsid w:val="00791B5D"/>
    <w:rsid w:val="0079240C"/>
    <w:rsid w:val="007925EE"/>
    <w:rsid w:val="00795120"/>
    <w:rsid w:val="007957B7"/>
    <w:rsid w:val="007A0732"/>
    <w:rsid w:val="007B1470"/>
    <w:rsid w:val="007C0166"/>
    <w:rsid w:val="007C47CA"/>
    <w:rsid w:val="007C606D"/>
    <w:rsid w:val="007E2756"/>
    <w:rsid w:val="007F3D14"/>
    <w:rsid w:val="00810992"/>
    <w:rsid w:val="00810AB5"/>
    <w:rsid w:val="00811373"/>
    <w:rsid w:val="00815744"/>
    <w:rsid w:val="00817649"/>
    <w:rsid w:val="00823D57"/>
    <w:rsid w:val="00824150"/>
    <w:rsid w:val="00825986"/>
    <w:rsid w:val="008305C6"/>
    <w:rsid w:val="00831777"/>
    <w:rsid w:val="00833CE6"/>
    <w:rsid w:val="00835FB1"/>
    <w:rsid w:val="00841475"/>
    <w:rsid w:val="00841C37"/>
    <w:rsid w:val="00842F05"/>
    <w:rsid w:val="00846E00"/>
    <w:rsid w:val="00852829"/>
    <w:rsid w:val="00856C7E"/>
    <w:rsid w:val="008624A1"/>
    <w:rsid w:val="00863E66"/>
    <w:rsid w:val="008673E7"/>
    <w:rsid w:val="008723BF"/>
    <w:rsid w:val="0088083C"/>
    <w:rsid w:val="00890FF5"/>
    <w:rsid w:val="0089183B"/>
    <w:rsid w:val="008924BA"/>
    <w:rsid w:val="008932C2"/>
    <w:rsid w:val="00896E5F"/>
    <w:rsid w:val="008A0561"/>
    <w:rsid w:val="008A2A8B"/>
    <w:rsid w:val="008A50CD"/>
    <w:rsid w:val="008A6944"/>
    <w:rsid w:val="008B3ABC"/>
    <w:rsid w:val="008B5734"/>
    <w:rsid w:val="008C3528"/>
    <w:rsid w:val="008C5A30"/>
    <w:rsid w:val="008C64E2"/>
    <w:rsid w:val="008C69AD"/>
    <w:rsid w:val="008D09EE"/>
    <w:rsid w:val="008D182F"/>
    <w:rsid w:val="008E639C"/>
    <w:rsid w:val="008E73EE"/>
    <w:rsid w:val="008F6B7E"/>
    <w:rsid w:val="008F7C9A"/>
    <w:rsid w:val="009078BE"/>
    <w:rsid w:val="009118DD"/>
    <w:rsid w:val="00912F0A"/>
    <w:rsid w:val="00916B33"/>
    <w:rsid w:val="0092343B"/>
    <w:rsid w:val="009239C3"/>
    <w:rsid w:val="00930C43"/>
    <w:rsid w:val="00930DA4"/>
    <w:rsid w:val="00931946"/>
    <w:rsid w:val="00933C6F"/>
    <w:rsid w:val="00941D6D"/>
    <w:rsid w:val="00942728"/>
    <w:rsid w:val="0094390E"/>
    <w:rsid w:val="00944FD9"/>
    <w:rsid w:val="00947CC7"/>
    <w:rsid w:val="00952E56"/>
    <w:rsid w:val="00962C45"/>
    <w:rsid w:val="00970359"/>
    <w:rsid w:val="00974EAB"/>
    <w:rsid w:val="0097752C"/>
    <w:rsid w:val="00977C44"/>
    <w:rsid w:val="00977F76"/>
    <w:rsid w:val="0098091F"/>
    <w:rsid w:val="009869C6"/>
    <w:rsid w:val="0098758D"/>
    <w:rsid w:val="0099261F"/>
    <w:rsid w:val="009930BF"/>
    <w:rsid w:val="009972D2"/>
    <w:rsid w:val="009A22AF"/>
    <w:rsid w:val="009A3220"/>
    <w:rsid w:val="009A44A9"/>
    <w:rsid w:val="009B3692"/>
    <w:rsid w:val="009B783F"/>
    <w:rsid w:val="009C04D1"/>
    <w:rsid w:val="009C2B5A"/>
    <w:rsid w:val="009D2B70"/>
    <w:rsid w:val="009E2AC6"/>
    <w:rsid w:val="00A0254C"/>
    <w:rsid w:val="00A03C57"/>
    <w:rsid w:val="00A03EB2"/>
    <w:rsid w:val="00A045E2"/>
    <w:rsid w:val="00A046D9"/>
    <w:rsid w:val="00A054FD"/>
    <w:rsid w:val="00A06EA6"/>
    <w:rsid w:val="00A1095C"/>
    <w:rsid w:val="00A129D0"/>
    <w:rsid w:val="00A1521F"/>
    <w:rsid w:val="00A26A54"/>
    <w:rsid w:val="00A30CEB"/>
    <w:rsid w:val="00A32522"/>
    <w:rsid w:val="00A3310A"/>
    <w:rsid w:val="00A3646D"/>
    <w:rsid w:val="00A36E55"/>
    <w:rsid w:val="00A400CA"/>
    <w:rsid w:val="00A40AB0"/>
    <w:rsid w:val="00A41EEC"/>
    <w:rsid w:val="00A42D34"/>
    <w:rsid w:val="00A42D75"/>
    <w:rsid w:val="00A44400"/>
    <w:rsid w:val="00A5168F"/>
    <w:rsid w:val="00A5745B"/>
    <w:rsid w:val="00A62B84"/>
    <w:rsid w:val="00A673F9"/>
    <w:rsid w:val="00A71348"/>
    <w:rsid w:val="00A822B2"/>
    <w:rsid w:val="00A83705"/>
    <w:rsid w:val="00A844E5"/>
    <w:rsid w:val="00A91E2E"/>
    <w:rsid w:val="00A939C1"/>
    <w:rsid w:val="00A96B51"/>
    <w:rsid w:val="00AA2897"/>
    <w:rsid w:val="00AA3DEE"/>
    <w:rsid w:val="00AA40FF"/>
    <w:rsid w:val="00AA6A33"/>
    <w:rsid w:val="00AB4DD6"/>
    <w:rsid w:val="00AB70C5"/>
    <w:rsid w:val="00AC0608"/>
    <w:rsid w:val="00AD1D21"/>
    <w:rsid w:val="00AE0B45"/>
    <w:rsid w:val="00AE5AAD"/>
    <w:rsid w:val="00AF1B5A"/>
    <w:rsid w:val="00AF27DB"/>
    <w:rsid w:val="00AF4E75"/>
    <w:rsid w:val="00AF66D7"/>
    <w:rsid w:val="00AF7954"/>
    <w:rsid w:val="00B0254D"/>
    <w:rsid w:val="00B0540B"/>
    <w:rsid w:val="00B05A86"/>
    <w:rsid w:val="00B05AD7"/>
    <w:rsid w:val="00B06F15"/>
    <w:rsid w:val="00B11B85"/>
    <w:rsid w:val="00B1379E"/>
    <w:rsid w:val="00B21EEA"/>
    <w:rsid w:val="00B222AB"/>
    <w:rsid w:val="00B236AC"/>
    <w:rsid w:val="00B2655C"/>
    <w:rsid w:val="00B2687E"/>
    <w:rsid w:val="00B40A54"/>
    <w:rsid w:val="00B42772"/>
    <w:rsid w:val="00B43CED"/>
    <w:rsid w:val="00B515ED"/>
    <w:rsid w:val="00B71794"/>
    <w:rsid w:val="00B82C78"/>
    <w:rsid w:val="00B92AE5"/>
    <w:rsid w:val="00B95B47"/>
    <w:rsid w:val="00BA046E"/>
    <w:rsid w:val="00BA5E9D"/>
    <w:rsid w:val="00BB5C5F"/>
    <w:rsid w:val="00BB5EB8"/>
    <w:rsid w:val="00BB6DFD"/>
    <w:rsid w:val="00BC238E"/>
    <w:rsid w:val="00BC2A41"/>
    <w:rsid w:val="00BC5A7D"/>
    <w:rsid w:val="00BC63A4"/>
    <w:rsid w:val="00BD5301"/>
    <w:rsid w:val="00BD5E87"/>
    <w:rsid w:val="00BD7760"/>
    <w:rsid w:val="00BE5D90"/>
    <w:rsid w:val="00BE776C"/>
    <w:rsid w:val="00C14003"/>
    <w:rsid w:val="00C14553"/>
    <w:rsid w:val="00C223FC"/>
    <w:rsid w:val="00C32687"/>
    <w:rsid w:val="00C365EA"/>
    <w:rsid w:val="00C43D62"/>
    <w:rsid w:val="00C46E3A"/>
    <w:rsid w:val="00C62ED5"/>
    <w:rsid w:val="00C6383E"/>
    <w:rsid w:val="00C7587F"/>
    <w:rsid w:val="00C846E4"/>
    <w:rsid w:val="00C86FF9"/>
    <w:rsid w:val="00C90DD8"/>
    <w:rsid w:val="00C929D0"/>
    <w:rsid w:val="00C94EE1"/>
    <w:rsid w:val="00CA579E"/>
    <w:rsid w:val="00CB5F81"/>
    <w:rsid w:val="00CB6A41"/>
    <w:rsid w:val="00CC294E"/>
    <w:rsid w:val="00CD0F04"/>
    <w:rsid w:val="00CD6F3C"/>
    <w:rsid w:val="00CD793C"/>
    <w:rsid w:val="00CE0610"/>
    <w:rsid w:val="00CE0EAB"/>
    <w:rsid w:val="00CE1CF8"/>
    <w:rsid w:val="00CE3B9B"/>
    <w:rsid w:val="00CE6832"/>
    <w:rsid w:val="00CF08D0"/>
    <w:rsid w:val="00CF2720"/>
    <w:rsid w:val="00CF5B31"/>
    <w:rsid w:val="00D07342"/>
    <w:rsid w:val="00D12340"/>
    <w:rsid w:val="00D135F4"/>
    <w:rsid w:val="00D25A7C"/>
    <w:rsid w:val="00D265A6"/>
    <w:rsid w:val="00D272B5"/>
    <w:rsid w:val="00D300D3"/>
    <w:rsid w:val="00D47F06"/>
    <w:rsid w:val="00D52FA1"/>
    <w:rsid w:val="00D61E69"/>
    <w:rsid w:val="00D65AEF"/>
    <w:rsid w:val="00D71AE2"/>
    <w:rsid w:val="00D74CE2"/>
    <w:rsid w:val="00D74F31"/>
    <w:rsid w:val="00D76B38"/>
    <w:rsid w:val="00D8351E"/>
    <w:rsid w:val="00D84F94"/>
    <w:rsid w:val="00D93C10"/>
    <w:rsid w:val="00D954B8"/>
    <w:rsid w:val="00DA1832"/>
    <w:rsid w:val="00DA2A25"/>
    <w:rsid w:val="00DA7D39"/>
    <w:rsid w:val="00DB41D9"/>
    <w:rsid w:val="00DC2310"/>
    <w:rsid w:val="00DC3D67"/>
    <w:rsid w:val="00DC51A8"/>
    <w:rsid w:val="00DC6CE8"/>
    <w:rsid w:val="00DD3002"/>
    <w:rsid w:val="00DD3AC6"/>
    <w:rsid w:val="00DD449A"/>
    <w:rsid w:val="00DD4B92"/>
    <w:rsid w:val="00DD700D"/>
    <w:rsid w:val="00DD7DFD"/>
    <w:rsid w:val="00DE72E4"/>
    <w:rsid w:val="00E02516"/>
    <w:rsid w:val="00E07015"/>
    <w:rsid w:val="00E07133"/>
    <w:rsid w:val="00E12B44"/>
    <w:rsid w:val="00E13E8D"/>
    <w:rsid w:val="00E2292E"/>
    <w:rsid w:val="00E23C2C"/>
    <w:rsid w:val="00E25FF1"/>
    <w:rsid w:val="00E264C5"/>
    <w:rsid w:val="00E306F2"/>
    <w:rsid w:val="00E321C7"/>
    <w:rsid w:val="00E32915"/>
    <w:rsid w:val="00E4005D"/>
    <w:rsid w:val="00E46B83"/>
    <w:rsid w:val="00E47748"/>
    <w:rsid w:val="00E47F7A"/>
    <w:rsid w:val="00E504F7"/>
    <w:rsid w:val="00E52A92"/>
    <w:rsid w:val="00E5463A"/>
    <w:rsid w:val="00E5519C"/>
    <w:rsid w:val="00E62953"/>
    <w:rsid w:val="00E70F3C"/>
    <w:rsid w:val="00E8682D"/>
    <w:rsid w:val="00E94C67"/>
    <w:rsid w:val="00E96DF2"/>
    <w:rsid w:val="00EA25CB"/>
    <w:rsid w:val="00EB2DA6"/>
    <w:rsid w:val="00EB3470"/>
    <w:rsid w:val="00EB7420"/>
    <w:rsid w:val="00EC2AF7"/>
    <w:rsid w:val="00EC33DA"/>
    <w:rsid w:val="00EC4145"/>
    <w:rsid w:val="00ED03F6"/>
    <w:rsid w:val="00ED5846"/>
    <w:rsid w:val="00EE0B9C"/>
    <w:rsid w:val="00EE282F"/>
    <w:rsid w:val="00EE520F"/>
    <w:rsid w:val="00EF4191"/>
    <w:rsid w:val="00EF6595"/>
    <w:rsid w:val="00F017B8"/>
    <w:rsid w:val="00F06DA0"/>
    <w:rsid w:val="00F114EA"/>
    <w:rsid w:val="00F13748"/>
    <w:rsid w:val="00F163AA"/>
    <w:rsid w:val="00F17700"/>
    <w:rsid w:val="00F24EE1"/>
    <w:rsid w:val="00F30A80"/>
    <w:rsid w:val="00F32B28"/>
    <w:rsid w:val="00F3544B"/>
    <w:rsid w:val="00F4108C"/>
    <w:rsid w:val="00F46723"/>
    <w:rsid w:val="00F473D2"/>
    <w:rsid w:val="00F50188"/>
    <w:rsid w:val="00F51534"/>
    <w:rsid w:val="00F52016"/>
    <w:rsid w:val="00F55923"/>
    <w:rsid w:val="00F5602D"/>
    <w:rsid w:val="00F5668E"/>
    <w:rsid w:val="00F624E4"/>
    <w:rsid w:val="00F63807"/>
    <w:rsid w:val="00F7244D"/>
    <w:rsid w:val="00F8028E"/>
    <w:rsid w:val="00F84497"/>
    <w:rsid w:val="00F86052"/>
    <w:rsid w:val="00F92EC5"/>
    <w:rsid w:val="00F938DD"/>
    <w:rsid w:val="00F95AED"/>
    <w:rsid w:val="00F97CF1"/>
    <w:rsid w:val="00FA43BA"/>
    <w:rsid w:val="00FB3A64"/>
    <w:rsid w:val="00FB64D8"/>
    <w:rsid w:val="00FC25E0"/>
    <w:rsid w:val="00FC3645"/>
    <w:rsid w:val="00FC6711"/>
    <w:rsid w:val="00FC67DA"/>
    <w:rsid w:val="00FD31DF"/>
    <w:rsid w:val="00FD3527"/>
    <w:rsid w:val="00FD7145"/>
    <w:rsid w:val="00FE13C2"/>
    <w:rsid w:val="00FE16ED"/>
    <w:rsid w:val="00FE388B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44D4D"/>
  <w15:chartTrackingRefBased/>
  <w15:docId w15:val="{B1FC583F-8FC6-4B2F-8758-AF0631F9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7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400"/>
  </w:style>
  <w:style w:type="paragraph" w:styleId="a6">
    <w:name w:val="footer"/>
    <w:basedOn w:val="a"/>
    <w:link w:val="a7"/>
    <w:uiPriority w:val="99"/>
    <w:unhideWhenUsed/>
    <w:rsid w:val="00A44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400"/>
  </w:style>
  <w:style w:type="character" w:styleId="a8">
    <w:name w:val="annotation reference"/>
    <w:basedOn w:val="a0"/>
    <w:uiPriority w:val="99"/>
    <w:semiHidden/>
    <w:unhideWhenUsed/>
    <w:rsid w:val="00AF1B5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F1B5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F1B5A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1B5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1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30C3-585C-4A56-A5EA-DF5C9CEE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東京書籍(株)</dc:creator>
  <cp:keywords/>
  <dc:description/>
  <cp:lastPrinted>2026-01-15T00:44:00Z</cp:lastPrinted>
  <dcterms:created xsi:type="dcterms:W3CDTF">2022-12-28T13:00:00Z</dcterms:created>
  <dcterms:modified xsi:type="dcterms:W3CDTF">2026-01-19T06:40:00Z</dcterms:modified>
</cp:coreProperties>
</file>