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90C7" w14:textId="77777777" w:rsidR="0028063F" w:rsidRPr="00B043BF" w:rsidRDefault="0028063F" w:rsidP="0028063F">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14:paraId="28E6DB9D" w14:textId="77777777" w:rsidR="0028063F" w:rsidRPr="00F207A6" w:rsidRDefault="0028063F" w:rsidP="0028063F">
      <w:pPr>
        <w:jc w:val="left"/>
        <w:rPr>
          <w:rFonts w:ascii="ＭＳ ゴシック" w:eastAsia="ＭＳ ゴシック" w:hAnsi="ＭＳ ゴシック"/>
          <w:b/>
          <w:bCs/>
          <w:sz w:val="20"/>
          <w:szCs w:val="20"/>
          <w:bdr w:val="single" w:sz="4" w:space="0" w:color="auto"/>
        </w:rPr>
      </w:pPr>
    </w:p>
    <w:tbl>
      <w:tblPr>
        <w:tblW w:w="212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
        <w:gridCol w:w="2268"/>
        <w:gridCol w:w="850"/>
        <w:gridCol w:w="2268"/>
      </w:tblGrid>
      <w:tr w:rsidR="0028063F" w:rsidRPr="00F207A6" w14:paraId="201AEB17" w14:textId="77777777" w:rsidTr="0028063F">
        <w:trPr>
          <w:trHeight w:val="300"/>
        </w:trPr>
        <w:tc>
          <w:tcPr>
            <w:tcW w:w="803" w:type="dxa"/>
            <w:vAlign w:val="center"/>
          </w:tcPr>
          <w:p w14:paraId="3B83EE27" w14:textId="77777777" w:rsidR="0028063F" w:rsidRPr="00F207A6" w:rsidRDefault="0028063F" w:rsidP="007725A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2268" w:type="dxa"/>
            <w:vAlign w:val="center"/>
          </w:tcPr>
          <w:p w14:paraId="4F541905" w14:textId="5E9D15F6" w:rsidR="0028063F" w:rsidRPr="00554463" w:rsidRDefault="00F41821" w:rsidP="007725AE">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地理探究</w:t>
            </w:r>
          </w:p>
        </w:tc>
        <w:tc>
          <w:tcPr>
            <w:tcW w:w="850" w:type="dxa"/>
            <w:vAlign w:val="center"/>
          </w:tcPr>
          <w:p w14:paraId="6850C043" w14:textId="77777777" w:rsidR="0028063F" w:rsidRPr="00F207A6" w:rsidRDefault="0028063F" w:rsidP="007725AE">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14:paraId="7CECB64F" w14:textId="2F769772" w:rsidR="0028063F" w:rsidRPr="00F207A6" w:rsidRDefault="0028063F" w:rsidP="0028063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sidR="00BA2E08">
              <w:rPr>
                <w:rFonts w:ascii="ＭＳ ゴシック" w:eastAsia="ＭＳ ゴシック" w:hAnsi="ＭＳ ゴシック" w:hint="eastAsia"/>
                <w:sz w:val="20"/>
                <w:szCs w:val="20"/>
              </w:rPr>
              <w:t>東書・</w:t>
            </w:r>
            <w:r w:rsidR="00F41821">
              <w:rPr>
                <w:rFonts w:ascii="ＭＳ ゴシック" w:eastAsia="ＭＳ ゴシック" w:hAnsi="ＭＳ ゴシック" w:hint="eastAsia"/>
                <w:sz w:val="20"/>
                <w:szCs w:val="20"/>
              </w:rPr>
              <w:t>地探</w:t>
            </w:r>
            <w:r w:rsidR="00EF661B">
              <w:rPr>
                <w:rFonts w:ascii="ＭＳ ゴシック" w:eastAsia="ＭＳ ゴシック" w:hAnsi="ＭＳ ゴシック" w:hint="eastAsia"/>
                <w:sz w:val="20"/>
                <w:szCs w:val="20"/>
              </w:rPr>
              <w:t>002-901</w:t>
            </w:r>
          </w:p>
        </w:tc>
      </w:tr>
    </w:tbl>
    <w:p w14:paraId="43B98488" w14:textId="77777777" w:rsidR="0028063F" w:rsidRPr="00F207A6" w:rsidRDefault="0028063F" w:rsidP="0028063F">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382"/>
        <w:gridCol w:w="3244"/>
        <w:gridCol w:w="9793"/>
      </w:tblGrid>
      <w:tr w:rsidR="0028063F" w:rsidRPr="00F207A6" w14:paraId="71D8161D" w14:textId="77777777" w:rsidTr="007725AE">
        <w:trPr>
          <w:tblHeader/>
        </w:trPr>
        <w:tc>
          <w:tcPr>
            <w:tcW w:w="1328" w:type="dxa"/>
            <w:vAlign w:val="center"/>
          </w:tcPr>
          <w:p w14:paraId="3F1E3192" w14:textId="77777777" w:rsidR="0028063F" w:rsidRPr="00F207A6" w:rsidRDefault="0028063F" w:rsidP="007725AE">
            <w:pPr>
              <w:autoSpaceDE w:val="0"/>
              <w:autoSpaceDN w:val="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Pr="00F207A6">
              <w:rPr>
                <w:rFonts w:ascii="ＭＳ Ｐゴシック" w:eastAsia="ＭＳ Ｐゴシック" w:hAnsi="ＭＳ Ｐゴシック" w:hint="eastAsia"/>
                <w:sz w:val="20"/>
                <w:szCs w:val="20"/>
              </w:rPr>
              <w:t>目</w:t>
            </w:r>
          </w:p>
        </w:tc>
        <w:tc>
          <w:tcPr>
            <w:tcW w:w="3118" w:type="dxa"/>
            <w:vAlign w:val="center"/>
          </w:tcPr>
          <w:p w14:paraId="0460718E" w14:textId="77777777" w:rsidR="0028063F" w:rsidRPr="00F207A6" w:rsidRDefault="0028063F" w:rsidP="007725AE">
            <w:pPr>
              <w:autoSpaceDE w:val="0"/>
              <w:autoSpaceDN w:val="0"/>
              <w:jc w:val="center"/>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411" w:type="dxa"/>
            <w:vAlign w:val="center"/>
          </w:tcPr>
          <w:p w14:paraId="02F0FAF4" w14:textId="77777777" w:rsidR="0028063F" w:rsidRPr="00F207A6" w:rsidRDefault="0028063F" w:rsidP="007725AE">
            <w:pPr>
              <w:autoSpaceDE w:val="0"/>
              <w:autoSpaceDN w:val="0"/>
              <w:jc w:val="center"/>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28063F" w:rsidRPr="000F3935" w14:paraId="40FF2CDD" w14:textId="77777777" w:rsidTr="00424083">
        <w:trPr>
          <w:trHeight w:val="1797"/>
        </w:trPr>
        <w:tc>
          <w:tcPr>
            <w:tcW w:w="1328" w:type="dxa"/>
          </w:tcPr>
          <w:p w14:paraId="09D54E94" w14:textId="77777777"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3118" w:type="dxa"/>
          </w:tcPr>
          <w:p w14:paraId="223AAD10" w14:textId="77777777" w:rsidR="00056B3C" w:rsidRPr="00056B3C" w:rsidRDefault="00056B3C" w:rsidP="00056B3C">
            <w:pPr>
              <w:ind w:left="200" w:hangingChars="100" w:hanging="200"/>
              <w:rPr>
                <w:rFonts w:ascii="ＭＳ 明朝" w:eastAsia="ＭＳ 明朝" w:hAnsi="ＭＳ 明朝" w:hint="eastAsia"/>
                <w:color w:val="000000"/>
                <w:sz w:val="20"/>
                <w:szCs w:val="20"/>
              </w:rPr>
            </w:pPr>
            <w:r w:rsidRPr="00056B3C">
              <w:rPr>
                <w:rFonts w:ascii="ＭＳ 明朝" w:eastAsia="ＭＳ 明朝" w:hAnsi="ＭＳ 明朝" w:hint="eastAsia"/>
                <w:color w:val="000000"/>
                <w:sz w:val="20"/>
                <w:szCs w:val="20"/>
              </w:rPr>
              <w:t>●学習指導要領の教科の目標を達成するために必要な教材が適切に用意されているか。</w:t>
            </w:r>
          </w:p>
          <w:p w14:paraId="06DC725C" w14:textId="400E10A2" w:rsidR="0028063F" w:rsidRPr="000F3935" w:rsidRDefault="00056B3C" w:rsidP="00056B3C">
            <w:pPr>
              <w:ind w:left="200" w:hangingChars="100" w:hanging="200"/>
              <w:rPr>
                <w:rFonts w:ascii="ＭＳ 明朝" w:eastAsia="ＭＳ 明朝" w:hAnsi="ＭＳ 明朝"/>
                <w:color w:val="000000"/>
                <w:sz w:val="20"/>
                <w:szCs w:val="20"/>
              </w:rPr>
            </w:pPr>
            <w:r w:rsidRPr="00056B3C">
              <w:rPr>
                <w:rFonts w:ascii="ＭＳ 明朝" w:eastAsia="ＭＳ 明朝" w:hAnsi="ＭＳ 明朝" w:hint="eastAsia"/>
                <w:color w:val="000000"/>
                <w:sz w:val="20"/>
                <w:szCs w:val="20"/>
              </w:rPr>
              <w:t>●基礎的・基本的事項の理解や習得のための適切な配慮がなされているか。</w:t>
            </w:r>
          </w:p>
        </w:tc>
        <w:tc>
          <w:tcPr>
            <w:tcW w:w="9411" w:type="dxa"/>
          </w:tcPr>
          <w:p w14:paraId="5AD07D65" w14:textId="77777777" w:rsidR="00056B3C" w:rsidRPr="00056B3C" w:rsidRDefault="00056B3C" w:rsidP="00056B3C">
            <w:pPr>
              <w:ind w:left="200" w:hangingChars="100" w:hanging="200"/>
              <w:rPr>
                <w:rFonts w:ascii="ＭＳ 明朝" w:eastAsia="ＭＳ 明朝" w:hAnsi="ＭＳ 明朝" w:hint="eastAsia"/>
                <w:sz w:val="20"/>
                <w:szCs w:val="20"/>
              </w:rPr>
            </w:pPr>
            <w:r w:rsidRPr="00056B3C">
              <w:rPr>
                <w:rFonts w:ascii="ＭＳ 明朝" w:eastAsia="ＭＳ 明朝" w:hAnsi="ＭＳ 明朝" w:hint="eastAsia"/>
                <w:sz w:val="20"/>
                <w:szCs w:val="20"/>
              </w:rPr>
              <w:t>○社会的事象の地理的な見方・考え方を働かせ、課題を追究したり解決したりする活動を通して、グローバル化する国際社会に主体的に生きる資質・能力を育成するための内容が適切に取り上げられている。</w:t>
            </w:r>
          </w:p>
          <w:p w14:paraId="0B6782D5" w14:textId="77777777" w:rsidR="00056B3C" w:rsidRPr="00056B3C" w:rsidRDefault="00056B3C" w:rsidP="00056B3C">
            <w:pPr>
              <w:ind w:left="200" w:hangingChars="100" w:hanging="200"/>
              <w:rPr>
                <w:rFonts w:ascii="ＭＳ 明朝" w:eastAsia="ＭＳ 明朝" w:hAnsi="ＭＳ 明朝" w:hint="eastAsia"/>
                <w:sz w:val="20"/>
                <w:szCs w:val="20"/>
              </w:rPr>
            </w:pPr>
            <w:r w:rsidRPr="00056B3C">
              <w:rPr>
                <w:rFonts w:ascii="ＭＳ 明朝" w:eastAsia="ＭＳ 明朝" w:hAnsi="ＭＳ 明朝" w:hint="eastAsia"/>
                <w:sz w:val="20"/>
                <w:szCs w:val="20"/>
              </w:rPr>
              <w:t>○学習指導要領に示された「内容」と「内容の取扱い」に準拠しており、生徒の実態に即した必要かつ十分な内容が適切に組織・配列されている。</w:t>
            </w:r>
          </w:p>
          <w:p w14:paraId="5785BF0D" w14:textId="1D12D184" w:rsidR="0028063F" w:rsidRPr="000F3935" w:rsidRDefault="00056B3C" w:rsidP="00056B3C">
            <w:pPr>
              <w:ind w:left="200" w:hangingChars="100" w:hanging="200"/>
              <w:rPr>
                <w:rFonts w:ascii="ＭＳ 明朝" w:eastAsia="ＭＳ 明朝" w:hAnsi="ＭＳ 明朝"/>
                <w:sz w:val="20"/>
                <w:szCs w:val="20"/>
              </w:rPr>
            </w:pPr>
            <w:r w:rsidRPr="00056B3C">
              <w:rPr>
                <w:rFonts w:ascii="ＭＳ 明朝" w:eastAsia="ＭＳ 明朝" w:hAnsi="ＭＳ 明朝" w:hint="eastAsia"/>
                <w:sz w:val="20"/>
                <w:szCs w:val="20"/>
              </w:rPr>
              <w:t>○基礎的・基本的な地理的事象がバランスよく取り上げられ、重要語句は本文の中で太字を使って示されている。</w:t>
            </w:r>
          </w:p>
        </w:tc>
      </w:tr>
      <w:tr w:rsidR="0028063F" w:rsidRPr="000F3935" w14:paraId="3593B3E2" w14:textId="77777777" w:rsidTr="007725AE">
        <w:tc>
          <w:tcPr>
            <w:tcW w:w="1328" w:type="dxa"/>
          </w:tcPr>
          <w:p w14:paraId="1868FDA5" w14:textId="77777777"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3118" w:type="dxa"/>
          </w:tcPr>
          <w:p w14:paraId="34E82412" w14:textId="77777777" w:rsidR="00056B3C" w:rsidRPr="00056B3C" w:rsidRDefault="00056B3C" w:rsidP="00056B3C">
            <w:pPr>
              <w:ind w:left="200" w:hangingChars="100" w:hanging="200"/>
              <w:rPr>
                <w:rFonts w:ascii="ＭＳ 明朝" w:eastAsia="ＭＳ 明朝" w:hAnsi="ＭＳ 明朝" w:hint="eastAsia"/>
                <w:color w:val="000000"/>
                <w:sz w:val="20"/>
                <w:szCs w:val="20"/>
              </w:rPr>
            </w:pPr>
            <w:r w:rsidRPr="00056B3C">
              <w:rPr>
                <w:rFonts w:ascii="ＭＳ 明朝" w:eastAsia="ＭＳ 明朝" w:hAnsi="ＭＳ 明朝" w:hint="eastAsia"/>
                <w:color w:val="000000"/>
                <w:sz w:val="20"/>
                <w:szCs w:val="20"/>
              </w:rPr>
              <w:t>●内容の組織・配列は、学習指導を有効に進められるように考慮されているか。</w:t>
            </w:r>
          </w:p>
          <w:p w14:paraId="48BCA6E6" w14:textId="77777777" w:rsidR="00056B3C" w:rsidRPr="00056B3C" w:rsidRDefault="00056B3C" w:rsidP="00056B3C">
            <w:pPr>
              <w:ind w:left="200" w:hangingChars="100" w:hanging="200"/>
              <w:rPr>
                <w:rFonts w:ascii="ＭＳ 明朝" w:eastAsia="ＭＳ 明朝" w:hAnsi="ＭＳ 明朝" w:hint="eastAsia"/>
                <w:color w:val="000000"/>
                <w:sz w:val="20"/>
                <w:szCs w:val="20"/>
              </w:rPr>
            </w:pPr>
            <w:r w:rsidRPr="00056B3C">
              <w:rPr>
                <w:rFonts w:ascii="ＭＳ 明朝" w:eastAsia="ＭＳ 明朝" w:hAnsi="ＭＳ 明朝" w:hint="eastAsia"/>
                <w:color w:val="000000"/>
                <w:sz w:val="20"/>
                <w:szCs w:val="20"/>
              </w:rPr>
              <w:t>●分量は学習指導を有効に進められるように考慮され、精選されているか。</w:t>
            </w:r>
          </w:p>
          <w:p w14:paraId="085B8FAA" w14:textId="77777777" w:rsidR="00056B3C" w:rsidRPr="00056B3C" w:rsidRDefault="00056B3C" w:rsidP="00056B3C">
            <w:pPr>
              <w:ind w:left="200" w:hangingChars="100" w:hanging="200"/>
              <w:rPr>
                <w:rFonts w:ascii="ＭＳ 明朝" w:eastAsia="ＭＳ 明朝" w:hAnsi="ＭＳ 明朝" w:hint="eastAsia"/>
                <w:color w:val="000000"/>
                <w:sz w:val="20"/>
                <w:szCs w:val="20"/>
              </w:rPr>
            </w:pPr>
            <w:r w:rsidRPr="00056B3C">
              <w:rPr>
                <w:rFonts w:ascii="ＭＳ 明朝" w:eastAsia="ＭＳ 明朝" w:hAnsi="ＭＳ 明朝" w:hint="eastAsia"/>
                <w:color w:val="000000"/>
                <w:sz w:val="20"/>
                <w:szCs w:val="20"/>
              </w:rPr>
              <w:t>●中学校社会科や「地理総合」との接続に対する配慮がなされているか。</w:t>
            </w:r>
          </w:p>
          <w:p w14:paraId="260754C3" w14:textId="3BA31286" w:rsidR="0028063F" w:rsidRPr="000F3935" w:rsidRDefault="00056B3C" w:rsidP="00056B3C">
            <w:pPr>
              <w:ind w:left="200" w:hangingChars="100" w:hanging="200"/>
              <w:rPr>
                <w:rFonts w:ascii="ＭＳ 明朝" w:eastAsia="ＭＳ 明朝" w:hAnsi="ＭＳ 明朝"/>
                <w:color w:val="000000"/>
                <w:sz w:val="20"/>
                <w:szCs w:val="20"/>
              </w:rPr>
            </w:pPr>
            <w:r w:rsidRPr="00056B3C">
              <w:rPr>
                <w:rFonts w:ascii="ＭＳ 明朝" w:eastAsia="ＭＳ 明朝" w:hAnsi="ＭＳ 明朝" w:hint="eastAsia"/>
                <w:color w:val="000000"/>
                <w:sz w:val="20"/>
                <w:szCs w:val="20"/>
              </w:rPr>
              <w:t>●弾力的な取り扱いに対する配慮がなされているか。</w:t>
            </w:r>
          </w:p>
        </w:tc>
        <w:tc>
          <w:tcPr>
            <w:tcW w:w="9411" w:type="dxa"/>
          </w:tcPr>
          <w:p w14:paraId="5BDA4138" w14:textId="77777777" w:rsidR="00056B3C" w:rsidRPr="00056B3C" w:rsidRDefault="00056B3C" w:rsidP="00056B3C">
            <w:pPr>
              <w:ind w:left="200" w:hangingChars="100" w:hanging="200"/>
              <w:rPr>
                <w:rFonts w:ascii="ＭＳ 明朝" w:eastAsia="ＭＳ 明朝" w:hAnsi="ＭＳ 明朝" w:hint="eastAsia"/>
                <w:sz w:val="20"/>
                <w:szCs w:val="20"/>
              </w:rPr>
            </w:pPr>
            <w:r w:rsidRPr="00056B3C">
              <w:rPr>
                <w:rFonts w:ascii="ＭＳ 明朝" w:eastAsia="ＭＳ 明朝" w:hAnsi="ＭＳ 明朝" w:hint="eastAsia"/>
                <w:sz w:val="20"/>
                <w:szCs w:val="20"/>
              </w:rPr>
              <w:t>○節の冒頭で主題が示され、節の末尾では確認のためのコーナーが設けられており、どのような点に着目して学習を進めていけばよいのかわかるように考慮されている。</w:t>
            </w:r>
          </w:p>
          <w:p w14:paraId="5F04E406" w14:textId="77777777" w:rsidR="00056B3C" w:rsidRPr="00056B3C" w:rsidRDefault="00056B3C" w:rsidP="00056B3C">
            <w:pPr>
              <w:ind w:left="200" w:hangingChars="100" w:hanging="200"/>
              <w:rPr>
                <w:rFonts w:ascii="ＭＳ 明朝" w:eastAsia="ＭＳ 明朝" w:hAnsi="ＭＳ 明朝" w:hint="eastAsia"/>
                <w:sz w:val="20"/>
                <w:szCs w:val="20"/>
              </w:rPr>
            </w:pPr>
            <w:r w:rsidRPr="00056B3C">
              <w:rPr>
                <w:rFonts w:ascii="ＭＳ 明朝" w:eastAsia="ＭＳ 明朝" w:hAnsi="ＭＳ 明朝" w:hint="eastAsia"/>
                <w:sz w:val="20"/>
                <w:szCs w:val="20"/>
              </w:rPr>
              <w:t>○内容の精選や効率よく学習できる工夫がなされており、学習指導を有効に進められるように考慮されている。</w:t>
            </w:r>
          </w:p>
          <w:p w14:paraId="59AC9C7C" w14:textId="77777777" w:rsidR="00056B3C" w:rsidRPr="00056B3C" w:rsidRDefault="00056B3C" w:rsidP="00056B3C">
            <w:pPr>
              <w:ind w:left="200" w:hangingChars="100" w:hanging="200"/>
              <w:rPr>
                <w:rFonts w:ascii="ＭＳ 明朝" w:eastAsia="ＭＳ 明朝" w:hAnsi="ＭＳ 明朝" w:hint="eastAsia"/>
                <w:sz w:val="20"/>
                <w:szCs w:val="20"/>
              </w:rPr>
            </w:pPr>
            <w:r w:rsidRPr="00056B3C">
              <w:rPr>
                <w:rFonts w:ascii="ＭＳ 明朝" w:eastAsia="ＭＳ 明朝" w:hAnsi="ＭＳ 明朝" w:hint="eastAsia"/>
                <w:sz w:val="20"/>
                <w:szCs w:val="20"/>
              </w:rPr>
              <w:t>○前見返しには世界地図、冒頭には「地理総合」からの接続ページが設けられており、中学校社会科や「地理総合」との接続にも適切な配慮がなされている。</w:t>
            </w:r>
          </w:p>
          <w:p w14:paraId="31DE3B3F" w14:textId="4DFC26E0" w:rsidR="0028063F" w:rsidRPr="000F3935" w:rsidRDefault="00056B3C" w:rsidP="00056B3C">
            <w:pPr>
              <w:ind w:left="200" w:hangingChars="100" w:hanging="200"/>
              <w:rPr>
                <w:rFonts w:ascii="ＭＳ 明朝" w:eastAsia="ＭＳ 明朝" w:hAnsi="ＭＳ 明朝"/>
                <w:sz w:val="20"/>
                <w:szCs w:val="20"/>
              </w:rPr>
            </w:pPr>
            <w:r w:rsidRPr="00056B3C">
              <w:rPr>
                <w:rFonts w:ascii="ＭＳ 明朝" w:eastAsia="ＭＳ 明朝" w:hAnsi="ＭＳ 明朝" w:hint="eastAsia"/>
                <w:sz w:val="20"/>
                <w:szCs w:val="20"/>
              </w:rPr>
              <w:t>○本文内容を補完した「NOTE」や具体的な国・地域が事例になっている関連事項を取り上げた「FOCUS」などが充実しており、弾力的な取り扱いに対する配慮がなされている。</w:t>
            </w:r>
          </w:p>
        </w:tc>
      </w:tr>
      <w:tr w:rsidR="0028063F" w:rsidRPr="000F3935" w14:paraId="25609492" w14:textId="77777777" w:rsidTr="007725AE">
        <w:tc>
          <w:tcPr>
            <w:tcW w:w="1328" w:type="dxa"/>
          </w:tcPr>
          <w:p w14:paraId="7E68B053" w14:textId="77777777"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3118" w:type="dxa"/>
          </w:tcPr>
          <w:p w14:paraId="25E7021B" w14:textId="77777777" w:rsidR="00056B3C" w:rsidRPr="00056B3C" w:rsidRDefault="00056B3C" w:rsidP="00056B3C">
            <w:pPr>
              <w:ind w:left="200" w:hangingChars="100" w:hanging="200"/>
              <w:rPr>
                <w:rFonts w:ascii="ＭＳ 明朝" w:eastAsia="ＭＳ 明朝" w:hAnsi="ＭＳ 明朝" w:hint="eastAsia"/>
                <w:color w:val="000000"/>
                <w:sz w:val="20"/>
                <w:szCs w:val="20"/>
              </w:rPr>
            </w:pPr>
            <w:r w:rsidRPr="00056B3C">
              <w:rPr>
                <w:rFonts w:ascii="ＭＳ 明朝" w:eastAsia="ＭＳ 明朝" w:hAnsi="ＭＳ 明朝" w:hint="eastAsia"/>
                <w:color w:val="000000"/>
                <w:sz w:val="20"/>
                <w:szCs w:val="20"/>
              </w:rPr>
              <w:t>●学習意欲を高めるための配慮がなされているか。</w:t>
            </w:r>
          </w:p>
          <w:p w14:paraId="2A487C6F" w14:textId="77777777" w:rsidR="00056B3C" w:rsidRPr="00056B3C" w:rsidRDefault="00056B3C" w:rsidP="00056B3C">
            <w:pPr>
              <w:ind w:left="200" w:hangingChars="100" w:hanging="200"/>
              <w:rPr>
                <w:rFonts w:ascii="ＭＳ 明朝" w:eastAsia="ＭＳ 明朝" w:hAnsi="ＭＳ 明朝" w:hint="eastAsia"/>
                <w:color w:val="000000"/>
                <w:sz w:val="20"/>
                <w:szCs w:val="20"/>
              </w:rPr>
            </w:pPr>
            <w:r w:rsidRPr="00056B3C">
              <w:rPr>
                <w:rFonts w:ascii="ＭＳ 明朝" w:eastAsia="ＭＳ 明朝" w:hAnsi="ＭＳ 明朝" w:hint="eastAsia"/>
                <w:color w:val="000000"/>
                <w:sz w:val="20"/>
                <w:szCs w:val="20"/>
              </w:rPr>
              <w:t>●用語・記号の取り上げ方や記述のしかたは適切か。</w:t>
            </w:r>
          </w:p>
          <w:p w14:paraId="39DA71C3" w14:textId="77777777" w:rsidR="00056B3C" w:rsidRPr="00056B3C" w:rsidRDefault="00056B3C" w:rsidP="00056B3C">
            <w:pPr>
              <w:ind w:left="200" w:hangingChars="100" w:hanging="200"/>
              <w:rPr>
                <w:rFonts w:ascii="ＭＳ 明朝" w:eastAsia="ＭＳ 明朝" w:hAnsi="ＭＳ 明朝" w:hint="eastAsia"/>
                <w:color w:val="000000"/>
                <w:sz w:val="20"/>
                <w:szCs w:val="20"/>
              </w:rPr>
            </w:pPr>
            <w:r w:rsidRPr="00056B3C">
              <w:rPr>
                <w:rFonts w:ascii="ＭＳ 明朝" w:eastAsia="ＭＳ 明朝" w:hAnsi="ＭＳ 明朝" w:hint="eastAsia"/>
                <w:color w:val="000000"/>
                <w:sz w:val="20"/>
                <w:szCs w:val="20"/>
              </w:rPr>
              <w:t>●生徒の自学自習への配慮や工夫がなされているか。</w:t>
            </w:r>
          </w:p>
          <w:p w14:paraId="490D8563" w14:textId="0C4B0B9A" w:rsidR="0028063F" w:rsidRPr="000F3935" w:rsidRDefault="00056B3C" w:rsidP="00056B3C">
            <w:pPr>
              <w:ind w:left="200" w:hangingChars="100" w:hanging="200"/>
              <w:rPr>
                <w:rFonts w:ascii="ＭＳ 明朝" w:eastAsia="ＭＳ 明朝" w:hAnsi="ＭＳ 明朝"/>
                <w:color w:val="000000"/>
                <w:sz w:val="20"/>
                <w:szCs w:val="20"/>
              </w:rPr>
            </w:pPr>
            <w:r w:rsidRPr="00056B3C">
              <w:rPr>
                <w:rFonts w:ascii="ＭＳ 明朝" w:eastAsia="ＭＳ 明朝" w:hAnsi="ＭＳ 明朝" w:hint="eastAsia"/>
                <w:color w:val="000000"/>
                <w:sz w:val="20"/>
                <w:szCs w:val="20"/>
              </w:rPr>
              <w:t>●指導書や周辺教材での工夫や配慮がなされているか。</w:t>
            </w:r>
          </w:p>
        </w:tc>
        <w:tc>
          <w:tcPr>
            <w:tcW w:w="9411" w:type="dxa"/>
          </w:tcPr>
          <w:p w14:paraId="0DD9917D" w14:textId="77777777" w:rsidR="00056B3C" w:rsidRPr="00056B3C" w:rsidRDefault="00056B3C" w:rsidP="00056B3C">
            <w:pPr>
              <w:ind w:left="200" w:hangingChars="100" w:hanging="200"/>
              <w:rPr>
                <w:rFonts w:ascii="ＭＳ 明朝" w:eastAsia="ＭＳ 明朝" w:hAnsi="ＭＳ 明朝" w:hint="eastAsia"/>
                <w:sz w:val="20"/>
                <w:szCs w:val="20"/>
              </w:rPr>
            </w:pPr>
            <w:r w:rsidRPr="00056B3C">
              <w:rPr>
                <w:rFonts w:ascii="ＭＳ 明朝" w:eastAsia="ＭＳ 明朝" w:hAnsi="ＭＳ 明朝" w:hint="eastAsia"/>
                <w:sz w:val="20"/>
                <w:szCs w:val="20"/>
              </w:rPr>
              <w:t>○思考のきっかけとなる見出し・問いや、興味・関心を引き出す「NOTE」や「FOCUS」、特設ページが設けられており、学習意欲が高まるよう配慮されている。</w:t>
            </w:r>
          </w:p>
          <w:p w14:paraId="6EAF2819" w14:textId="77777777" w:rsidR="00056B3C" w:rsidRPr="00056B3C" w:rsidRDefault="00056B3C" w:rsidP="00056B3C">
            <w:pPr>
              <w:ind w:left="200" w:hangingChars="100" w:hanging="200"/>
              <w:rPr>
                <w:rFonts w:ascii="ＭＳ 明朝" w:eastAsia="ＭＳ 明朝" w:hAnsi="ＭＳ 明朝" w:hint="eastAsia"/>
                <w:sz w:val="20"/>
                <w:szCs w:val="20"/>
              </w:rPr>
            </w:pPr>
            <w:r w:rsidRPr="00056B3C">
              <w:rPr>
                <w:rFonts w:ascii="ＭＳ 明朝" w:eastAsia="ＭＳ 明朝" w:hAnsi="ＭＳ 明朝" w:hint="eastAsia"/>
                <w:sz w:val="20"/>
                <w:szCs w:val="20"/>
              </w:rPr>
              <w:t>○用語・記号は統一されており、記述のしかたもわかりやすく適切である。</w:t>
            </w:r>
          </w:p>
          <w:p w14:paraId="50A2300E" w14:textId="77777777" w:rsidR="00056B3C" w:rsidRPr="00056B3C" w:rsidRDefault="00056B3C" w:rsidP="00056B3C">
            <w:pPr>
              <w:ind w:left="200" w:hangingChars="100" w:hanging="200"/>
              <w:rPr>
                <w:rFonts w:ascii="ＭＳ 明朝" w:eastAsia="ＭＳ 明朝" w:hAnsi="ＭＳ 明朝" w:hint="eastAsia"/>
                <w:sz w:val="20"/>
                <w:szCs w:val="20"/>
              </w:rPr>
            </w:pPr>
            <w:r w:rsidRPr="00056B3C">
              <w:rPr>
                <w:rFonts w:ascii="ＭＳ 明朝" w:eastAsia="ＭＳ 明朝" w:hAnsi="ＭＳ 明朝" w:hint="eastAsia"/>
                <w:sz w:val="20"/>
                <w:szCs w:val="20"/>
              </w:rPr>
              <w:t>○本文記述は平易で簡明であり、生徒が読みやすいようにルビが適切に付され、学習の要点が容易につかめるよう重要語句は太字で示されている。</w:t>
            </w:r>
          </w:p>
          <w:p w14:paraId="791A755B" w14:textId="77777777" w:rsidR="00056B3C" w:rsidRPr="00056B3C" w:rsidRDefault="00056B3C" w:rsidP="00056B3C">
            <w:pPr>
              <w:ind w:left="200" w:hangingChars="100" w:hanging="200"/>
              <w:rPr>
                <w:rFonts w:ascii="ＭＳ 明朝" w:eastAsia="ＭＳ 明朝" w:hAnsi="ＭＳ 明朝" w:hint="eastAsia"/>
                <w:sz w:val="20"/>
                <w:szCs w:val="20"/>
              </w:rPr>
            </w:pPr>
            <w:r w:rsidRPr="00056B3C">
              <w:rPr>
                <w:rFonts w:ascii="ＭＳ 明朝" w:eastAsia="ＭＳ 明朝" w:hAnsi="ＭＳ 明朝" w:hint="eastAsia"/>
                <w:sz w:val="20"/>
                <w:szCs w:val="20"/>
              </w:rPr>
              <w:t>○「TERM」で重要語句を解説しており、生徒の自学自習への配慮がなされている。</w:t>
            </w:r>
          </w:p>
          <w:p w14:paraId="4C20E791" w14:textId="07150FF6" w:rsidR="0028063F" w:rsidRPr="00D26BB7" w:rsidRDefault="00056B3C" w:rsidP="00056B3C">
            <w:pPr>
              <w:ind w:left="200" w:hangingChars="100" w:hanging="200"/>
              <w:rPr>
                <w:rFonts w:ascii="ＭＳ 明朝" w:eastAsia="ＭＳ 明朝" w:hAnsi="ＭＳ 明朝"/>
                <w:sz w:val="20"/>
                <w:szCs w:val="20"/>
              </w:rPr>
            </w:pPr>
            <w:r w:rsidRPr="00056B3C">
              <w:rPr>
                <w:rFonts w:ascii="ＭＳ 明朝" w:eastAsia="ＭＳ 明朝" w:hAnsi="ＭＳ 明朝" w:hint="eastAsia"/>
                <w:sz w:val="20"/>
                <w:szCs w:val="20"/>
              </w:rPr>
              <w:t>○指導書や指導者用デジタルコンテンツ集、および準拠教材が準備されており、教科書との併用によって、より学習効果を高めることができる。</w:t>
            </w:r>
          </w:p>
        </w:tc>
      </w:tr>
      <w:tr w:rsidR="0028063F" w:rsidRPr="000F3935" w14:paraId="7C692EC6" w14:textId="77777777" w:rsidTr="007725AE">
        <w:tc>
          <w:tcPr>
            <w:tcW w:w="1328" w:type="dxa"/>
          </w:tcPr>
          <w:p w14:paraId="0530784A" w14:textId="77777777"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印刷・造本上の配慮</w:t>
            </w:r>
          </w:p>
        </w:tc>
        <w:tc>
          <w:tcPr>
            <w:tcW w:w="3118" w:type="dxa"/>
          </w:tcPr>
          <w:p w14:paraId="5562062A" w14:textId="77777777" w:rsidR="00056B3C" w:rsidRPr="00056B3C" w:rsidRDefault="00056B3C" w:rsidP="00056B3C">
            <w:pPr>
              <w:ind w:left="200" w:hangingChars="100" w:hanging="200"/>
              <w:rPr>
                <w:rFonts w:ascii="ＭＳ 明朝" w:eastAsia="ＭＳ 明朝" w:hAnsi="ＭＳ 明朝" w:hint="eastAsia"/>
                <w:color w:val="000000"/>
                <w:sz w:val="20"/>
                <w:szCs w:val="20"/>
              </w:rPr>
            </w:pPr>
            <w:r w:rsidRPr="00056B3C">
              <w:rPr>
                <w:rFonts w:ascii="ＭＳ 明朝" w:eastAsia="ＭＳ 明朝" w:hAnsi="ＭＳ 明朝" w:hint="eastAsia"/>
                <w:color w:val="000000"/>
                <w:sz w:val="20"/>
                <w:szCs w:val="20"/>
              </w:rPr>
              <w:t>●印刷の鮮明さ、活字の大きさ、行間、製本などは適切か。</w:t>
            </w:r>
          </w:p>
          <w:p w14:paraId="5D3EE227" w14:textId="2C9356D8" w:rsidR="0028063F" w:rsidRPr="000F3935" w:rsidRDefault="00056B3C" w:rsidP="00056B3C">
            <w:pPr>
              <w:ind w:left="200" w:hangingChars="100" w:hanging="200"/>
              <w:rPr>
                <w:rFonts w:ascii="ＭＳ 明朝" w:eastAsia="ＭＳ 明朝" w:hAnsi="ＭＳ 明朝"/>
                <w:color w:val="000000"/>
                <w:sz w:val="20"/>
                <w:szCs w:val="20"/>
              </w:rPr>
            </w:pPr>
            <w:r w:rsidRPr="00056B3C">
              <w:rPr>
                <w:rFonts w:ascii="ＭＳ 明朝" w:eastAsia="ＭＳ 明朝" w:hAnsi="ＭＳ 明朝" w:hint="eastAsia"/>
                <w:color w:val="000000"/>
                <w:sz w:val="20"/>
                <w:szCs w:val="20"/>
              </w:rPr>
              <w:lastRenderedPageBreak/>
              <w:t>●環境保全や生徒の多様な特性に配慮がなされているか。</w:t>
            </w:r>
          </w:p>
        </w:tc>
        <w:tc>
          <w:tcPr>
            <w:tcW w:w="9411" w:type="dxa"/>
          </w:tcPr>
          <w:p w14:paraId="7A3198ED" w14:textId="77777777" w:rsidR="00056B3C" w:rsidRPr="00056B3C" w:rsidRDefault="00056B3C" w:rsidP="00056B3C">
            <w:pPr>
              <w:ind w:left="200" w:hangingChars="100" w:hanging="200"/>
              <w:rPr>
                <w:rFonts w:ascii="ＭＳ 明朝" w:eastAsia="ＭＳ 明朝" w:hAnsi="ＭＳ 明朝" w:hint="eastAsia"/>
                <w:sz w:val="20"/>
                <w:szCs w:val="20"/>
              </w:rPr>
            </w:pPr>
            <w:r w:rsidRPr="00056B3C">
              <w:rPr>
                <w:rFonts w:ascii="ＭＳ 明朝" w:eastAsia="ＭＳ 明朝" w:hAnsi="ＭＳ 明朝" w:hint="eastAsia"/>
                <w:sz w:val="20"/>
                <w:szCs w:val="20"/>
              </w:rPr>
              <w:lastRenderedPageBreak/>
              <w:t>○活字の大きさや配置、用紙の色などは読みやすく配慮されており、写真・図版も大きく鮮明で効果的である。製本も堅牢である。</w:t>
            </w:r>
          </w:p>
          <w:p w14:paraId="5BC4C5E4" w14:textId="77777777" w:rsidR="00056B3C" w:rsidRPr="00056B3C" w:rsidRDefault="00056B3C" w:rsidP="00056B3C">
            <w:pPr>
              <w:ind w:left="200" w:hangingChars="100" w:hanging="200"/>
              <w:rPr>
                <w:rFonts w:ascii="ＭＳ 明朝" w:eastAsia="ＭＳ 明朝" w:hAnsi="ＭＳ 明朝" w:hint="eastAsia"/>
                <w:sz w:val="20"/>
                <w:szCs w:val="20"/>
              </w:rPr>
            </w:pPr>
            <w:r w:rsidRPr="00056B3C">
              <w:rPr>
                <w:rFonts w:ascii="ＭＳ 明朝" w:eastAsia="ＭＳ 明朝" w:hAnsi="ＭＳ 明朝" w:hint="eastAsia"/>
                <w:sz w:val="20"/>
                <w:szCs w:val="20"/>
              </w:rPr>
              <w:lastRenderedPageBreak/>
              <w:t>○本文の用紙には再生紙と植物油インクが使用されており、地球環境や資源に及ぼす影響が考慮されている。</w:t>
            </w:r>
          </w:p>
          <w:p w14:paraId="4335A78A" w14:textId="26E8972B" w:rsidR="0028063F" w:rsidRPr="000F3935" w:rsidRDefault="00056B3C" w:rsidP="00056B3C">
            <w:pPr>
              <w:ind w:left="200" w:hangingChars="100" w:hanging="200"/>
              <w:rPr>
                <w:rFonts w:ascii="ＭＳ 明朝" w:eastAsia="ＭＳ 明朝" w:hAnsi="ＭＳ 明朝"/>
                <w:sz w:val="20"/>
                <w:szCs w:val="20"/>
              </w:rPr>
            </w:pPr>
            <w:r w:rsidRPr="00056B3C">
              <w:rPr>
                <w:rFonts w:ascii="ＭＳ 明朝" w:eastAsia="ＭＳ 明朝" w:hAnsi="ＭＳ 明朝" w:hint="eastAsia"/>
                <w:sz w:val="20"/>
                <w:szCs w:val="20"/>
              </w:rPr>
              <w:t>○図の色使いなどは色覚特性への配慮を含むユニバーサルデザインとなっており、配色が工夫され、見やすい紙面になっている。</w:t>
            </w:r>
          </w:p>
        </w:tc>
      </w:tr>
      <w:tr w:rsidR="0028063F" w:rsidRPr="000F3935" w14:paraId="22B6D241" w14:textId="77777777" w:rsidTr="007725AE">
        <w:tc>
          <w:tcPr>
            <w:tcW w:w="1328" w:type="dxa"/>
          </w:tcPr>
          <w:p w14:paraId="6A34535E" w14:textId="77777777"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総合所見</w:t>
            </w:r>
          </w:p>
        </w:tc>
        <w:tc>
          <w:tcPr>
            <w:tcW w:w="3118" w:type="dxa"/>
          </w:tcPr>
          <w:p w14:paraId="746F3DA6" w14:textId="5E14458E" w:rsidR="0028063F" w:rsidRPr="000F3935" w:rsidRDefault="00056B3C" w:rsidP="007725AE">
            <w:pPr>
              <w:ind w:left="200" w:hangingChars="100" w:hanging="200"/>
              <w:rPr>
                <w:rFonts w:ascii="ＭＳ 明朝" w:eastAsia="ＭＳ 明朝" w:hAnsi="ＭＳ 明朝"/>
                <w:color w:val="000000"/>
                <w:sz w:val="20"/>
                <w:szCs w:val="20"/>
              </w:rPr>
            </w:pPr>
            <w:r w:rsidRPr="00056B3C">
              <w:rPr>
                <w:rFonts w:ascii="ＭＳ 明朝" w:eastAsia="ＭＳ 明朝" w:hAnsi="ＭＳ 明朝" w:hint="eastAsia"/>
                <w:color w:val="000000"/>
                <w:sz w:val="20"/>
                <w:szCs w:val="20"/>
              </w:rPr>
              <w:t>●上記観点からみた、全体的・総合的な当教科書の特徴</w:t>
            </w:r>
          </w:p>
        </w:tc>
        <w:tc>
          <w:tcPr>
            <w:tcW w:w="9411" w:type="dxa"/>
          </w:tcPr>
          <w:p w14:paraId="6A9CF6D9" w14:textId="4EB5C425" w:rsidR="0028063F" w:rsidRPr="000F3935" w:rsidRDefault="00056B3C" w:rsidP="007725AE">
            <w:pPr>
              <w:ind w:left="200" w:hangingChars="100" w:hanging="200"/>
              <w:rPr>
                <w:rFonts w:ascii="ＭＳ 明朝" w:eastAsia="ＭＳ 明朝" w:hAnsi="ＭＳ 明朝"/>
                <w:sz w:val="20"/>
                <w:szCs w:val="20"/>
              </w:rPr>
            </w:pPr>
            <w:r w:rsidRPr="00056B3C">
              <w:rPr>
                <w:rFonts w:ascii="ＭＳ 明朝" w:eastAsia="ＭＳ 明朝" w:hAnsi="ＭＳ 明朝" w:hint="eastAsia"/>
                <w:sz w:val="20"/>
                <w:szCs w:val="20"/>
              </w:rPr>
              <w:t>○簡明な本文記述とともに、多面的・多角的に利用できる資料・教材が豊富に掲載されており、グローバル化する国際社会の地理的な諸課題を考察し、理解を深めることができるように工夫が施されている。全体として内容・程度・分量などのバランスがとれ、配慮が行き届いた、使いやすい教科書である。</w:t>
            </w:r>
          </w:p>
        </w:tc>
      </w:tr>
    </w:tbl>
    <w:p w14:paraId="5AACBEE9" w14:textId="4DB95D97" w:rsidR="009B3692" w:rsidRPr="0028063F" w:rsidRDefault="0028063F" w:rsidP="0028063F">
      <w:pPr>
        <w:tabs>
          <w:tab w:val="left" w:pos="8460"/>
        </w:tabs>
        <w:snapToGrid w:val="0"/>
        <w:jc w:val="right"/>
        <w:textAlignment w:val="baseline"/>
        <w:rPr>
          <w:rFonts w:hAnsi="HG丸ｺﾞｼｯｸM-PRO"/>
          <w:sz w:val="20"/>
          <w:szCs w:val="20"/>
          <w:lang w:eastAsia="zh-TW"/>
        </w:rPr>
      </w:pPr>
      <w:r>
        <w:rPr>
          <w:rFonts w:ascii="ＭＳ Ｐゴシック" w:eastAsia="ＭＳ Ｐゴシック" w:hAnsi="ＭＳ Ｐゴシック" w:hint="eastAsia"/>
          <w:sz w:val="20"/>
          <w:szCs w:val="20"/>
          <w:lang w:eastAsia="zh-TW"/>
        </w:rPr>
        <w:t>令和</w:t>
      </w:r>
      <w:r w:rsidR="00B64666">
        <w:rPr>
          <w:rFonts w:ascii="ＭＳ Ｐゴシック" w:eastAsia="ＭＳ Ｐゴシック" w:hAnsi="ＭＳ Ｐゴシック" w:hint="eastAsia"/>
          <w:sz w:val="20"/>
          <w:szCs w:val="20"/>
          <w:lang w:eastAsia="zh-TW"/>
        </w:rPr>
        <w:t>9</w:t>
      </w:r>
      <w:r w:rsidRPr="00DA3C36">
        <w:rPr>
          <w:rFonts w:ascii="ＭＳ Ｐゴシック" w:eastAsia="ＭＳ Ｐゴシック" w:hAnsi="ＭＳ Ｐゴシック" w:hint="eastAsia"/>
          <w:sz w:val="20"/>
          <w:szCs w:val="20"/>
          <w:lang w:eastAsia="zh-TW"/>
        </w:rPr>
        <w:t>年度用 高等学校教科書内容解説資料</w:t>
      </w:r>
    </w:p>
    <w:sectPr w:rsidR="009B3692" w:rsidRPr="0028063F" w:rsidSect="0028063F">
      <w:pgSz w:w="16840" w:h="11907" w:orient="landscape" w:code="9"/>
      <w:pgMar w:top="1134" w:right="1134" w:bottom="1134" w:left="1134"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5FE9" w14:textId="77777777" w:rsidR="00334C9F" w:rsidRDefault="00334C9F" w:rsidP="00E0132A">
      <w:r>
        <w:separator/>
      </w:r>
    </w:p>
  </w:endnote>
  <w:endnote w:type="continuationSeparator" w:id="0">
    <w:p w14:paraId="14F01198" w14:textId="77777777" w:rsidR="00334C9F" w:rsidRDefault="00334C9F" w:rsidP="00E0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95D5" w14:textId="77777777" w:rsidR="00334C9F" w:rsidRDefault="00334C9F" w:rsidP="00E0132A">
      <w:r>
        <w:separator/>
      </w:r>
    </w:p>
  </w:footnote>
  <w:footnote w:type="continuationSeparator" w:id="0">
    <w:p w14:paraId="55653F4D" w14:textId="77777777" w:rsidR="00334C9F" w:rsidRDefault="00334C9F" w:rsidP="00E0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3F"/>
    <w:rsid w:val="00017796"/>
    <w:rsid w:val="00056B3C"/>
    <w:rsid w:val="0028063F"/>
    <w:rsid w:val="0028636F"/>
    <w:rsid w:val="002B6BF9"/>
    <w:rsid w:val="002C3E30"/>
    <w:rsid w:val="002F0159"/>
    <w:rsid w:val="00334C9F"/>
    <w:rsid w:val="00370741"/>
    <w:rsid w:val="0038138E"/>
    <w:rsid w:val="00424083"/>
    <w:rsid w:val="00434ABC"/>
    <w:rsid w:val="004F2941"/>
    <w:rsid w:val="005B7E37"/>
    <w:rsid w:val="006B42F4"/>
    <w:rsid w:val="009043CC"/>
    <w:rsid w:val="009B3692"/>
    <w:rsid w:val="00B032C4"/>
    <w:rsid w:val="00B64666"/>
    <w:rsid w:val="00BA2E08"/>
    <w:rsid w:val="00D61884"/>
    <w:rsid w:val="00D95D91"/>
    <w:rsid w:val="00E0132A"/>
    <w:rsid w:val="00EF661B"/>
    <w:rsid w:val="00F41821"/>
    <w:rsid w:val="00FA2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47EBD"/>
  <w15:chartTrackingRefBased/>
  <w15:docId w15:val="{BD6A35F0-9ECB-40FC-B9A3-6E1F071D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63F"/>
    <w:pPr>
      <w:widowControl w:val="0"/>
      <w:spacing w:line="240" w:lineRule="auto"/>
    </w:pPr>
    <w:rPr>
      <w:rFonts w:ascii="HG丸ｺﾞｼｯｸM-PRO" w:eastAsia="HG丸ｺﾞｼｯｸM-PRO"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2A"/>
    <w:pPr>
      <w:tabs>
        <w:tab w:val="center" w:pos="4252"/>
        <w:tab w:val="right" w:pos="8504"/>
      </w:tabs>
      <w:snapToGrid w:val="0"/>
    </w:pPr>
  </w:style>
  <w:style w:type="character" w:customStyle="1" w:styleId="a4">
    <w:name w:val="ヘッダー (文字)"/>
    <w:basedOn w:val="a0"/>
    <w:link w:val="a3"/>
    <w:uiPriority w:val="99"/>
    <w:rsid w:val="00E0132A"/>
    <w:rPr>
      <w:rFonts w:ascii="HG丸ｺﾞｼｯｸM-PRO" w:eastAsia="HG丸ｺﾞｼｯｸM-PRO" w:hAnsi="Century" w:cs="Times New Roman"/>
    </w:rPr>
  </w:style>
  <w:style w:type="paragraph" w:styleId="a5">
    <w:name w:val="footer"/>
    <w:basedOn w:val="a"/>
    <w:link w:val="a6"/>
    <w:uiPriority w:val="99"/>
    <w:unhideWhenUsed/>
    <w:rsid w:val="00E0132A"/>
    <w:pPr>
      <w:tabs>
        <w:tab w:val="center" w:pos="4252"/>
        <w:tab w:val="right" w:pos="8504"/>
      </w:tabs>
      <w:snapToGrid w:val="0"/>
    </w:pPr>
  </w:style>
  <w:style w:type="character" w:customStyle="1" w:styleId="a6">
    <w:name w:val="フッター (文字)"/>
    <w:basedOn w:val="a0"/>
    <w:link w:val="a5"/>
    <w:uiPriority w:val="99"/>
    <w:rsid w:val="00E0132A"/>
    <w:rPr>
      <w:rFonts w:ascii="HG丸ｺﾞｼｯｸM-PRO" w:eastAsia="HG丸ｺﾞｼｯｸM-PRO"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ModifiedBy>泰史 森田</cp:lastModifiedBy>
  <cp:revision>3</cp:revision>
  <dcterms:created xsi:type="dcterms:W3CDTF">2022-03-28T06:10:00Z</dcterms:created>
  <dcterms:modified xsi:type="dcterms:W3CDTF">2026-02-20T11:24:00Z</dcterms:modified>
</cp:coreProperties>
</file>