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4D9EE600" w:rsidR="00DE75CD" w:rsidRPr="001005B4" w:rsidRDefault="00D414F6" w:rsidP="00BB387E">
            <w:pPr>
              <w:spacing w:line="400" w:lineRule="exact"/>
              <w:jc w:val="center"/>
              <w:rPr>
                <w:rFonts w:ascii="ＭＳ ゴシック" w:eastAsia="ＭＳ ゴシック" w:hAnsi="ＭＳ ゴシック"/>
                <w:b/>
                <w:bCs/>
                <w:sz w:val="32"/>
                <w:szCs w:val="32"/>
              </w:rPr>
            </w:pPr>
            <w:r w:rsidRPr="001005B4">
              <w:rPr>
                <w:rFonts w:ascii="ＭＳ ゴシック" w:eastAsia="BIZ UDゴシック" w:hAnsi="ＭＳ ゴシック" w:hint="eastAsia"/>
                <w:b/>
                <w:bCs/>
                <w:color w:val="FFFFFF" w:themeColor="background1"/>
                <w:sz w:val="32"/>
                <w:szCs w:val="32"/>
              </w:rPr>
              <w:t>３</w:t>
            </w:r>
            <w:r w:rsidR="00DE75CD" w:rsidRPr="001005B4">
              <w:rPr>
                <w:rFonts w:ascii="ＭＳ ゴシック" w:eastAsia="BIZ UDゴシック" w:hAnsi="ＭＳ ゴシック" w:hint="eastAsia"/>
                <w:b/>
                <w:bCs/>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1A23C3D7" w:rsidR="00DE75CD" w:rsidRPr="001005B4" w:rsidRDefault="00D414F6" w:rsidP="00BB387E">
            <w:pPr>
              <w:spacing w:line="400" w:lineRule="exact"/>
              <w:rPr>
                <w:rFonts w:ascii="ＭＳ ゴシック" w:eastAsia="BIZ UDゴシック" w:hAnsi="ＭＳ ゴシック"/>
                <w:b/>
                <w:bCs/>
                <w:sz w:val="32"/>
                <w:szCs w:val="32"/>
              </w:rPr>
            </w:pPr>
            <w:r w:rsidRPr="001005B4">
              <w:rPr>
                <w:rFonts w:ascii="ＭＳ ゴシック" w:eastAsia="BIZ UDゴシック" w:hAnsi="ＭＳ ゴシック" w:hint="eastAsia"/>
                <w:b/>
                <w:bCs/>
                <w:sz w:val="32"/>
                <w:szCs w:val="32"/>
              </w:rPr>
              <w:t>１</w:t>
            </w:r>
            <w:r w:rsidR="00DE75CD" w:rsidRPr="001005B4">
              <w:rPr>
                <w:rFonts w:ascii="ＭＳ ゴシック" w:eastAsia="BIZ UDゴシック" w:hAnsi="ＭＳ ゴシック" w:hint="eastAsia"/>
                <w:b/>
                <w:bCs/>
                <w:sz w:val="32"/>
                <w:szCs w:val="32"/>
              </w:rPr>
              <w:t xml:space="preserve">章　</w:t>
            </w:r>
            <w:r w:rsidRPr="001005B4">
              <w:rPr>
                <w:rFonts w:ascii="ＭＳ ゴシック" w:eastAsia="BIZ UDゴシック" w:hAnsi="ＭＳ ゴシック" w:hint="eastAsia"/>
                <w:b/>
                <w:bCs/>
                <w:sz w:val="32"/>
                <w:szCs w:val="32"/>
              </w:rPr>
              <w:t>光の性質とその利用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14287AA1" w:rsidR="001477A7" w:rsidRPr="001005B4" w:rsidRDefault="00020E4B" w:rsidP="00897A36">
            <w:pPr>
              <w:spacing w:line="380" w:lineRule="exact"/>
              <w:ind w:firstLineChars="100" w:firstLine="200"/>
              <w:rPr>
                <w:color w:val="000000" w:themeColor="text1"/>
                <w:sz w:val="20"/>
                <w:szCs w:val="20"/>
              </w:rPr>
            </w:pPr>
            <w:r w:rsidRPr="001005B4">
              <w:rPr>
                <w:rFonts w:hint="eastAsia"/>
                <w:noProof/>
                <w:color w:val="000000" w:themeColor="text1"/>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1005B4">
              <w:rPr>
                <w:rFonts w:ascii="ＭＳ ゴシック" w:eastAsia="BIZ UDゴシック" w:hAnsi="ＭＳ ゴシック" w:hint="eastAsia"/>
                <w:color w:val="000000" w:themeColor="text1"/>
                <w:sz w:val="20"/>
                <w:szCs w:val="20"/>
              </w:rPr>
              <w:t>学習指導要領の項目</w:t>
            </w:r>
            <w:r w:rsidR="00DC7B73" w:rsidRPr="001005B4">
              <w:rPr>
                <w:rFonts w:ascii="ＭＳ ゴシック" w:eastAsia="BIZ UDゴシック" w:hAnsi="ＭＳ ゴシック" w:hint="eastAsia"/>
                <w:color w:val="000000" w:themeColor="text1"/>
                <w:sz w:val="20"/>
                <w:szCs w:val="20"/>
              </w:rPr>
              <w:t xml:space="preserve"> </w:t>
            </w:r>
            <w:r w:rsidR="00DC7B73" w:rsidRPr="001005B4">
              <w:rPr>
                <w:rFonts w:ascii="BIZ UDゴシック" w:eastAsia="BIZ UDゴシック" w:hAnsi="BIZ UDゴシック"/>
                <w:color w:val="000000" w:themeColor="text1"/>
                <w:sz w:val="20"/>
                <w:szCs w:val="20"/>
              </w:rPr>
              <w:t>(</w:t>
            </w:r>
            <w:r w:rsidR="00D414F6" w:rsidRPr="001005B4">
              <w:rPr>
                <w:rFonts w:ascii="BIZ UDゴシック" w:eastAsia="BIZ UDゴシック" w:hAnsi="BIZ UDゴシック" w:hint="eastAsia"/>
                <w:color w:val="000000" w:themeColor="text1"/>
                <w:sz w:val="20"/>
                <w:szCs w:val="20"/>
              </w:rPr>
              <w:t>2</w:t>
            </w:r>
            <w:r w:rsidR="00DC7B73" w:rsidRPr="001005B4">
              <w:rPr>
                <w:rFonts w:ascii="BIZ UDゴシック" w:eastAsia="BIZ UDゴシック" w:hAnsi="BIZ UDゴシック" w:hint="eastAsia"/>
                <w:color w:val="000000" w:themeColor="text1"/>
                <w:sz w:val="20"/>
                <w:szCs w:val="20"/>
              </w:rPr>
              <w:t>)</w:t>
            </w:r>
            <w:r w:rsidR="001477A7" w:rsidRPr="001005B4">
              <w:rPr>
                <w:rFonts w:ascii="BIZ UDゴシック" w:eastAsia="BIZ UDゴシック" w:hAnsi="BIZ UDゴシック" w:hint="eastAsia"/>
                <w:color w:val="000000" w:themeColor="text1"/>
                <w:sz w:val="20"/>
                <w:szCs w:val="20"/>
              </w:rPr>
              <w:t>ア</w:t>
            </w:r>
            <w:r w:rsidR="00DC7B73" w:rsidRPr="001005B4">
              <w:rPr>
                <w:rFonts w:ascii="BIZ UDゴシック" w:eastAsia="BIZ UDゴシック" w:hAnsi="BIZ UDゴシック" w:hint="eastAsia"/>
                <w:color w:val="000000" w:themeColor="text1"/>
                <w:sz w:val="20"/>
                <w:szCs w:val="20"/>
              </w:rPr>
              <w:t>(</w:t>
            </w:r>
            <w:r w:rsidR="00D414F6" w:rsidRPr="001005B4">
              <w:rPr>
                <w:rFonts w:ascii="BIZ UDゴシック" w:eastAsia="BIZ UDゴシック" w:hAnsi="BIZ UDゴシック" w:hint="eastAsia"/>
                <w:color w:val="000000" w:themeColor="text1"/>
                <w:sz w:val="20"/>
                <w:szCs w:val="20"/>
              </w:rPr>
              <w:t>ア</w:t>
            </w:r>
            <w:r w:rsidR="00DC7B73" w:rsidRPr="001005B4">
              <w:rPr>
                <w:rFonts w:ascii="BIZ UDゴシック" w:eastAsia="BIZ UDゴシック" w:hAnsi="BIZ UDゴシック" w:hint="eastAsia"/>
                <w:color w:val="000000" w:themeColor="text1"/>
                <w:sz w:val="20"/>
                <w:szCs w:val="20"/>
              </w:rPr>
              <w:t>)</w:t>
            </w:r>
            <w:r w:rsidR="001477A7" w:rsidRPr="001005B4">
              <w:rPr>
                <w:rFonts w:ascii="BIZ UDゴシック" w:eastAsia="BIZ UDゴシック" w:hAnsi="BIZ UDゴシック" w:hint="eastAsia"/>
                <w:color w:val="000000" w:themeColor="text1"/>
                <w:sz w:val="20"/>
                <w:szCs w:val="20"/>
              </w:rPr>
              <w:t>㋐</w:t>
            </w:r>
            <w:r w:rsidR="00A315AD" w:rsidRPr="001005B4">
              <w:rPr>
                <w:rFonts w:ascii="BIZ UDゴシック" w:eastAsia="BIZ UDゴシック" w:hAnsi="BIZ UDゴシック" w:hint="eastAsia"/>
                <w:color w:val="000000" w:themeColor="text1"/>
                <w:sz w:val="20"/>
                <w:szCs w:val="20"/>
              </w:rPr>
              <w:t>、</w:t>
            </w:r>
            <w:r w:rsidR="001477A7" w:rsidRPr="001005B4">
              <w:rPr>
                <w:rFonts w:ascii="BIZ UDゴシック" w:eastAsia="BIZ UDゴシック" w:hAnsi="BIZ UDゴシック" w:hint="eastAsia"/>
                <w:color w:val="000000" w:themeColor="text1"/>
                <w:sz w:val="20"/>
                <w:szCs w:val="20"/>
              </w:rPr>
              <w:t>イ</w:t>
            </w:r>
            <w:r w:rsidR="001477A7" w:rsidRPr="001005B4">
              <w:rPr>
                <w:rFonts w:ascii="ＭＳ 明朝" w:eastAsia="游明朝" w:hAnsi="ＭＳ 明朝" w:hint="eastAsia"/>
                <w:color w:val="000000" w:themeColor="text1"/>
                <w:sz w:val="20"/>
                <w:szCs w:val="20"/>
              </w:rPr>
              <w:t xml:space="preserve">　　　　</w:t>
            </w:r>
            <w:r w:rsidR="00D414F6" w:rsidRPr="001005B4">
              <w:rPr>
                <w:rFonts w:ascii="ＭＳ 明朝" w:eastAsia="游明朝" w:hAnsi="ＭＳ 明朝" w:hint="eastAsia"/>
                <w:color w:val="000000" w:themeColor="text1"/>
                <w:sz w:val="20"/>
                <w:szCs w:val="20"/>
              </w:rPr>
              <w:t xml:space="preserve">　　　　</w:t>
            </w:r>
            <w:r w:rsidR="001477A7" w:rsidRPr="001005B4">
              <w:rPr>
                <w:rFonts w:ascii="ＭＳ ゴシック" w:eastAsia="BIZ UDゴシック" w:hAnsi="ＭＳ ゴシック" w:hint="eastAsia"/>
                <w:color w:val="000000" w:themeColor="text1"/>
                <w:sz w:val="20"/>
                <w:szCs w:val="20"/>
              </w:rPr>
              <w:t xml:space="preserve">教科書　</w:t>
            </w:r>
            <w:r w:rsidR="001477A7" w:rsidRPr="001005B4">
              <w:rPr>
                <w:rFonts w:ascii="BIZ UDゴシック" w:eastAsia="BIZ UDゴシック" w:hAnsi="BIZ UDゴシック" w:hint="eastAsia"/>
                <w:color w:val="000000" w:themeColor="text1"/>
                <w:sz w:val="20"/>
                <w:szCs w:val="20"/>
              </w:rPr>
              <w:t>p</w:t>
            </w:r>
            <w:r w:rsidR="001477A7" w:rsidRPr="001005B4">
              <w:rPr>
                <w:rFonts w:ascii="BIZ UDゴシック" w:eastAsia="BIZ UDゴシック" w:hAnsi="BIZ UDゴシック"/>
                <w:color w:val="000000" w:themeColor="text1"/>
                <w:sz w:val="20"/>
                <w:szCs w:val="20"/>
              </w:rPr>
              <w:t>.</w:t>
            </w:r>
            <w:r w:rsidR="00D85652" w:rsidRPr="001005B4">
              <w:rPr>
                <w:rFonts w:ascii="BIZ UDゴシック" w:eastAsia="BIZ UDゴシック" w:hAnsi="BIZ UDゴシック" w:hint="eastAsia"/>
                <w:color w:val="000000" w:themeColor="text1"/>
                <w:sz w:val="20"/>
                <w:szCs w:val="20"/>
              </w:rPr>
              <w:t>11</w:t>
            </w:r>
            <w:r w:rsidR="00D85652" w:rsidRPr="001005B4">
              <w:rPr>
                <w:rFonts w:ascii="BIZ UDゴシック" w:eastAsia="BIZ UDゴシック" w:hAnsi="BIZ UDゴシック"/>
                <w:color w:val="000000" w:themeColor="text1"/>
                <w:sz w:val="20"/>
                <w:szCs w:val="20"/>
              </w:rPr>
              <w:t>4</w:t>
            </w:r>
            <w:r w:rsidR="001477A7" w:rsidRPr="001005B4">
              <w:rPr>
                <w:rFonts w:ascii="BIZ UDゴシック" w:eastAsia="BIZ UDゴシック" w:hAnsi="BIZ UDゴシック" w:hint="eastAsia"/>
                <w:color w:val="000000" w:themeColor="text1"/>
                <w:sz w:val="20"/>
                <w:szCs w:val="20"/>
              </w:rPr>
              <w:t>～</w:t>
            </w:r>
            <w:r w:rsidR="00D414F6" w:rsidRPr="001005B4">
              <w:rPr>
                <w:rFonts w:ascii="BIZ UDゴシック" w:eastAsia="BIZ UDゴシック" w:hAnsi="BIZ UDゴシック" w:hint="eastAsia"/>
                <w:color w:val="000000" w:themeColor="text1"/>
                <w:sz w:val="20"/>
                <w:szCs w:val="20"/>
              </w:rPr>
              <w:t>13</w:t>
            </w:r>
            <w:r w:rsidR="00897A36" w:rsidRPr="001005B4">
              <w:rPr>
                <w:rFonts w:ascii="BIZ UDゴシック" w:eastAsia="BIZ UDゴシック" w:hAnsi="BIZ UDゴシック"/>
                <w:color w:val="000000" w:themeColor="text1"/>
                <w:sz w:val="20"/>
                <w:szCs w:val="20"/>
              </w:rPr>
              <w:t>5</w:t>
            </w:r>
            <w:r w:rsidR="00C172C3" w:rsidRPr="001005B4">
              <w:rPr>
                <w:rFonts w:ascii="BIZ UDゴシック" w:eastAsia="BIZ UDゴシック" w:hAnsi="BIZ UDゴシック" w:hint="eastAsia"/>
                <w:color w:val="000000" w:themeColor="text1"/>
                <w:sz w:val="20"/>
                <w:szCs w:val="20"/>
              </w:rPr>
              <w:t xml:space="preserve">　</w:t>
            </w:r>
            <w:r w:rsidR="001477A7" w:rsidRPr="001005B4">
              <w:rPr>
                <w:rFonts w:ascii="BIZ UDゴシック" w:eastAsia="BIZ UDゴシック" w:hAnsi="BIZ UDゴシック"/>
                <w:color w:val="000000" w:themeColor="text1"/>
                <w:sz w:val="20"/>
                <w:szCs w:val="20"/>
              </w:rPr>
              <w:t>14</w:t>
            </w:r>
            <w:r w:rsidR="001477A7" w:rsidRPr="001005B4">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1005B4" w:rsidRDefault="001477A7" w:rsidP="00BB387E">
            <w:pPr>
              <w:spacing w:line="320" w:lineRule="exact"/>
              <w:ind w:left="159"/>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■章の流れ</w:t>
            </w:r>
          </w:p>
        </w:tc>
        <w:tc>
          <w:tcPr>
            <w:tcW w:w="7730" w:type="dxa"/>
            <w:tcBorders>
              <w:top w:val="single" w:sz="12" w:space="0" w:color="auto"/>
              <w:left w:val="nil"/>
              <w:bottom w:val="single" w:sz="12" w:space="0" w:color="auto"/>
              <w:right w:val="nil"/>
            </w:tcBorders>
            <w:vAlign w:val="center"/>
          </w:tcPr>
          <w:p w14:paraId="3009EFC2" w14:textId="2765A8D5" w:rsidR="001477A7" w:rsidRPr="001005B4" w:rsidRDefault="001477A7" w:rsidP="00BB387E">
            <w:pPr>
              <w:spacing w:line="280" w:lineRule="exact"/>
              <w:ind w:left="102"/>
              <w:rPr>
                <w:rFonts w:ascii="ＭＳ ゴシック" w:eastAsia="BIZ UDゴシック" w:hAnsi="ＭＳ ゴシック"/>
                <w:sz w:val="19"/>
                <w:szCs w:val="19"/>
              </w:rPr>
            </w:pPr>
            <w:r w:rsidRPr="001005B4">
              <w:rPr>
                <w:rFonts w:ascii="ＭＳ ゴシック" w:eastAsia="BIZ UDゴシック" w:hAnsi="ＭＳ ゴシック" w:hint="eastAsia"/>
                <w:sz w:val="19"/>
                <w:szCs w:val="19"/>
              </w:rPr>
              <w:t>①</w:t>
            </w:r>
            <w:r w:rsidR="00117EA9" w:rsidRPr="001005B4">
              <w:rPr>
                <w:rFonts w:ascii="ＭＳ ゴシック" w:eastAsia="BIZ UDゴシック" w:hAnsi="ＭＳ ゴシック" w:hint="eastAsia"/>
                <w:sz w:val="19"/>
                <w:szCs w:val="19"/>
              </w:rPr>
              <w:t>光の進み方と</w:t>
            </w:r>
            <w:r w:rsidR="005300F6" w:rsidRPr="001005B4">
              <w:rPr>
                <w:rFonts w:ascii="ＭＳ ゴシック" w:eastAsia="BIZ UDゴシック" w:hAnsi="ＭＳ ゴシック" w:hint="eastAsia"/>
                <w:sz w:val="19"/>
                <w:szCs w:val="19"/>
              </w:rPr>
              <w:t>その</w:t>
            </w:r>
            <w:r w:rsidR="00117EA9" w:rsidRPr="001005B4">
              <w:rPr>
                <w:rFonts w:ascii="ＭＳ ゴシック" w:eastAsia="BIZ UDゴシック" w:hAnsi="ＭＳ ゴシック" w:hint="eastAsia"/>
                <w:sz w:val="19"/>
                <w:szCs w:val="19"/>
              </w:rPr>
              <w:t>基本的な性質</w:t>
            </w:r>
            <w:r w:rsidRPr="001005B4">
              <w:rPr>
                <w:rFonts w:ascii="ＭＳ ゴシック" w:eastAsia="BIZ UDゴシック" w:hAnsi="ＭＳ ゴシック" w:hint="eastAsia"/>
                <w:sz w:val="19"/>
                <w:szCs w:val="19"/>
              </w:rPr>
              <w:t xml:space="preserve">　➡　②</w:t>
            </w:r>
            <w:r w:rsidR="00117EA9" w:rsidRPr="001005B4">
              <w:rPr>
                <w:rFonts w:ascii="ＭＳ ゴシック" w:eastAsia="BIZ UDゴシック" w:hAnsi="ＭＳ ゴシック" w:hint="eastAsia"/>
                <w:sz w:val="19"/>
                <w:szCs w:val="19"/>
              </w:rPr>
              <w:t>目に見える光と色の見え方</w:t>
            </w:r>
          </w:p>
          <w:p w14:paraId="1319151C" w14:textId="52C89CE9" w:rsidR="001477A7" w:rsidRDefault="00EB1A52" w:rsidP="00BB387E">
            <w:pPr>
              <w:spacing w:line="280" w:lineRule="exact"/>
              <w:ind w:firstLineChars="50" w:firstLine="95"/>
            </w:pPr>
            <w:r w:rsidRPr="001005B4">
              <w:rPr>
                <w:rFonts w:ascii="ＭＳ ゴシック" w:eastAsia="BIZ UDゴシック" w:hAnsi="ＭＳ ゴシック" w:hint="eastAsia"/>
                <w:sz w:val="19"/>
                <w:szCs w:val="19"/>
              </w:rPr>
              <w:t xml:space="preserve">➡　</w:t>
            </w:r>
            <w:r w:rsidR="00D77505" w:rsidRPr="001005B4">
              <w:rPr>
                <w:rFonts w:ascii="ＭＳ ゴシック" w:eastAsia="BIZ UDゴシック" w:hAnsi="ＭＳ ゴシック" w:hint="eastAsia"/>
                <w:sz w:val="19"/>
                <w:szCs w:val="19"/>
              </w:rPr>
              <w:t>③</w:t>
            </w:r>
            <w:r w:rsidR="00117EA9" w:rsidRPr="001005B4">
              <w:rPr>
                <w:rFonts w:ascii="ＭＳ ゴシック" w:eastAsia="BIZ UDゴシック" w:hAnsi="ＭＳ ゴシック" w:hint="eastAsia"/>
                <w:sz w:val="19"/>
                <w:szCs w:val="19"/>
              </w:rPr>
              <w:t>目に見えない光とその</w:t>
            </w:r>
            <w:r w:rsidRPr="001005B4">
              <w:rPr>
                <w:rFonts w:ascii="ＭＳ ゴシック" w:eastAsia="BIZ UDゴシック" w:hAnsi="ＭＳ ゴシック" w:hint="eastAsia"/>
                <w:sz w:val="19"/>
                <w:szCs w:val="19"/>
              </w:rPr>
              <w:t>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1005B4" w:rsidRDefault="008A3717" w:rsidP="008A3717">
            <w:pPr>
              <w:rPr>
                <w:rFonts w:ascii="ＭＳ ゴシック" w:eastAsia="BIZ UDゴシック" w:hAnsi="ＭＳ ゴシック"/>
                <w:b/>
                <w:bCs/>
              </w:rPr>
            </w:pPr>
            <w:r w:rsidRPr="001005B4">
              <w:rPr>
                <w:rFonts w:ascii="ＭＳ ゴシック" w:eastAsia="BIZ UDゴシック" w:hAnsi="ＭＳ ゴシック" w:hint="eastAsia"/>
                <w:b/>
                <w:bCs/>
              </w:rPr>
              <w:t>■</w:t>
            </w:r>
            <w:r w:rsidRPr="001005B4">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40019988" w14:textId="7E27BF8E" w:rsidR="00D414F6" w:rsidRPr="001005B4" w:rsidRDefault="00D414F6" w:rsidP="00D414F6">
            <w:pPr>
              <w:spacing w:line="240" w:lineRule="exact"/>
              <w:ind w:left="180" w:hangingChars="100" w:hanging="180"/>
              <w:rPr>
                <w:rFonts w:ascii="ＭＳ 明朝" w:eastAsia="游明朝" w:hAnsi="ＭＳ 明朝"/>
                <w:sz w:val="18"/>
                <w:szCs w:val="18"/>
              </w:rPr>
            </w:pPr>
            <w:r w:rsidRPr="001005B4">
              <w:rPr>
                <w:rFonts w:ascii="ＭＳ 明朝" w:eastAsia="游明朝" w:hAnsi="ＭＳ 明朝" w:hint="eastAsia"/>
                <w:sz w:val="18"/>
                <w:szCs w:val="18"/>
              </w:rPr>
              <w:t>・光を中心とした電磁波の性質とその利用について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日常生活と関連付けて理解するとともに</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それらの観察</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実験などに関する技能を身に付ける。</w:t>
            </w:r>
          </w:p>
          <w:p w14:paraId="186BBA85" w14:textId="00B0EAE6" w:rsidR="00D414F6" w:rsidRPr="001005B4" w:rsidRDefault="00D414F6" w:rsidP="00D414F6">
            <w:pPr>
              <w:spacing w:line="240" w:lineRule="exact"/>
              <w:ind w:left="180" w:hangingChars="100" w:hanging="180"/>
              <w:rPr>
                <w:rFonts w:ascii="ＭＳ 明朝" w:eastAsia="游明朝" w:hAnsi="ＭＳ 明朝"/>
                <w:sz w:val="18"/>
                <w:szCs w:val="18"/>
              </w:rPr>
            </w:pPr>
            <w:r w:rsidRPr="001005B4">
              <w:rPr>
                <w:rFonts w:ascii="ＭＳ 明朝" w:eastAsia="游明朝" w:hAnsi="ＭＳ 明朝" w:hint="eastAsia"/>
                <w:sz w:val="18"/>
                <w:szCs w:val="18"/>
              </w:rPr>
              <w:t>・光の性質とその利用について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問題を見いだし見通しをもって観察</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実験などを行い</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人間生活と関連付けて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科学的に考察し表現する。</w:t>
            </w:r>
          </w:p>
          <w:p w14:paraId="08FE3EBF" w14:textId="66F49F5B" w:rsidR="0017007F" w:rsidRPr="001005B4" w:rsidRDefault="00D414F6" w:rsidP="00D414F6">
            <w:pPr>
              <w:spacing w:line="240" w:lineRule="exact"/>
              <w:ind w:left="180" w:hangingChars="100" w:hanging="180"/>
              <w:rPr>
                <w:rFonts w:ascii="ＭＳ 明朝" w:eastAsia="游明朝" w:hAnsi="ＭＳ 明朝"/>
              </w:rPr>
            </w:pPr>
            <w:r w:rsidRPr="001005B4">
              <w:rPr>
                <w:rFonts w:ascii="ＭＳ 明朝" w:eastAsia="游明朝" w:hAnsi="ＭＳ 明朝" w:hint="eastAsia"/>
                <w:sz w:val="18"/>
                <w:szCs w:val="18"/>
              </w:rPr>
              <w:t>・光の性質とその利用に関する事物・現象に進んで関わり</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科学的に探究しようとする態度を養うとともに</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科学に対する興味・関心を高める。</w:t>
            </w:r>
          </w:p>
          <w:p w14:paraId="1E22718D" w14:textId="565CE017" w:rsidR="008A3717" w:rsidRPr="001005B4"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1005B4" w:rsidRDefault="008C627A" w:rsidP="008A3717">
            <w:pPr>
              <w:rPr>
                <w:b/>
                <w:bCs/>
              </w:rPr>
            </w:pPr>
            <w:r w:rsidRPr="001005B4">
              <w:rPr>
                <w:rFonts w:ascii="ＭＳ ゴシック" w:eastAsia="BIZ UDゴシック" w:hAnsi="ＭＳ ゴシック" w:hint="eastAsia"/>
                <w:b/>
                <w:bCs/>
              </w:rPr>
              <w:t>■</w:t>
            </w:r>
            <w:r w:rsidRPr="001005B4">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1005B4" w:rsidRDefault="002C2EAD" w:rsidP="00A569C0">
            <w:pPr>
              <w:spacing w:line="240" w:lineRule="exact"/>
              <w:rPr>
                <w:rFonts w:ascii="ＭＳ ゴシック" w:eastAsia="BIZ UDゴシック" w:hAnsi="ＭＳ ゴシック"/>
                <w:b/>
                <w:bCs/>
                <w:sz w:val="18"/>
                <w:szCs w:val="18"/>
              </w:rPr>
            </w:pPr>
            <w:r w:rsidRPr="001005B4">
              <w:rPr>
                <w:rFonts w:ascii="ＭＳ ゴシック" w:eastAsia="BIZ UDゴシック" w:hAnsi="ＭＳ ゴシック" w:hint="eastAsia"/>
                <w:b/>
                <w:bCs/>
                <w:sz w:val="18"/>
                <w:szCs w:val="18"/>
              </w:rPr>
              <w:t>知識・技能</w:t>
            </w:r>
          </w:p>
          <w:p w14:paraId="78946D9D" w14:textId="25070ACD" w:rsidR="00786A00" w:rsidRPr="001005B4" w:rsidRDefault="00015662" w:rsidP="00A569C0">
            <w:pPr>
              <w:spacing w:line="240" w:lineRule="exact"/>
              <w:rPr>
                <w:rFonts w:ascii="ＭＳ 明朝" w:eastAsia="游明朝" w:hAnsi="ＭＳ 明朝"/>
                <w:sz w:val="18"/>
                <w:szCs w:val="18"/>
              </w:rPr>
            </w:pPr>
            <w:r w:rsidRPr="001005B4">
              <w:rPr>
                <w:rFonts w:ascii="ＭＳ 明朝" w:eastAsia="游明朝" w:hAnsi="ＭＳ 明朝" w:hint="eastAsia"/>
                <w:sz w:val="18"/>
                <w:szCs w:val="18"/>
              </w:rPr>
              <w:t>光を中心とした電磁波の性質とその利用についての基本的な概念や原理・法則などを日常生活と関連付けて理解しているとともに</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科学的に探究するために必要な観察</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1005B4" w:rsidRDefault="002C2EAD" w:rsidP="00A569C0">
            <w:pPr>
              <w:spacing w:line="240" w:lineRule="exact"/>
              <w:rPr>
                <w:rFonts w:ascii="ＭＳ ゴシック" w:eastAsia="BIZ UDゴシック" w:hAnsi="ＭＳ ゴシック"/>
                <w:b/>
                <w:bCs/>
                <w:sz w:val="18"/>
                <w:szCs w:val="18"/>
              </w:rPr>
            </w:pPr>
            <w:r w:rsidRPr="001005B4">
              <w:rPr>
                <w:rFonts w:ascii="ＭＳ ゴシック" w:eastAsia="BIZ UDゴシック" w:hAnsi="ＭＳ ゴシック" w:hint="eastAsia"/>
                <w:b/>
                <w:bCs/>
                <w:sz w:val="18"/>
                <w:szCs w:val="18"/>
              </w:rPr>
              <w:t>思考・判断・表現</w:t>
            </w:r>
          </w:p>
          <w:p w14:paraId="713E06FC" w14:textId="44F78516" w:rsidR="00786A00" w:rsidRPr="001005B4" w:rsidRDefault="00015662" w:rsidP="00A569C0">
            <w:pPr>
              <w:spacing w:line="240" w:lineRule="exact"/>
              <w:rPr>
                <w:rFonts w:ascii="ＭＳ 明朝" w:eastAsia="游明朝" w:hAnsi="ＭＳ 明朝"/>
                <w:sz w:val="18"/>
                <w:szCs w:val="18"/>
              </w:rPr>
            </w:pPr>
            <w:r w:rsidRPr="001005B4">
              <w:rPr>
                <w:rFonts w:ascii="ＭＳ 明朝" w:eastAsia="游明朝" w:hAnsi="ＭＳ 明朝" w:hint="eastAsia"/>
                <w:sz w:val="18"/>
                <w:szCs w:val="18"/>
              </w:rPr>
              <w:t>光の性質とその利用について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問題を見いだし見通しをもって観察</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実験などを行い</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人間生活と関連付けて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1005B4" w:rsidRDefault="002C2EAD" w:rsidP="00A569C0">
            <w:pPr>
              <w:spacing w:line="240" w:lineRule="exact"/>
              <w:rPr>
                <w:rFonts w:ascii="ＭＳ ゴシック" w:eastAsia="BIZ UDゴシック" w:hAnsi="ＭＳ ゴシック"/>
                <w:b/>
                <w:bCs/>
                <w:sz w:val="18"/>
                <w:szCs w:val="18"/>
              </w:rPr>
            </w:pPr>
            <w:r w:rsidRPr="001005B4">
              <w:rPr>
                <w:rFonts w:ascii="ＭＳ ゴシック" w:eastAsia="BIZ UDゴシック" w:hAnsi="ＭＳ ゴシック" w:hint="eastAsia"/>
                <w:b/>
                <w:bCs/>
                <w:sz w:val="18"/>
                <w:szCs w:val="18"/>
              </w:rPr>
              <w:t>主体的に学習に取り組む態度</w:t>
            </w:r>
          </w:p>
          <w:p w14:paraId="739EE190" w14:textId="0272FABE" w:rsidR="00786A00" w:rsidRPr="001005B4" w:rsidRDefault="00015662" w:rsidP="00A569C0">
            <w:pPr>
              <w:spacing w:line="240" w:lineRule="exact"/>
              <w:rPr>
                <w:rFonts w:ascii="ＭＳ 明朝" w:eastAsia="游明朝" w:hAnsi="ＭＳ 明朝"/>
                <w:sz w:val="18"/>
                <w:szCs w:val="18"/>
              </w:rPr>
            </w:pPr>
            <w:r w:rsidRPr="001005B4">
              <w:rPr>
                <w:rFonts w:ascii="ＭＳ 明朝" w:eastAsia="游明朝" w:hAnsi="ＭＳ 明朝" w:hint="eastAsia"/>
                <w:sz w:val="18"/>
                <w:szCs w:val="18"/>
              </w:rPr>
              <w:t>光の性質とその利用に</w:t>
            </w:r>
            <w:r w:rsidR="00117EA9" w:rsidRPr="001005B4">
              <w:rPr>
                <w:rFonts w:ascii="ＭＳ 明朝" w:eastAsia="游明朝" w:hAnsi="ＭＳ 明朝" w:hint="eastAsia"/>
                <w:sz w:val="18"/>
                <w:szCs w:val="18"/>
              </w:rPr>
              <w:t>主体的に</w:t>
            </w:r>
            <w:r w:rsidRPr="001005B4">
              <w:rPr>
                <w:rFonts w:ascii="ＭＳ 明朝" w:eastAsia="游明朝" w:hAnsi="ＭＳ 明朝" w:hint="eastAsia"/>
                <w:sz w:val="18"/>
                <w:szCs w:val="18"/>
              </w:rPr>
              <w:t>関わり</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見通しをもったり振り返ったりするなど</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科学的に探究しようとしている。</w:t>
            </w:r>
          </w:p>
        </w:tc>
      </w:tr>
    </w:tbl>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1005B4" w:rsidRDefault="009E303A" w:rsidP="002B0DF8">
            <w:pPr>
              <w:spacing w:line="200" w:lineRule="exact"/>
              <w:jc w:val="center"/>
              <w:rPr>
                <w:rFonts w:ascii="ＭＳ ゴシック" w:eastAsia="BIZ UDゴシック" w:hAnsi="ＭＳ ゴシック"/>
                <w:w w:val="80"/>
                <w:sz w:val="18"/>
                <w:szCs w:val="18"/>
              </w:rPr>
            </w:pPr>
            <w:r w:rsidRPr="001005B4">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1005B4">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1005B4" w:rsidRDefault="00913E28" w:rsidP="00AF18E3">
            <w:pPr>
              <w:jc w:val="center"/>
              <w:rPr>
                <w:rFonts w:ascii="ＭＳ ゴシック" w:eastAsia="BIZ UDゴシック" w:hAnsi="ＭＳ ゴシック"/>
                <w:sz w:val="18"/>
                <w:szCs w:val="18"/>
              </w:rPr>
            </w:pPr>
            <w:r w:rsidRPr="001005B4">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34D093B2" w:rsidR="00BB0A5A" w:rsidRPr="001005B4" w:rsidRDefault="000559B6" w:rsidP="00367596">
            <w:pPr>
              <w:spacing w:line="200" w:lineRule="exact"/>
              <w:rPr>
                <w:b/>
                <w:bCs/>
                <w:sz w:val="18"/>
                <w:szCs w:val="18"/>
              </w:rPr>
            </w:pPr>
            <w:r w:rsidRPr="001005B4">
              <w:rPr>
                <w:rFonts w:ascii="ＭＳ ゴシック" w:eastAsia="BIZ UDゴシック" w:hAnsi="ＭＳ ゴシック" w:hint="eastAsia"/>
                <w:b/>
                <w:bCs/>
                <w:sz w:val="18"/>
                <w:szCs w:val="18"/>
              </w:rPr>
              <w:t>１</w:t>
            </w:r>
            <w:r w:rsidR="00BB0A5A" w:rsidRPr="001005B4">
              <w:rPr>
                <w:rFonts w:ascii="ＭＳ ゴシック" w:eastAsia="BIZ UDゴシック" w:hAnsi="ＭＳ ゴシック"/>
                <w:b/>
                <w:bCs/>
                <w:sz w:val="18"/>
                <w:szCs w:val="18"/>
              </w:rPr>
              <w:t xml:space="preserve">　</w:t>
            </w:r>
            <w:r w:rsidR="00D414F6" w:rsidRPr="001005B4">
              <w:rPr>
                <w:rFonts w:ascii="ＭＳ ゴシック" w:eastAsia="BIZ UDゴシック" w:hAnsi="ＭＳ ゴシック" w:hint="eastAsia"/>
                <w:b/>
                <w:bCs/>
                <w:sz w:val="18"/>
                <w:szCs w:val="18"/>
              </w:rPr>
              <w:t>光の進み方とその基本的な性質</w:t>
            </w:r>
          </w:p>
        </w:tc>
      </w:tr>
      <w:tr w:rsidR="001005B4" w:rsidRPr="001005B4" w14:paraId="78B2054D" w14:textId="77777777" w:rsidTr="003B2A8B">
        <w:trPr>
          <w:cantSplit/>
          <w:trHeight w:val="2024"/>
        </w:trPr>
        <w:tc>
          <w:tcPr>
            <w:tcW w:w="4082" w:type="dxa"/>
          </w:tcPr>
          <w:p w14:paraId="4012246D" w14:textId="34D05298" w:rsidR="00243AB1" w:rsidRPr="001005B4" w:rsidRDefault="00243AB1" w:rsidP="00606D90">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Ａ</w:t>
            </w:r>
            <w:r w:rsidRPr="001005B4">
              <w:rPr>
                <w:rFonts w:ascii="ＭＳ ゴシック" w:eastAsia="BIZ UDゴシック" w:hAnsi="ＭＳ ゴシック" w:hint="eastAsia"/>
                <w:b/>
                <w:bCs/>
                <w:color w:val="000000" w:themeColor="text1"/>
                <w:sz w:val="16"/>
                <w:szCs w:val="16"/>
              </w:rPr>
              <w:t xml:space="preserve">　光の進み方</w:t>
            </w:r>
          </w:p>
          <w:p w14:paraId="2AF37616" w14:textId="77777777" w:rsidR="00243AB1" w:rsidRPr="001005B4" w:rsidRDefault="00243AB1" w:rsidP="00243AB1">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・既習の内容や生活経験を基に、光について知っていることを考える。</w:t>
            </w:r>
          </w:p>
          <w:p w14:paraId="5905FDB0" w14:textId="77777777" w:rsidR="00243AB1" w:rsidRPr="001005B4" w:rsidRDefault="00243AB1" w:rsidP="00243AB1">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color w:val="000000" w:themeColor="text1"/>
                <w:sz w:val="16"/>
                <w:szCs w:val="16"/>
              </w:rPr>
              <w:t>・</w:t>
            </w:r>
            <w:r w:rsidRPr="001005B4">
              <w:rPr>
                <w:rFonts w:ascii="ＭＳ 明朝" w:eastAsia="游明朝" w:hAnsi="ＭＳ 明朝" w:hint="eastAsia"/>
                <w:color w:val="000000" w:themeColor="text1"/>
                <w:sz w:val="16"/>
                <w:szCs w:val="16"/>
              </w:rPr>
              <w:t>直進、反射という光の性質を基に、物体が見える理由について理解する。</w:t>
            </w:r>
          </w:p>
          <w:p w14:paraId="5F6EAFFF" w14:textId="77777777" w:rsidR="00243AB1" w:rsidRPr="001005B4" w:rsidRDefault="00243AB1" w:rsidP="00243AB1">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・異なる物質の境界面で光が反射・屈折するときの法則を理解し、身のまわりでそれらをどのように利用しているかを考える。</w:t>
            </w:r>
          </w:p>
          <w:p w14:paraId="546BA248" w14:textId="3462BF6D"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・全反射について理解する。</w:t>
            </w:r>
          </w:p>
        </w:tc>
        <w:tc>
          <w:tcPr>
            <w:tcW w:w="465" w:type="dxa"/>
            <w:textDirection w:val="tbRlV"/>
            <w:vAlign w:val="center"/>
          </w:tcPr>
          <w:p w14:paraId="403D9812" w14:textId="6C420337" w:rsidR="00243AB1" w:rsidRPr="001005B4" w:rsidRDefault="00243AB1" w:rsidP="008670AD">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15FFC44E" w14:textId="38855A5E" w:rsidR="00243AB1" w:rsidRPr="001005B4" w:rsidRDefault="00243AB1" w:rsidP="001005B4">
            <w:pPr>
              <w:spacing w:line="280" w:lineRule="exact"/>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8158" w:vert="1" w:vertCompress="1"/>
              </w:rPr>
              <w:t>114</w:t>
            </w:r>
            <w:r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67904" w:vert="1" w:vertCompress="1"/>
              </w:rPr>
              <w:t>117</w:t>
            </w:r>
          </w:p>
        </w:tc>
        <w:tc>
          <w:tcPr>
            <w:tcW w:w="465" w:type="dxa"/>
            <w:textDirection w:val="tbRlV"/>
            <w:vAlign w:val="center"/>
          </w:tcPr>
          <w:p w14:paraId="101AAF0B" w14:textId="52F9B4DD" w:rsidR="00243AB1" w:rsidRPr="001005B4" w:rsidRDefault="00243AB1"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6AB9F024" w14:textId="5CC8ED0F" w:rsidR="00243AB1" w:rsidRPr="001005B4" w:rsidRDefault="00243AB1"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Pr>
          <w:p w14:paraId="212C9F18" w14:textId="718AE79F" w:rsidR="00243AB1" w:rsidRPr="001005B4" w:rsidRDefault="00243AB1" w:rsidP="00243AB1">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【知技①】</w:t>
            </w:r>
            <w:r w:rsidRPr="001005B4">
              <w:rPr>
                <w:rFonts w:ascii="ＭＳ 明朝" w:eastAsia="游明朝" w:hAnsi="ＭＳ 明朝" w:hint="eastAsia"/>
                <w:color w:val="000000" w:themeColor="text1"/>
                <w:sz w:val="16"/>
                <w:szCs w:val="16"/>
              </w:rPr>
              <w:t>物質の境界面での光の進み方に関して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反射や屈折</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全反射について理解している。</w:t>
            </w:r>
          </w:p>
          <w:p w14:paraId="7A3E894A" w14:textId="47E025F9" w:rsidR="00243AB1" w:rsidRPr="001005B4" w:rsidRDefault="00243AB1" w:rsidP="00243AB1">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Pr>
          <w:p w14:paraId="4C25D185" w14:textId="567C7C0C" w:rsidR="00243AB1" w:rsidRPr="001005B4" w:rsidRDefault="00243AB1" w:rsidP="00606D9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反射や屈折</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全反射について理解し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それらを生かしてプールなどの水底が浅く見える理由を具体的に説明している。</w:t>
            </w:r>
          </w:p>
        </w:tc>
        <w:tc>
          <w:tcPr>
            <w:tcW w:w="4800" w:type="dxa"/>
          </w:tcPr>
          <w:p w14:paraId="61E3BC0C" w14:textId="75DB66D6" w:rsidR="00243AB1" w:rsidRPr="00DE4F65" w:rsidRDefault="00243AB1" w:rsidP="00606D90">
            <w:pPr>
              <w:spacing w:line="240" w:lineRule="exact"/>
              <w:rPr>
                <w:rFonts w:ascii="游明朝" w:eastAsia="游明朝" w:hAnsi="游明朝"/>
                <w:color w:val="000000" w:themeColor="text1"/>
                <w:sz w:val="16"/>
                <w:szCs w:val="16"/>
              </w:rPr>
            </w:pPr>
            <w:r w:rsidRPr="00DE4F65">
              <w:rPr>
                <w:rFonts w:ascii="游明朝" w:eastAsia="游明朝" w:hAnsi="游明朝" w:hint="eastAsia"/>
                <w:color w:val="000000" w:themeColor="text1"/>
                <w:sz w:val="16"/>
                <w:szCs w:val="16"/>
              </w:rPr>
              <w:t>教科書</w:t>
            </w:r>
            <w:r w:rsidRPr="00DE4F65">
              <w:rPr>
                <w:rFonts w:ascii="游明朝" w:eastAsia="游明朝" w:hAnsi="游明朝"/>
                <w:color w:val="000000" w:themeColor="text1"/>
                <w:sz w:val="16"/>
                <w:szCs w:val="16"/>
              </w:rPr>
              <w:t>p.11</w:t>
            </w:r>
            <w:r w:rsidR="00B176AF" w:rsidRPr="00DE4F65">
              <w:rPr>
                <w:rFonts w:ascii="游明朝" w:eastAsia="游明朝" w:hAnsi="游明朝" w:hint="eastAsia"/>
                <w:color w:val="000000" w:themeColor="text1"/>
                <w:sz w:val="16"/>
                <w:szCs w:val="16"/>
              </w:rPr>
              <w:t>6、117</w:t>
            </w:r>
            <w:r w:rsidRPr="00DE4F65">
              <w:rPr>
                <w:rFonts w:ascii="游明朝" w:eastAsia="游明朝" w:hAnsi="游明朝"/>
                <w:color w:val="000000" w:themeColor="text1"/>
                <w:sz w:val="16"/>
                <w:szCs w:val="16"/>
              </w:rPr>
              <w:t>の図を基に反射や屈折について確認し</w:t>
            </w:r>
            <w:r w:rsidR="00A315AD" w:rsidRPr="00DE4F65">
              <w:rPr>
                <w:rFonts w:ascii="游明朝" w:eastAsia="游明朝" w:hAnsi="游明朝"/>
                <w:color w:val="000000" w:themeColor="text1"/>
                <w:sz w:val="16"/>
                <w:szCs w:val="16"/>
              </w:rPr>
              <w:t>、</w:t>
            </w:r>
            <w:r w:rsidRPr="00DE4F65">
              <w:rPr>
                <w:rFonts w:ascii="游明朝" w:eastAsia="游明朝" w:hAnsi="游明朝"/>
                <w:color w:val="000000" w:themeColor="text1"/>
                <w:sz w:val="16"/>
                <w:szCs w:val="16"/>
              </w:rPr>
              <w:t>視覚的に理解させたり</w:t>
            </w:r>
            <w:r w:rsidR="00A315AD" w:rsidRPr="00DE4F65">
              <w:rPr>
                <w:rFonts w:ascii="游明朝" w:eastAsia="游明朝" w:hAnsi="游明朝"/>
                <w:color w:val="000000" w:themeColor="text1"/>
                <w:sz w:val="16"/>
                <w:szCs w:val="16"/>
              </w:rPr>
              <w:t>、</w:t>
            </w:r>
            <w:r w:rsidRPr="00DE4F65">
              <w:rPr>
                <w:rFonts w:ascii="游明朝" w:eastAsia="游明朝" w:hAnsi="游明朝"/>
                <w:color w:val="000000" w:themeColor="text1"/>
                <w:sz w:val="16"/>
                <w:szCs w:val="16"/>
              </w:rPr>
              <w:t>全反射の</w:t>
            </w:r>
            <w:r w:rsidRPr="00DE4F65">
              <w:rPr>
                <w:rFonts w:ascii="游明朝" w:eastAsia="游明朝" w:hAnsi="游明朝" w:hint="eastAsia"/>
                <w:color w:val="000000" w:themeColor="text1"/>
                <w:sz w:val="16"/>
                <w:szCs w:val="16"/>
              </w:rPr>
              <w:t>仕組み</w:t>
            </w:r>
            <w:r w:rsidRPr="00DE4F65">
              <w:rPr>
                <w:rFonts w:ascii="游明朝" w:eastAsia="游明朝" w:hAnsi="游明朝"/>
                <w:color w:val="000000" w:themeColor="text1"/>
                <w:sz w:val="16"/>
                <w:szCs w:val="16"/>
              </w:rPr>
              <w:t>について再度説明したりする。</w:t>
            </w:r>
          </w:p>
        </w:tc>
      </w:tr>
      <w:tr w:rsidR="001005B4" w:rsidRPr="001005B4" w14:paraId="2620442E" w14:textId="77777777" w:rsidTr="00D414F6">
        <w:trPr>
          <w:cantSplit/>
          <w:trHeight w:val="476"/>
        </w:trPr>
        <w:tc>
          <w:tcPr>
            <w:tcW w:w="4082" w:type="dxa"/>
            <w:vMerge w:val="restart"/>
          </w:tcPr>
          <w:p w14:paraId="6A49A644" w14:textId="433D71F2" w:rsidR="00606D90" w:rsidRPr="001005B4" w:rsidRDefault="00606D90" w:rsidP="00606D90">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Ｂ</w:t>
            </w:r>
            <w:r w:rsidRPr="001005B4">
              <w:rPr>
                <w:rFonts w:ascii="ＭＳ ゴシック" w:eastAsia="BIZ UDゴシック" w:hAnsi="ＭＳ ゴシック" w:hint="eastAsia"/>
                <w:b/>
                <w:bCs/>
                <w:color w:val="000000" w:themeColor="text1"/>
                <w:sz w:val="16"/>
                <w:szCs w:val="16"/>
              </w:rPr>
              <w:t xml:space="preserve">　光の</w:t>
            </w:r>
            <w:r w:rsidR="002A5EE5" w:rsidRPr="001005B4">
              <w:rPr>
                <w:rFonts w:ascii="ＭＳ ゴシック" w:eastAsia="BIZ UDゴシック" w:hAnsi="ＭＳ ゴシック" w:hint="eastAsia"/>
                <w:b/>
                <w:bCs/>
                <w:color w:val="000000" w:themeColor="text1"/>
                <w:sz w:val="16"/>
                <w:szCs w:val="16"/>
              </w:rPr>
              <w:t>分散</w:t>
            </w:r>
          </w:p>
          <w:p w14:paraId="0B68AC2B" w14:textId="77777777"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color w:val="000000" w:themeColor="text1"/>
                <w:sz w:val="16"/>
                <w:szCs w:val="16"/>
              </w:rPr>
              <w:t>・光の分散とスペクトルについて理解する。</w:t>
            </w:r>
          </w:p>
          <w:p w14:paraId="49A19E66" w14:textId="2164111B"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・光をプリズムに通したときの</w:t>
            </w:r>
            <w:r w:rsidR="00FA013E">
              <w:rPr>
                <w:rFonts w:ascii="ＭＳ 明朝" w:eastAsia="游明朝" w:hAnsi="ＭＳ 明朝" w:hint="eastAsia"/>
                <w:color w:val="000000" w:themeColor="text1"/>
                <w:sz w:val="16"/>
                <w:szCs w:val="16"/>
              </w:rPr>
              <w:t>様子</w:t>
            </w:r>
            <w:r w:rsidRPr="001005B4">
              <w:rPr>
                <w:rFonts w:ascii="ＭＳ 明朝" w:eastAsia="游明朝" w:hAnsi="ＭＳ 明朝" w:hint="eastAsia"/>
                <w:color w:val="000000" w:themeColor="text1"/>
                <w:sz w:val="16"/>
                <w:szCs w:val="16"/>
              </w:rPr>
              <w:t>から、光の分散の決まりについて考察する。</w:t>
            </w:r>
          </w:p>
          <w:p w14:paraId="2FDFACDE" w14:textId="77777777" w:rsidR="00D414F6"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・光の波長とスペクトルとの関係について理解する。</w:t>
            </w:r>
          </w:p>
          <w:p w14:paraId="60825F38" w14:textId="2C95D929" w:rsidR="00A16664" w:rsidRPr="001005B4" w:rsidRDefault="00A16664"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・虹が</w:t>
            </w:r>
            <w:r w:rsidR="009B3D4A" w:rsidRPr="001005B4">
              <w:rPr>
                <w:rFonts w:ascii="ＭＳ 明朝" w:eastAsia="游明朝" w:hAnsi="ＭＳ 明朝" w:hint="eastAsia"/>
                <w:color w:val="000000" w:themeColor="text1"/>
                <w:sz w:val="16"/>
                <w:szCs w:val="16"/>
              </w:rPr>
              <w:t>できる</w:t>
            </w:r>
            <w:r w:rsidRPr="001005B4">
              <w:rPr>
                <w:rFonts w:ascii="ＭＳ 明朝" w:eastAsia="游明朝" w:hAnsi="ＭＳ 明朝" w:hint="eastAsia"/>
                <w:color w:val="000000" w:themeColor="text1"/>
                <w:sz w:val="16"/>
                <w:szCs w:val="16"/>
              </w:rPr>
              <w:t>仕組みを知る。</w:t>
            </w:r>
          </w:p>
        </w:tc>
        <w:tc>
          <w:tcPr>
            <w:tcW w:w="465" w:type="dxa"/>
            <w:vMerge w:val="restart"/>
            <w:textDirection w:val="tbRlV"/>
            <w:vAlign w:val="center"/>
          </w:tcPr>
          <w:p w14:paraId="048BD81D" w14:textId="75027939" w:rsidR="00D414F6" w:rsidRPr="001005B4" w:rsidRDefault="002A5EE5" w:rsidP="008670AD">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03EE922D" w14:textId="43617F4C" w:rsidR="00D414F6" w:rsidRPr="001005B4" w:rsidRDefault="002A5EE5" w:rsidP="001005B4">
            <w:pPr>
              <w:spacing w:line="280" w:lineRule="exact"/>
              <w:ind w:left="113" w:right="113"/>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7136" w:vert="1" w:vertCompress="1"/>
              </w:rPr>
              <w:t>118</w:t>
            </w:r>
            <w:r w:rsidR="004649D6"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8"/>
                <w:sz w:val="20"/>
                <w:szCs w:val="20"/>
                <w:eastAsianLayout w:id="-994267135" w:vert="1" w:vertCompress="1"/>
              </w:rPr>
              <w:t>119</w:t>
            </w:r>
          </w:p>
        </w:tc>
        <w:tc>
          <w:tcPr>
            <w:tcW w:w="465" w:type="dxa"/>
            <w:tcBorders>
              <w:bottom w:val="dashed" w:sz="4" w:space="0" w:color="auto"/>
            </w:tcBorders>
            <w:textDirection w:val="tbRlV"/>
            <w:vAlign w:val="center"/>
          </w:tcPr>
          <w:p w14:paraId="726A8051" w14:textId="548EC957" w:rsidR="00D414F6" w:rsidRPr="001005B4" w:rsidRDefault="002A5EE5"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7AC99790" w14:textId="0447B576" w:rsidR="00D414F6" w:rsidRPr="001005B4" w:rsidRDefault="002A5EE5"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68FB8691" w14:textId="77777777" w:rsidR="002A5EE5" w:rsidRPr="001005B4" w:rsidRDefault="002A5EE5" w:rsidP="002A5EE5">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【思考①】</w:t>
            </w:r>
            <w:r w:rsidRPr="001005B4">
              <w:rPr>
                <w:rFonts w:ascii="ＭＳ 明朝" w:eastAsia="游明朝" w:hAnsi="ＭＳ 明朝" w:hint="eastAsia"/>
                <w:color w:val="000000" w:themeColor="text1"/>
                <w:sz w:val="16"/>
                <w:szCs w:val="16"/>
              </w:rPr>
              <w:t>光の分散の決まりについて、資料を基に科学的に考察し、表現している。</w:t>
            </w:r>
          </w:p>
          <w:p w14:paraId="22C85E22" w14:textId="33F8C071" w:rsidR="00D414F6" w:rsidRPr="001005B4" w:rsidRDefault="002A5EE5" w:rsidP="002A5EE5">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7BD00AB3" w14:textId="41CEBA96" w:rsidR="00D414F6" w:rsidRPr="001005B4" w:rsidRDefault="00A16664" w:rsidP="00C6452F">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赤色</w:t>
            </w:r>
            <w:r w:rsidR="00C6452F" w:rsidRPr="001005B4">
              <w:rPr>
                <w:rFonts w:ascii="ＭＳ 明朝" w:eastAsia="游明朝" w:hAnsi="ＭＳ 明朝" w:hint="eastAsia"/>
                <w:color w:val="000000" w:themeColor="text1"/>
                <w:sz w:val="16"/>
                <w:szCs w:val="16"/>
              </w:rPr>
              <w:t>の光</w:t>
            </w:r>
            <w:r w:rsidRPr="001005B4">
              <w:rPr>
                <w:rFonts w:ascii="ＭＳ 明朝" w:eastAsia="游明朝" w:hAnsi="ＭＳ 明朝" w:hint="eastAsia"/>
                <w:color w:val="000000" w:themeColor="text1"/>
                <w:sz w:val="16"/>
                <w:szCs w:val="16"/>
              </w:rPr>
              <w:t>と青色の光をプリズムに通したときの写真を比較して、その違いを詳しく分析し、それを基に光が分散する理由について根拠を明確にして考察し、表現している。</w:t>
            </w:r>
          </w:p>
        </w:tc>
        <w:tc>
          <w:tcPr>
            <w:tcW w:w="4800" w:type="dxa"/>
            <w:tcBorders>
              <w:bottom w:val="dashed" w:sz="4" w:space="0" w:color="auto"/>
            </w:tcBorders>
          </w:tcPr>
          <w:p w14:paraId="773778C0" w14:textId="35686DEA" w:rsidR="00D414F6" w:rsidRPr="001005B4" w:rsidRDefault="00C6452F" w:rsidP="00C6452F">
            <w:pPr>
              <w:spacing w:line="240" w:lineRule="exact"/>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赤色の光と青色の光をプリズムに通したときの</w:t>
            </w:r>
            <w:r w:rsidR="00FA013E">
              <w:rPr>
                <w:rFonts w:ascii="ＭＳ 明朝" w:eastAsia="游明朝" w:hAnsi="ＭＳ 明朝" w:hint="eastAsia"/>
                <w:color w:val="000000" w:themeColor="text1"/>
                <w:sz w:val="16"/>
                <w:szCs w:val="16"/>
              </w:rPr>
              <w:t>様子</w:t>
            </w:r>
            <w:r w:rsidRPr="001005B4">
              <w:rPr>
                <w:rFonts w:ascii="ＭＳ 明朝" w:eastAsia="游明朝" w:hAnsi="ＭＳ 明朝" w:hint="eastAsia"/>
                <w:color w:val="000000" w:themeColor="text1"/>
                <w:sz w:val="16"/>
                <w:szCs w:val="16"/>
              </w:rPr>
              <w:t>について、写真中の補助線に着目して比較するよう投げかけ、その違いに気づかせたうえで、違いが生じる理由を考えるように助言する。</w:t>
            </w:r>
          </w:p>
        </w:tc>
      </w:tr>
      <w:tr w:rsidR="001005B4" w:rsidRPr="001005B4" w14:paraId="32C5F12B" w14:textId="77777777" w:rsidTr="00D414F6">
        <w:trPr>
          <w:cantSplit/>
          <w:trHeight w:val="380"/>
        </w:trPr>
        <w:tc>
          <w:tcPr>
            <w:tcW w:w="4082" w:type="dxa"/>
            <w:vMerge/>
          </w:tcPr>
          <w:p w14:paraId="3EE457E0" w14:textId="77777777" w:rsidR="00D414F6" w:rsidRPr="001005B4" w:rsidRDefault="00D414F6" w:rsidP="00606D90">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590C0AEF" w14:textId="77777777" w:rsidR="00D414F6" w:rsidRPr="001005B4" w:rsidRDefault="00D414F6" w:rsidP="008670AD">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extDirection w:val="tbRlV"/>
            <w:vAlign w:val="center"/>
          </w:tcPr>
          <w:p w14:paraId="3E0C5581" w14:textId="77777777" w:rsidR="00D414F6" w:rsidRPr="001005B4" w:rsidRDefault="00D414F6" w:rsidP="001005B4">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A39182A" w14:textId="29EBC5E6" w:rsidR="00D414F6" w:rsidRPr="001005B4" w:rsidRDefault="002A5EE5"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dashed" w:sz="4" w:space="0" w:color="auto"/>
            </w:tcBorders>
            <w:textDirection w:val="tbRlV"/>
            <w:vAlign w:val="center"/>
          </w:tcPr>
          <w:p w14:paraId="7B610F72" w14:textId="31D72BBA" w:rsidR="00D414F6" w:rsidRPr="001005B4" w:rsidRDefault="00D414F6"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59A82EC" w14:textId="753C6BFE" w:rsidR="00D414F6" w:rsidRPr="001005B4" w:rsidRDefault="002A5EE5" w:rsidP="002A5EE5">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【知技②】</w:t>
            </w:r>
            <w:r w:rsidRPr="001005B4">
              <w:rPr>
                <w:rFonts w:ascii="ＭＳ 明朝" w:eastAsia="游明朝" w:hAnsi="ＭＳ 明朝" w:hint="eastAsia"/>
                <w:color w:val="000000" w:themeColor="text1"/>
                <w:sz w:val="16"/>
                <w:szCs w:val="16"/>
              </w:rPr>
              <w:t>光の分散や波長とスペクトルとの関係について、日常生活と関連付けながら理解している。　　　　　　　　　［発言分析・記述分析］</w:t>
            </w:r>
          </w:p>
        </w:tc>
        <w:tc>
          <w:tcPr>
            <w:tcW w:w="4365" w:type="dxa"/>
            <w:tcBorders>
              <w:top w:val="dashed" w:sz="4" w:space="0" w:color="auto"/>
              <w:bottom w:val="dashed" w:sz="4" w:space="0" w:color="auto"/>
            </w:tcBorders>
          </w:tcPr>
          <w:p w14:paraId="239D70FA" w14:textId="566FC728" w:rsidR="00D414F6" w:rsidRPr="001005B4" w:rsidRDefault="002A5EE5" w:rsidP="0088334F">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光の分散や波長とスペクトルとの関係について理解し</w:t>
            </w:r>
            <w:r w:rsidR="00A315AD" w:rsidRPr="001005B4">
              <w:rPr>
                <w:rFonts w:ascii="ＭＳ 明朝" w:eastAsia="游明朝" w:hAnsi="ＭＳ 明朝" w:hint="eastAsia"/>
                <w:color w:val="000000" w:themeColor="text1"/>
                <w:sz w:val="16"/>
                <w:szCs w:val="16"/>
              </w:rPr>
              <w:t>、</w:t>
            </w:r>
            <w:r w:rsidR="0088334F" w:rsidRPr="001005B4">
              <w:rPr>
                <w:rFonts w:ascii="ＭＳ 明朝" w:eastAsia="游明朝" w:hAnsi="ＭＳ 明朝" w:hint="eastAsia"/>
                <w:color w:val="000000" w:themeColor="text1"/>
                <w:sz w:val="16"/>
                <w:szCs w:val="16"/>
              </w:rPr>
              <w:t>虹が見える仕組みなど、</w:t>
            </w:r>
            <w:r w:rsidRPr="001005B4">
              <w:rPr>
                <w:rFonts w:ascii="ＭＳ 明朝" w:eastAsia="游明朝" w:hAnsi="ＭＳ 明朝" w:hint="eastAsia"/>
                <w:color w:val="000000" w:themeColor="text1"/>
                <w:sz w:val="16"/>
                <w:szCs w:val="16"/>
              </w:rPr>
              <w:t>日常生活で見られる現象について具体的に説明している。</w:t>
            </w:r>
          </w:p>
        </w:tc>
        <w:tc>
          <w:tcPr>
            <w:tcW w:w="4800" w:type="dxa"/>
            <w:tcBorders>
              <w:top w:val="dashed" w:sz="4" w:space="0" w:color="auto"/>
              <w:bottom w:val="dashed" w:sz="4" w:space="0" w:color="auto"/>
            </w:tcBorders>
          </w:tcPr>
          <w:p w14:paraId="6A03E71B" w14:textId="0A97F25C" w:rsidR="00D414F6" w:rsidRPr="001005B4" w:rsidRDefault="002A5EE5" w:rsidP="0088334F">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w:t>
            </w:r>
            <w:r w:rsidRPr="001005B4">
              <w:rPr>
                <w:rFonts w:ascii="游明朝" w:eastAsia="游明朝" w:hAnsi="游明朝"/>
                <w:color w:val="000000" w:themeColor="text1"/>
                <w:sz w:val="16"/>
                <w:szCs w:val="16"/>
              </w:rPr>
              <w:t>p.1</w:t>
            </w:r>
            <w:r w:rsidR="0088334F" w:rsidRPr="001005B4">
              <w:rPr>
                <w:rFonts w:ascii="游明朝" w:eastAsia="游明朝" w:hAnsi="游明朝"/>
                <w:color w:val="000000" w:themeColor="text1"/>
                <w:sz w:val="16"/>
                <w:szCs w:val="16"/>
              </w:rPr>
              <w:t>19</w:t>
            </w:r>
            <w:r w:rsidRPr="001005B4">
              <w:rPr>
                <w:rFonts w:ascii="游明朝" w:eastAsia="游明朝" w:hAnsi="游明朝"/>
                <w:color w:val="000000" w:themeColor="text1"/>
                <w:sz w:val="16"/>
                <w:szCs w:val="16"/>
              </w:rPr>
              <w:t>図</w:t>
            </w:r>
            <w:r w:rsidR="0088334F" w:rsidRPr="001005B4">
              <w:rPr>
                <w:rFonts w:ascii="游明朝" w:eastAsia="游明朝" w:hAnsi="游明朝" w:hint="eastAsia"/>
                <w:color w:val="000000" w:themeColor="text1"/>
                <w:sz w:val="16"/>
                <w:szCs w:val="16"/>
              </w:rPr>
              <w:t>2</w:t>
            </w:r>
            <w:r w:rsidRPr="001005B4">
              <w:rPr>
                <w:rFonts w:ascii="游明朝" w:eastAsia="游明朝" w:hAnsi="游明朝"/>
                <w:color w:val="000000" w:themeColor="text1"/>
                <w:sz w:val="16"/>
                <w:szCs w:val="16"/>
              </w:rPr>
              <w:t>を基に確認</w:t>
            </w:r>
            <w:r w:rsidR="0088334F" w:rsidRPr="001005B4">
              <w:rPr>
                <w:rFonts w:ascii="游明朝" w:eastAsia="游明朝" w:hAnsi="游明朝" w:hint="eastAsia"/>
                <w:color w:val="000000" w:themeColor="text1"/>
                <w:sz w:val="16"/>
                <w:szCs w:val="16"/>
              </w:rPr>
              <w:t>するなど</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光の分散や波長とスペクトルとの関係について</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具体的なイメージをもって捉えることができるよう助言・指導する。</w:t>
            </w:r>
          </w:p>
        </w:tc>
      </w:tr>
      <w:tr w:rsidR="001005B4" w:rsidRPr="001005B4" w14:paraId="1BEF2C37" w14:textId="77777777" w:rsidTr="00497A28">
        <w:trPr>
          <w:cantSplit/>
          <w:trHeight w:val="717"/>
        </w:trPr>
        <w:tc>
          <w:tcPr>
            <w:tcW w:w="4082" w:type="dxa"/>
            <w:tcBorders>
              <w:top w:val="single" w:sz="4" w:space="0" w:color="auto"/>
              <w:bottom w:val="single" w:sz="4" w:space="0" w:color="auto"/>
            </w:tcBorders>
          </w:tcPr>
          <w:p w14:paraId="1FD717B2" w14:textId="739820CB" w:rsidR="00606D90" w:rsidRPr="001005B4" w:rsidRDefault="00BA17C3" w:rsidP="00606D90">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Ｃ</w:t>
            </w:r>
            <w:r w:rsidR="00F93D2E" w:rsidRPr="001005B4">
              <w:rPr>
                <w:rFonts w:ascii="ＭＳ ゴシック" w:eastAsia="BIZ UDゴシック" w:hAnsi="ＭＳ ゴシック" w:hint="eastAsia"/>
                <w:b/>
                <w:bCs/>
                <w:color w:val="000000" w:themeColor="text1"/>
                <w:sz w:val="16"/>
                <w:szCs w:val="16"/>
              </w:rPr>
              <w:t xml:space="preserve">　</w:t>
            </w:r>
            <w:r w:rsidR="00606D90" w:rsidRPr="001005B4">
              <w:rPr>
                <w:rFonts w:ascii="ＭＳ ゴシック" w:eastAsia="BIZ UDゴシック" w:hAnsi="ＭＳ ゴシック" w:hint="eastAsia"/>
                <w:b/>
                <w:bCs/>
                <w:color w:val="000000" w:themeColor="text1"/>
                <w:sz w:val="16"/>
                <w:szCs w:val="16"/>
              </w:rPr>
              <w:t>光の</w:t>
            </w:r>
            <w:r w:rsidR="002A5EE5" w:rsidRPr="001005B4">
              <w:rPr>
                <w:rFonts w:ascii="ＭＳ ゴシック" w:eastAsia="BIZ UDゴシック" w:hAnsi="ＭＳ ゴシック" w:hint="eastAsia"/>
                <w:b/>
                <w:bCs/>
                <w:color w:val="000000" w:themeColor="text1"/>
                <w:sz w:val="16"/>
                <w:szCs w:val="16"/>
              </w:rPr>
              <w:t>回折と干渉</w:t>
            </w:r>
          </w:p>
          <w:p w14:paraId="078C1F2B" w14:textId="77777777"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color w:val="000000" w:themeColor="text1"/>
                <w:sz w:val="16"/>
                <w:szCs w:val="16"/>
              </w:rPr>
              <w:t>・光は、回折と干渉という波特有の性質をもつことを理解する。</w:t>
            </w:r>
          </w:p>
          <w:p w14:paraId="25945E22" w14:textId="77777777"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・光が回折と干渉という波特有の性質をもつことを確かめたヤングの実験について知る。</w:t>
            </w:r>
          </w:p>
          <w:p w14:paraId="6EC1C9D9" w14:textId="47EC09F4" w:rsidR="00582D27"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・シャボン玉の膜に虹模様が見える仕組みを知る。</w:t>
            </w:r>
          </w:p>
        </w:tc>
        <w:tc>
          <w:tcPr>
            <w:tcW w:w="465" w:type="dxa"/>
            <w:tcBorders>
              <w:top w:val="single" w:sz="4" w:space="0" w:color="auto"/>
              <w:bottom w:val="single" w:sz="4" w:space="0" w:color="auto"/>
            </w:tcBorders>
            <w:textDirection w:val="tbRlV"/>
            <w:vAlign w:val="center"/>
          </w:tcPr>
          <w:p w14:paraId="1B6971C3" w14:textId="46C51BC2" w:rsidR="00582D27" w:rsidRPr="001005B4" w:rsidRDefault="002A5EE5" w:rsidP="00D414F6">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tcBorders>
              <w:top w:val="single" w:sz="4" w:space="0" w:color="auto"/>
              <w:bottom w:val="single" w:sz="4" w:space="0" w:color="auto"/>
            </w:tcBorders>
            <w:textDirection w:val="tbRlV"/>
            <w:vAlign w:val="center"/>
          </w:tcPr>
          <w:p w14:paraId="373DF6EB" w14:textId="6655313B" w:rsidR="00582D27" w:rsidRPr="001005B4" w:rsidRDefault="002A5EE5" w:rsidP="001005B4">
            <w:pPr>
              <w:spacing w:line="280" w:lineRule="exact"/>
              <w:ind w:left="113" w:right="113"/>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5600" w:vert="1" w:vertCompress="1"/>
              </w:rPr>
              <w:t>120</w:t>
            </w:r>
            <w:r w:rsidR="004649D6"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65344" w:vert="1" w:vertCompress="1"/>
              </w:rPr>
              <w:t>121</w:t>
            </w:r>
          </w:p>
        </w:tc>
        <w:tc>
          <w:tcPr>
            <w:tcW w:w="465" w:type="dxa"/>
            <w:tcBorders>
              <w:top w:val="single" w:sz="4" w:space="0" w:color="auto"/>
              <w:bottom w:val="single" w:sz="4" w:space="0" w:color="auto"/>
            </w:tcBorders>
            <w:textDirection w:val="tbRlV"/>
            <w:vAlign w:val="center"/>
          </w:tcPr>
          <w:p w14:paraId="5F366E3C" w14:textId="576E3CA2" w:rsidR="00582D27" w:rsidRPr="001005B4"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462FDDF8" w14:textId="3EE380CA" w:rsidR="00582D27" w:rsidRPr="001005B4"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single" w:sz="4" w:space="0" w:color="auto"/>
            </w:tcBorders>
          </w:tcPr>
          <w:p w14:paraId="32F17C74" w14:textId="77777777" w:rsidR="002A5EE5" w:rsidRPr="001005B4" w:rsidRDefault="002A5EE5" w:rsidP="002A5EE5">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【知技③】</w:t>
            </w:r>
            <w:r w:rsidRPr="001005B4">
              <w:rPr>
                <w:rFonts w:ascii="ＭＳ 明朝" w:eastAsia="游明朝" w:hAnsi="ＭＳ 明朝" w:hint="eastAsia"/>
                <w:color w:val="000000" w:themeColor="text1"/>
                <w:sz w:val="16"/>
                <w:szCs w:val="16"/>
              </w:rPr>
              <w:t>光の回折と干渉について、日常生活と関連付けながら理解している。</w:t>
            </w:r>
          </w:p>
          <w:p w14:paraId="35635BB2" w14:textId="62CECF3F" w:rsidR="00582D27" w:rsidRPr="001005B4" w:rsidRDefault="002A5EE5" w:rsidP="00A16664">
            <w:pPr>
              <w:spacing w:line="240" w:lineRule="exact"/>
              <w:ind w:rightChars="-46" w:right="-97"/>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single" w:sz="4" w:space="0" w:color="auto"/>
            </w:tcBorders>
          </w:tcPr>
          <w:p w14:paraId="3FC18505" w14:textId="6CCE698E" w:rsidR="00582D27" w:rsidRPr="001005B4" w:rsidRDefault="00606D90" w:rsidP="00621AA8">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光の回折</w:t>
            </w:r>
            <w:r w:rsidR="00621AA8" w:rsidRPr="001005B4">
              <w:rPr>
                <w:rFonts w:ascii="ＭＳ 明朝" w:eastAsia="游明朝" w:hAnsi="ＭＳ 明朝" w:hint="eastAsia"/>
                <w:color w:val="000000" w:themeColor="text1"/>
                <w:sz w:val="16"/>
                <w:szCs w:val="16"/>
              </w:rPr>
              <w:t>と</w:t>
            </w:r>
            <w:r w:rsidRPr="001005B4">
              <w:rPr>
                <w:rFonts w:ascii="ＭＳ 明朝" w:eastAsia="游明朝" w:hAnsi="ＭＳ 明朝" w:hint="eastAsia"/>
                <w:color w:val="000000" w:themeColor="text1"/>
                <w:sz w:val="16"/>
                <w:szCs w:val="16"/>
              </w:rPr>
              <w:t>干渉について理解し</w:t>
            </w:r>
            <w:r w:rsidR="00A315AD" w:rsidRPr="001005B4">
              <w:rPr>
                <w:rFonts w:ascii="ＭＳ 明朝" w:eastAsia="游明朝" w:hAnsi="ＭＳ 明朝" w:hint="eastAsia"/>
                <w:color w:val="000000" w:themeColor="text1"/>
                <w:sz w:val="16"/>
                <w:szCs w:val="16"/>
              </w:rPr>
              <w:t>、</w:t>
            </w:r>
            <w:r w:rsidR="00621AA8" w:rsidRPr="001005B4">
              <w:rPr>
                <w:rFonts w:ascii="ＭＳ 明朝" w:eastAsia="游明朝" w:hAnsi="ＭＳ 明朝" w:hint="eastAsia"/>
                <w:color w:val="000000" w:themeColor="text1"/>
                <w:sz w:val="16"/>
                <w:szCs w:val="16"/>
              </w:rPr>
              <w:t>シャボン玉の膜に虹模様が見える仕組みなど、日常生活で見られる現象について具体的に</w:t>
            </w:r>
            <w:r w:rsidRPr="001005B4">
              <w:rPr>
                <w:rFonts w:ascii="ＭＳ 明朝" w:eastAsia="游明朝" w:hAnsi="ＭＳ 明朝" w:hint="eastAsia"/>
                <w:color w:val="000000" w:themeColor="text1"/>
                <w:sz w:val="16"/>
                <w:szCs w:val="16"/>
              </w:rPr>
              <w:t>説明している。</w:t>
            </w:r>
          </w:p>
        </w:tc>
        <w:tc>
          <w:tcPr>
            <w:tcW w:w="4800" w:type="dxa"/>
            <w:tcBorders>
              <w:top w:val="single" w:sz="4" w:space="0" w:color="auto"/>
              <w:bottom w:val="single" w:sz="4" w:space="0" w:color="auto"/>
            </w:tcBorders>
          </w:tcPr>
          <w:p w14:paraId="7E18E3FC" w14:textId="4E403836" w:rsidR="00582D27" w:rsidRPr="001005B4" w:rsidRDefault="004649D6" w:rsidP="00606D90">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ヤングの実験を演示して光の様子を観察させながら</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光の回折</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干渉について再度説明する。</w:t>
            </w:r>
          </w:p>
        </w:tc>
      </w:tr>
      <w:tr w:rsidR="001005B4" w:rsidRPr="001005B4" w14:paraId="6EA7BC74" w14:textId="77777777" w:rsidTr="00FA013E">
        <w:trPr>
          <w:cantSplit/>
          <w:trHeight w:val="300"/>
        </w:trPr>
        <w:tc>
          <w:tcPr>
            <w:tcW w:w="4082" w:type="dxa"/>
            <w:vMerge w:val="restart"/>
            <w:tcBorders>
              <w:top w:val="single" w:sz="4" w:space="0" w:color="auto"/>
            </w:tcBorders>
          </w:tcPr>
          <w:p w14:paraId="538B3401" w14:textId="0179AF9A" w:rsidR="00497A28" w:rsidRPr="001005B4" w:rsidRDefault="00497A28" w:rsidP="00497A28">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Ｄ</w:t>
            </w:r>
            <w:r w:rsidRPr="001005B4">
              <w:rPr>
                <w:rFonts w:ascii="ＭＳ ゴシック" w:eastAsia="BIZ UDゴシック" w:hAnsi="ＭＳ ゴシック" w:hint="eastAsia"/>
                <w:b/>
                <w:bCs/>
                <w:color w:val="000000" w:themeColor="text1"/>
                <w:sz w:val="16"/>
                <w:szCs w:val="16"/>
              </w:rPr>
              <w:t xml:space="preserve">　偏光</w:t>
            </w:r>
          </w:p>
          <w:p w14:paraId="4145AB36" w14:textId="77777777" w:rsidR="00497A28" w:rsidRPr="001005B4" w:rsidRDefault="00497A28" w:rsidP="00497A28">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・偏光について理解する。</w:t>
            </w:r>
          </w:p>
          <w:p w14:paraId="28C61D0C" w14:textId="77777777" w:rsidR="00497A28" w:rsidRPr="001005B4" w:rsidRDefault="00497A28" w:rsidP="00497A28">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・偏光板を用いて身のまわりに見られる偏光を観察する。</w:t>
            </w:r>
          </w:p>
          <w:p w14:paraId="18918694" w14:textId="53551473" w:rsidR="00497A28" w:rsidRPr="001005B4" w:rsidRDefault="00497A28" w:rsidP="00497A28">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r w:rsidRPr="001005B4">
              <w:rPr>
                <w:rFonts w:ascii="ＭＳ 明朝" w:eastAsia="游明朝" w:hAnsi="ＭＳ 明朝" w:hint="eastAsia"/>
                <w:color w:val="000000" w:themeColor="text1"/>
                <w:sz w:val="16"/>
                <w:szCs w:val="16"/>
              </w:rPr>
              <w:t>・日常生活での偏光の応用について知る。</w:t>
            </w:r>
          </w:p>
        </w:tc>
        <w:tc>
          <w:tcPr>
            <w:tcW w:w="465" w:type="dxa"/>
            <w:vMerge w:val="restart"/>
            <w:tcBorders>
              <w:top w:val="single" w:sz="4" w:space="0" w:color="auto"/>
            </w:tcBorders>
            <w:textDirection w:val="tbRlV"/>
            <w:vAlign w:val="center"/>
          </w:tcPr>
          <w:p w14:paraId="21E4A520" w14:textId="5664CECE" w:rsidR="00497A28" w:rsidRPr="001005B4" w:rsidRDefault="00497A28" w:rsidP="00D414F6">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２</w:t>
            </w:r>
          </w:p>
        </w:tc>
        <w:tc>
          <w:tcPr>
            <w:tcW w:w="624" w:type="dxa"/>
            <w:vMerge w:val="restart"/>
            <w:tcBorders>
              <w:top w:val="single" w:sz="4" w:space="0" w:color="auto"/>
            </w:tcBorders>
            <w:textDirection w:val="tbRlV"/>
            <w:vAlign w:val="center"/>
          </w:tcPr>
          <w:p w14:paraId="5B9F806F" w14:textId="08329CDC" w:rsidR="00497A28" w:rsidRPr="001005B4" w:rsidRDefault="00497A28" w:rsidP="001005B4">
            <w:pPr>
              <w:spacing w:line="280" w:lineRule="exact"/>
              <w:ind w:left="113" w:right="113"/>
              <w:jc w:val="center"/>
              <w:rPr>
                <w:rFonts w:ascii="BIZ UDゴシック" w:eastAsia="BIZ UDゴシック" w:hAnsi="BIZ UDゴシック"/>
                <w:color w:val="000000" w:themeColor="text1"/>
                <w:w w:val="89"/>
                <w:sz w:val="20"/>
                <w:szCs w:val="20"/>
              </w:rPr>
            </w:pPr>
            <w:r w:rsidRPr="001005B4">
              <w:rPr>
                <w:rFonts w:ascii="BIZ UDゴシック" w:eastAsia="BIZ UDゴシック" w:hAnsi="BIZ UDゴシック" w:hint="eastAsia"/>
                <w:color w:val="000000" w:themeColor="text1"/>
                <w:w w:val="89"/>
                <w:sz w:val="20"/>
                <w:szCs w:val="20"/>
                <w:eastAsianLayout w:id="-994264576" w:vert="1" w:vertCompress="1"/>
              </w:rPr>
              <w:t>1</w:t>
            </w:r>
            <w:r w:rsidRPr="001005B4">
              <w:rPr>
                <w:rFonts w:ascii="BIZ UDゴシック" w:eastAsia="BIZ UDゴシック" w:hAnsi="BIZ UDゴシック"/>
                <w:color w:val="000000" w:themeColor="text1"/>
                <w:w w:val="89"/>
                <w:sz w:val="20"/>
                <w:szCs w:val="20"/>
                <w:eastAsianLayout w:id="-994264576" w:vert="1" w:vertCompress="1"/>
              </w:rPr>
              <w:t>22</w:t>
            </w:r>
            <w:r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hint="eastAsia"/>
                <w:color w:val="000000" w:themeColor="text1"/>
                <w:w w:val="89"/>
                <w:sz w:val="20"/>
                <w:szCs w:val="20"/>
                <w:eastAsianLayout w:id="-994264575" w:vert="1" w:vertCompress="1"/>
              </w:rPr>
              <w:t>1</w:t>
            </w:r>
            <w:r w:rsidRPr="001005B4">
              <w:rPr>
                <w:rFonts w:ascii="BIZ UDゴシック" w:eastAsia="BIZ UDゴシック" w:hAnsi="BIZ UDゴシック"/>
                <w:color w:val="000000" w:themeColor="text1"/>
                <w:w w:val="89"/>
                <w:sz w:val="20"/>
                <w:szCs w:val="20"/>
                <w:eastAsianLayout w:id="-994264575" w:vert="1" w:vertCompress="1"/>
              </w:rPr>
              <w:t>23</w:t>
            </w:r>
          </w:p>
        </w:tc>
        <w:tc>
          <w:tcPr>
            <w:tcW w:w="465" w:type="dxa"/>
            <w:tcBorders>
              <w:top w:val="single" w:sz="4" w:space="0" w:color="auto"/>
              <w:bottom w:val="dashed" w:sz="4" w:space="0" w:color="auto"/>
            </w:tcBorders>
            <w:textDirection w:val="tbRlV"/>
            <w:vAlign w:val="center"/>
          </w:tcPr>
          <w:p w14:paraId="110F0AED" w14:textId="32C43C35"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dashed" w:sz="4" w:space="0" w:color="auto"/>
            </w:tcBorders>
            <w:textDirection w:val="tbRlV"/>
            <w:vAlign w:val="center"/>
          </w:tcPr>
          <w:p w14:paraId="0922EF75" w14:textId="77777777"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dashed" w:sz="4" w:space="0" w:color="auto"/>
            </w:tcBorders>
          </w:tcPr>
          <w:p w14:paraId="055A435B" w14:textId="77777777" w:rsidR="00497A28" w:rsidRPr="001005B4" w:rsidRDefault="00497A28" w:rsidP="00497A28">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【知技④】</w:t>
            </w:r>
            <w:r w:rsidRPr="001005B4">
              <w:rPr>
                <w:rFonts w:ascii="ＭＳ 明朝" w:eastAsia="游明朝" w:hAnsi="ＭＳ 明朝" w:hint="eastAsia"/>
                <w:color w:val="000000" w:themeColor="text1"/>
                <w:sz w:val="16"/>
                <w:szCs w:val="16"/>
              </w:rPr>
              <w:t>偏光板を使って光を観察し、得られた結果を適切に記録している。</w:t>
            </w:r>
          </w:p>
          <w:p w14:paraId="1C490850" w14:textId="1AD20017" w:rsidR="00497A28" w:rsidRPr="001005B4" w:rsidRDefault="00497A28" w:rsidP="00A16664">
            <w:pPr>
              <w:spacing w:line="240" w:lineRule="exact"/>
              <w:ind w:rightChars="-46" w:right="-97"/>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［行動観察・記録分析］</w:t>
            </w:r>
          </w:p>
        </w:tc>
        <w:tc>
          <w:tcPr>
            <w:tcW w:w="4365" w:type="dxa"/>
            <w:tcBorders>
              <w:top w:val="single" w:sz="4" w:space="0" w:color="auto"/>
              <w:bottom w:val="dashed" w:sz="4" w:space="0" w:color="auto"/>
            </w:tcBorders>
          </w:tcPr>
          <w:p w14:paraId="38D0B05E" w14:textId="52239048" w:rsidR="00497A28" w:rsidRPr="001005B4" w:rsidRDefault="00723F14" w:rsidP="00606D9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偏光板を使って身のまわりのさまざまな光を観察し、得られた結果</w:t>
            </w:r>
            <w:r w:rsidR="00F65079" w:rsidRPr="001005B4">
              <w:rPr>
                <w:rFonts w:ascii="ＭＳ 明朝" w:eastAsia="游明朝" w:hAnsi="ＭＳ 明朝" w:hint="eastAsia"/>
                <w:color w:val="000000" w:themeColor="text1"/>
                <w:sz w:val="16"/>
                <w:szCs w:val="16"/>
              </w:rPr>
              <w:t>について、結果がわかりやすいようにスケッチや文章で詳しく</w:t>
            </w:r>
            <w:r w:rsidRPr="001005B4">
              <w:rPr>
                <w:rFonts w:ascii="ＭＳ 明朝" w:eastAsia="游明朝" w:hAnsi="ＭＳ 明朝" w:hint="eastAsia"/>
                <w:color w:val="000000" w:themeColor="text1"/>
                <w:sz w:val="16"/>
                <w:szCs w:val="16"/>
              </w:rPr>
              <w:t>記録している。</w:t>
            </w:r>
          </w:p>
        </w:tc>
        <w:tc>
          <w:tcPr>
            <w:tcW w:w="4800" w:type="dxa"/>
            <w:tcBorders>
              <w:top w:val="single" w:sz="4" w:space="0" w:color="auto"/>
              <w:bottom w:val="dashed" w:sz="4" w:space="0" w:color="auto"/>
            </w:tcBorders>
          </w:tcPr>
          <w:p w14:paraId="390ACEAE" w14:textId="4D83D048" w:rsidR="00497A28" w:rsidRPr="001005B4" w:rsidRDefault="00F65079" w:rsidP="00606D90">
            <w:pPr>
              <w:spacing w:line="240" w:lineRule="exact"/>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友達の記録を見せて記録のポイントを確認させ、結果を正しく記録することができるよう助言・指導する。</w:t>
            </w:r>
          </w:p>
        </w:tc>
      </w:tr>
      <w:tr w:rsidR="001005B4" w:rsidRPr="001005B4" w14:paraId="58061FF6" w14:textId="77777777" w:rsidTr="00FA013E">
        <w:trPr>
          <w:cantSplit/>
          <w:trHeight w:val="300"/>
        </w:trPr>
        <w:tc>
          <w:tcPr>
            <w:tcW w:w="4082" w:type="dxa"/>
            <w:vMerge/>
          </w:tcPr>
          <w:p w14:paraId="45842E3A" w14:textId="77777777" w:rsidR="00497A28" w:rsidRPr="001005B4" w:rsidRDefault="00497A28" w:rsidP="00497A28">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7AEE36A4" w14:textId="77777777" w:rsidR="00497A28" w:rsidRPr="001005B4" w:rsidRDefault="00497A28" w:rsidP="00D414F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1FB32E09" w14:textId="77777777" w:rsidR="00497A28" w:rsidRPr="001005B4" w:rsidRDefault="00497A28" w:rsidP="002A5EE5">
            <w:pPr>
              <w:spacing w:line="240" w:lineRule="exact"/>
              <w:ind w:left="113" w:right="113"/>
              <w:jc w:val="center"/>
              <w:rPr>
                <w:rFonts w:ascii="ＭＳ ゴシック" w:eastAsia="ＭＳ ゴシック" w:hAnsi="ＭＳ 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37F9DDDF" w14:textId="08E5FBC8"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07C17C3F" w14:textId="77777777"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24C83443" w14:textId="6354AE54" w:rsidR="00497A28" w:rsidRPr="001005B4" w:rsidRDefault="00497A28" w:rsidP="00497A28">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【思考②】</w:t>
            </w:r>
            <w:r w:rsidRPr="001005B4">
              <w:rPr>
                <w:rFonts w:ascii="ＭＳ 明朝" w:eastAsia="游明朝" w:hAnsi="ＭＳ 明朝" w:hint="eastAsia"/>
                <w:color w:val="000000" w:themeColor="text1"/>
                <w:sz w:val="16"/>
                <w:szCs w:val="16"/>
              </w:rPr>
              <w:t>偏光板を通して光を観察した結果を基に、観察した光に偏光が含まれるかを考察し、表現している。　　　　　［発言分析・記述分析］</w:t>
            </w:r>
          </w:p>
        </w:tc>
        <w:tc>
          <w:tcPr>
            <w:tcW w:w="4365" w:type="dxa"/>
            <w:tcBorders>
              <w:top w:val="dashed" w:sz="4" w:space="0" w:color="auto"/>
              <w:bottom w:val="dashed" w:sz="4" w:space="0" w:color="auto"/>
            </w:tcBorders>
          </w:tcPr>
          <w:p w14:paraId="2F89AABC" w14:textId="1B8E6056" w:rsidR="00497A28" w:rsidRPr="001005B4" w:rsidRDefault="00E04E6F" w:rsidP="00606D9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観察した光に偏光が含まれているかどうかについて、具体的な結果を基に、根拠を明確にして考察し、表現している。</w:t>
            </w:r>
          </w:p>
        </w:tc>
        <w:tc>
          <w:tcPr>
            <w:tcW w:w="4800" w:type="dxa"/>
            <w:tcBorders>
              <w:top w:val="dashed" w:sz="4" w:space="0" w:color="auto"/>
              <w:bottom w:val="dashed" w:sz="4" w:space="0" w:color="auto"/>
            </w:tcBorders>
          </w:tcPr>
          <w:p w14:paraId="4F67B135" w14:textId="5CE63241" w:rsidR="00497A28" w:rsidRPr="001005B4" w:rsidRDefault="008917CA" w:rsidP="00606D90">
            <w:pPr>
              <w:spacing w:line="240" w:lineRule="exact"/>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再度観察させたり、グループでの対話の場面を設定し、友達の記録や考えを参考にさせたりしながら、自分で考察をまとめることができるよう助言・指導する。</w:t>
            </w:r>
          </w:p>
        </w:tc>
      </w:tr>
      <w:tr w:rsidR="001005B4" w:rsidRPr="001005B4" w14:paraId="690B06D2" w14:textId="77777777" w:rsidTr="00FA013E">
        <w:trPr>
          <w:cantSplit/>
          <w:trHeight w:val="300"/>
        </w:trPr>
        <w:tc>
          <w:tcPr>
            <w:tcW w:w="4082" w:type="dxa"/>
            <w:vMerge/>
          </w:tcPr>
          <w:p w14:paraId="7E04F4CF" w14:textId="77777777" w:rsidR="00497A28" w:rsidRPr="001005B4" w:rsidRDefault="00497A28" w:rsidP="00497A28">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1F309E3D" w14:textId="77777777" w:rsidR="00497A28" w:rsidRPr="001005B4" w:rsidRDefault="00497A28" w:rsidP="00D414F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27335983" w14:textId="77777777" w:rsidR="00497A28" w:rsidRPr="001005B4" w:rsidRDefault="00497A28" w:rsidP="002A5EE5">
            <w:pPr>
              <w:spacing w:line="240" w:lineRule="exact"/>
              <w:ind w:left="113" w:right="113"/>
              <w:jc w:val="center"/>
              <w:rPr>
                <w:rFonts w:ascii="ＭＳ ゴシック" w:eastAsia="ＭＳ ゴシック" w:hAnsi="ＭＳ 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77FDB7C6" w14:textId="6786100E"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5B80282E" w14:textId="29F7A45A"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0DB273DA" w14:textId="31062D95" w:rsidR="00497A28" w:rsidRPr="001005B4" w:rsidRDefault="00497A28" w:rsidP="00497A28">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【態度①】</w:t>
            </w:r>
            <w:r w:rsidRPr="001005B4">
              <w:rPr>
                <w:rFonts w:ascii="ＭＳ 明朝" w:eastAsia="游明朝" w:hAnsi="ＭＳ 明朝" w:hint="eastAsia"/>
                <w:color w:val="000000" w:themeColor="text1"/>
                <w:sz w:val="16"/>
                <w:szCs w:val="16"/>
              </w:rPr>
              <w:t>偏光板を通して</w:t>
            </w:r>
            <w:r w:rsidR="00B47080" w:rsidRPr="001005B4">
              <w:rPr>
                <w:rFonts w:ascii="ＭＳ 明朝" w:eastAsia="游明朝" w:hAnsi="ＭＳ 明朝" w:hint="eastAsia"/>
                <w:color w:val="000000" w:themeColor="text1"/>
                <w:sz w:val="16"/>
                <w:szCs w:val="16"/>
              </w:rPr>
              <w:t>さまざまな光</w:t>
            </w:r>
            <w:r w:rsidRPr="001005B4">
              <w:rPr>
                <w:rFonts w:ascii="ＭＳ 明朝" w:eastAsia="游明朝" w:hAnsi="ＭＳ 明朝" w:hint="eastAsia"/>
                <w:color w:val="000000" w:themeColor="text1"/>
                <w:sz w:val="16"/>
                <w:szCs w:val="16"/>
              </w:rPr>
              <w:t>を観察したり、友達と対話したりしながら、光の波としての性質を見いだそうとしている。</w:t>
            </w:r>
          </w:p>
          <w:p w14:paraId="5E925349" w14:textId="238A5A2F" w:rsidR="00497A28" w:rsidRPr="001005B4" w:rsidRDefault="00497A28" w:rsidP="00A16664">
            <w:pPr>
              <w:spacing w:line="240" w:lineRule="exact"/>
              <w:ind w:rightChars="-46" w:right="-97"/>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2E920AE9" w14:textId="032F0D83" w:rsidR="00497A28" w:rsidRPr="001005B4" w:rsidRDefault="00B47080" w:rsidP="00606D9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偏光板を通して繰り返しさまざまな光を観察して、見え方を調べたり、対話を通して友達の考えを参考にしたりしながら、光の波としての性質を見いだそうとしている。</w:t>
            </w:r>
          </w:p>
        </w:tc>
        <w:tc>
          <w:tcPr>
            <w:tcW w:w="4800" w:type="dxa"/>
            <w:tcBorders>
              <w:top w:val="dashed" w:sz="4" w:space="0" w:color="auto"/>
              <w:bottom w:val="dashed" w:sz="4" w:space="0" w:color="auto"/>
            </w:tcBorders>
          </w:tcPr>
          <w:p w14:paraId="33B95BFF" w14:textId="076C7C04" w:rsidR="00497A28" w:rsidRPr="00D3772C" w:rsidRDefault="0048218F" w:rsidP="00606D90">
            <w:pPr>
              <w:spacing w:line="240" w:lineRule="exact"/>
              <w:rPr>
                <w:rFonts w:ascii="游明朝" w:eastAsia="游明朝" w:hAnsi="游明朝"/>
                <w:color w:val="000000" w:themeColor="text1"/>
                <w:sz w:val="16"/>
                <w:szCs w:val="16"/>
              </w:rPr>
            </w:pPr>
            <w:r w:rsidRPr="00D3772C">
              <w:rPr>
                <w:rFonts w:ascii="游明朝" w:eastAsia="游明朝" w:hAnsi="游明朝" w:hint="eastAsia"/>
                <w:color w:val="000000" w:themeColor="text1"/>
                <w:sz w:val="16"/>
                <w:szCs w:val="16"/>
              </w:rPr>
              <w:t>身のまわりのさまざまな光を偏光板を通して観察させ、偏光が含まれているものがあることに気づかせたり、偏光と日常生活との関わりについて紹介したりして、光の波としての性質について主体的に考えることができるよう助言・指導する。</w:t>
            </w:r>
          </w:p>
        </w:tc>
      </w:tr>
      <w:tr w:rsidR="001005B4" w:rsidRPr="001005B4" w14:paraId="1379DF9C" w14:textId="77777777" w:rsidTr="00FA013E">
        <w:trPr>
          <w:cantSplit/>
          <w:trHeight w:val="300"/>
        </w:trPr>
        <w:tc>
          <w:tcPr>
            <w:tcW w:w="4082" w:type="dxa"/>
            <w:vMerge/>
          </w:tcPr>
          <w:p w14:paraId="69DDB925" w14:textId="77777777" w:rsidR="00497A28" w:rsidRPr="001005B4" w:rsidRDefault="00497A28" w:rsidP="00497A28">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7A14A78A" w14:textId="77777777" w:rsidR="00497A28" w:rsidRPr="001005B4" w:rsidRDefault="00497A28" w:rsidP="00D414F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056C56F1" w14:textId="77777777" w:rsidR="00497A28" w:rsidRPr="001005B4" w:rsidRDefault="00497A28" w:rsidP="002A5EE5">
            <w:pPr>
              <w:spacing w:line="240" w:lineRule="exact"/>
              <w:ind w:left="113" w:right="113"/>
              <w:jc w:val="center"/>
              <w:rPr>
                <w:rFonts w:ascii="ＭＳ ゴシック" w:eastAsia="ＭＳ ゴシック" w:hAnsi="ＭＳ ゴシック"/>
                <w:color w:val="000000" w:themeColor="text1"/>
                <w:w w:val="89"/>
                <w:sz w:val="20"/>
                <w:szCs w:val="20"/>
              </w:rPr>
            </w:pPr>
          </w:p>
        </w:tc>
        <w:tc>
          <w:tcPr>
            <w:tcW w:w="465" w:type="dxa"/>
            <w:tcBorders>
              <w:top w:val="dashed" w:sz="4" w:space="0" w:color="auto"/>
            </w:tcBorders>
            <w:textDirection w:val="tbRlV"/>
            <w:vAlign w:val="center"/>
          </w:tcPr>
          <w:p w14:paraId="28500E21" w14:textId="661A5A0D"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223AD2C5" w14:textId="77777777"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tcBorders>
          </w:tcPr>
          <w:p w14:paraId="45B48DAF" w14:textId="085E166A" w:rsidR="00497A28" w:rsidRPr="001005B4" w:rsidRDefault="00497A28" w:rsidP="00497A28">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【知技⑤】</w:t>
            </w:r>
            <w:r w:rsidRPr="001005B4">
              <w:rPr>
                <w:rFonts w:ascii="ＭＳ 明朝" w:eastAsia="游明朝" w:hAnsi="ＭＳ 明朝" w:hint="eastAsia"/>
                <w:color w:val="000000" w:themeColor="text1"/>
                <w:sz w:val="16"/>
                <w:szCs w:val="16"/>
              </w:rPr>
              <w:t>偏光の性質や身のまわりに見られる偏光について、人間生活と関連付けながら理解している。　　　　　　　　［発言分析・記述分析］</w:t>
            </w:r>
          </w:p>
        </w:tc>
        <w:tc>
          <w:tcPr>
            <w:tcW w:w="4365" w:type="dxa"/>
            <w:tcBorders>
              <w:top w:val="dashed" w:sz="4" w:space="0" w:color="auto"/>
            </w:tcBorders>
          </w:tcPr>
          <w:p w14:paraId="3AAC3C4E" w14:textId="489CCEA3" w:rsidR="00497A28" w:rsidRPr="001005B4" w:rsidRDefault="008B6395" w:rsidP="008B6395">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偏光の性質について理解し、人間生活での偏光の利用や偏光を抑えるための工夫について、それらの仕組みとともに具体的に捉えている。</w:t>
            </w:r>
          </w:p>
        </w:tc>
        <w:tc>
          <w:tcPr>
            <w:tcW w:w="4800" w:type="dxa"/>
            <w:tcBorders>
              <w:top w:val="dashed" w:sz="4" w:space="0" w:color="auto"/>
            </w:tcBorders>
          </w:tcPr>
          <w:p w14:paraId="7C924BFB" w14:textId="561160FF" w:rsidR="00A851EE" w:rsidRPr="00D3772C" w:rsidRDefault="00A851EE" w:rsidP="00606D90">
            <w:pPr>
              <w:spacing w:line="240" w:lineRule="exact"/>
              <w:rPr>
                <w:rFonts w:ascii="游明朝" w:eastAsia="游明朝" w:hAnsi="游明朝"/>
                <w:color w:val="000000" w:themeColor="text1"/>
                <w:sz w:val="16"/>
                <w:szCs w:val="16"/>
              </w:rPr>
            </w:pPr>
            <w:r w:rsidRPr="00D3772C">
              <w:rPr>
                <w:rFonts w:ascii="游明朝" w:eastAsia="游明朝" w:hAnsi="游明朝" w:hint="eastAsia"/>
                <w:color w:val="000000" w:themeColor="text1"/>
                <w:sz w:val="16"/>
                <w:szCs w:val="16"/>
              </w:rPr>
              <w:t>教科書p</w:t>
            </w:r>
            <w:r w:rsidRPr="00D3772C">
              <w:rPr>
                <w:rFonts w:ascii="游明朝" w:eastAsia="游明朝" w:hAnsi="游明朝"/>
                <w:color w:val="000000" w:themeColor="text1"/>
                <w:sz w:val="16"/>
                <w:szCs w:val="16"/>
              </w:rPr>
              <w:t>.122</w:t>
            </w:r>
            <w:r w:rsidRPr="00D3772C">
              <w:rPr>
                <w:rFonts w:ascii="游明朝" w:eastAsia="游明朝" w:hAnsi="游明朝" w:hint="eastAsia"/>
                <w:color w:val="000000" w:themeColor="text1"/>
                <w:sz w:val="16"/>
                <w:szCs w:val="16"/>
              </w:rPr>
              <w:t>図2を基に確認するなど、偏光について具体的なイメージをもって捉えることができるよう助言・指導する。</w:t>
            </w:r>
          </w:p>
        </w:tc>
      </w:tr>
    </w:tbl>
    <w:p w14:paraId="4F24BF7F" w14:textId="102D979D" w:rsidR="004649D6" w:rsidRPr="001005B4" w:rsidRDefault="00A16FD7" w:rsidP="004649D6">
      <w:pPr>
        <w:widowControl/>
        <w:jc w:val="left"/>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（次ページへ続く）</w:t>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3E5B8C" w:rsidRPr="001005B4" w14:paraId="6A6DD6C6" w14:textId="77777777" w:rsidTr="000F2503">
        <w:trPr>
          <w:cantSplit/>
          <w:trHeight w:val="510"/>
        </w:trPr>
        <w:tc>
          <w:tcPr>
            <w:tcW w:w="4082" w:type="dxa"/>
            <w:vAlign w:val="center"/>
          </w:tcPr>
          <w:p w14:paraId="7FA0825D" w14:textId="77777777" w:rsidR="003E5B8C" w:rsidRPr="001005B4" w:rsidRDefault="003E5B8C" w:rsidP="000F2503">
            <w:pPr>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lastRenderedPageBreak/>
              <w:t>主な学習活動</w:t>
            </w:r>
          </w:p>
        </w:tc>
        <w:tc>
          <w:tcPr>
            <w:tcW w:w="462" w:type="dxa"/>
            <w:textDirection w:val="tbRlV"/>
            <w:vAlign w:val="center"/>
          </w:tcPr>
          <w:p w14:paraId="4BB62AE3" w14:textId="77777777" w:rsidR="003E5B8C" w:rsidRPr="001005B4" w:rsidRDefault="003E5B8C" w:rsidP="000F2503">
            <w:pPr>
              <w:spacing w:line="240" w:lineRule="exact"/>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時間</w:t>
            </w:r>
          </w:p>
        </w:tc>
        <w:tc>
          <w:tcPr>
            <w:tcW w:w="622" w:type="dxa"/>
            <w:textDirection w:val="tbRlV"/>
            <w:vAlign w:val="center"/>
          </w:tcPr>
          <w:p w14:paraId="26981F1B" w14:textId="77777777" w:rsidR="003E5B8C" w:rsidRPr="001005B4" w:rsidRDefault="003E5B8C" w:rsidP="000F2503">
            <w:pPr>
              <w:spacing w:line="200" w:lineRule="exact"/>
              <w:jc w:val="center"/>
              <w:rPr>
                <w:rFonts w:ascii="ＭＳ ゴシック" w:eastAsia="BIZ UDゴシック" w:hAnsi="ＭＳ ゴシック"/>
                <w:color w:val="000000" w:themeColor="text1"/>
                <w:w w:val="80"/>
                <w:sz w:val="18"/>
                <w:szCs w:val="18"/>
              </w:rPr>
            </w:pPr>
            <w:r w:rsidRPr="001005B4">
              <w:rPr>
                <w:rFonts w:ascii="ＭＳ ゴシック" w:eastAsia="BIZ UDゴシック" w:hAnsi="ＭＳ ゴシック" w:hint="eastAsia"/>
                <w:color w:val="000000" w:themeColor="text1"/>
                <w:w w:val="80"/>
                <w:sz w:val="18"/>
                <w:szCs w:val="18"/>
              </w:rPr>
              <w:t>ページ</w:t>
            </w:r>
          </w:p>
          <w:p w14:paraId="34EE2414" w14:textId="77777777" w:rsidR="003E5B8C" w:rsidRPr="001005B4" w:rsidRDefault="003E5B8C" w:rsidP="000F2503">
            <w:pPr>
              <w:spacing w:line="200" w:lineRule="exact"/>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w w:val="80"/>
                <w:sz w:val="18"/>
                <w:szCs w:val="18"/>
              </w:rPr>
              <w:t>教科書</w:t>
            </w:r>
          </w:p>
        </w:tc>
        <w:tc>
          <w:tcPr>
            <w:tcW w:w="462" w:type="dxa"/>
            <w:textDirection w:val="tbRlV"/>
            <w:vAlign w:val="center"/>
          </w:tcPr>
          <w:p w14:paraId="2EEAE1DE" w14:textId="77777777" w:rsidR="003E5B8C" w:rsidRPr="001005B4" w:rsidRDefault="003E5B8C" w:rsidP="000F2503">
            <w:pPr>
              <w:spacing w:line="240" w:lineRule="exact"/>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重点</w:t>
            </w:r>
          </w:p>
        </w:tc>
        <w:tc>
          <w:tcPr>
            <w:tcW w:w="462" w:type="dxa"/>
            <w:textDirection w:val="tbRlV"/>
            <w:vAlign w:val="center"/>
          </w:tcPr>
          <w:p w14:paraId="03E7C9E2" w14:textId="77777777" w:rsidR="003E5B8C" w:rsidRPr="001005B4" w:rsidRDefault="003E5B8C" w:rsidP="000F2503">
            <w:pPr>
              <w:spacing w:line="240" w:lineRule="exact"/>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記録</w:t>
            </w:r>
          </w:p>
        </w:tc>
        <w:tc>
          <w:tcPr>
            <w:tcW w:w="3685" w:type="dxa"/>
            <w:vAlign w:val="center"/>
          </w:tcPr>
          <w:p w14:paraId="6E389A79" w14:textId="77777777" w:rsidR="003E5B8C" w:rsidRPr="001005B4" w:rsidRDefault="003E5B8C" w:rsidP="000F2503">
            <w:pPr>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評価の観点と方法</w:t>
            </w:r>
          </w:p>
        </w:tc>
        <w:tc>
          <w:tcPr>
            <w:tcW w:w="4365" w:type="dxa"/>
            <w:vAlign w:val="center"/>
          </w:tcPr>
          <w:p w14:paraId="0C8AF6B7" w14:textId="77777777" w:rsidR="003E5B8C" w:rsidRPr="001005B4" w:rsidRDefault="003E5B8C" w:rsidP="000F2503">
            <w:pPr>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十分満足できる生徒の評価例</w:t>
            </w:r>
          </w:p>
        </w:tc>
        <w:tc>
          <w:tcPr>
            <w:tcW w:w="4822" w:type="dxa"/>
            <w:vAlign w:val="center"/>
          </w:tcPr>
          <w:p w14:paraId="4A278D8A" w14:textId="77777777" w:rsidR="003E5B8C" w:rsidRPr="001005B4" w:rsidRDefault="003E5B8C" w:rsidP="000F2503">
            <w:pPr>
              <w:jc w:val="center"/>
              <w:rPr>
                <w:rFonts w:ascii="ＭＳ ゴシック" w:eastAsia="BIZ UD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努力を要する生徒への指導の手だての例</w:t>
            </w:r>
          </w:p>
        </w:tc>
      </w:tr>
    </w:tbl>
    <w:p w14:paraId="44568112" w14:textId="77777777" w:rsidR="003E5B8C" w:rsidRPr="001005B4" w:rsidRDefault="003E5B8C" w:rsidP="003E5B8C">
      <w:pPr>
        <w:widowControl/>
        <w:spacing w:line="100" w:lineRule="exact"/>
        <w:jc w:val="lef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1005B4" w:rsidRPr="001005B4"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6BEDE71B" w:rsidR="00EB6698" w:rsidRPr="001005B4" w:rsidRDefault="000559B6" w:rsidP="00A3259E">
            <w:pPr>
              <w:spacing w:line="200" w:lineRule="exact"/>
              <w:rPr>
                <w:b/>
                <w:bCs/>
                <w:color w:val="000000" w:themeColor="text1"/>
                <w:sz w:val="18"/>
                <w:szCs w:val="18"/>
              </w:rPr>
            </w:pPr>
            <w:r w:rsidRPr="001005B4">
              <w:rPr>
                <w:rFonts w:ascii="ＭＳ ゴシック" w:eastAsia="BIZ UDゴシック" w:hAnsi="ＭＳ ゴシック" w:hint="eastAsia"/>
                <w:b/>
                <w:bCs/>
                <w:color w:val="000000" w:themeColor="text1"/>
                <w:sz w:val="18"/>
                <w:szCs w:val="18"/>
              </w:rPr>
              <w:t>２</w:t>
            </w:r>
            <w:r w:rsidR="00EB6698" w:rsidRPr="001005B4">
              <w:rPr>
                <w:rFonts w:ascii="ＭＳ ゴシック" w:eastAsia="BIZ UDゴシック" w:hAnsi="ＭＳ ゴシック"/>
                <w:b/>
                <w:bCs/>
                <w:color w:val="000000" w:themeColor="text1"/>
                <w:sz w:val="18"/>
                <w:szCs w:val="18"/>
              </w:rPr>
              <w:t xml:space="preserve">　</w:t>
            </w:r>
            <w:r w:rsidR="003E5B8C" w:rsidRPr="001005B4">
              <w:rPr>
                <w:rFonts w:ascii="ＭＳ ゴシック" w:eastAsia="BIZ UDゴシック" w:hAnsi="ＭＳ ゴシック" w:hint="eastAsia"/>
                <w:b/>
                <w:bCs/>
                <w:color w:val="000000" w:themeColor="text1"/>
                <w:sz w:val="18"/>
                <w:szCs w:val="18"/>
              </w:rPr>
              <w:t>目に</w:t>
            </w:r>
            <w:r w:rsidR="007D1ED4" w:rsidRPr="001005B4">
              <w:rPr>
                <w:rFonts w:ascii="ＭＳ ゴシック" w:eastAsia="BIZ UDゴシック" w:hAnsi="ＭＳ ゴシック" w:hint="eastAsia"/>
                <w:b/>
                <w:bCs/>
                <w:color w:val="000000" w:themeColor="text1"/>
                <w:sz w:val="18"/>
                <w:szCs w:val="18"/>
              </w:rPr>
              <w:t>見える光と色の見え方</w:t>
            </w:r>
          </w:p>
        </w:tc>
      </w:tr>
      <w:tr w:rsidR="001005B4" w:rsidRPr="001005B4" w14:paraId="2ADA8E28" w14:textId="77777777" w:rsidTr="001E795E">
        <w:trPr>
          <w:cantSplit/>
          <w:trHeight w:val="838"/>
        </w:trPr>
        <w:tc>
          <w:tcPr>
            <w:tcW w:w="4082" w:type="dxa"/>
            <w:vMerge w:val="restart"/>
            <w:tcBorders>
              <w:top w:val="single" w:sz="4" w:space="0" w:color="auto"/>
            </w:tcBorders>
          </w:tcPr>
          <w:p w14:paraId="3B5CFECC" w14:textId="77777777" w:rsidR="00D913D3" w:rsidRPr="001005B4" w:rsidRDefault="00D913D3" w:rsidP="00D913D3">
            <w:pPr>
              <w:spacing w:line="240" w:lineRule="exact"/>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Ａ</w:t>
            </w:r>
            <w:r w:rsidRPr="001005B4">
              <w:rPr>
                <w:rFonts w:ascii="ＭＳ ゴシック" w:eastAsia="BIZ UDゴシック" w:hAnsi="ＭＳ ゴシック" w:hint="eastAsia"/>
                <w:b/>
                <w:bCs/>
                <w:color w:val="000000" w:themeColor="text1"/>
                <w:sz w:val="16"/>
                <w:szCs w:val="16"/>
              </w:rPr>
              <w:t xml:space="preserve">　さまざまなスペクトル</w:t>
            </w:r>
          </w:p>
          <w:p w14:paraId="08B5FA16" w14:textId="77777777" w:rsidR="008D0B84" w:rsidRPr="001005B4" w:rsidRDefault="008D0B84" w:rsidP="008D0B84">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・簡易分光器を製作して、さまざまな光源のスペクトルを観察し、光源によってスペクトルに違いがあることを捉える。</w:t>
            </w:r>
          </w:p>
          <w:p w14:paraId="7E47BA2F" w14:textId="4847E519" w:rsidR="007D1ED4" w:rsidRPr="001005B4" w:rsidRDefault="008D0B84" w:rsidP="008D0B84">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・連続スペクトルと線スペクトルについて理解する。</w:t>
            </w:r>
          </w:p>
        </w:tc>
        <w:tc>
          <w:tcPr>
            <w:tcW w:w="465" w:type="dxa"/>
            <w:vMerge w:val="restart"/>
            <w:textDirection w:val="tbRlV"/>
            <w:vAlign w:val="center"/>
          </w:tcPr>
          <w:p w14:paraId="20BEA37F" w14:textId="587EF91A" w:rsidR="007D1ED4" w:rsidRPr="001005B4" w:rsidRDefault="00D913D3" w:rsidP="00A3259E">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4C9313E1" w14:textId="66BE46CF" w:rsidR="007D1ED4" w:rsidRPr="001005B4" w:rsidRDefault="008D0B84" w:rsidP="001005B4">
            <w:pPr>
              <w:spacing w:line="280" w:lineRule="exact"/>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1248" w:vert="1" w:vertCompress="1"/>
              </w:rPr>
              <w:t>124</w:t>
            </w:r>
            <w:r w:rsidR="00D913D3"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61247" w:vert="1" w:vertCompress="1"/>
              </w:rPr>
              <w:t>125</w:t>
            </w:r>
          </w:p>
        </w:tc>
        <w:tc>
          <w:tcPr>
            <w:tcW w:w="465" w:type="dxa"/>
            <w:tcBorders>
              <w:bottom w:val="dashed" w:sz="4" w:space="0" w:color="auto"/>
            </w:tcBorders>
            <w:textDirection w:val="tbRlV"/>
            <w:vAlign w:val="center"/>
          </w:tcPr>
          <w:p w14:paraId="416E8949" w14:textId="47010F6B" w:rsidR="007D1ED4" w:rsidRPr="001005B4" w:rsidRDefault="008D0B84" w:rsidP="00A3259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態</w:t>
            </w:r>
          </w:p>
        </w:tc>
        <w:tc>
          <w:tcPr>
            <w:tcW w:w="465" w:type="dxa"/>
            <w:tcBorders>
              <w:bottom w:val="dashed" w:sz="4" w:space="0" w:color="auto"/>
            </w:tcBorders>
            <w:textDirection w:val="tbRlV"/>
            <w:vAlign w:val="center"/>
          </w:tcPr>
          <w:p w14:paraId="48959A99" w14:textId="774AD696" w:rsidR="007D1ED4" w:rsidRPr="001005B4" w:rsidRDefault="007D1ED4"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40348ABF" w14:textId="77777777" w:rsidR="008D0B84" w:rsidRPr="001005B4" w:rsidRDefault="008D0B84" w:rsidP="008D0B84">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【態度②】</w:t>
            </w:r>
            <w:r w:rsidRPr="001005B4">
              <w:rPr>
                <w:rFonts w:ascii="ＭＳ 明朝" w:eastAsia="游明朝" w:hAnsi="ＭＳ 明朝" w:hint="eastAsia"/>
                <w:color w:val="000000" w:themeColor="text1"/>
                <w:sz w:val="16"/>
                <w:szCs w:val="16"/>
              </w:rPr>
              <w:t>簡易分光器を製作して、身のまわりのさまざまな光源のスペクトルを観察し、結果を比較したり、友達と対話したりしながら、光源によるスペクトルの違いを見いだそうとしている。</w:t>
            </w:r>
          </w:p>
          <w:p w14:paraId="2E58BAB2" w14:textId="0969F04E" w:rsidR="007D1ED4" w:rsidRPr="001005B4" w:rsidRDefault="008D0B84" w:rsidP="008D0B84">
            <w:pPr>
              <w:spacing w:line="240" w:lineRule="exact"/>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［発言分析・行動観察］</w:t>
            </w:r>
          </w:p>
        </w:tc>
        <w:tc>
          <w:tcPr>
            <w:tcW w:w="4365" w:type="dxa"/>
            <w:tcBorders>
              <w:bottom w:val="dashed" w:sz="4" w:space="0" w:color="auto"/>
            </w:tcBorders>
          </w:tcPr>
          <w:p w14:paraId="1CFF13B6" w14:textId="5DC0E1BE" w:rsidR="007D1ED4" w:rsidRPr="001005B4" w:rsidRDefault="003D4096" w:rsidP="00A569C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簡易分光器を丁寧に製作して、身のまわりのさまざまな光源のスペクトルを積極的に観察するとともに、結果について、友達の考えを参考にして自分の考えを見直し、再度さまざまな光源のスペクトルを観察するなど、粘り強く</w:t>
            </w:r>
            <w:r w:rsidR="00AA1714" w:rsidRPr="001005B4">
              <w:rPr>
                <w:rFonts w:ascii="ＭＳ 明朝" w:eastAsia="游明朝" w:hAnsi="ＭＳ 明朝" w:hint="eastAsia"/>
                <w:color w:val="000000" w:themeColor="text1"/>
                <w:sz w:val="16"/>
                <w:szCs w:val="16"/>
              </w:rPr>
              <w:t>光源</w:t>
            </w:r>
            <w:r w:rsidRPr="001005B4">
              <w:rPr>
                <w:rFonts w:ascii="ＭＳ 明朝" w:eastAsia="游明朝" w:hAnsi="ＭＳ 明朝" w:hint="eastAsia"/>
                <w:color w:val="000000" w:themeColor="text1"/>
                <w:sz w:val="16"/>
                <w:szCs w:val="16"/>
              </w:rPr>
              <w:t>によるスペクトルの違いを見いだそうとしている。</w:t>
            </w:r>
          </w:p>
        </w:tc>
        <w:tc>
          <w:tcPr>
            <w:tcW w:w="4802" w:type="dxa"/>
            <w:tcBorders>
              <w:bottom w:val="dashed" w:sz="4" w:space="0" w:color="auto"/>
            </w:tcBorders>
          </w:tcPr>
          <w:p w14:paraId="00A3E6D1" w14:textId="5CFF5339" w:rsidR="007D1ED4" w:rsidRPr="001005B4" w:rsidRDefault="00D01AEA" w:rsidP="00A569C0">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白熱電球と電球色蛍光灯のスペクトルを一緒に観察して、違いがあることに気づかせ、光源によるスペクトルの違いに関心をもち、主体的に活動に取り組むことができるよう助言・指導する。</w:t>
            </w:r>
          </w:p>
        </w:tc>
      </w:tr>
      <w:tr w:rsidR="001005B4" w:rsidRPr="001005B4" w14:paraId="62A5D899" w14:textId="77777777" w:rsidTr="001E795E">
        <w:trPr>
          <w:cantSplit/>
          <w:trHeight w:val="1119"/>
        </w:trPr>
        <w:tc>
          <w:tcPr>
            <w:tcW w:w="4082" w:type="dxa"/>
            <w:vMerge/>
          </w:tcPr>
          <w:p w14:paraId="3E83CC84" w14:textId="77777777" w:rsidR="007D1ED4" w:rsidRPr="001005B4" w:rsidRDefault="007D1ED4" w:rsidP="0017007F">
            <w:pPr>
              <w:spacing w:line="240" w:lineRule="exact"/>
              <w:rPr>
                <w:rFonts w:ascii="ＭＳ 明朝" w:eastAsia="游明朝" w:hAnsi="ＭＳ 明朝"/>
                <w:color w:val="000000" w:themeColor="text1"/>
                <w:sz w:val="16"/>
                <w:szCs w:val="16"/>
                <w:bdr w:val="single" w:sz="4" w:space="0" w:color="auto"/>
              </w:rPr>
            </w:pPr>
          </w:p>
        </w:tc>
        <w:tc>
          <w:tcPr>
            <w:tcW w:w="465" w:type="dxa"/>
            <w:vMerge/>
            <w:textDirection w:val="tbRlV"/>
            <w:vAlign w:val="center"/>
          </w:tcPr>
          <w:p w14:paraId="6149B865" w14:textId="77777777" w:rsidR="007D1ED4" w:rsidRPr="001005B4" w:rsidRDefault="007D1ED4" w:rsidP="00A3259E">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extDirection w:val="tbRlV"/>
            <w:vAlign w:val="center"/>
          </w:tcPr>
          <w:p w14:paraId="6433EFBA" w14:textId="77777777" w:rsidR="007D1ED4" w:rsidRPr="001005B4" w:rsidRDefault="007D1ED4" w:rsidP="001005B4">
            <w:pPr>
              <w:spacing w:line="28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3780A822" w14:textId="7A191F25" w:rsidR="007D1ED4" w:rsidRPr="001005B4" w:rsidRDefault="00D913D3"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5DBEF9F7" w14:textId="3946AD6D" w:rsidR="007D1ED4" w:rsidRPr="001005B4" w:rsidRDefault="00D913D3" w:rsidP="00A3259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6C76F472" w14:textId="2EA8A629" w:rsidR="00D913D3" w:rsidRPr="001005B4" w:rsidRDefault="00D913D3" w:rsidP="005D2A72">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⑥</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光のスペクトルには連続スペクトルと線スペクトルがあり</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光源によってスペクトルに違いがあることを理解している。</w:t>
            </w:r>
          </w:p>
          <w:p w14:paraId="02885BDD" w14:textId="4AFD24BB" w:rsidR="007D1ED4" w:rsidRPr="001005B4" w:rsidRDefault="00D913D3" w:rsidP="00F91DC5">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4438ECAD" w14:textId="408527F0" w:rsidR="007D1ED4" w:rsidRPr="001005B4" w:rsidRDefault="001E795E" w:rsidP="00A569C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光のスペクトルには連続スペクトルと線スペクトルがあることを理解しているとともに</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光源によるスペクトルの違いについて観察結果と関連付けて具体的に捉えている。</w:t>
            </w:r>
          </w:p>
        </w:tc>
        <w:tc>
          <w:tcPr>
            <w:tcW w:w="4802" w:type="dxa"/>
            <w:tcBorders>
              <w:top w:val="dashed" w:sz="4" w:space="0" w:color="auto"/>
              <w:bottom w:val="single" w:sz="4" w:space="0" w:color="auto"/>
            </w:tcBorders>
          </w:tcPr>
          <w:p w14:paraId="56DC75F3" w14:textId="4A966A67" w:rsidR="007D1ED4" w:rsidRPr="001005B4" w:rsidRDefault="001E795E" w:rsidP="00D01AEA">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w:t>
            </w:r>
            <w:r w:rsidRPr="001005B4">
              <w:rPr>
                <w:rFonts w:ascii="游明朝" w:eastAsia="游明朝" w:hAnsi="游明朝"/>
                <w:color w:val="000000" w:themeColor="text1"/>
                <w:sz w:val="16"/>
                <w:szCs w:val="16"/>
              </w:rPr>
              <w:t>p.12</w:t>
            </w:r>
            <w:r w:rsidR="00D01AEA" w:rsidRPr="001005B4">
              <w:rPr>
                <w:rFonts w:ascii="游明朝" w:eastAsia="游明朝" w:hAnsi="游明朝"/>
                <w:color w:val="000000" w:themeColor="text1"/>
                <w:sz w:val="16"/>
                <w:szCs w:val="16"/>
              </w:rPr>
              <w:t>5</w:t>
            </w:r>
            <w:r w:rsidRPr="001005B4">
              <w:rPr>
                <w:rFonts w:ascii="游明朝" w:eastAsia="游明朝" w:hAnsi="游明朝"/>
                <w:color w:val="000000" w:themeColor="text1"/>
                <w:sz w:val="16"/>
                <w:szCs w:val="16"/>
              </w:rPr>
              <w:t>図</w:t>
            </w:r>
            <w:r w:rsidR="00D01AEA" w:rsidRPr="001005B4">
              <w:rPr>
                <w:rFonts w:ascii="游明朝" w:eastAsia="游明朝" w:hAnsi="游明朝"/>
                <w:color w:val="000000" w:themeColor="text1"/>
                <w:sz w:val="16"/>
                <w:szCs w:val="16"/>
              </w:rPr>
              <w:t>1</w:t>
            </w:r>
            <w:r w:rsidRPr="001005B4">
              <w:rPr>
                <w:rFonts w:ascii="游明朝" w:eastAsia="游明朝" w:hAnsi="游明朝"/>
                <w:color w:val="000000" w:themeColor="text1"/>
                <w:sz w:val="16"/>
                <w:szCs w:val="16"/>
              </w:rPr>
              <w:t>を基に</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連続スペクトルと線スペクトルの違いを確認したり</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観察結果を再度確認したりして</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光のスペクトルについて理解することができるよう助言・指導する。</w:t>
            </w:r>
          </w:p>
        </w:tc>
      </w:tr>
      <w:tr w:rsidR="00A569C0" w:rsidRPr="001005B4" w14:paraId="0AA7DC1A" w14:textId="77777777" w:rsidTr="003F6323">
        <w:trPr>
          <w:cantSplit/>
          <w:trHeight w:val="1214"/>
        </w:trPr>
        <w:tc>
          <w:tcPr>
            <w:tcW w:w="4082" w:type="dxa"/>
          </w:tcPr>
          <w:p w14:paraId="4728D944" w14:textId="77777777" w:rsidR="00D913D3" w:rsidRPr="001005B4" w:rsidRDefault="00D913D3" w:rsidP="00D913D3">
            <w:pPr>
              <w:spacing w:line="240" w:lineRule="exact"/>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Ｂ</w:t>
            </w:r>
            <w:r w:rsidRPr="001005B4">
              <w:rPr>
                <w:rFonts w:ascii="ＭＳ ゴシック" w:eastAsia="BIZ UDゴシック" w:hAnsi="ＭＳ ゴシック" w:hint="eastAsia"/>
                <w:b/>
                <w:bCs/>
                <w:color w:val="000000" w:themeColor="text1"/>
                <w:sz w:val="16"/>
                <w:szCs w:val="16"/>
              </w:rPr>
              <w:t xml:space="preserve">　光の３原色と色</w:t>
            </w:r>
          </w:p>
          <w:p w14:paraId="0523F2E1" w14:textId="30BC2921" w:rsidR="00D913D3" w:rsidRPr="001005B4" w:rsidRDefault="00D913D3" w:rsidP="00D913D3">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・物体の色がどのようにして生じているかについて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光の３原色や人の視覚と関連付けて理解する。</w:t>
            </w:r>
          </w:p>
          <w:p w14:paraId="1E061853" w14:textId="58F1D042" w:rsidR="00A569C0" w:rsidRPr="001005B4" w:rsidRDefault="00D913D3" w:rsidP="00D913D3">
            <w:pPr>
              <w:spacing w:line="240" w:lineRule="exact"/>
              <w:ind w:left="160" w:hangingChars="100" w:hanging="160"/>
              <w:rPr>
                <w:rFonts w:ascii="ＭＳ 明朝" w:eastAsia="游明朝" w:hAnsi="ＭＳ 明朝"/>
                <w:color w:val="000000" w:themeColor="text1"/>
                <w:sz w:val="18"/>
                <w:szCs w:val="18"/>
              </w:rPr>
            </w:pPr>
            <w:r w:rsidRPr="001005B4">
              <w:rPr>
                <w:rFonts w:ascii="ＭＳ 明朝" w:eastAsia="游明朝" w:hAnsi="ＭＳ 明朝" w:hint="eastAsia"/>
                <w:color w:val="000000" w:themeColor="text1"/>
                <w:sz w:val="16"/>
                <w:szCs w:val="16"/>
              </w:rPr>
              <w:t>・物体の色は何によって決まるのかを考</w:t>
            </w:r>
            <w:r w:rsidRPr="001005B4">
              <w:rPr>
                <w:rFonts w:ascii="ＭＳ 明朝" w:eastAsia="游明朝" w:hAnsi="ＭＳ 明朝" w:hint="eastAsia"/>
                <w:color w:val="000000" w:themeColor="text1"/>
                <w:spacing w:val="20"/>
                <w:sz w:val="16"/>
                <w:szCs w:val="16"/>
              </w:rPr>
              <w:t>え</w:t>
            </w:r>
            <w:r w:rsidR="00A315AD" w:rsidRPr="001005B4">
              <w:rPr>
                <w:rFonts w:ascii="ＭＳ 明朝" w:eastAsia="游明朝" w:hAnsi="ＭＳ 明朝" w:hint="eastAsia"/>
                <w:color w:val="000000" w:themeColor="text1"/>
                <w:spacing w:val="20"/>
                <w:sz w:val="16"/>
                <w:szCs w:val="16"/>
              </w:rPr>
              <w:t>、</w:t>
            </w:r>
            <w:r w:rsidRPr="001005B4">
              <w:rPr>
                <w:rFonts w:ascii="ＭＳ 明朝" w:eastAsia="游明朝" w:hAnsi="ＭＳ 明朝" w:hint="eastAsia"/>
                <w:color w:val="000000" w:themeColor="text1"/>
                <w:sz w:val="16"/>
                <w:szCs w:val="16"/>
              </w:rPr>
              <w:t>物体から目に届く光には透過光と反射光があることを理解する。</w:t>
            </w:r>
          </w:p>
        </w:tc>
        <w:tc>
          <w:tcPr>
            <w:tcW w:w="465" w:type="dxa"/>
            <w:textDirection w:val="tbRlV"/>
            <w:vAlign w:val="center"/>
          </w:tcPr>
          <w:p w14:paraId="6ADFEA50" w14:textId="741F92E0" w:rsidR="00A569C0" w:rsidRPr="001005B4" w:rsidRDefault="00D913D3" w:rsidP="007D1ED4">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2B2CE7D0" w14:textId="1701C3C6" w:rsidR="00A569C0" w:rsidRPr="001005B4" w:rsidRDefault="008D0B84" w:rsidP="001005B4">
            <w:pPr>
              <w:spacing w:line="280" w:lineRule="exact"/>
              <w:ind w:left="113" w:right="113"/>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0736" w:vert="1" w:vertCompress="1"/>
              </w:rPr>
              <w:t>126</w:t>
            </w:r>
            <w:r w:rsidR="00D913D3"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60735" w:vert="1" w:vertCompress="1"/>
              </w:rPr>
              <w:t>127</w:t>
            </w:r>
          </w:p>
        </w:tc>
        <w:tc>
          <w:tcPr>
            <w:tcW w:w="465" w:type="dxa"/>
            <w:tcBorders>
              <w:top w:val="single" w:sz="4" w:space="0" w:color="auto"/>
            </w:tcBorders>
            <w:textDirection w:val="tbRlV"/>
            <w:vAlign w:val="center"/>
          </w:tcPr>
          <w:p w14:paraId="74C5EE00" w14:textId="77777777" w:rsidR="00A569C0" w:rsidRPr="001005B4" w:rsidRDefault="00A569C0" w:rsidP="00A3259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6848753A" w14:textId="445A1FFA" w:rsidR="00A569C0" w:rsidRPr="001005B4" w:rsidRDefault="00027FA2" w:rsidP="00A3259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74B1DF54" w14:textId="5E8D20BC" w:rsidR="00D913D3" w:rsidRPr="001005B4" w:rsidRDefault="00D913D3" w:rsidP="005D2A72">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⑦</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物体の色の生じ方について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光の３原色や人の視覚と関連付けながら理解している。</w:t>
            </w:r>
          </w:p>
          <w:p w14:paraId="513C1EDD" w14:textId="79B6CBB5" w:rsidR="00A569C0" w:rsidRPr="001005B4" w:rsidRDefault="00D913D3" w:rsidP="00F91DC5">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top w:val="single" w:sz="4" w:space="0" w:color="auto"/>
            </w:tcBorders>
          </w:tcPr>
          <w:p w14:paraId="0A78EBC4" w14:textId="65B21E7C" w:rsidR="00A569C0" w:rsidRPr="001005B4" w:rsidRDefault="001E795E" w:rsidP="00A569C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物体の色の生じ方について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光の３原色や人の視覚と関連付けながら理解し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身のまわりの</w:t>
            </w:r>
            <w:r w:rsidR="00F80E69" w:rsidRPr="001005B4">
              <w:rPr>
                <w:rFonts w:ascii="ＭＳ 明朝" w:eastAsia="游明朝" w:hAnsi="ＭＳ 明朝" w:hint="eastAsia"/>
                <w:color w:val="000000" w:themeColor="text1"/>
                <w:sz w:val="16"/>
                <w:szCs w:val="16"/>
              </w:rPr>
              <w:t>物</w:t>
            </w:r>
            <w:r w:rsidRPr="001005B4">
              <w:rPr>
                <w:rFonts w:ascii="ＭＳ 明朝" w:eastAsia="游明朝" w:hAnsi="ＭＳ 明朝" w:hint="eastAsia"/>
                <w:color w:val="000000" w:themeColor="text1"/>
                <w:sz w:val="16"/>
                <w:szCs w:val="16"/>
              </w:rPr>
              <w:t>がその色に見える理由を具体的に説明している。</w:t>
            </w:r>
          </w:p>
        </w:tc>
        <w:tc>
          <w:tcPr>
            <w:tcW w:w="4802" w:type="dxa"/>
            <w:tcBorders>
              <w:top w:val="single" w:sz="4" w:space="0" w:color="auto"/>
            </w:tcBorders>
          </w:tcPr>
          <w:p w14:paraId="5BF96BC2" w14:textId="1AB700FB" w:rsidR="00A569C0" w:rsidRPr="001005B4" w:rsidRDefault="001E795E" w:rsidP="00D01AEA">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w:t>
            </w:r>
            <w:r w:rsidRPr="001005B4">
              <w:rPr>
                <w:rFonts w:ascii="游明朝" w:eastAsia="游明朝" w:hAnsi="游明朝"/>
                <w:color w:val="000000" w:themeColor="text1"/>
                <w:sz w:val="16"/>
                <w:szCs w:val="16"/>
              </w:rPr>
              <w:t>p.12</w:t>
            </w:r>
            <w:r w:rsidR="00D01AEA" w:rsidRPr="001005B4">
              <w:rPr>
                <w:rFonts w:ascii="游明朝" w:eastAsia="游明朝" w:hAnsi="游明朝"/>
                <w:color w:val="000000" w:themeColor="text1"/>
                <w:sz w:val="16"/>
                <w:szCs w:val="16"/>
              </w:rPr>
              <w:t>6</w:t>
            </w:r>
            <w:r w:rsidRPr="001005B4">
              <w:rPr>
                <w:rFonts w:ascii="游明朝" w:eastAsia="游明朝" w:hAnsi="游明朝" w:hint="eastAsia"/>
                <w:color w:val="000000" w:themeColor="text1"/>
                <w:sz w:val="16"/>
                <w:szCs w:val="16"/>
              </w:rPr>
              <w:t>〜</w:t>
            </w:r>
            <w:r w:rsidR="00D01AEA" w:rsidRPr="001005B4">
              <w:rPr>
                <w:rFonts w:ascii="游明朝" w:eastAsia="游明朝" w:hAnsi="游明朝"/>
                <w:color w:val="000000" w:themeColor="text1"/>
                <w:sz w:val="16"/>
                <w:szCs w:val="16"/>
              </w:rPr>
              <w:t>127</w:t>
            </w:r>
            <w:r w:rsidRPr="001005B4">
              <w:rPr>
                <w:rFonts w:ascii="游明朝" w:eastAsia="游明朝" w:hAnsi="游明朝"/>
                <w:color w:val="000000" w:themeColor="text1"/>
                <w:sz w:val="16"/>
                <w:szCs w:val="16"/>
              </w:rPr>
              <w:t>の図を基に</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光の３原色や人の視覚について確認し</w:t>
            </w:r>
            <w:r w:rsidR="00A315AD" w:rsidRPr="001005B4">
              <w:rPr>
                <w:rFonts w:ascii="游明朝" w:eastAsia="游明朝" w:hAnsi="游明朝"/>
                <w:color w:val="000000" w:themeColor="text1"/>
                <w:sz w:val="16"/>
                <w:szCs w:val="16"/>
              </w:rPr>
              <w:t>、</w:t>
            </w:r>
            <w:r w:rsidRPr="001005B4">
              <w:rPr>
                <w:rFonts w:ascii="游明朝" w:eastAsia="游明朝" w:hAnsi="游明朝" w:hint="eastAsia"/>
                <w:color w:val="000000" w:themeColor="text1"/>
                <w:sz w:val="16"/>
                <w:szCs w:val="16"/>
              </w:rPr>
              <w:t>物体の色の生じ方について理解することができるよう助言・指導する。</w:t>
            </w:r>
          </w:p>
        </w:tc>
      </w:tr>
    </w:tbl>
    <w:p w14:paraId="19065D92" w14:textId="77777777" w:rsidR="00940758" w:rsidRPr="001005B4" w:rsidRDefault="00940758" w:rsidP="00940758">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1005B4" w:rsidRPr="001005B4"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7C0436A5" w:rsidR="00940758" w:rsidRPr="001005B4" w:rsidRDefault="000559B6" w:rsidP="00A3259E">
            <w:pPr>
              <w:spacing w:line="200" w:lineRule="exact"/>
              <w:rPr>
                <w:rFonts w:ascii="ＭＳ ゴシック" w:eastAsia="BIZ UDゴシック" w:hAnsi="ＭＳ ゴシック"/>
                <w:b/>
                <w:bCs/>
                <w:color w:val="000000" w:themeColor="text1"/>
                <w:sz w:val="18"/>
                <w:szCs w:val="18"/>
              </w:rPr>
            </w:pPr>
            <w:r w:rsidRPr="001005B4">
              <w:rPr>
                <w:rFonts w:ascii="ＭＳ ゴシック" w:eastAsia="BIZ UDゴシック" w:hAnsi="ＭＳ ゴシック" w:hint="eastAsia"/>
                <w:b/>
                <w:bCs/>
                <w:color w:val="000000" w:themeColor="text1"/>
                <w:sz w:val="18"/>
                <w:szCs w:val="18"/>
              </w:rPr>
              <w:t>３</w:t>
            </w:r>
            <w:r w:rsidR="00940758" w:rsidRPr="001005B4">
              <w:rPr>
                <w:rFonts w:ascii="ＭＳ ゴシック" w:eastAsia="BIZ UDゴシック" w:hAnsi="ＭＳ ゴシック"/>
                <w:b/>
                <w:bCs/>
                <w:color w:val="000000" w:themeColor="text1"/>
                <w:sz w:val="18"/>
                <w:szCs w:val="18"/>
              </w:rPr>
              <w:t xml:space="preserve">　</w:t>
            </w:r>
            <w:r w:rsidR="001E795E" w:rsidRPr="001005B4">
              <w:rPr>
                <w:rFonts w:ascii="ＭＳ ゴシック" w:eastAsia="BIZ UDゴシック" w:hAnsi="ＭＳ ゴシック" w:cs="ShinGoPr6N-DeBold" w:hint="eastAsia"/>
                <w:b/>
                <w:bCs/>
                <w:color w:val="000000" w:themeColor="text1"/>
                <w:kern w:val="0"/>
                <w:sz w:val="18"/>
                <w:szCs w:val="18"/>
              </w:rPr>
              <w:t>目に見えない光とその利用</w:t>
            </w:r>
          </w:p>
        </w:tc>
      </w:tr>
      <w:tr w:rsidR="001005B4" w:rsidRPr="001005B4" w14:paraId="6316384E" w14:textId="77777777" w:rsidTr="00DA29E9">
        <w:trPr>
          <w:cantSplit/>
          <w:trHeight w:val="754"/>
        </w:trPr>
        <w:tc>
          <w:tcPr>
            <w:tcW w:w="4082" w:type="dxa"/>
            <w:vMerge w:val="restart"/>
            <w:tcBorders>
              <w:top w:val="single" w:sz="4" w:space="0" w:color="auto"/>
            </w:tcBorders>
          </w:tcPr>
          <w:p w14:paraId="4AB26EF2" w14:textId="77777777" w:rsidR="001E795E" w:rsidRPr="001005B4" w:rsidRDefault="001E795E" w:rsidP="001E795E">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Ａ</w:t>
            </w:r>
            <w:r w:rsidRPr="001005B4">
              <w:rPr>
                <w:rFonts w:ascii="ＭＳ ゴシック" w:eastAsia="BIZ UDゴシック" w:hAnsi="ＭＳ ゴシック" w:hint="eastAsia"/>
                <w:b/>
                <w:bCs/>
                <w:color w:val="000000" w:themeColor="text1"/>
                <w:sz w:val="16"/>
                <w:szCs w:val="16"/>
              </w:rPr>
              <w:t xml:space="preserve">　電磁波の利用①</w:t>
            </w:r>
          </w:p>
          <w:p w14:paraId="5F9DF962"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・電磁波について知り、電磁波の種類と性質</w:t>
            </w:r>
            <w:r w:rsidRPr="001005B4">
              <w:rPr>
                <w:rFonts w:ascii="ＭＳ 明朝" w:eastAsia="游明朝" w:hAnsi="ＭＳ 明朝"/>
                <w:color w:val="000000" w:themeColor="text1"/>
                <w:sz w:val="16"/>
                <w:szCs w:val="16"/>
              </w:rPr>
              <w:t>を理解する。</w:t>
            </w:r>
          </w:p>
          <w:p w14:paraId="4A74FD51"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・テレビなどのリモコンを使って、赤外線を調べる。</w:t>
            </w:r>
          </w:p>
          <w:p w14:paraId="0526E8AB"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・赤外線の性質とその利用について理解を深める。</w:t>
            </w:r>
          </w:p>
          <w:p w14:paraId="40B88C3D"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・ブラックライトを当てて、紫外線に反応する物質を調べる。</w:t>
            </w:r>
          </w:p>
          <w:p w14:paraId="21D2A399" w14:textId="02E8C8C5" w:rsidR="007D1ED4"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・紫外線の性質とその利用について理解を深める。</w:t>
            </w:r>
          </w:p>
        </w:tc>
        <w:tc>
          <w:tcPr>
            <w:tcW w:w="465" w:type="dxa"/>
            <w:vMerge w:val="restart"/>
            <w:textDirection w:val="tbRlV"/>
            <w:vAlign w:val="center"/>
          </w:tcPr>
          <w:p w14:paraId="28DADCB4" w14:textId="55A4577D" w:rsidR="007D1ED4" w:rsidRPr="001005B4" w:rsidRDefault="001C02F0" w:rsidP="007D1ED4">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6F51C11A" w14:textId="14299090" w:rsidR="007D1ED4" w:rsidRPr="001005B4" w:rsidRDefault="001C02F0" w:rsidP="001005B4">
            <w:pPr>
              <w:spacing w:line="280" w:lineRule="exact"/>
              <w:ind w:left="113"/>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59712" w:vert="1" w:vertCompress="1"/>
              </w:rPr>
              <w:t>128</w:t>
            </w:r>
            <w:r w:rsidR="001E795E"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59711" w:vert="1" w:vertCompress="1"/>
              </w:rPr>
              <w:t>131</w:t>
            </w:r>
          </w:p>
        </w:tc>
        <w:tc>
          <w:tcPr>
            <w:tcW w:w="465" w:type="dxa"/>
            <w:tcBorders>
              <w:bottom w:val="dashed" w:sz="4" w:space="0" w:color="auto"/>
            </w:tcBorders>
            <w:textDirection w:val="tbRlV"/>
            <w:vAlign w:val="center"/>
          </w:tcPr>
          <w:p w14:paraId="2E69E8E0" w14:textId="3D465A06" w:rsidR="007D1ED4" w:rsidRPr="001005B4" w:rsidRDefault="00EF7E51"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3017988A" w14:textId="429630B8" w:rsidR="007D1ED4" w:rsidRPr="001005B4" w:rsidRDefault="00EF7E51"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28BCE31" w14:textId="3BFA5B7B" w:rsidR="001E795E" w:rsidRPr="001005B4" w:rsidRDefault="001E795E" w:rsidP="001E795E">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⑧</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安全面に留意して紫外線を観察し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得られた結果を適切に記録している。</w:t>
            </w:r>
          </w:p>
          <w:p w14:paraId="06DD9CFC" w14:textId="6038EA92" w:rsidR="007D1ED4" w:rsidRPr="001005B4" w:rsidRDefault="001E795E" w:rsidP="00F91DC5">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［行動観察・記録分析］</w:t>
            </w:r>
          </w:p>
        </w:tc>
        <w:tc>
          <w:tcPr>
            <w:tcW w:w="4365" w:type="dxa"/>
            <w:tcBorders>
              <w:bottom w:val="dashed" w:sz="4" w:space="0" w:color="auto"/>
            </w:tcBorders>
          </w:tcPr>
          <w:p w14:paraId="7EDC2B7C" w14:textId="6B506876" w:rsidR="007D1ED4" w:rsidRPr="001005B4" w:rsidRDefault="00F35FC2" w:rsidP="001E795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安全面に留意して紫外線を観察し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得られた結果を工夫してわかりやすく記録している。</w:t>
            </w:r>
          </w:p>
        </w:tc>
        <w:tc>
          <w:tcPr>
            <w:tcW w:w="4802" w:type="dxa"/>
            <w:tcBorders>
              <w:bottom w:val="dashed" w:sz="4" w:space="0" w:color="auto"/>
            </w:tcBorders>
          </w:tcPr>
          <w:p w14:paraId="5F7D403C" w14:textId="1E9FD7FD" w:rsidR="007D1ED4" w:rsidRPr="001005B4" w:rsidRDefault="00F35FC2" w:rsidP="001E795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人間が長時間紫外線に当たると有害であることを説明し</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意味を理解したうえで安全に観察を行うことができるよう指導するとともに</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観察するごとに結果を記録するよう助言する。</w:t>
            </w:r>
          </w:p>
        </w:tc>
      </w:tr>
      <w:tr w:rsidR="001005B4" w:rsidRPr="001005B4" w14:paraId="6D7F7581" w14:textId="77777777" w:rsidTr="003F1B76">
        <w:trPr>
          <w:cantSplit/>
          <w:trHeight w:val="656"/>
        </w:trPr>
        <w:tc>
          <w:tcPr>
            <w:tcW w:w="4082" w:type="dxa"/>
            <w:vMerge/>
          </w:tcPr>
          <w:p w14:paraId="1FE50F3F" w14:textId="77777777" w:rsidR="007D1ED4" w:rsidRPr="001005B4" w:rsidRDefault="007D1ED4" w:rsidP="00D913D3">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3186B51C" w14:textId="77777777" w:rsidR="007D1ED4" w:rsidRPr="001005B4" w:rsidRDefault="007D1ED4" w:rsidP="007D1ED4">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extDirection w:val="tbRlV"/>
            <w:vAlign w:val="center"/>
          </w:tcPr>
          <w:p w14:paraId="17DEC91E" w14:textId="77777777" w:rsidR="007D1ED4" w:rsidRPr="001005B4" w:rsidRDefault="007D1ED4" w:rsidP="001005B4">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58D6447C" w14:textId="3CE3E83A" w:rsidR="007D1ED4" w:rsidRPr="001005B4" w:rsidRDefault="00B30FE6"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2F0E38EB" w14:textId="16212C73" w:rsidR="007D1ED4" w:rsidRPr="001005B4" w:rsidRDefault="00D85652"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4FAA4A1D" w14:textId="5FBA1336" w:rsidR="007D1ED4" w:rsidRPr="001005B4" w:rsidRDefault="00B30FE6" w:rsidP="001E795E">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【態度</w:t>
            </w:r>
            <w:r w:rsidR="001B6E75" w:rsidRPr="001005B4">
              <w:rPr>
                <w:rFonts w:ascii="ＭＳ ゴシック" w:eastAsia="BIZ UDゴシック" w:hAnsi="ＭＳ ゴシック" w:hint="eastAsia"/>
                <w:b/>
                <w:bCs/>
                <w:color w:val="000000" w:themeColor="text1"/>
                <w:sz w:val="16"/>
                <w:szCs w:val="16"/>
              </w:rPr>
              <w:t>③</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学んだことを生かして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友達と対話しながら</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赤外線や紫外線の日常生活への利用における長所と短所について多面的に考えようとしている。　　　　　　　　［発言分析・行動観察］</w:t>
            </w:r>
          </w:p>
        </w:tc>
        <w:tc>
          <w:tcPr>
            <w:tcW w:w="4365" w:type="dxa"/>
            <w:tcBorders>
              <w:top w:val="dashed" w:sz="4" w:space="0" w:color="auto"/>
              <w:bottom w:val="dashed" w:sz="4" w:space="0" w:color="auto"/>
            </w:tcBorders>
          </w:tcPr>
          <w:p w14:paraId="52EA23F5" w14:textId="72CA7976" w:rsidR="007D1ED4" w:rsidRPr="001005B4" w:rsidRDefault="00B30FE6" w:rsidP="001E795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対話を通して友達の考えを参考にしたり</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学んだことや生活経験を想起したりしながら</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自分の考えを見直してまとめ</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赤外線や紫外線の日常生活への利用における長所と短所について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具体例とともにわかりやすく説明しようとしている。</w:t>
            </w:r>
          </w:p>
        </w:tc>
        <w:tc>
          <w:tcPr>
            <w:tcW w:w="4802" w:type="dxa"/>
            <w:tcBorders>
              <w:top w:val="dashed" w:sz="4" w:space="0" w:color="auto"/>
              <w:bottom w:val="dashed" w:sz="4" w:space="0" w:color="auto"/>
            </w:tcBorders>
          </w:tcPr>
          <w:p w14:paraId="7B725DA5" w14:textId="1FED8675" w:rsidR="007D1ED4" w:rsidRPr="001005B4" w:rsidRDefault="00B30FE6" w:rsidP="001E795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日常生活での赤外線や紫外線の利用例を紹介し</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それぞれの長所について考えさせたうえで</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課題はないかを問いかけ</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友達の意見も参考にしながら短所についても考えることができるよう助言・指導する。</w:t>
            </w:r>
          </w:p>
        </w:tc>
      </w:tr>
      <w:tr w:rsidR="001005B4" w:rsidRPr="001005B4" w14:paraId="2F383DA6" w14:textId="77777777" w:rsidTr="007D1ED4">
        <w:trPr>
          <w:cantSplit/>
          <w:trHeight w:val="726"/>
        </w:trPr>
        <w:tc>
          <w:tcPr>
            <w:tcW w:w="4082" w:type="dxa"/>
            <w:vMerge/>
            <w:tcBorders>
              <w:bottom w:val="single" w:sz="4" w:space="0" w:color="auto"/>
            </w:tcBorders>
          </w:tcPr>
          <w:p w14:paraId="2FED142C" w14:textId="77777777" w:rsidR="007D1ED4" w:rsidRPr="001005B4" w:rsidRDefault="007D1ED4" w:rsidP="00D913D3">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352BB12E" w14:textId="77777777" w:rsidR="007D1ED4" w:rsidRPr="001005B4" w:rsidRDefault="007D1ED4" w:rsidP="007D1ED4">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6838F957" w14:textId="77777777" w:rsidR="007D1ED4" w:rsidRPr="001005B4" w:rsidRDefault="007D1ED4" w:rsidP="001005B4">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6CC27151" w14:textId="0E50C99F" w:rsidR="007D1ED4" w:rsidRPr="001005B4" w:rsidRDefault="00B30FE6"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7A823425" w14:textId="48E3EC2A" w:rsidR="007D1ED4" w:rsidRPr="001005B4" w:rsidRDefault="00B30FE6"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04E7653E" w14:textId="59C66F12" w:rsidR="00B30FE6" w:rsidRPr="001005B4" w:rsidRDefault="00B30FE6" w:rsidP="00B30FE6">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⑨</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赤外線や紫外線などの電磁波の種類と性質</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それらの利用について人間生活と関連付けながら理解している。</w:t>
            </w:r>
            <w:r w:rsidRPr="001005B4">
              <w:rPr>
                <w:rFonts w:ascii="ＭＳ 明朝" w:eastAsia="游明朝" w:hAnsi="ＭＳ 明朝" w:hint="eastAsia"/>
                <w:color w:val="000000" w:themeColor="text1"/>
                <w:sz w:val="16"/>
                <w:szCs w:val="16"/>
              </w:rPr>
              <w:t xml:space="preserve"> </w:t>
            </w:r>
            <w:r w:rsidRPr="001005B4">
              <w:rPr>
                <w:rFonts w:ascii="ＭＳ 明朝" w:eastAsia="游明朝" w:hAnsi="ＭＳ 明朝"/>
                <w:color w:val="000000" w:themeColor="text1"/>
                <w:sz w:val="16"/>
                <w:szCs w:val="16"/>
              </w:rPr>
              <w:t xml:space="preserve">  </w:t>
            </w:r>
            <w:r w:rsidRPr="001005B4">
              <w:rPr>
                <w:rFonts w:ascii="ＭＳ 明朝" w:eastAsia="游明朝" w:hAnsi="ＭＳ 明朝" w:hint="eastAsia"/>
                <w:color w:val="000000" w:themeColor="text1"/>
                <w:sz w:val="16"/>
                <w:szCs w:val="16"/>
              </w:rPr>
              <w:t>［発言分析・記述分析］</w:t>
            </w:r>
          </w:p>
          <w:p w14:paraId="70177C3B" w14:textId="69543D0B" w:rsidR="007D1ED4" w:rsidRPr="001005B4" w:rsidRDefault="007D1ED4" w:rsidP="001E795E">
            <w:pPr>
              <w:spacing w:line="240" w:lineRule="exact"/>
              <w:rPr>
                <w:rFonts w:ascii="ＭＳ 明朝" w:eastAsia="ＭＳ 明朝" w:hAnsi="ＭＳ 明朝"/>
                <w:color w:val="000000" w:themeColor="text1"/>
                <w:sz w:val="16"/>
                <w:szCs w:val="16"/>
              </w:rPr>
            </w:pPr>
          </w:p>
        </w:tc>
        <w:tc>
          <w:tcPr>
            <w:tcW w:w="4365" w:type="dxa"/>
            <w:tcBorders>
              <w:top w:val="dashed" w:sz="4" w:space="0" w:color="auto"/>
              <w:bottom w:val="single" w:sz="4" w:space="0" w:color="auto"/>
            </w:tcBorders>
          </w:tcPr>
          <w:p w14:paraId="5005C8F6" w14:textId="0C605CE1" w:rsidR="007D1ED4" w:rsidRPr="001005B4" w:rsidRDefault="00B30FE6" w:rsidP="001E795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赤外線や紫外線などの電磁波の種類と性質について理解し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それぞれの性質を生かして人間生活でどのように利用しているかを具体的に捉えている。</w:t>
            </w:r>
          </w:p>
        </w:tc>
        <w:tc>
          <w:tcPr>
            <w:tcW w:w="4802" w:type="dxa"/>
            <w:tcBorders>
              <w:top w:val="dashed" w:sz="4" w:space="0" w:color="auto"/>
              <w:bottom w:val="single" w:sz="4" w:space="0" w:color="auto"/>
            </w:tcBorders>
          </w:tcPr>
          <w:p w14:paraId="08FB6401" w14:textId="223BFCC0" w:rsidR="007D1ED4" w:rsidRPr="001005B4" w:rsidRDefault="00B30FE6" w:rsidP="001E795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w:t>
            </w:r>
            <w:r w:rsidRPr="001005B4">
              <w:rPr>
                <w:rFonts w:ascii="游明朝" w:eastAsia="游明朝" w:hAnsi="游明朝"/>
                <w:color w:val="000000" w:themeColor="text1"/>
                <w:sz w:val="16"/>
                <w:szCs w:val="16"/>
              </w:rPr>
              <w:t>p.</w:t>
            </w:r>
            <w:r w:rsidR="0099500B" w:rsidRPr="001005B4">
              <w:rPr>
                <w:rFonts w:ascii="游明朝" w:eastAsia="游明朝" w:hAnsi="游明朝" w:hint="eastAsia"/>
                <w:color w:val="000000" w:themeColor="text1"/>
                <w:sz w:val="16"/>
                <w:szCs w:val="16"/>
              </w:rPr>
              <w:t>1</w:t>
            </w:r>
            <w:r w:rsidR="0099500B" w:rsidRPr="001005B4">
              <w:rPr>
                <w:rFonts w:ascii="游明朝" w:eastAsia="游明朝" w:hAnsi="游明朝"/>
                <w:color w:val="000000" w:themeColor="text1"/>
                <w:sz w:val="16"/>
                <w:szCs w:val="16"/>
              </w:rPr>
              <w:t>28</w:t>
            </w:r>
            <w:r w:rsidR="0099500B" w:rsidRPr="001005B4">
              <w:rPr>
                <w:rFonts w:ascii="游明朝" w:eastAsia="游明朝" w:hAnsi="游明朝" w:hint="eastAsia"/>
                <w:color w:val="000000" w:themeColor="text1"/>
                <w:sz w:val="16"/>
                <w:szCs w:val="16"/>
              </w:rPr>
              <w:t>～1</w:t>
            </w:r>
            <w:r w:rsidR="0099500B" w:rsidRPr="001005B4">
              <w:rPr>
                <w:rFonts w:ascii="游明朝" w:eastAsia="游明朝" w:hAnsi="游明朝"/>
                <w:color w:val="000000" w:themeColor="text1"/>
                <w:sz w:val="16"/>
                <w:szCs w:val="16"/>
              </w:rPr>
              <w:t>29</w:t>
            </w:r>
            <w:r w:rsidRPr="001005B4">
              <w:rPr>
                <w:rFonts w:ascii="游明朝" w:eastAsia="游明朝" w:hAnsi="游明朝"/>
                <w:color w:val="000000" w:themeColor="text1"/>
                <w:sz w:val="16"/>
                <w:szCs w:val="16"/>
              </w:rPr>
              <w:t>図2を基に</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赤外線や紫外線などの電磁波の種類と性質について</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日常生活の利用例とともに確認することで</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人間生活と関連付けながら理解することができるよう助言・指導する。</w:t>
            </w:r>
          </w:p>
        </w:tc>
      </w:tr>
      <w:tr w:rsidR="001005B4" w:rsidRPr="001005B4" w14:paraId="409DAF4A" w14:textId="77777777" w:rsidTr="00D913D3">
        <w:trPr>
          <w:cantSplit/>
          <w:trHeight w:val="829"/>
        </w:trPr>
        <w:tc>
          <w:tcPr>
            <w:tcW w:w="4082" w:type="dxa"/>
            <w:vMerge w:val="restart"/>
            <w:tcBorders>
              <w:top w:val="single" w:sz="4" w:space="0" w:color="auto"/>
            </w:tcBorders>
          </w:tcPr>
          <w:p w14:paraId="406CD34D" w14:textId="77777777" w:rsidR="008D024E" w:rsidRPr="001005B4" w:rsidRDefault="008D024E" w:rsidP="008D024E">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Ｂ</w:t>
            </w:r>
            <w:r w:rsidRPr="001005B4">
              <w:rPr>
                <w:rFonts w:ascii="ＭＳ ゴシック" w:eastAsia="BIZ UDゴシック" w:hAnsi="ＭＳ ゴシック" w:hint="eastAsia"/>
                <w:b/>
                <w:bCs/>
                <w:color w:val="000000" w:themeColor="text1"/>
                <w:sz w:val="16"/>
                <w:szCs w:val="16"/>
              </w:rPr>
              <w:t xml:space="preserve">　電磁波の利用②</w:t>
            </w:r>
          </w:p>
          <w:p w14:paraId="31E1FDD1"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color w:val="000000" w:themeColor="text1"/>
                <w:sz w:val="16"/>
                <w:szCs w:val="16"/>
              </w:rPr>
              <w:t>・電波や</w:t>
            </w:r>
            <w:r w:rsidRPr="001005B4">
              <w:rPr>
                <w:rFonts w:ascii="游明朝" w:eastAsia="游明朝" w:hAnsi="游明朝"/>
                <w:color w:val="000000" w:themeColor="text1"/>
                <w:sz w:val="16"/>
                <w:szCs w:val="16"/>
              </w:rPr>
              <w:t>X</w:t>
            </w:r>
            <w:r w:rsidRPr="001005B4">
              <w:rPr>
                <w:rFonts w:ascii="ＭＳ 明朝" w:eastAsia="游明朝" w:hAnsi="ＭＳ 明朝"/>
                <w:color w:val="000000" w:themeColor="text1"/>
                <w:sz w:val="16"/>
                <w:szCs w:val="16"/>
              </w:rPr>
              <w:t>線、ガンマ線の性質とその利用について理解を深める。</w:t>
            </w:r>
          </w:p>
          <w:p w14:paraId="50340B00" w14:textId="45D3107E" w:rsidR="008D024E"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・放射線の一種としての</w:t>
            </w:r>
            <w:r w:rsidRPr="001005B4">
              <w:rPr>
                <w:rFonts w:ascii="ＭＳ 明朝" w:eastAsia="游明朝" w:hAnsi="ＭＳ 明朝"/>
                <w:color w:val="000000" w:themeColor="text1"/>
                <w:sz w:val="16"/>
                <w:szCs w:val="16"/>
              </w:rPr>
              <w:t>X</w:t>
            </w:r>
            <w:r w:rsidRPr="001005B4">
              <w:rPr>
                <w:rFonts w:ascii="ＭＳ 明朝" w:eastAsia="游明朝" w:hAnsi="ＭＳ 明朝"/>
                <w:color w:val="000000" w:themeColor="text1"/>
                <w:sz w:val="16"/>
                <w:szCs w:val="16"/>
              </w:rPr>
              <w:t>線やガンマ線の</w:t>
            </w:r>
            <w:r w:rsidRPr="001005B4">
              <w:rPr>
                <w:rFonts w:ascii="ＭＳ 明朝" w:eastAsia="游明朝" w:hAnsi="ＭＳ 明朝" w:hint="eastAsia"/>
                <w:color w:val="000000" w:themeColor="text1"/>
                <w:sz w:val="16"/>
                <w:szCs w:val="16"/>
              </w:rPr>
              <w:t>人間生活における利用やその影響について、考えたり調べたりする。</w:t>
            </w:r>
          </w:p>
        </w:tc>
        <w:tc>
          <w:tcPr>
            <w:tcW w:w="465" w:type="dxa"/>
            <w:vMerge w:val="restart"/>
            <w:tcBorders>
              <w:top w:val="single" w:sz="4" w:space="0" w:color="auto"/>
            </w:tcBorders>
            <w:textDirection w:val="tbRlV"/>
            <w:vAlign w:val="center"/>
          </w:tcPr>
          <w:p w14:paraId="7796E9B2" w14:textId="799069B2" w:rsidR="008D024E" w:rsidRPr="001005B4" w:rsidRDefault="008D024E" w:rsidP="008D024E">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vMerge w:val="restart"/>
            <w:tcBorders>
              <w:top w:val="single" w:sz="4" w:space="0" w:color="auto"/>
            </w:tcBorders>
            <w:textDirection w:val="tbRlV"/>
            <w:vAlign w:val="center"/>
          </w:tcPr>
          <w:p w14:paraId="739044AD" w14:textId="7BDC9069" w:rsidR="008D024E" w:rsidRPr="001005B4" w:rsidRDefault="001C02F0" w:rsidP="001005B4">
            <w:pPr>
              <w:spacing w:line="280" w:lineRule="exact"/>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59200" w:vert="1" w:vertCompress="1"/>
              </w:rPr>
              <w:t>132</w:t>
            </w:r>
            <w:r w:rsidR="008D024E"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59199" w:vert="1" w:vertCompress="1"/>
              </w:rPr>
              <w:t>133</w:t>
            </w:r>
          </w:p>
        </w:tc>
        <w:tc>
          <w:tcPr>
            <w:tcW w:w="465" w:type="dxa"/>
            <w:tcBorders>
              <w:top w:val="single" w:sz="4" w:space="0" w:color="auto"/>
              <w:bottom w:val="dashed" w:sz="4" w:space="0" w:color="auto"/>
            </w:tcBorders>
            <w:textDirection w:val="tbRlV"/>
            <w:vAlign w:val="center"/>
          </w:tcPr>
          <w:p w14:paraId="00A79A29" w14:textId="210646E0" w:rsidR="008D024E" w:rsidRPr="001005B4" w:rsidRDefault="001C02F0"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dashed" w:sz="4" w:space="0" w:color="auto"/>
            </w:tcBorders>
            <w:textDirection w:val="tbRlV"/>
            <w:vAlign w:val="center"/>
          </w:tcPr>
          <w:p w14:paraId="38D1CD5E" w14:textId="7C5C1625"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13128BF5" w14:textId="77777777" w:rsidR="001C02F0" w:rsidRPr="001005B4" w:rsidRDefault="001C02F0" w:rsidP="001C02F0">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【思考③】</w:t>
            </w:r>
            <w:r w:rsidRPr="001005B4">
              <w:rPr>
                <w:rFonts w:ascii="ＭＳ 明朝" w:eastAsia="游明朝" w:hAnsi="ＭＳ 明朝" w:hint="eastAsia"/>
                <w:color w:val="000000" w:themeColor="text1"/>
                <w:sz w:val="16"/>
                <w:szCs w:val="16"/>
              </w:rPr>
              <w:t>電波や</w:t>
            </w:r>
            <w:r w:rsidRPr="001005B4">
              <w:rPr>
                <w:rFonts w:ascii="ＭＳ 明朝" w:eastAsia="游明朝" w:hAnsi="ＭＳ 明朝" w:hint="eastAsia"/>
                <w:color w:val="000000" w:themeColor="text1"/>
                <w:sz w:val="16"/>
                <w:szCs w:val="16"/>
              </w:rPr>
              <w:t>X</w:t>
            </w:r>
            <w:r w:rsidRPr="001005B4">
              <w:rPr>
                <w:rFonts w:ascii="ＭＳ 明朝" w:eastAsia="游明朝" w:hAnsi="ＭＳ 明朝" w:hint="eastAsia"/>
                <w:color w:val="000000" w:themeColor="text1"/>
                <w:sz w:val="16"/>
                <w:szCs w:val="16"/>
              </w:rPr>
              <w:t>線、ガンマ線の人間生活への利用について、電磁波について学んだことを基に科学的に考察し、表現している。</w:t>
            </w:r>
          </w:p>
          <w:p w14:paraId="63C06B03" w14:textId="3A9C23B4" w:rsidR="008D024E" w:rsidRPr="001005B4" w:rsidRDefault="001C02F0" w:rsidP="001C02F0">
            <w:pPr>
              <w:spacing w:line="240" w:lineRule="exact"/>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dashed" w:sz="4" w:space="0" w:color="auto"/>
            </w:tcBorders>
          </w:tcPr>
          <w:p w14:paraId="67D62B8D" w14:textId="51600F21" w:rsidR="008D024E" w:rsidRPr="001005B4" w:rsidRDefault="00865EDD" w:rsidP="00865EDD">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人間生活の各場面での電波や</w:t>
            </w:r>
            <w:r w:rsidRPr="001005B4">
              <w:rPr>
                <w:rFonts w:ascii="ＭＳ 明朝" w:eastAsia="游明朝" w:hAnsi="ＭＳ 明朝" w:hint="eastAsia"/>
                <w:color w:val="000000" w:themeColor="text1"/>
                <w:sz w:val="16"/>
                <w:szCs w:val="16"/>
              </w:rPr>
              <w:t>X</w:t>
            </w:r>
            <w:r w:rsidRPr="001005B4">
              <w:rPr>
                <w:rFonts w:ascii="ＭＳ 明朝" w:eastAsia="游明朝" w:hAnsi="ＭＳ 明朝" w:hint="eastAsia"/>
                <w:color w:val="000000" w:themeColor="text1"/>
                <w:sz w:val="16"/>
                <w:szCs w:val="16"/>
              </w:rPr>
              <w:t>線、ガンマ線の利用について、それらを利用する理由を明確にして考察するとともに、利用する際の留意点や課題についても考察し、表現している。</w:t>
            </w:r>
          </w:p>
        </w:tc>
        <w:tc>
          <w:tcPr>
            <w:tcW w:w="4802" w:type="dxa"/>
            <w:tcBorders>
              <w:top w:val="single" w:sz="4" w:space="0" w:color="auto"/>
              <w:bottom w:val="dashed" w:sz="4" w:space="0" w:color="auto"/>
            </w:tcBorders>
          </w:tcPr>
          <w:p w14:paraId="1E51BBC8" w14:textId="10E7458A" w:rsidR="008D024E" w:rsidRPr="001005B4" w:rsidRDefault="00650B50" w:rsidP="008D024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電波や</w:t>
            </w:r>
            <w:r w:rsidRPr="001005B4">
              <w:rPr>
                <w:rFonts w:ascii="游明朝" w:eastAsia="游明朝" w:hAnsi="游明朝"/>
                <w:color w:val="000000" w:themeColor="text1"/>
                <w:sz w:val="16"/>
                <w:szCs w:val="16"/>
              </w:rPr>
              <w:t>X</w:t>
            </w:r>
            <w:r w:rsidRPr="001005B4">
              <w:rPr>
                <w:rFonts w:ascii="游明朝" w:eastAsia="游明朝" w:hAnsi="游明朝" w:hint="eastAsia"/>
                <w:color w:val="000000" w:themeColor="text1"/>
                <w:sz w:val="16"/>
                <w:szCs w:val="16"/>
              </w:rPr>
              <w:t>線、ガンマ線の性質について再度説明したうえで、人間生活の中での電磁波の利用場面を具体的に提示し、どのような性質をもつ電磁波を利用すると便利かを問いかけ、</w:t>
            </w:r>
            <w:r w:rsidR="00007EC4" w:rsidRPr="001005B4">
              <w:rPr>
                <w:rFonts w:ascii="游明朝" w:eastAsia="游明朝" w:hAnsi="游明朝" w:hint="eastAsia"/>
                <w:color w:val="000000" w:themeColor="text1"/>
                <w:sz w:val="16"/>
                <w:szCs w:val="16"/>
              </w:rPr>
              <w:t>学んだことと関連付けながら考えることができるよう助言・指導する。</w:t>
            </w:r>
          </w:p>
        </w:tc>
      </w:tr>
      <w:tr w:rsidR="001005B4" w:rsidRPr="001005B4" w14:paraId="7DB911C6" w14:textId="77777777" w:rsidTr="00D913D3">
        <w:trPr>
          <w:cantSplit/>
          <w:trHeight w:val="841"/>
        </w:trPr>
        <w:tc>
          <w:tcPr>
            <w:tcW w:w="4082" w:type="dxa"/>
            <w:vMerge/>
            <w:tcBorders>
              <w:bottom w:val="single" w:sz="4" w:space="0" w:color="auto"/>
            </w:tcBorders>
          </w:tcPr>
          <w:p w14:paraId="513B2C36" w14:textId="77777777" w:rsidR="008D024E" w:rsidRPr="001005B4" w:rsidRDefault="008D024E" w:rsidP="008D024E">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661BFE3D" w14:textId="77777777" w:rsidR="008D024E" w:rsidRPr="001005B4" w:rsidRDefault="008D024E" w:rsidP="008D024E">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5AF55635" w14:textId="77777777" w:rsidR="008D024E" w:rsidRPr="001005B4" w:rsidRDefault="008D024E" w:rsidP="001005B4">
            <w:pPr>
              <w:spacing w:line="28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10F90640" w14:textId="2750A3BC"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C71744E" w14:textId="4D4948A5"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6787B0DF" w14:textId="1ED933CD" w:rsidR="008D024E" w:rsidRPr="001005B4" w:rsidRDefault="001B6E75" w:rsidP="008D024E">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【知技⑩</w:t>
            </w:r>
            <w:r w:rsidR="008D024E" w:rsidRPr="001005B4">
              <w:rPr>
                <w:rFonts w:ascii="ＭＳ ゴシック" w:eastAsia="BIZ UDゴシック" w:hAnsi="ＭＳ ゴシック" w:hint="eastAsia"/>
                <w:b/>
                <w:bCs/>
                <w:color w:val="000000" w:themeColor="text1"/>
                <w:sz w:val="16"/>
                <w:szCs w:val="16"/>
              </w:rPr>
              <w:t>】</w:t>
            </w:r>
            <w:r w:rsidR="008D024E" w:rsidRPr="001005B4">
              <w:rPr>
                <w:rFonts w:ascii="ＭＳ 明朝" w:eastAsia="游明朝" w:hAnsi="ＭＳ 明朝" w:hint="eastAsia"/>
                <w:color w:val="000000" w:themeColor="text1"/>
                <w:sz w:val="16"/>
                <w:szCs w:val="16"/>
              </w:rPr>
              <w:t>電波や</w:t>
            </w:r>
            <w:r w:rsidR="008D024E" w:rsidRPr="001005B4">
              <w:rPr>
                <w:rFonts w:ascii="游明朝" w:eastAsia="游明朝" w:hAnsi="游明朝"/>
                <w:color w:val="000000" w:themeColor="text1"/>
                <w:sz w:val="16"/>
                <w:szCs w:val="16"/>
              </w:rPr>
              <w:t>X</w:t>
            </w:r>
            <w:r w:rsidR="008D024E" w:rsidRPr="001005B4">
              <w:rPr>
                <w:rFonts w:ascii="ＭＳ 明朝" w:eastAsia="游明朝" w:hAnsi="ＭＳ 明朝"/>
                <w:color w:val="000000" w:themeColor="text1"/>
                <w:sz w:val="16"/>
                <w:szCs w:val="16"/>
              </w:rPr>
              <w:t>線</w:t>
            </w:r>
            <w:r w:rsidR="00A315AD" w:rsidRPr="001005B4">
              <w:rPr>
                <w:rFonts w:ascii="ＭＳ 明朝" w:eastAsia="游明朝" w:hAnsi="ＭＳ 明朝"/>
                <w:color w:val="000000" w:themeColor="text1"/>
                <w:sz w:val="16"/>
                <w:szCs w:val="16"/>
              </w:rPr>
              <w:t>、</w:t>
            </w:r>
            <w:r w:rsidR="008D024E" w:rsidRPr="001005B4">
              <w:rPr>
                <w:rFonts w:ascii="ＭＳ 明朝" w:eastAsia="游明朝" w:hAnsi="ＭＳ 明朝"/>
                <w:color w:val="000000" w:themeColor="text1"/>
                <w:sz w:val="16"/>
                <w:szCs w:val="16"/>
              </w:rPr>
              <w:t>ガンマ線の性質とそれらの利用について</w:t>
            </w:r>
            <w:r w:rsidR="00A315AD" w:rsidRPr="001005B4">
              <w:rPr>
                <w:rFonts w:ascii="ＭＳ 明朝" w:eastAsia="游明朝" w:hAnsi="ＭＳ 明朝"/>
                <w:color w:val="000000" w:themeColor="text1"/>
                <w:sz w:val="16"/>
                <w:szCs w:val="16"/>
              </w:rPr>
              <w:t>、</w:t>
            </w:r>
            <w:r w:rsidR="008D024E" w:rsidRPr="001005B4">
              <w:rPr>
                <w:rFonts w:ascii="ＭＳ 明朝" w:eastAsia="游明朝" w:hAnsi="ＭＳ 明朝"/>
                <w:color w:val="000000" w:themeColor="text1"/>
                <w:sz w:val="16"/>
                <w:szCs w:val="16"/>
              </w:rPr>
              <w:t>人間生活と関連付けながら理解している。　　　　　　　［発言分析・記述分析］</w:t>
            </w:r>
          </w:p>
        </w:tc>
        <w:tc>
          <w:tcPr>
            <w:tcW w:w="4365" w:type="dxa"/>
            <w:tcBorders>
              <w:top w:val="dashed" w:sz="4" w:space="0" w:color="auto"/>
              <w:bottom w:val="single" w:sz="4" w:space="0" w:color="auto"/>
            </w:tcBorders>
          </w:tcPr>
          <w:p w14:paraId="5B99415D" w14:textId="3940DB53" w:rsidR="008D024E" w:rsidRPr="001005B4" w:rsidRDefault="008D024E" w:rsidP="008D024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電波や</w:t>
            </w:r>
            <w:r w:rsidRPr="001005B4">
              <w:rPr>
                <w:rFonts w:ascii="游明朝" w:eastAsia="游明朝" w:hAnsi="游明朝"/>
                <w:color w:val="000000" w:themeColor="text1"/>
                <w:sz w:val="16"/>
                <w:szCs w:val="16"/>
              </w:rPr>
              <w:t>X</w:t>
            </w:r>
            <w:r w:rsidRPr="001005B4">
              <w:rPr>
                <w:rFonts w:ascii="ＭＳ 明朝" w:eastAsia="游明朝" w:hAnsi="ＭＳ 明朝"/>
                <w:color w:val="000000" w:themeColor="text1"/>
                <w:sz w:val="16"/>
                <w:szCs w:val="16"/>
              </w:rPr>
              <w:t>線</w:t>
            </w:r>
            <w:r w:rsidR="00A315AD" w:rsidRPr="001005B4">
              <w:rPr>
                <w:rFonts w:ascii="ＭＳ 明朝" w:eastAsia="游明朝" w:hAnsi="ＭＳ 明朝"/>
                <w:color w:val="000000" w:themeColor="text1"/>
                <w:sz w:val="16"/>
                <w:szCs w:val="16"/>
              </w:rPr>
              <w:t>、</w:t>
            </w:r>
            <w:r w:rsidRPr="001005B4">
              <w:rPr>
                <w:rFonts w:ascii="ＭＳ 明朝" w:eastAsia="游明朝" w:hAnsi="ＭＳ 明朝"/>
                <w:color w:val="000000" w:themeColor="text1"/>
                <w:sz w:val="16"/>
                <w:szCs w:val="16"/>
              </w:rPr>
              <w:t>ガンマ線の性質について理解し</w:t>
            </w:r>
            <w:r w:rsidR="00A315AD" w:rsidRPr="001005B4">
              <w:rPr>
                <w:rFonts w:ascii="ＭＳ 明朝" w:eastAsia="游明朝" w:hAnsi="ＭＳ 明朝"/>
                <w:color w:val="000000" w:themeColor="text1"/>
                <w:sz w:val="16"/>
                <w:szCs w:val="16"/>
              </w:rPr>
              <w:t>、</w:t>
            </w:r>
            <w:r w:rsidRPr="001005B4">
              <w:rPr>
                <w:rFonts w:ascii="ＭＳ 明朝" w:eastAsia="游明朝" w:hAnsi="ＭＳ 明朝"/>
                <w:color w:val="000000" w:themeColor="text1"/>
                <w:sz w:val="16"/>
                <w:szCs w:val="16"/>
              </w:rPr>
              <w:t>それぞれの性質を生かして人間生活でどのように利用しているかを具体的に捉えている。</w:t>
            </w:r>
          </w:p>
        </w:tc>
        <w:tc>
          <w:tcPr>
            <w:tcW w:w="4802" w:type="dxa"/>
            <w:tcBorders>
              <w:top w:val="dashed" w:sz="4" w:space="0" w:color="auto"/>
            </w:tcBorders>
          </w:tcPr>
          <w:p w14:paraId="216D6B46" w14:textId="25E34A91" w:rsidR="008D024E" w:rsidRPr="001005B4" w:rsidRDefault="008D024E" w:rsidP="008D024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電波や</w:t>
            </w:r>
            <w:r w:rsidRPr="001005B4">
              <w:rPr>
                <w:rFonts w:ascii="游明朝" w:eastAsia="游明朝" w:hAnsi="游明朝"/>
                <w:color w:val="000000" w:themeColor="text1"/>
                <w:sz w:val="16"/>
                <w:szCs w:val="16"/>
              </w:rPr>
              <w:t>X線</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ガンマ線について再度説明する</w:t>
            </w:r>
            <w:r w:rsidR="00F91DC5" w:rsidRPr="001005B4">
              <w:rPr>
                <w:rFonts w:ascii="游明朝" w:eastAsia="游明朝" w:hAnsi="游明朝" w:hint="eastAsia"/>
                <w:color w:val="000000" w:themeColor="text1"/>
                <w:sz w:val="16"/>
                <w:szCs w:val="16"/>
              </w:rPr>
              <w:t>なか</w:t>
            </w:r>
            <w:r w:rsidRPr="001005B4">
              <w:rPr>
                <w:rFonts w:ascii="游明朝" w:eastAsia="游明朝" w:hAnsi="游明朝"/>
                <w:color w:val="000000" w:themeColor="text1"/>
                <w:sz w:val="16"/>
                <w:szCs w:val="16"/>
              </w:rPr>
              <w:t>で</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スマートフォンで利用している電磁波は何かに触れるなど</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生徒にとって身近な事例を紹介することで</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人間生活と関連付けながら理解することができるよう助言・指導する。</w:t>
            </w:r>
          </w:p>
        </w:tc>
      </w:tr>
      <w:tr w:rsidR="001005B4" w:rsidRPr="001005B4" w14:paraId="711EB29C" w14:textId="77777777" w:rsidTr="00996355">
        <w:trPr>
          <w:cantSplit/>
          <w:trHeight w:val="760"/>
        </w:trPr>
        <w:tc>
          <w:tcPr>
            <w:tcW w:w="4082" w:type="dxa"/>
            <w:tcBorders>
              <w:top w:val="single" w:sz="4" w:space="0" w:color="auto"/>
              <w:bottom w:val="single" w:sz="4" w:space="0" w:color="auto"/>
            </w:tcBorders>
          </w:tcPr>
          <w:p w14:paraId="2F61EDD7" w14:textId="77777777" w:rsidR="008D024E" w:rsidRPr="001005B4" w:rsidRDefault="008D024E" w:rsidP="008D024E">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rPr>
              <w:t>章末</w:t>
            </w:r>
          </w:p>
          <w:p w14:paraId="5AEE24F3" w14:textId="59979074" w:rsidR="008D024E" w:rsidRPr="001005B4" w:rsidRDefault="008D024E" w:rsidP="008D024E">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・３編１章で学習した内容を振り返り</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整理する。</w:t>
            </w:r>
          </w:p>
          <w:p w14:paraId="595E32FE" w14:textId="22C68540" w:rsidR="008D024E" w:rsidRPr="001005B4" w:rsidRDefault="008D024E" w:rsidP="008D024E">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・光の性質とその利用について学習した内容を</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「章末確認テスト」で確かめる。</w:t>
            </w:r>
          </w:p>
        </w:tc>
        <w:tc>
          <w:tcPr>
            <w:tcW w:w="465" w:type="dxa"/>
            <w:tcBorders>
              <w:top w:val="single" w:sz="4" w:space="0" w:color="auto"/>
              <w:bottom w:val="single" w:sz="4" w:space="0" w:color="auto"/>
            </w:tcBorders>
            <w:textDirection w:val="tbRlV"/>
            <w:vAlign w:val="center"/>
          </w:tcPr>
          <w:p w14:paraId="0DD72D11" w14:textId="49CE3A9D" w:rsidR="008D024E" w:rsidRPr="001005B4" w:rsidRDefault="008D024E" w:rsidP="008D024E">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tcBorders>
              <w:top w:val="single" w:sz="4" w:space="0" w:color="auto"/>
              <w:bottom w:val="single" w:sz="4" w:space="0" w:color="auto"/>
            </w:tcBorders>
            <w:textDirection w:val="tbRlV"/>
            <w:vAlign w:val="center"/>
          </w:tcPr>
          <w:p w14:paraId="12E8A325" w14:textId="5D2279A1" w:rsidR="008D024E" w:rsidRPr="001005B4" w:rsidRDefault="0096557A" w:rsidP="001005B4">
            <w:pPr>
              <w:spacing w:line="280" w:lineRule="exact"/>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58688" w:vert="1" w:vertCompress="1"/>
              </w:rPr>
              <w:t>134</w:t>
            </w:r>
            <w:r w:rsidR="008D024E"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hint="eastAsia"/>
                <w:color w:val="000000" w:themeColor="text1"/>
                <w:w w:val="89"/>
                <w:sz w:val="20"/>
                <w:szCs w:val="20"/>
                <w:eastAsianLayout w:id="-994258687" w:vert="1" w:vertCompress="1"/>
              </w:rPr>
              <w:t>1</w:t>
            </w:r>
            <w:r w:rsidRPr="001005B4">
              <w:rPr>
                <w:rFonts w:ascii="BIZ UDゴシック" w:eastAsia="BIZ UDゴシック" w:hAnsi="BIZ UDゴシック"/>
                <w:color w:val="000000" w:themeColor="text1"/>
                <w:w w:val="89"/>
                <w:sz w:val="20"/>
                <w:szCs w:val="20"/>
                <w:eastAsianLayout w:id="-994258687" w:vert="1" w:vertCompress="1"/>
              </w:rPr>
              <w:t>35</w:t>
            </w:r>
          </w:p>
        </w:tc>
        <w:tc>
          <w:tcPr>
            <w:tcW w:w="465" w:type="dxa"/>
            <w:tcBorders>
              <w:top w:val="single" w:sz="4" w:space="0" w:color="auto"/>
              <w:bottom w:val="single" w:sz="4" w:space="0" w:color="auto"/>
            </w:tcBorders>
            <w:textDirection w:val="tbRlV"/>
            <w:vAlign w:val="center"/>
          </w:tcPr>
          <w:p w14:paraId="01C77E3D" w14:textId="7E544D13"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5D429BB0" w14:textId="74873CBB"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5F5B8B40" w14:textId="737937D9" w:rsidR="008D024E" w:rsidRPr="001005B4" w:rsidRDefault="008D024E" w:rsidP="008D024E">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⑪</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光の進み方とその基本的な性質</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目に見える光と色の見え方</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目に見えない光とその利用について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 xml:space="preserve">人間生活と関連付けて理解している。　　　　　　　　　</w:t>
            </w:r>
            <w:r w:rsidR="00F91DC5" w:rsidRPr="001005B4">
              <w:rPr>
                <w:rFonts w:ascii="ＭＳ 明朝" w:eastAsia="游明朝" w:hAnsi="ＭＳ 明朝" w:hint="eastAsia"/>
                <w:color w:val="000000" w:themeColor="text1"/>
                <w:sz w:val="16"/>
                <w:szCs w:val="16"/>
              </w:rPr>
              <w:t xml:space="preserve">　</w:t>
            </w:r>
            <w:r w:rsidRPr="001005B4">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single" w:sz="4" w:space="0" w:color="auto"/>
            </w:tcBorders>
          </w:tcPr>
          <w:p w14:paraId="55F9FEB3" w14:textId="604FDDE8" w:rsidR="008D024E" w:rsidRPr="001005B4" w:rsidRDefault="008D024E" w:rsidP="008D024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光の進み方とその基本的な性質</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目に見える光と色の見え方</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目に見えない光とその利用について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学習したことを相互に関連付けたり</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人間生活と関連付けたりして理解している。</w:t>
            </w:r>
          </w:p>
        </w:tc>
        <w:tc>
          <w:tcPr>
            <w:tcW w:w="4802" w:type="dxa"/>
            <w:tcBorders>
              <w:bottom w:val="single" w:sz="4" w:space="0" w:color="auto"/>
            </w:tcBorders>
          </w:tcPr>
          <w:p w14:paraId="72ACFACE" w14:textId="215105E6" w:rsidR="008D024E" w:rsidRPr="001005B4" w:rsidRDefault="008D024E" w:rsidP="00E24F57">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教科書の「まとめ」や</w:t>
            </w:r>
            <w:r w:rsidRPr="001005B4">
              <w:rPr>
                <w:rFonts w:ascii="游明朝" w:eastAsia="游明朝" w:hAnsi="游明朝"/>
                <w:color w:val="000000" w:themeColor="text1"/>
                <w:sz w:val="16"/>
                <w:szCs w:val="16"/>
              </w:rPr>
              <w:t>p.13</w:t>
            </w:r>
            <w:r w:rsidR="00E24F57" w:rsidRPr="001005B4">
              <w:rPr>
                <w:rFonts w:ascii="游明朝" w:eastAsia="游明朝" w:hAnsi="游明朝"/>
                <w:color w:val="000000" w:themeColor="text1"/>
                <w:sz w:val="16"/>
                <w:szCs w:val="16"/>
              </w:rPr>
              <w:t>4</w:t>
            </w:r>
            <w:r w:rsidRPr="001005B4">
              <w:rPr>
                <w:rFonts w:ascii="游明朝" w:eastAsia="游明朝" w:hAnsi="游明朝"/>
                <w:color w:val="000000" w:themeColor="text1"/>
                <w:sz w:val="16"/>
                <w:szCs w:val="16"/>
              </w:rPr>
              <w:t>「学習内容の整理」を振り返らせ</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光の性質とその利用について理解することができるよう助言・指導する。</w:t>
            </w:r>
          </w:p>
        </w:tc>
      </w:tr>
    </w:tbl>
    <w:p w14:paraId="53454E5B" w14:textId="7CE06E8E" w:rsidR="00940758" w:rsidRPr="006B0278" w:rsidRDefault="00AD3AC2" w:rsidP="00AD3AC2">
      <w:pPr>
        <w:spacing w:line="280" w:lineRule="exact"/>
        <w:rPr>
          <w:sz w:val="16"/>
          <w:szCs w:val="16"/>
        </w:rPr>
      </w:pPr>
      <w:r w:rsidRPr="001005B4">
        <w:rPr>
          <w:rFonts w:ascii="ＭＳ ゴシック" w:eastAsia="BIZ UDゴシック" w:hAnsi="ＭＳ ゴシック" w:hint="eastAsia"/>
          <w:sz w:val="16"/>
          <w:szCs w:val="16"/>
        </w:rPr>
        <w:t>重点</w:t>
      </w:r>
      <w:r w:rsidRPr="001005B4">
        <w:rPr>
          <w:rFonts w:ascii="ＭＳ 明朝" w:eastAsia="游明朝" w:hAnsi="ＭＳ 明朝" w:hint="eastAsia"/>
          <w:sz w:val="16"/>
          <w:szCs w:val="16"/>
        </w:rPr>
        <w:t xml:space="preserve">……重点的に生徒の学習状況を確認する観点　　</w:t>
      </w:r>
      <w:r w:rsidRPr="001005B4">
        <w:rPr>
          <w:rFonts w:ascii="ＭＳ ゴシック" w:eastAsia="BIZ UDゴシック" w:hAnsi="ＭＳ ゴシック" w:hint="eastAsia"/>
          <w:sz w:val="16"/>
          <w:szCs w:val="16"/>
        </w:rPr>
        <w:t>記録</w:t>
      </w:r>
      <w:r w:rsidRPr="001005B4">
        <w:rPr>
          <w:rFonts w:ascii="ＭＳ 明朝" w:eastAsia="游明朝" w:hAnsi="ＭＳ 明朝" w:hint="eastAsia"/>
          <w:sz w:val="16"/>
          <w:szCs w:val="16"/>
        </w:rPr>
        <w:t>……</w:t>
      </w:r>
      <w:r w:rsidR="008E278F" w:rsidRPr="001005B4">
        <w:rPr>
          <w:rFonts w:ascii="ＭＳ 明朝" w:eastAsia="游明朝" w:hAnsi="ＭＳ 明朝" w:hint="eastAsia"/>
          <w:kern w:val="0"/>
          <w:sz w:val="16"/>
          <w:szCs w:val="16"/>
        </w:rPr>
        <w:t>全員の生徒の学習状況を</w:t>
      </w:r>
      <w:r w:rsidRPr="001005B4">
        <w:rPr>
          <w:rFonts w:ascii="ＭＳ 明朝" w:eastAsia="游明朝" w:hAnsi="ＭＳ 明朝" w:hint="eastAsia"/>
          <w:sz w:val="16"/>
          <w:szCs w:val="16"/>
        </w:rPr>
        <w:t>記録に残す観点</w:t>
      </w:r>
    </w:p>
    <w:sectPr w:rsidR="00940758" w:rsidRPr="006B0278"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015CC" w14:textId="77777777" w:rsidR="00915C5A" w:rsidRDefault="00915C5A" w:rsidP="00D414F6">
      <w:r>
        <w:separator/>
      </w:r>
    </w:p>
  </w:endnote>
  <w:endnote w:type="continuationSeparator" w:id="0">
    <w:p w14:paraId="535B4E91" w14:textId="77777777" w:rsidR="00915C5A" w:rsidRDefault="00915C5A" w:rsidP="00D4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865B2" w14:textId="77777777" w:rsidR="00915C5A" w:rsidRDefault="00915C5A" w:rsidP="00D414F6">
      <w:r>
        <w:separator/>
      </w:r>
    </w:p>
  </w:footnote>
  <w:footnote w:type="continuationSeparator" w:id="0">
    <w:p w14:paraId="3F7DCC79" w14:textId="77777777" w:rsidR="00915C5A" w:rsidRDefault="00915C5A" w:rsidP="00D41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7EC4"/>
    <w:rsid w:val="00015662"/>
    <w:rsid w:val="00020E4B"/>
    <w:rsid w:val="00027FA2"/>
    <w:rsid w:val="00035516"/>
    <w:rsid w:val="00053A4F"/>
    <w:rsid w:val="000559B6"/>
    <w:rsid w:val="000A375F"/>
    <w:rsid w:val="001005B4"/>
    <w:rsid w:val="001013A7"/>
    <w:rsid w:val="00104778"/>
    <w:rsid w:val="00117EA9"/>
    <w:rsid w:val="0013385C"/>
    <w:rsid w:val="0014537E"/>
    <w:rsid w:val="001477A7"/>
    <w:rsid w:val="00152173"/>
    <w:rsid w:val="0017007F"/>
    <w:rsid w:val="00176302"/>
    <w:rsid w:val="001B6E75"/>
    <w:rsid w:val="001C02F0"/>
    <w:rsid w:val="001E795E"/>
    <w:rsid w:val="001F0C24"/>
    <w:rsid w:val="002116CA"/>
    <w:rsid w:val="0022646E"/>
    <w:rsid w:val="00243AB1"/>
    <w:rsid w:val="002A08E8"/>
    <w:rsid w:val="002A5EE5"/>
    <w:rsid w:val="002B0DF8"/>
    <w:rsid w:val="002B4D89"/>
    <w:rsid w:val="002C2EAD"/>
    <w:rsid w:val="002D2FA2"/>
    <w:rsid w:val="002E6050"/>
    <w:rsid w:val="002F2614"/>
    <w:rsid w:val="002F4730"/>
    <w:rsid w:val="00344E62"/>
    <w:rsid w:val="00367596"/>
    <w:rsid w:val="003D4096"/>
    <w:rsid w:val="003E5B8C"/>
    <w:rsid w:val="003F6323"/>
    <w:rsid w:val="00411434"/>
    <w:rsid w:val="004649D6"/>
    <w:rsid w:val="0048218F"/>
    <w:rsid w:val="00482242"/>
    <w:rsid w:val="00497A28"/>
    <w:rsid w:val="004A5D1A"/>
    <w:rsid w:val="00527C78"/>
    <w:rsid w:val="005300F6"/>
    <w:rsid w:val="00576D02"/>
    <w:rsid w:val="00582D27"/>
    <w:rsid w:val="005907B1"/>
    <w:rsid w:val="005D2A72"/>
    <w:rsid w:val="00606D90"/>
    <w:rsid w:val="00612656"/>
    <w:rsid w:val="00613100"/>
    <w:rsid w:val="00621AA8"/>
    <w:rsid w:val="00635DC4"/>
    <w:rsid w:val="00643305"/>
    <w:rsid w:val="00650B50"/>
    <w:rsid w:val="00682693"/>
    <w:rsid w:val="006B0278"/>
    <w:rsid w:val="006E6BCB"/>
    <w:rsid w:val="00723F14"/>
    <w:rsid w:val="007366D9"/>
    <w:rsid w:val="007574BC"/>
    <w:rsid w:val="007603B9"/>
    <w:rsid w:val="00786A00"/>
    <w:rsid w:val="0078754D"/>
    <w:rsid w:val="007D1ED4"/>
    <w:rsid w:val="007F4621"/>
    <w:rsid w:val="00800D56"/>
    <w:rsid w:val="00856E84"/>
    <w:rsid w:val="00865EDD"/>
    <w:rsid w:val="008670AD"/>
    <w:rsid w:val="0088334F"/>
    <w:rsid w:val="008917CA"/>
    <w:rsid w:val="00897A36"/>
    <w:rsid w:val="008A3717"/>
    <w:rsid w:val="008B6395"/>
    <w:rsid w:val="008C627A"/>
    <w:rsid w:val="008D024E"/>
    <w:rsid w:val="008D0B84"/>
    <w:rsid w:val="008E0DBE"/>
    <w:rsid w:val="008E278F"/>
    <w:rsid w:val="00910F43"/>
    <w:rsid w:val="00913E28"/>
    <w:rsid w:val="00915C5A"/>
    <w:rsid w:val="00940758"/>
    <w:rsid w:val="0096557A"/>
    <w:rsid w:val="00971297"/>
    <w:rsid w:val="0099500B"/>
    <w:rsid w:val="009B3D4A"/>
    <w:rsid w:val="009C7F93"/>
    <w:rsid w:val="009E303A"/>
    <w:rsid w:val="009F3A9E"/>
    <w:rsid w:val="00A16664"/>
    <w:rsid w:val="00A16FD7"/>
    <w:rsid w:val="00A17CB3"/>
    <w:rsid w:val="00A315AD"/>
    <w:rsid w:val="00A569C0"/>
    <w:rsid w:val="00A851EE"/>
    <w:rsid w:val="00A85C32"/>
    <w:rsid w:val="00AA1714"/>
    <w:rsid w:val="00AD3AC2"/>
    <w:rsid w:val="00AE5A99"/>
    <w:rsid w:val="00AF18E3"/>
    <w:rsid w:val="00B00F2C"/>
    <w:rsid w:val="00B01A98"/>
    <w:rsid w:val="00B176AF"/>
    <w:rsid w:val="00B30FE6"/>
    <w:rsid w:val="00B35577"/>
    <w:rsid w:val="00B35F6F"/>
    <w:rsid w:val="00B47080"/>
    <w:rsid w:val="00B90ED1"/>
    <w:rsid w:val="00BA17C3"/>
    <w:rsid w:val="00BB0A5A"/>
    <w:rsid w:val="00BB33B7"/>
    <w:rsid w:val="00BB387E"/>
    <w:rsid w:val="00C13BFF"/>
    <w:rsid w:val="00C172C3"/>
    <w:rsid w:val="00C6452F"/>
    <w:rsid w:val="00C770BA"/>
    <w:rsid w:val="00C81C7F"/>
    <w:rsid w:val="00CD241C"/>
    <w:rsid w:val="00CD3657"/>
    <w:rsid w:val="00CF6A65"/>
    <w:rsid w:val="00D004B0"/>
    <w:rsid w:val="00D01AEA"/>
    <w:rsid w:val="00D3772C"/>
    <w:rsid w:val="00D414F6"/>
    <w:rsid w:val="00D6488D"/>
    <w:rsid w:val="00D65DC6"/>
    <w:rsid w:val="00D77505"/>
    <w:rsid w:val="00D848B0"/>
    <w:rsid w:val="00D85652"/>
    <w:rsid w:val="00D913D3"/>
    <w:rsid w:val="00DC7B73"/>
    <w:rsid w:val="00DD7826"/>
    <w:rsid w:val="00DE4F65"/>
    <w:rsid w:val="00DE75CD"/>
    <w:rsid w:val="00DF3D66"/>
    <w:rsid w:val="00E04E6F"/>
    <w:rsid w:val="00E149B9"/>
    <w:rsid w:val="00E24F57"/>
    <w:rsid w:val="00E42F2B"/>
    <w:rsid w:val="00E732AB"/>
    <w:rsid w:val="00E758D2"/>
    <w:rsid w:val="00EB1A52"/>
    <w:rsid w:val="00EB6698"/>
    <w:rsid w:val="00EC1BDF"/>
    <w:rsid w:val="00EC43AD"/>
    <w:rsid w:val="00EF7E51"/>
    <w:rsid w:val="00F35FC2"/>
    <w:rsid w:val="00F65079"/>
    <w:rsid w:val="00F7047B"/>
    <w:rsid w:val="00F80E69"/>
    <w:rsid w:val="00F91DC5"/>
    <w:rsid w:val="00F93D2E"/>
    <w:rsid w:val="00FA0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414F6"/>
    <w:pPr>
      <w:tabs>
        <w:tab w:val="center" w:pos="4252"/>
        <w:tab w:val="right" w:pos="8504"/>
      </w:tabs>
      <w:snapToGrid w:val="0"/>
    </w:pPr>
  </w:style>
  <w:style w:type="character" w:customStyle="1" w:styleId="a5">
    <w:name w:val="ヘッダー (文字)"/>
    <w:basedOn w:val="a0"/>
    <w:link w:val="a4"/>
    <w:uiPriority w:val="99"/>
    <w:rsid w:val="00D414F6"/>
  </w:style>
  <w:style w:type="paragraph" w:styleId="a6">
    <w:name w:val="footer"/>
    <w:basedOn w:val="a"/>
    <w:link w:val="a7"/>
    <w:uiPriority w:val="99"/>
    <w:unhideWhenUsed/>
    <w:rsid w:val="00D414F6"/>
    <w:pPr>
      <w:tabs>
        <w:tab w:val="center" w:pos="4252"/>
        <w:tab w:val="right" w:pos="8504"/>
      </w:tabs>
      <w:snapToGrid w:val="0"/>
    </w:pPr>
  </w:style>
  <w:style w:type="character" w:customStyle="1" w:styleId="a7">
    <w:name w:val="フッター (文字)"/>
    <w:basedOn w:val="a0"/>
    <w:link w:val="a6"/>
    <w:uiPriority w:val="99"/>
    <w:rsid w:val="00D41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848</Words>
  <Characters>4834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2022-01-18T01:23:00Z</dcterms:created>
  <dcterms:modified xsi:type="dcterms:W3CDTF">2025-09-25T08:21:00Z</dcterms:modified>
</cp:coreProperties>
</file>