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82E3" w14:textId="5D0D1AF4" w:rsidR="003B1DF9" w:rsidRDefault="00AC00DD" w:rsidP="003B1DF9">
      <w:pPr>
        <w:rPr>
          <w:rFonts w:ascii="ＭＳ ゴシック" w:eastAsia="ＭＳ ゴシック" w:hAnsi="ＭＳ ゴシック"/>
          <w:b/>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1" locked="0" layoutInCell="1" allowOverlap="1" wp14:anchorId="0DC83DFF" wp14:editId="3C63EB2F">
                <wp:simplePos x="0" y="0"/>
                <wp:positionH relativeFrom="margin">
                  <wp:posOffset>4602480</wp:posOffset>
                </wp:positionH>
                <wp:positionV relativeFrom="paragraph">
                  <wp:posOffset>-68580</wp:posOffset>
                </wp:positionV>
                <wp:extent cx="5349240" cy="5029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349240" cy="502920"/>
                        </a:xfrm>
                        <a:prstGeom prst="rect">
                          <a:avLst/>
                        </a:prstGeom>
                        <a:noFill/>
                        <a:ln w="6350">
                          <a:noFill/>
                        </a:ln>
                      </wps:spPr>
                      <wps:txbx>
                        <w:txbxContent>
                          <w:p w14:paraId="19490714" w14:textId="15F2F65B" w:rsidR="00AC00DD" w:rsidRDefault="00AC00DD" w:rsidP="00AC00DD">
                            <w:pPr>
                              <w:wordWrap w:val="0"/>
                              <w:spacing w:line="280" w:lineRule="exact"/>
                              <w:ind w:rightChars="7" w:right="15"/>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令和</w:t>
                            </w:r>
                            <w:r w:rsidR="00DA4284">
                              <w:rPr>
                                <w:rFonts w:ascii="ＭＳ ゴシック" w:eastAsia="ＭＳ ゴシック" w:hAnsi="ＭＳ ゴシック" w:hint="eastAsia"/>
                                <w:b/>
                                <w:sz w:val="20"/>
                                <w:szCs w:val="20"/>
                              </w:rPr>
                              <w:t>９</w:t>
                            </w:r>
                            <w:r>
                              <w:rPr>
                                <w:rFonts w:ascii="ＭＳ ゴシック" w:eastAsia="ＭＳ ゴシック" w:hAnsi="ＭＳ ゴシック" w:hint="eastAsia"/>
                                <w:b/>
                                <w:sz w:val="20"/>
                                <w:szCs w:val="20"/>
                              </w:rPr>
                              <w:t xml:space="preserve">年度 </w:t>
                            </w:r>
                            <w:r>
                              <w:rPr>
                                <w:rFonts w:ascii="ＭＳ ゴシック" w:eastAsia="ＭＳ ゴシック" w:hAnsi="ＭＳ ゴシック" w:hint="eastAsia"/>
                                <w:b/>
                                <w:sz w:val="20"/>
                                <w:szCs w:val="20"/>
                                <w:bdr w:val="single" w:sz="4" w:space="0" w:color="auto" w:frame="1"/>
                              </w:rPr>
                              <w:t>高等学校用</w:t>
                            </w:r>
                            <w:r>
                              <w:rPr>
                                <w:rFonts w:ascii="ＭＳ ゴシック" w:eastAsia="ＭＳ ゴシック" w:hAnsi="ＭＳ ゴシック" w:hint="eastAsia"/>
                                <w:b/>
                                <w:sz w:val="20"/>
                                <w:szCs w:val="20"/>
                              </w:rPr>
                              <w:t xml:space="preserve"> 内容解説資料　　</w:t>
                            </w:r>
                          </w:p>
                          <w:p w14:paraId="21A14E3A" w14:textId="77777777" w:rsidR="00AC00DD" w:rsidRDefault="00AC00DD" w:rsidP="00AC00DD">
                            <w:pPr>
                              <w:spacing w:line="280" w:lineRule="exact"/>
                              <w:ind w:rightChars="7" w:right="15"/>
                              <w:jc w:val="center"/>
                              <w:rPr>
                                <w:rFonts w:ascii="ＭＳ 明朝" w:eastAsia="ＭＳ 明朝" w:hAnsi="ＭＳ 明朝"/>
                                <w:b/>
                                <w:sz w:val="20"/>
                                <w:szCs w:val="20"/>
                              </w:rPr>
                            </w:pPr>
                            <w:r>
                              <w:rPr>
                                <w:rFonts w:ascii="ＭＳ 明朝" w:eastAsia="ＭＳ 明朝" w:hAnsi="ＭＳ 明朝" w:hint="eastAsia"/>
                                <w:sz w:val="20"/>
                                <w:szCs w:val="20"/>
                              </w:rPr>
                              <w:t>この資料は、一般社団法人教科書協会「教科書発行者行動規範」に則っております。</w:t>
                            </w:r>
                          </w:p>
                          <w:p w14:paraId="4442D73E" w14:textId="77777777" w:rsidR="00AC00DD" w:rsidRDefault="00AC00DD" w:rsidP="00AC00DD">
                            <w:pPr>
                              <w:ind w:rightChars="7" w:right="15" w:firstLineChars="1101" w:firstLine="3525"/>
                              <w:rPr>
                                <w:rFonts w:asciiTheme="majorEastAsia" w:eastAsiaTheme="majorEastAsia" w:hAnsiTheme="majorEastAsia"/>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83DFF" id="_x0000_t202" coordsize="21600,21600" o:spt="202" path="m,l,21600r21600,l21600,xe">
                <v:stroke joinstyle="miter"/>
                <v:path gradientshapeok="t" o:connecttype="rect"/>
              </v:shapetype>
              <v:shape id="テキスト ボックス 9" o:spid="_x0000_s1026" type="#_x0000_t202" style="position:absolute;left:0;text-align:left;margin-left:362.4pt;margin-top:-5.4pt;width:421.2pt;height:3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" filled="f" stroked="f" strokeweight=".5pt">
                <v:textbox>
                  <w:txbxContent>
                    <w:p w14:paraId="19490714" w14:textId="15F2F65B" w:rsidR="00AC00DD" w:rsidRDefault="00AC00DD" w:rsidP="00AC00DD">
                      <w:pPr>
                        <w:wordWrap w:val="0"/>
                        <w:spacing w:line="280" w:lineRule="exact"/>
                        <w:ind w:rightChars="7" w:right="15"/>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令和</w:t>
                      </w:r>
                      <w:r w:rsidR="00DA4284">
                        <w:rPr>
                          <w:rFonts w:ascii="ＭＳ ゴシック" w:eastAsia="ＭＳ ゴシック" w:hAnsi="ＭＳ ゴシック" w:hint="eastAsia"/>
                          <w:b/>
                          <w:sz w:val="20"/>
                          <w:szCs w:val="20"/>
                        </w:rPr>
                        <w:t>９</w:t>
                      </w:r>
                      <w:r>
                        <w:rPr>
                          <w:rFonts w:ascii="ＭＳ ゴシック" w:eastAsia="ＭＳ ゴシック" w:hAnsi="ＭＳ ゴシック" w:hint="eastAsia"/>
                          <w:b/>
                          <w:sz w:val="20"/>
                          <w:szCs w:val="20"/>
                        </w:rPr>
                        <w:t xml:space="preserve">年度 </w:t>
                      </w:r>
                      <w:r>
                        <w:rPr>
                          <w:rFonts w:ascii="ＭＳ ゴシック" w:eastAsia="ＭＳ ゴシック" w:hAnsi="ＭＳ ゴシック" w:hint="eastAsia"/>
                          <w:b/>
                          <w:sz w:val="20"/>
                          <w:szCs w:val="20"/>
                          <w:bdr w:val="single" w:sz="4" w:space="0" w:color="auto" w:frame="1"/>
                        </w:rPr>
                        <w:t>高等学校用</w:t>
                      </w:r>
                      <w:r>
                        <w:rPr>
                          <w:rFonts w:ascii="ＭＳ ゴシック" w:eastAsia="ＭＳ ゴシック" w:hAnsi="ＭＳ ゴシック" w:hint="eastAsia"/>
                          <w:b/>
                          <w:sz w:val="20"/>
                          <w:szCs w:val="20"/>
                        </w:rPr>
                        <w:t xml:space="preserve"> 内容解説資料　　</w:t>
                      </w:r>
                    </w:p>
                    <w:p w14:paraId="21A14E3A" w14:textId="77777777" w:rsidR="00AC00DD" w:rsidRDefault="00AC00DD" w:rsidP="00AC00DD">
                      <w:pPr>
                        <w:spacing w:line="280" w:lineRule="exact"/>
                        <w:ind w:rightChars="7" w:right="15"/>
                        <w:jc w:val="center"/>
                        <w:rPr>
                          <w:rFonts w:ascii="ＭＳ 明朝" w:eastAsia="ＭＳ 明朝" w:hAnsi="ＭＳ 明朝"/>
                          <w:b/>
                          <w:sz w:val="20"/>
                          <w:szCs w:val="20"/>
                        </w:rPr>
                      </w:pPr>
                      <w:r>
                        <w:rPr>
                          <w:rFonts w:ascii="ＭＳ 明朝" w:eastAsia="ＭＳ 明朝" w:hAnsi="ＭＳ 明朝" w:hint="eastAsia"/>
                          <w:sz w:val="20"/>
                          <w:szCs w:val="20"/>
                        </w:rPr>
                        <w:t>この資料は、一般社団法人教科書協会「教科書発行者行動規範」に則っております。</w:t>
                      </w:r>
                    </w:p>
                    <w:p w14:paraId="4442D73E" w14:textId="77777777" w:rsidR="00AC00DD" w:rsidRDefault="00AC00DD" w:rsidP="00AC00DD">
                      <w:pPr>
                        <w:ind w:rightChars="7" w:right="15" w:firstLineChars="1101" w:firstLine="3525"/>
                        <w:rPr>
                          <w:rFonts w:asciiTheme="majorEastAsia" w:eastAsiaTheme="majorEastAsia" w:hAnsiTheme="majorEastAsia"/>
                          <w:b/>
                          <w:sz w:val="32"/>
                          <w:szCs w:val="32"/>
                        </w:rPr>
                      </w:pPr>
                    </w:p>
                  </w:txbxContent>
                </v:textbox>
                <w10:wrap anchorx="margin"/>
              </v:shape>
            </w:pict>
          </mc:Fallback>
        </mc:AlternateContent>
      </w:r>
      <w:r w:rsidR="003B1DF9" w:rsidRPr="00F171F4">
        <w:rPr>
          <w:rFonts w:ascii="ＭＳ ゴシック" w:eastAsia="ＭＳ ゴシック" w:hAnsi="ＭＳ ゴシック" w:hint="eastAsia"/>
          <w:b/>
        </w:rPr>
        <w:t>東京書籍</w:t>
      </w:r>
      <w:r w:rsidR="003139FC" w:rsidRPr="003139FC">
        <w:rPr>
          <w:rFonts w:ascii="ＭＳ ゴシック" w:eastAsia="ＭＳ ゴシック" w:hAnsi="ＭＳ ゴシック" w:hint="eastAsia"/>
          <w:b/>
        </w:rPr>
        <w:t>「</w:t>
      </w:r>
      <w:r w:rsidR="001E5E2F">
        <w:rPr>
          <w:rFonts w:ascii="ＭＳ ゴシック" w:eastAsia="ＭＳ ゴシック" w:hAnsi="ＭＳ ゴシック" w:hint="eastAsia"/>
          <w:b/>
        </w:rPr>
        <w:t>新編</w:t>
      </w:r>
      <w:r w:rsidR="003139FC" w:rsidRPr="003139FC">
        <w:rPr>
          <w:rFonts w:ascii="ＭＳ ゴシック" w:eastAsia="ＭＳ ゴシック" w:hAnsi="ＭＳ ゴシック" w:hint="eastAsia"/>
          <w:b/>
        </w:rPr>
        <w:t>古典探究」（古探</w:t>
      </w:r>
      <w:r>
        <w:rPr>
          <w:rFonts w:ascii="ＭＳ ゴシック" w:eastAsia="ＭＳ ゴシック" w:hAnsi="ＭＳ ゴシック" w:hint="eastAsia"/>
          <w:b/>
        </w:rPr>
        <w:t>002-901</w:t>
      </w:r>
      <w:r w:rsidR="003139FC" w:rsidRPr="003139FC">
        <w:rPr>
          <w:rFonts w:ascii="ＭＳ ゴシック" w:eastAsia="ＭＳ ゴシック" w:hAnsi="ＭＳ ゴシック"/>
          <w:b/>
        </w:rPr>
        <w:t>）</w:t>
      </w:r>
    </w:p>
    <w:p w14:paraId="084E6A31" w14:textId="77777777" w:rsidR="00F72B93" w:rsidRPr="00025F40" w:rsidRDefault="00F72B93"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『枕草子』「ありがたきもの」ルーブリック例</w:t>
      </w:r>
    </w:p>
    <w:tbl>
      <w:tblPr>
        <w:tblStyle w:val="a3"/>
        <w:tblpPr w:leftFromText="142" w:rightFromText="142" w:vertAnchor="page" w:horzAnchor="margin" w:tblpY="1705"/>
        <w:tblW w:w="15236" w:type="dxa"/>
        <w:tblLook w:val="04A0" w:firstRow="1" w:lastRow="0" w:firstColumn="1" w:lastColumn="0" w:noHBand="0" w:noVBand="1"/>
      </w:tblPr>
      <w:tblGrid>
        <w:gridCol w:w="846"/>
        <w:gridCol w:w="1841"/>
        <w:gridCol w:w="4821"/>
        <w:gridCol w:w="3827"/>
        <w:gridCol w:w="3893"/>
        <w:gridCol w:w="8"/>
      </w:tblGrid>
      <w:tr w:rsidR="00AC00DD" w14:paraId="2248FAC5" w14:textId="77777777" w:rsidTr="00AC00DD">
        <w:trPr>
          <w:trHeight w:val="510"/>
        </w:trPr>
        <w:tc>
          <w:tcPr>
            <w:tcW w:w="2687" w:type="dxa"/>
            <w:gridSpan w:val="2"/>
            <w:shd w:val="clear" w:color="auto" w:fill="D9D9D9" w:themeFill="background1" w:themeFillShade="D9"/>
            <w:vAlign w:val="center"/>
          </w:tcPr>
          <w:p w14:paraId="1483950C" w14:textId="77777777" w:rsidR="00AC00DD" w:rsidRPr="00DD77DE" w:rsidRDefault="00AC00DD" w:rsidP="00AC00D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1" w:type="dxa"/>
            <w:shd w:val="clear" w:color="auto" w:fill="D9D9D9" w:themeFill="background1" w:themeFillShade="D9"/>
            <w:vAlign w:val="center"/>
          </w:tcPr>
          <w:p w14:paraId="16F9B0B9" w14:textId="77777777" w:rsidR="00AC00DD" w:rsidRPr="00DD77DE" w:rsidRDefault="00AC00DD" w:rsidP="00AC00D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827" w:type="dxa"/>
            <w:shd w:val="clear" w:color="auto" w:fill="D9D9D9" w:themeFill="background1" w:themeFillShade="D9"/>
            <w:vAlign w:val="center"/>
          </w:tcPr>
          <w:p w14:paraId="03FD6800" w14:textId="77777777" w:rsidR="00AC00DD" w:rsidRPr="00DD77DE" w:rsidRDefault="00AC00DD" w:rsidP="00AC00D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B8B83B8" w14:textId="77777777" w:rsidR="00AC00DD" w:rsidRPr="00DD77DE" w:rsidRDefault="00AC00DD" w:rsidP="00AC00D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C00DD" w14:paraId="2C4719EA" w14:textId="77777777" w:rsidTr="00AC00DD">
        <w:trPr>
          <w:gridAfter w:val="1"/>
          <w:wAfter w:w="8" w:type="dxa"/>
          <w:trHeight w:val="737"/>
        </w:trPr>
        <w:tc>
          <w:tcPr>
            <w:tcW w:w="846" w:type="dxa"/>
            <w:vMerge w:val="restart"/>
            <w:shd w:val="clear" w:color="auto" w:fill="D9D9D9" w:themeFill="background1" w:themeFillShade="D9"/>
            <w:textDirection w:val="tbRlV"/>
            <w:vAlign w:val="center"/>
          </w:tcPr>
          <w:p w14:paraId="64C911A2" w14:textId="77777777" w:rsidR="00AC00DD" w:rsidRPr="00DD77DE" w:rsidRDefault="00AC00DD" w:rsidP="00AC00D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0B66B4A" w14:textId="77777777" w:rsidR="00AC00DD" w:rsidRDefault="00AC00DD" w:rsidP="00AC00DD">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413EBDE4" w14:textId="77777777" w:rsidR="00AC00DD" w:rsidRPr="0042505D" w:rsidRDefault="00AC00DD" w:rsidP="00AC00DD">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1" w:type="dxa"/>
          </w:tcPr>
          <w:p w14:paraId="1F079CA9" w14:textId="33D4107D" w:rsidR="00AC00DD" w:rsidRPr="003E6F49"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827" w:type="dxa"/>
          </w:tcPr>
          <w:p w14:paraId="0211C827" w14:textId="77777777" w:rsidR="00AC00DD" w:rsidRPr="007855BB"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7F3841F4" w14:textId="77777777" w:rsidR="00AC00DD" w:rsidRPr="007855BB"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AC00DD" w14:paraId="3609D1B8" w14:textId="77777777" w:rsidTr="00AC00DD">
        <w:trPr>
          <w:gridAfter w:val="1"/>
          <w:wAfter w:w="8" w:type="dxa"/>
          <w:trHeight w:val="268"/>
        </w:trPr>
        <w:tc>
          <w:tcPr>
            <w:tcW w:w="846" w:type="dxa"/>
            <w:vMerge/>
            <w:shd w:val="clear" w:color="auto" w:fill="D9D9D9" w:themeFill="background1" w:themeFillShade="D9"/>
            <w:textDirection w:val="tbRlV"/>
            <w:vAlign w:val="center"/>
          </w:tcPr>
          <w:p w14:paraId="3EBA028B" w14:textId="77777777" w:rsidR="00AC00DD" w:rsidRDefault="00AC00DD" w:rsidP="00AC00D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0074DA" w14:textId="77777777" w:rsidR="00AC00DD" w:rsidRPr="00654BBC" w:rsidRDefault="00AC00DD" w:rsidP="00AC00DD">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821" w:type="dxa"/>
          </w:tcPr>
          <w:p w14:paraId="098F8752" w14:textId="5637C2D8"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随筆文学としての『枕草子』の</w:t>
            </w:r>
            <w:r w:rsidRPr="00654BBC">
              <w:rPr>
                <w:rFonts w:ascii="ＭＳ 明朝" w:eastAsia="ＭＳ 明朝" w:hAnsi="ＭＳ 明朝" w:hint="eastAsia"/>
                <w:sz w:val="18"/>
              </w:rPr>
              <w:t>特徴について理解し</w:t>
            </w:r>
            <w:r w:rsidR="007F7926">
              <w:rPr>
                <w:rFonts w:ascii="ＭＳ 明朝" w:eastAsia="ＭＳ 明朝" w:hAnsi="ＭＳ 明朝" w:hint="eastAsia"/>
                <w:sz w:val="18"/>
              </w:rPr>
              <w:t>、</w:t>
            </w:r>
            <w:r w:rsidRPr="00654BBC">
              <w:rPr>
                <w:rFonts w:ascii="ＭＳ 明朝" w:eastAsia="ＭＳ 明朝" w:hAnsi="ＭＳ 明朝" w:hint="eastAsia"/>
                <w:sz w:val="18"/>
              </w:rPr>
              <w:t>説明している。</w:t>
            </w:r>
          </w:p>
        </w:tc>
        <w:tc>
          <w:tcPr>
            <w:tcW w:w="3827" w:type="dxa"/>
          </w:tcPr>
          <w:p w14:paraId="62470A23" w14:textId="77777777"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3893" w:type="dxa"/>
          </w:tcPr>
          <w:p w14:paraId="5A5CD2A4" w14:textId="77777777"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していない。</w:t>
            </w:r>
          </w:p>
        </w:tc>
      </w:tr>
      <w:tr w:rsidR="00AC00DD" w14:paraId="0B545632" w14:textId="77777777" w:rsidTr="00AC00DD">
        <w:trPr>
          <w:gridAfter w:val="1"/>
          <w:wAfter w:w="8" w:type="dxa"/>
        </w:trPr>
        <w:tc>
          <w:tcPr>
            <w:tcW w:w="846" w:type="dxa"/>
            <w:vMerge/>
            <w:shd w:val="clear" w:color="auto" w:fill="D9D9D9" w:themeFill="background1" w:themeFillShade="D9"/>
            <w:textDirection w:val="tbRlV"/>
            <w:vAlign w:val="center"/>
          </w:tcPr>
          <w:p w14:paraId="31BF4827" w14:textId="77777777" w:rsidR="00AC00DD" w:rsidRPr="00DD77DE" w:rsidRDefault="00AC00DD" w:rsidP="00AC00D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3FBE83" w14:textId="77777777" w:rsidR="00AC00DD" w:rsidRDefault="00AC00DD" w:rsidP="00AC00DD">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表現の特色</w:t>
            </w:r>
          </w:p>
          <w:p w14:paraId="327C5FDD" w14:textId="77777777" w:rsidR="00AC00DD" w:rsidRPr="00654BBC" w:rsidRDefault="00AC00DD" w:rsidP="00AC00DD">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4821" w:type="dxa"/>
          </w:tcPr>
          <w:p w14:paraId="68766492" w14:textId="4D2497DC"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「ものづくし」（類聚的章段）とよばれる表現の特色について理解し</w:t>
            </w:r>
            <w:r w:rsidR="007F7926">
              <w:rPr>
                <w:rFonts w:ascii="ＭＳ 明朝" w:eastAsia="ＭＳ 明朝" w:hAnsi="ＭＳ 明朝" w:hint="eastAsia"/>
                <w:sz w:val="18"/>
              </w:rPr>
              <w:t>、</w:t>
            </w:r>
            <w:r>
              <w:rPr>
                <w:rFonts w:ascii="ＭＳ 明朝" w:eastAsia="ＭＳ 明朝" w:hAnsi="ＭＳ 明朝" w:hint="eastAsia"/>
                <w:sz w:val="18"/>
              </w:rPr>
              <w:t>説明している</w:t>
            </w:r>
            <w:r w:rsidRPr="00654BBC">
              <w:rPr>
                <w:rFonts w:ascii="ＭＳ 明朝" w:eastAsia="ＭＳ 明朝" w:hAnsi="ＭＳ 明朝" w:hint="eastAsia"/>
                <w:sz w:val="18"/>
              </w:rPr>
              <w:t>。</w:t>
            </w:r>
          </w:p>
        </w:tc>
        <w:tc>
          <w:tcPr>
            <w:tcW w:w="3827" w:type="dxa"/>
          </w:tcPr>
          <w:p w14:paraId="20FD133A" w14:textId="77777777"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ている。</w:t>
            </w:r>
          </w:p>
        </w:tc>
        <w:tc>
          <w:tcPr>
            <w:tcW w:w="3893" w:type="dxa"/>
          </w:tcPr>
          <w:p w14:paraId="27D757E9" w14:textId="77777777"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ていない。</w:t>
            </w:r>
          </w:p>
        </w:tc>
      </w:tr>
      <w:tr w:rsidR="00AC00DD" w14:paraId="0FBB841E" w14:textId="77777777" w:rsidTr="00AC00DD">
        <w:trPr>
          <w:gridAfter w:val="1"/>
          <w:wAfter w:w="8" w:type="dxa"/>
        </w:trPr>
        <w:tc>
          <w:tcPr>
            <w:tcW w:w="846" w:type="dxa"/>
            <w:vMerge/>
            <w:shd w:val="clear" w:color="auto" w:fill="D9D9D9" w:themeFill="background1" w:themeFillShade="D9"/>
            <w:textDirection w:val="tbRlV"/>
            <w:vAlign w:val="center"/>
          </w:tcPr>
          <w:p w14:paraId="3D7B79C1" w14:textId="77777777" w:rsidR="00AC00DD" w:rsidRPr="00DD77DE" w:rsidRDefault="00AC00DD" w:rsidP="00AC00D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FAC6CA" w14:textId="77777777" w:rsidR="00AC00DD" w:rsidRPr="00654BBC" w:rsidRDefault="00AC00DD" w:rsidP="00AC00DD">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現代語との違い</w:t>
            </w:r>
          </w:p>
          <w:p w14:paraId="63A91FE1" w14:textId="77777777" w:rsidR="00AC00DD" w:rsidRPr="00654BBC" w:rsidRDefault="00AC00DD" w:rsidP="00AC00DD">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4821" w:type="dxa"/>
          </w:tcPr>
          <w:p w14:paraId="6A38D52D" w14:textId="0D3A9FF7"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古語と現代語で</w:t>
            </w:r>
            <w:r w:rsidR="007F7926">
              <w:rPr>
                <w:rFonts w:ascii="ＭＳ 明朝" w:eastAsia="ＭＳ 明朝" w:hAnsi="ＭＳ 明朝" w:hint="eastAsia"/>
                <w:sz w:val="18"/>
              </w:rPr>
              <w:t>、</w:t>
            </w:r>
            <w:r>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w:t>
            </w:r>
            <w:r w:rsidR="007F7926">
              <w:rPr>
                <w:rFonts w:ascii="ＭＳ 明朝" w:eastAsia="ＭＳ 明朝" w:hAnsi="ＭＳ 明朝" w:hint="eastAsia"/>
                <w:sz w:val="18"/>
              </w:rPr>
              <w:t>、</w:t>
            </w:r>
            <w:r w:rsidRPr="00654BBC">
              <w:rPr>
                <w:rFonts w:ascii="ＭＳ 明朝" w:eastAsia="ＭＳ 明朝" w:hAnsi="ＭＳ 明朝" w:hint="eastAsia"/>
                <w:sz w:val="18"/>
              </w:rPr>
              <w:t>その内容を説明している。</w:t>
            </w:r>
          </w:p>
        </w:tc>
        <w:tc>
          <w:tcPr>
            <w:tcW w:w="3827" w:type="dxa"/>
          </w:tcPr>
          <w:p w14:paraId="21570268" w14:textId="29D4A820"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sidR="007F7926">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理解している。</w:t>
            </w:r>
          </w:p>
        </w:tc>
        <w:tc>
          <w:tcPr>
            <w:tcW w:w="3893" w:type="dxa"/>
          </w:tcPr>
          <w:p w14:paraId="22040834" w14:textId="3B4E0AB6"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sidR="007F7926">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理解していない。</w:t>
            </w:r>
          </w:p>
        </w:tc>
      </w:tr>
      <w:tr w:rsidR="00AC00DD" w14:paraId="1D389F76" w14:textId="77777777" w:rsidTr="00AC00DD">
        <w:trPr>
          <w:gridAfter w:val="1"/>
          <w:wAfter w:w="8" w:type="dxa"/>
        </w:trPr>
        <w:tc>
          <w:tcPr>
            <w:tcW w:w="846" w:type="dxa"/>
            <w:vMerge/>
            <w:shd w:val="clear" w:color="auto" w:fill="D9D9D9" w:themeFill="background1" w:themeFillShade="D9"/>
            <w:textDirection w:val="tbRlV"/>
            <w:vAlign w:val="center"/>
          </w:tcPr>
          <w:p w14:paraId="27C8227B" w14:textId="77777777" w:rsidR="00AC00DD" w:rsidRPr="00DD77DE" w:rsidRDefault="00AC00DD" w:rsidP="00AC00D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3DF8946" w14:textId="77777777" w:rsidR="00AC00DD" w:rsidRDefault="00AC00DD" w:rsidP="00AC00DD">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1A20BEE" w14:textId="77777777" w:rsidR="00AC00DD" w:rsidRPr="00DD77DE" w:rsidRDefault="00AC00DD" w:rsidP="00AC00D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821" w:type="dxa"/>
          </w:tcPr>
          <w:p w14:paraId="70B0B0EE" w14:textId="0E68E3D0" w:rsidR="00AC00DD"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・本文中の形容詞の意味や用法などの文法事項を理解し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827" w:type="dxa"/>
          </w:tcPr>
          <w:p w14:paraId="458083E3" w14:textId="77777777" w:rsidR="00AC00DD"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形容詞の</w:t>
            </w:r>
            <w:r>
              <w:rPr>
                <w:rFonts w:ascii="ＭＳ 明朝" w:eastAsia="ＭＳ 明朝" w:hAnsi="ＭＳ 明朝" w:hint="eastAsia"/>
                <w:sz w:val="18"/>
              </w:rPr>
              <w:t>意味や用法などの文法事項を理解している。</w:t>
            </w:r>
          </w:p>
        </w:tc>
        <w:tc>
          <w:tcPr>
            <w:tcW w:w="3893" w:type="dxa"/>
          </w:tcPr>
          <w:p w14:paraId="6E5064D1" w14:textId="77777777" w:rsidR="00AC00DD"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形容詞の</w:t>
            </w:r>
            <w:r>
              <w:rPr>
                <w:rFonts w:ascii="ＭＳ 明朝" w:eastAsia="ＭＳ 明朝" w:hAnsi="ＭＳ 明朝" w:hint="eastAsia"/>
                <w:sz w:val="18"/>
              </w:rPr>
              <w:t>意味や用法などの文法事項を理解していない。</w:t>
            </w:r>
          </w:p>
        </w:tc>
      </w:tr>
      <w:tr w:rsidR="00AC00DD" w14:paraId="6336F3CC" w14:textId="77777777" w:rsidTr="00AC00DD">
        <w:trPr>
          <w:gridAfter w:val="1"/>
          <w:wAfter w:w="8" w:type="dxa"/>
          <w:trHeight w:val="307"/>
        </w:trPr>
        <w:tc>
          <w:tcPr>
            <w:tcW w:w="846" w:type="dxa"/>
            <w:vMerge w:val="restart"/>
            <w:shd w:val="clear" w:color="auto" w:fill="D9D9D9" w:themeFill="background1" w:themeFillShade="D9"/>
            <w:textDirection w:val="tbRlV"/>
            <w:vAlign w:val="center"/>
          </w:tcPr>
          <w:p w14:paraId="204A3D52" w14:textId="77777777" w:rsidR="00AC00DD" w:rsidRDefault="00AC00DD" w:rsidP="00AC00D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B1F4941" w14:textId="77777777" w:rsidR="00AC00DD" w:rsidRDefault="00AC00DD" w:rsidP="00AC00D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5A4A33FA" w14:textId="77777777" w:rsidR="00AC00DD" w:rsidRPr="00654BBC" w:rsidRDefault="00AC00DD" w:rsidP="00AC00DD">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1" w:type="dxa"/>
          </w:tcPr>
          <w:p w14:paraId="6BB8F734" w14:textId="1A236E25" w:rsidR="00AC00DD"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7F7926">
              <w:rPr>
                <w:rFonts w:ascii="ＭＳ 明朝" w:eastAsia="ＭＳ 明朝" w:hAnsi="ＭＳ 明朝" w:hint="eastAsia"/>
                <w:sz w:val="18"/>
              </w:rPr>
              <w:t>、</w:t>
            </w:r>
            <w:r w:rsidRPr="00654BBC">
              <w:rPr>
                <w:rFonts w:ascii="ＭＳ 明朝" w:eastAsia="ＭＳ 明朝" w:hAnsi="ＭＳ 明朝" w:hint="eastAsia"/>
                <w:sz w:val="18"/>
              </w:rPr>
              <w:t>適切な現代語訳をしている。</w:t>
            </w:r>
          </w:p>
          <w:p w14:paraId="31F0699F" w14:textId="662B8B9E" w:rsidR="00AC00DD" w:rsidRPr="00654BBC"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・「ありがたし」が現代のどのような言葉に置き換えることができるかを考え</w:t>
            </w:r>
            <w:r w:rsidR="007F7926">
              <w:rPr>
                <w:rFonts w:ascii="ＭＳ 明朝" w:eastAsia="ＭＳ 明朝" w:hAnsi="ＭＳ 明朝" w:hint="eastAsia"/>
                <w:sz w:val="18"/>
              </w:rPr>
              <w:t>、</w:t>
            </w:r>
            <w:r>
              <w:rPr>
                <w:rFonts w:ascii="ＭＳ 明朝" w:eastAsia="ＭＳ 明朝" w:hAnsi="ＭＳ 明朝" w:hint="eastAsia"/>
                <w:sz w:val="18"/>
              </w:rPr>
              <w:t>説明している。</w:t>
            </w:r>
          </w:p>
        </w:tc>
        <w:tc>
          <w:tcPr>
            <w:tcW w:w="3827" w:type="dxa"/>
          </w:tcPr>
          <w:p w14:paraId="6F10C99B" w14:textId="77777777" w:rsidR="00AC00DD"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2133F22" w14:textId="77777777" w:rsidR="00AC00DD" w:rsidRPr="00654BBC"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・「ありがたし」が現代のどのような言葉に置き換えることができるかを考えている。</w:t>
            </w:r>
          </w:p>
        </w:tc>
        <w:tc>
          <w:tcPr>
            <w:tcW w:w="3893" w:type="dxa"/>
          </w:tcPr>
          <w:p w14:paraId="6769F70E" w14:textId="77777777" w:rsidR="00AC00DD"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6737D017" w14:textId="77777777" w:rsidR="00AC00DD" w:rsidRPr="00654BBC"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・「ありがたし」が現代のどのような言葉に</w:t>
            </w:r>
            <w:r w:rsidRPr="00AC00DD">
              <w:rPr>
                <w:rFonts w:ascii="ＭＳ 明朝" w:eastAsia="ＭＳ 明朝" w:hAnsi="ＭＳ 明朝" w:hint="eastAsia"/>
                <w:sz w:val="18"/>
              </w:rPr>
              <w:t>置き換えることができるかを考えていない。</w:t>
            </w:r>
          </w:p>
        </w:tc>
      </w:tr>
      <w:tr w:rsidR="00AC00DD" w14:paraId="1F9999C9" w14:textId="77777777" w:rsidTr="00AC00DD">
        <w:trPr>
          <w:gridAfter w:val="1"/>
          <w:wAfter w:w="8" w:type="dxa"/>
          <w:trHeight w:val="307"/>
        </w:trPr>
        <w:tc>
          <w:tcPr>
            <w:tcW w:w="846" w:type="dxa"/>
            <w:vMerge/>
            <w:shd w:val="clear" w:color="auto" w:fill="D9D9D9" w:themeFill="background1" w:themeFillShade="D9"/>
            <w:textDirection w:val="tbRlV"/>
            <w:vAlign w:val="center"/>
          </w:tcPr>
          <w:p w14:paraId="4E33B319" w14:textId="77777777" w:rsidR="00AC00DD" w:rsidRPr="00DD77DE" w:rsidRDefault="00AC00DD" w:rsidP="00AC00DD">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306AA5B1" w14:textId="77777777" w:rsidR="00AC00DD" w:rsidRPr="00654BBC" w:rsidRDefault="00AC00DD" w:rsidP="00AC00D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1" w:type="dxa"/>
          </w:tcPr>
          <w:p w14:paraId="06634874" w14:textId="7AD74E6B"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作者が「ありがたし」と表現した事例</w:t>
            </w:r>
            <w:r w:rsidRPr="00A43645">
              <w:rPr>
                <w:rFonts w:ascii="ＭＳ 明朝" w:eastAsia="ＭＳ 明朝" w:hAnsi="ＭＳ 明朝" w:hint="eastAsia"/>
                <w:sz w:val="18"/>
              </w:rPr>
              <w:t>と</w:t>
            </w:r>
            <w:r>
              <w:rPr>
                <w:rFonts w:ascii="ＭＳ 明朝" w:eastAsia="ＭＳ 明朝" w:hAnsi="ＭＳ 明朝" w:hint="eastAsia"/>
                <w:sz w:val="18"/>
              </w:rPr>
              <w:t>その内容</w:t>
            </w:r>
            <w:r w:rsidRPr="00A43645">
              <w:rPr>
                <w:rFonts w:ascii="ＭＳ 明朝" w:eastAsia="ＭＳ 明朝" w:hAnsi="ＭＳ 明朝" w:hint="eastAsia"/>
                <w:sz w:val="18"/>
              </w:rPr>
              <w:t>を本文に即して把握し</w:t>
            </w:r>
            <w:r w:rsidR="007F7926">
              <w:rPr>
                <w:rFonts w:ascii="ＭＳ 明朝" w:eastAsia="ＭＳ 明朝" w:hAnsi="ＭＳ 明朝" w:hint="eastAsia"/>
                <w:sz w:val="18"/>
              </w:rPr>
              <w:t>、</w:t>
            </w:r>
            <w:r w:rsidRPr="00654BBC">
              <w:rPr>
                <w:rFonts w:ascii="ＭＳ 明朝" w:eastAsia="ＭＳ 明朝" w:hAnsi="ＭＳ 明朝" w:hint="eastAsia"/>
                <w:sz w:val="18"/>
              </w:rPr>
              <w:t>根拠とともに説明している。</w:t>
            </w:r>
          </w:p>
        </w:tc>
        <w:tc>
          <w:tcPr>
            <w:tcW w:w="3827" w:type="dxa"/>
          </w:tcPr>
          <w:p w14:paraId="29DF32C1" w14:textId="77777777"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3D7226">
              <w:rPr>
                <w:rFonts w:ascii="ＭＳ 明朝" w:eastAsia="ＭＳ 明朝" w:hAnsi="ＭＳ 明朝" w:hint="eastAsia"/>
                <w:sz w:val="18"/>
              </w:rPr>
              <w:t>作者が「ありがたし」と表現した事例とその内容</w:t>
            </w:r>
            <w:r w:rsidRPr="00BC5485">
              <w:rPr>
                <w:rFonts w:ascii="ＭＳ 明朝" w:eastAsia="ＭＳ 明朝" w:hAnsi="ＭＳ 明朝" w:hint="eastAsia"/>
                <w:sz w:val="18"/>
              </w:rPr>
              <w:t>を本文に即して把握し</w:t>
            </w:r>
            <w:r w:rsidRPr="00654BBC">
              <w:rPr>
                <w:rFonts w:ascii="ＭＳ 明朝" w:eastAsia="ＭＳ 明朝" w:hAnsi="ＭＳ 明朝" w:hint="eastAsia"/>
                <w:sz w:val="18"/>
              </w:rPr>
              <w:t>ている。</w:t>
            </w:r>
          </w:p>
        </w:tc>
        <w:tc>
          <w:tcPr>
            <w:tcW w:w="3893" w:type="dxa"/>
          </w:tcPr>
          <w:p w14:paraId="72AADAD2" w14:textId="77777777" w:rsidR="00AC00DD" w:rsidRPr="00654BBC" w:rsidRDefault="00AC00DD" w:rsidP="00AC00DD">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3D7226">
              <w:rPr>
                <w:rFonts w:ascii="ＭＳ 明朝" w:eastAsia="ＭＳ 明朝" w:hAnsi="ＭＳ 明朝" w:hint="eastAsia"/>
                <w:sz w:val="18"/>
              </w:rPr>
              <w:t>作者が「ありがたし」と表現した事例とその内容</w:t>
            </w:r>
            <w:r w:rsidRPr="00BC5485">
              <w:rPr>
                <w:rFonts w:ascii="ＭＳ 明朝" w:eastAsia="ＭＳ 明朝" w:hAnsi="ＭＳ 明朝" w:hint="eastAsia"/>
                <w:sz w:val="18"/>
              </w:rPr>
              <w:t>を本文に即して把握し</w:t>
            </w:r>
            <w:r>
              <w:rPr>
                <w:rFonts w:ascii="ＭＳ 明朝" w:eastAsia="ＭＳ 明朝" w:hAnsi="ＭＳ 明朝" w:hint="eastAsia"/>
                <w:sz w:val="18"/>
              </w:rPr>
              <w:t>て</w:t>
            </w:r>
            <w:r w:rsidRPr="00654BBC">
              <w:rPr>
                <w:rFonts w:ascii="ＭＳ 明朝" w:eastAsia="ＭＳ 明朝" w:hAnsi="ＭＳ 明朝" w:hint="eastAsia"/>
                <w:sz w:val="18"/>
              </w:rPr>
              <w:t>いない。</w:t>
            </w:r>
          </w:p>
        </w:tc>
      </w:tr>
      <w:tr w:rsidR="00AC00DD" w14:paraId="60BDAC1B" w14:textId="77777777" w:rsidTr="00AC00DD">
        <w:trPr>
          <w:gridAfter w:val="1"/>
          <w:wAfter w:w="8" w:type="dxa"/>
          <w:trHeight w:val="307"/>
        </w:trPr>
        <w:tc>
          <w:tcPr>
            <w:tcW w:w="846" w:type="dxa"/>
            <w:vMerge/>
            <w:shd w:val="clear" w:color="auto" w:fill="D9D9D9" w:themeFill="background1" w:themeFillShade="D9"/>
            <w:textDirection w:val="tbRlV"/>
            <w:vAlign w:val="center"/>
          </w:tcPr>
          <w:p w14:paraId="62AD7248" w14:textId="77777777" w:rsidR="00AC00DD" w:rsidRPr="00DD77DE" w:rsidRDefault="00AC00DD" w:rsidP="00AC00D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063230" w14:textId="77777777" w:rsidR="00AC00DD" w:rsidRDefault="00AC00DD" w:rsidP="00AC00D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 xml:space="preserve">⑧他の作品との関係　</w:t>
            </w: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エ</w:t>
            </w:r>
          </w:p>
        </w:tc>
        <w:tc>
          <w:tcPr>
            <w:tcW w:w="4821" w:type="dxa"/>
          </w:tcPr>
          <w:p w14:paraId="0FC022D9" w14:textId="5B6966AF" w:rsidR="00AC00DD" w:rsidRPr="00654BBC"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・「ものづくし」のパロディが作られた理由について考察し</w:t>
            </w:r>
            <w:r w:rsidR="007F7926">
              <w:rPr>
                <w:rFonts w:ascii="ＭＳ 明朝" w:eastAsia="ＭＳ 明朝" w:hAnsi="ＭＳ 明朝" w:hint="eastAsia"/>
                <w:sz w:val="18"/>
              </w:rPr>
              <w:t>、</w:t>
            </w:r>
            <w:r>
              <w:rPr>
                <w:rFonts w:ascii="ＭＳ 明朝" w:eastAsia="ＭＳ 明朝" w:hAnsi="ＭＳ 明朝" w:hint="eastAsia"/>
                <w:sz w:val="18"/>
              </w:rPr>
              <w:t>話し合っている。</w:t>
            </w:r>
          </w:p>
        </w:tc>
        <w:tc>
          <w:tcPr>
            <w:tcW w:w="3827" w:type="dxa"/>
          </w:tcPr>
          <w:p w14:paraId="59059647" w14:textId="77777777" w:rsidR="00AC00DD" w:rsidRPr="00654BBC"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B016C">
              <w:rPr>
                <w:rFonts w:ascii="ＭＳ 明朝" w:eastAsia="ＭＳ 明朝" w:hAnsi="ＭＳ 明朝" w:hint="eastAsia"/>
                <w:sz w:val="18"/>
              </w:rPr>
              <w:t>「ものづくし」のパロディが作られた理由について考察し</w:t>
            </w:r>
            <w:r w:rsidRPr="00B35830">
              <w:rPr>
                <w:rFonts w:ascii="ＭＳ 明朝" w:eastAsia="ＭＳ 明朝" w:hAnsi="ＭＳ 明朝" w:hint="eastAsia"/>
                <w:sz w:val="18"/>
              </w:rPr>
              <w:t>ている。</w:t>
            </w:r>
          </w:p>
        </w:tc>
        <w:tc>
          <w:tcPr>
            <w:tcW w:w="3893" w:type="dxa"/>
          </w:tcPr>
          <w:p w14:paraId="46630B84" w14:textId="77777777" w:rsidR="00AC00DD" w:rsidRPr="00654BBC"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B016C">
              <w:rPr>
                <w:rFonts w:ascii="ＭＳ 明朝" w:eastAsia="ＭＳ 明朝" w:hAnsi="ＭＳ 明朝" w:hint="eastAsia"/>
                <w:sz w:val="18"/>
              </w:rPr>
              <w:t>「ものづくし」のパロディが作られた理由について考察し</w:t>
            </w:r>
            <w:r w:rsidRPr="00B35830">
              <w:rPr>
                <w:rFonts w:ascii="ＭＳ 明朝" w:eastAsia="ＭＳ 明朝" w:hAnsi="ＭＳ 明朝" w:hint="eastAsia"/>
                <w:sz w:val="18"/>
              </w:rPr>
              <w:t>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AC00DD" w14:paraId="7CDC0272" w14:textId="77777777" w:rsidTr="00AC00DD">
        <w:trPr>
          <w:gridAfter w:val="1"/>
          <w:wAfter w:w="8" w:type="dxa"/>
          <w:trHeight w:val="307"/>
        </w:trPr>
        <w:tc>
          <w:tcPr>
            <w:tcW w:w="846" w:type="dxa"/>
            <w:vMerge/>
            <w:shd w:val="clear" w:color="auto" w:fill="D9D9D9" w:themeFill="background1" w:themeFillShade="D9"/>
            <w:textDirection w:val="tbRlV"/>
            <w:vAlign w:val="center"/>
          </w:tcPr>
          <w:p w14:paraId="678069E3" w14:textId="77777777" w:rsidR="00AC00DD" w:rsidRPr="00DD77DE" w:rsidRDefault="00AC00DD" w:rsidP="00AC00D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6B20C0" w14:textId="77777777" w:rsidR="00AC00DD" w:rsidRDefault="00AC00DD" w:rsidP="00AC00DD">
            <w:pPr>
              <w:widowControl/>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5CD4462E" w14:textId="77777777" w:rsidR="00AC00DD" w:rsidRDefault="00AC00DD" w:rsidP="00AC00DD">
            <w:pPr>
              <w:widowControl/>
              <w:ind w:firstLineChars="200" w:firstLine="400"/>
              <w:jc w:val="lef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オカ</w:t>
            </w:r>
          </w:p>
        </w:tc>
        <w:tc>
          <w:tcPr>
            <w:tcW w:w="4821" w:type="dxa"/>
          </w:tcPr>
          <w:p w14:paraId="56954A25" w14:textId="75AB4B9E" w:rsidR="00AC00DD"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・作者の挙げる「ありがたきもの」のそれぞれについて</w:t>
            </w:r>
            <w:r w:rsidR="007F7926">
              <w:rPr>
                <w:rFonts w:ascii="ＭＳ 明朝" w:eastAsia="ＭＳ 明朝" w:hAnsi="ＭＳ 明朝" w:hint="eastAsia"/>
                <w:sz w:val="18"/>
              </w:rPr>
              <w:t>、</w:t>
            </w:r>
            <w:r>
              <w:rPr>
                <w:rFonts w:ascii="ＭＳ 明朝" w:eastAsia="ＭＳ 明朝" w:hAnsi="ＭＳ 明朝" w:hint="eastAsia"/>
                <w:sz w:val="18"/>
              </w:rPr>
              <w:t>現代との違いを踏まえたうえで</w:t>
            </w:r>
            <w:r w:rsidRPr="00AA4DCF">
              <w:rPr>
                <w:rFonts w:ascii="ＭＳ 明朝" w:eastAsia="ＭＳ 明朝" w:hAnsi="ＭＳ 明朝" w:hint="eastAsia"/>
                <w:sz w:val="18"/>
              </w:rPr>
              <w:t>自分の意見や感想を持っている。</w:t>
            </w:r>
          </w:p>
        </w:tc>
        <w:tc>
          <w:tcPr>
            <w:tcW w:w="3827" w:type="dxa"/>
          </w:tcPr>
          <w:p w14:paraId="384A5BD0" w14:textId="34640B56" w:rsidR="00AC00DD" w:rsidRDefault="00AC00DD" w:rsidP="00AC00DD">
            <w:pPr>
              <w:widowControl/>
              <w:ind w:left="180" w:hangingChars="100" w:hanging="180"/>
              <w:jc w:val="left"/>
              <w:rPr>
                <w:rFonts w:ascii="ＭＳ 明朝" w:eastAsia="ＭＳ 明朝" w:hAnsi="ＭＳ 明朝"/>
                <w:sz w:val="18"/>
              </w:rPr>
            </w:pPr>
            <w:r w:rsidRPr="00AA4DCF">
              <w:rPr>
                <w:rFonts w:ascii="ＭＳ 明朝" w:eastAsia="ＭＳ 明朝" w:hAnsi="ＭＳ 明朝" w:hint="eastAsia"/>
                <w:sz w:val="18"/>
              </w:rPr>
              <w:t>・作者の挙げる「ありがたきもの」</w:t>
            </w:r>
            <w:r>
              <w:rPr>
                <w:rFonts w:ascii="ＭＳ 明朝" w:eastAsia="ＭＳ 明朝" w:hAnsi="ＭＳ 明朝" w:hint="eastAsia"/>
                <w:sz w:val="18"/>
              </w:rPr>
              <w:t>のそれぞれ</w:t>
            </w:r>
            <w:r w:rsidRPr="00AA4DCF">
              <w:rPr>
                <w:rFonts w:ascii="ＭＳ 明朝" w:eastAsia="ＭＳ 明朝" w:hAnsi="ＭＳ 明朝" w:hint="eastAsia"/>
                <w:sz w:val="18"/>
              </w:rPr>
              <w:t>について</w:t>
            </w:r>
            <w:r w:rsidR="007F7926">
              <w:rPr>
                <w:rFonts w:ascii="ＭＳ 明朝" w:eastAsia="ＭＳ 明朝" w:hAnsi="ＭＳ 明朝" w:hint="eastAsia"/>
                <w:sz w:val="18"/>
              </w:rPr>
              <w:t>、</w:t>
            </w:r>
            <w:r w:rsidRPr="00AA4DCF">
              <w:rPr>
                <w:rFonts w:ascii="ＭＳ 明朝" w:eastAsia="ＭＳ 明朝" w:hAnsi="ＭＳ 明朝" w:hint="eastAsia"/>
                <w:sz w:val="18"/>
              </w:rPr>
              <w:t>現代との違いを踏まえたうえで</w:t>
            </w:r>
            <w:r>
              <w:rPr>
                <w:rFonts w:ascii="ＭＳ 明朝" w:eastAsia="ＭＳ 明朝" w:hAnsi="ＭＳ 明朝" w:hint="eastAsia"/>
                <w:sz w:val="18"/>
              </w:rPr>
              <w:t>考えている</w:t>
            </w:r>
            <w:r w:rsidRPr="00AA4DCF">
              <w:rPr>
                <w:rFonts w:ascii="ＭＳ 明朝" w:eastAsia="ＭＳ 明朝" w:hAnsi="ＭＳ 明朝" w:hint="eastAsia"/>
                <w:sz w:val="18"/>
              </w:rPr>
              <w:t>。</w:t>
            </w:r>
          </w:p>
        </w:tc>
        <w:tc>
          <w:tcPr>
            <w:tcW w:w="3893" w:type="dxa"/>
          </w:tcPr>
          <w:p w14:paraId="17B10365" w14:textId="77C1B334" w:rsidR="00AC00DD" w:rsidRDefault="00AC00DD" w:rsidP="00AC00DD">
            <w:pPr>
              <w:widowControl/>
              <w:ind w:left="180" w:hangingChars="100" w:hanging="180"/>
              <w:jc w:val="left"/>
              <w:rPr>
                <w:rFonts w:ascii="ＭＳ 明朝" w:eastAsia="ＭＳ 明朝" w:hAnsi="ＭＳ 明朝"/>
                <w:sz w:val="18"/>
              </w:rPr>
            </w:pPr>
            <w:r w:rsidRPr="00AA4DCF">
              <w:rPr>
                <w:rFonts w:ascii="ＭＳ 明朝" w:eastAsia="ＭＳ 明朝" w:hAnsi="ＭＳ 明朝" w:hint="eastAsia"/>
                <w:sz w:val="18"/>
              </w:rPr>
              <w:t>・作者の挙げる「ありがたきもの」</w:t>
            </w:r>
            <w:r>
              <w:rPr>
                <w:rFonts w:ascii="ＭＳ 明朝" w:eastAsia="ＭＳ 明朝" w:hAnsi="ＭＳ 明朝" w:hint="eastAsia"/>
                <w:sz w:val="18"/>
              </w:rPr>
              <w:t>のそれぞれ</w:t>
            </w:r>
            <w:r w:rsidRPr="00AA4DCF">
              <w:rPr>
                <w:rFonts w:ascii="ＭＳ 明朝" w:eastAsia="ＭＳ 明朝" w:hAnsi="ＭＳ 明朝" w:hint="eastAsia"/>
                <w:sz w:val="18"/>
              </w:rPr>
              <w:t>について</w:t>
            </w:r>
            <w:r w:rsidR="007F7926">
              <w:rPr>
                <w:rFonts w:ascii="ＭＳ 明朝" w:eastAsia="ＭＳ 明朝" w:hAnsi="ＭＳ 明朝" w:hint="eastAsia"/>
                <w:sz w:val="18"/>
              </w:rPr>
              <w:t>、</w:t>
            </w:r>
            <w:r w:rsidRPr="00AA4DCF">
              <w:rPr>
                <w:rFonts w:ascii="ＭＳ 明朝" w:eastAsia="ＭＳ 明朝" w:hAnsi="ＭＳ 明朝" w:hint="eastAsia"/>
                <w:sz w:val="18"/>
              </w:rPr>
              <w:t>現代との違いを踏まえたうえで</w:t>
            </w:r>
            <w:r>
              <w:rPr>
                <w:rFonts w:ascii="ＭＳ 明朝" w:eastAsia="ＭＳ 明朝" w:hAnsi="ＭＳ 明朝" w:hint="eastAsia"/>
                <w:sz w:val="18"/>
              </w:rPr>
              <w:t>考えていない</w:t>
            </w:r>
            <w:r w:rsidRPr="00AA4DCF">
              <w:rPr>
                <w:rFonts w:ascii="ＭＳ 明朝" w:eastAsia="ＭＳ 明朝" w:hAnsi="ＭＳ 明朝" w:hint="eastAsia"/>
                <w:sz w:val="18"/>
              </w:rPr>
              <w:t>。</w:t>
            </w:r>
          </w:p>
        </w:tc>
      </w:tr>
      <w:tr w:rsidR="00AC00DD" w14:paraId="2AA5833B" w14:textId="77777777" w:rsidTr="00AC00DD">
        <w:trPr>
          <w:gridAfter w:val="1"/>
          <w:wAfter w:w="8" w:type="dxa"/>
          <w:cantSplit/>
          <w:trHeight w:val="1287"/>
        </w:trPr>
        <w:tc>
          <w:tcPr>
            <w:tcW w:w="846" w:type="dxa"/>
            <w:shd w:val="clear" w:color="auto" w:fill="D9D9D9" w:themeFill="background1" w:themeFillShade="D9"/>
            <w:textDirection w:val="tbRlV"/>
            <w:vAlign w:val="center"/>
          </w:tcPr>
          <w:p w14:paraId="1F56B791" w14:textId="77777777" w:rsidR="00AC00DD" w:rsidRPr="00A87F5E" w:rsidRDefault="00AC00DD" w:rsidP="00AC00D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5CCCFBBB" w14:textId="77777777" w:rsidR="00AC00DD" w:rsidRPr="00A87F5E" w:rsidRDefault="00AC00DD" w:rsidP="00AC00D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EE22EC4" w14:textId="77777777" w:rsidR="00AC00DD" w:rsidRPr="00A87F5E" w:rsidRDefault="00AC00DD" w:rsidP="00AC00D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28FC62" w14:textId="77777777" w:rsidR="00AC00DD" w:rsidRPr="00A87F5E" w:rsidRDefault="00AC00DD" w:rsidP="00AC00DD">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EA0606">
              <w:rPr>
                <w:rFonts w:ascii="ＭＳ ゴシック" w:eastAsia="ＭＳ ゴシック" w:hAnsi="ＭＳ ゴシック" w:hint="eastAsia"/>
                <w:sz w:val="20"/>
              </w:rPr>
              <w:t>・発表</w:t>
            </w:r>
          </w:p>
        </w:tc>
        <w:tc>
          <w:tcPr>
            <w:tcW w:w="4821" w:type="dxa"/>
          </w:tcPr>
          <w:p w14:paraId="6D66F3A5" w14:textId="1E27A705" w:rsidR="00AC00DD" w:rsidRPr="007855BB" w:rsidRDefault="00AC00DD" w:rsidP="00AC00DD">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自分にとっての「ありがたきもの」を挙げてその理由とともに文章にまとめ</w:t>
            </w:r>
            <w:r w:rsidR="007F7926">
              <w:rPr>
                <w:rFonts w:ascii="ＭＳ 明朝" w:eastAsia="ＭＳ 明朝" w:hAnsi="ＭＳ 明朝" w:hint="eastAsia"/>
                <w:sz w:val="18"/>
              </w:rPr>
              <w:t>、</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827" w:type="dxa"/>
          </w:tcPr>
          <w:p w14:paraId="219DFC0D" w14:textId="77777777" w:rsidR="00AC00DD" w:rsidRPr="007855BB" w:rsidRDefault="00AC00DD" w:rsidP="00AC00DD">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1A67A0">
              <w:rPr>
                <w:rFonts w:ascii="ＭＳ 明朝" w:eastAsia="ＭＳ 明朝" w:hAnsi="ＭＳ 明朝" w:hint="eastAsia"/>
                <w:sz w:val="18"/>
              </w:rPr>
              <w:t>自分にとっての「ありがたきもの」を挙げてその理由とともに</w:t>
            </w:r>
            <w:r w:rsidRPr="00B35830">
              <w:rPr>
                <w:rFonts w:ascii="ＭＳ 明朝" w:eastAsia="ＭＳ 明朝" w:hAnsi="ＭＳ 明朝" w:hint="eastAsia"/>
                <w:sz w:val="18"/>
              </w:rPr>
              <w:t>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tcPr>
          <w:p w14:paraId="44DB42FB" w14:textId="77777777" w:rsidR="00AC00DD" w:rsidRPr="007855BB" w:rsidRDefault="00AC00DD" w:rsidP="00AC00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A67A0">
              <w:rPr>
                <w:rFonts w:ascii="ＭＳ 明朝" w:eastAsia="ＭＳ 明朝" w:hAnsi="ＭＳ 明朝" w:hint="eastAsia"/>
                <w:sz w:val="18"/>
              </w:rPr>
              <w:t>自分にとっての「ありがたきもの」を挙げてその理由とともに</w:t>
            </w:r>
            <w:r w:rsidRPr="00B35830">
              <w:rPr>
                <w:rFonts w:ascii="ＭＳ 明朝" w:eastAsia="ＭＳ 明朝" w:hAnsi="ＭＳ 明朝" w:hint="eastAsia"/>
                <w:sz w:val="18"/>
              </w:rPr>
              <w:t>文章にまとめようとして</w:t>
            </w:r>
            <w:r>
              <w:rPr>
                <w:rFonts w:ascii="ＭＳ 明朝" w:eastAsia="ＭＳ 明朝" w:hAnsi="ＭＳ 明朝" w:hint="eastAsia"/>
                <w:sz w:val="18"/>
              </w:rPr>
              <w:t>いない。</w:t>
            </w:r>
          </w:p>
        </w:tc>
      </w:tr>
    </w:tbl>
    <w:p w14:paraId="53C0DA00" w14:textId="382FF995" w:rsidR="00CC1A32" w:rsidRDefault="00CC1A32">
      <w:pPr>
        <w:widowControl/>
        <w:jc w:val="left"/>
        <w:rPr>
          <w:rFonts w:ascii="ＭＳ ゴシック" w:eastAsia="ＭＳ ゴシック" w:hAnsi="ＭＳ ゴシック"/>
        </w:rPr>
      </w:pPr>
      <w:r>
        <w:rPr>
          <w:rFonts w:ascii="ＭＳ ゴシック" w:eastAsia="ＭＳ ゴシック" w:hAnsi="ＭＳ ゴシック"/>
        </w:rPr>
        <w:br w:type="page"/>
      </w:r>
    </w:p>
    <w:p w14:paraId="2878047F" w14:textId="77777777" w:rsidR="00F72B93" w:rsidRPr="00025F40" w:rsidRDefault="00F72B93"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『枕草子』「九月ばかり」ルーブリック例</w:t>
      </w:r>
    </w:p>
    <w:tbl>
      <w:tblPr>
        <w:tblStyle w:val="a3"/>
        <w:tblpPr w:leftFromText="142" w:rightFromText="142" w:vertAnchor="text" w:tblpY="1"/>
        <w:tblOverlap w:val="never"/>
        <w:tblW w:w="15236" w:type="dxa"/>
        <w:tblLook w:val="04A0" w:firstRow="1" w:lastRow="0" w:firstColumn="1" w:lastColumn="0" w:noHBand="0" w:noVBand="1"/>
      </w:tblPr>
      <w:tblGrid>
        <w:gridCol w:w="846"/>
        <w:gridCol w:w="1841"/>
        <w:gridCol w:w="5105"/>
        <w:gridCol w:w="3543"/>
        <w:gridCol w:w="3893"/>
        <w:gridCol w:w="8"/>
      </w:tblGrid>
      <w:tr w:rsidR="00F72B93" w14:paraId="692D324A" w14:textId="77777777" w:rsidTr="00510218">
        <w:trPr>
          <w:trHeight w:val="510"/>
        </w:trPr>
        <w:tc>
          <w:tcPr>
            <w:tcW w:w="2687" w:type="dxa"/>
            <w:gridSpan w:val="2"/>
            <w:shd w:val="clear" w:color="auto" w:fill="D9D9D9" w:themeFill="background1" w:themeFillShade="D9"/>
            <w:vAlign w:val="center"/>
          </w:tcPr>
          <w:p w14:paraId="1F515574" w14:textId="77777777" w:rsidR="00F72B93" w:rsidRPr="00DD77DE" w:rsidRDefault="00F72B93"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0E480A67" w14:textId="77777777" w:rsidR="00F72B93" w:rsidRPr="00DD77DE" w:rsidRDefault="00F72B93"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3" w:type="dxa"/>
            <w:shd w:val="clear" w:color="auto" w:fill="D9D9D9" w:themeFill="background1" w:themeFillShade="D9"/>
            <w:vAlign w:val="center"/>
          </w:tcPr>
          <w:p w14:paraId="7CC3BAED" w14:textId="77777777" w:rsidR="00F72B93" w:rsidRPr="00DD77DE" w:rsidRDefault="00F72B93"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7BE7080F" w14:textId="77777777" w:rsidR="00F72B93" w:rsidRPr="00DD77DE" w:rsidRDefault="00F72B93"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76B47645" w14:textId="77777777" w:rsidTr="00510218">
        <w:trPr>
          <w:gridAfter w:val="1"/>
          <w:wAfter w:w="8" w:type="dxa"/>
          <w:trHeight w:val="737"/>
        </w:trPr>
        <w:tc>
          <w:tcPr>
            <w:tcW w:w="846" w:type="dxa"/>
            <w:vMerge w:val="restart"/>
            <w:shd w:val="clear" w:color="auto" w:fill="D9D9D9" w:themeFill="background1" w:themeFillShade="D9"/>
            <w:textDirection w:val="tbRlV"/>
            <w:vAlign w:val="center"/>
          </w:tcPr>
          <w:p w14:paraId="05EF310E"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4399657"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7049608B"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4A09A5A3" w14:textId="7A77150B"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543" w:type="dxa"/>
          </w:tcPr>
          <w:p w14:paraId="6F2442D7"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5D253022"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49A8472A"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042A20D1"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39AD31" w14:textId="51CEEAE5" w:rsidR="00F72B93" w:rsidRPr="00654BBC" w:rsidRDefault="00F72B93" w:rsidP="0062178D">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sidR="00667FE2">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5105" w:type="dxa"/>
          </w:tcPr>
          <w:p w14:paraId="42B624A4" w14:textId="599AFACE"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随筆文学としての『枕草子』の</w:t>
            </w:r>
            <w:r w:rsidRPr="00654BBC">
              <w:rPr>
                <w:rFonts w:ascii="ＭＳ 明朝" w:eastAsia="ＭＳ 明朝" w:hAnsi="ＭＳ 明朝" w:hint="eastAsia"/>
                <w:sz w:val="18"/>
              </w:rPr>
              <w:t>特徴について理解し</w:t>
            </w:r>
            <w:r w:rsidR="007F7926">
              <w:rPr>
                <w:rFonts w:ascii="ＭＳ 明朝" w:eastAsia="ＭＳ 明朝" w:hAnsi="ＭＳ 明朝" w:hint="eastAsia"/>
                <w:sz w:val="18"/>
              </w:rPr>
              <w:t>、</w:t>
            </w:r>
            <w:r w:rsidRPr="00654BBC">
              <w:rPr>
                <w:rFonts w:ascii="ＭＳ 明朝" w:eastAsia="ＭＳ 明朝" w:hAnsi="ＭＳ 明朝" w:hint="eastAsia"/>
                <w:sz w:val="18"/>
              </w:rPr>
              <w:t>説明している。</w:t>
            </w:r>
          </w:p>
        </w:tc>
        <w:tc>
          <w:tcPr>
            <w:tcW w:w="3543" w:type="dxa"/>
          </w:tcPr>
          <w:p w14:paraId="60A87A5F"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3893" w:type="dxa"/>
          </w:tcPr>
          <w:p w14:paraId="3A6B83B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2E0A6F">
              <w:rPr>
                <w:rFonts w:ascii="ＭＳ 明朝" w:eastAsia="ＭＳ 明朝" w:hAnsi="ＭＳ 明朝" w:hint="eastAsia"/>
                <w:sz w:val="18"/>
              </w:rPr>
              <w:t>随筆文学としての『枕草子』の特徴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していない。</w:t>
            </w:r>
          </w:p>
        </w:tc>
      </w:tr>
      <w:tr w:rsidR="00F72B93" w14:paraId="664D0FB8" w14:textId="77777777" w:rsidTr="00510218">
        <w:trPr>
          <w:gridAfter w:val="1"/>
          <w:wAfter w:w="8" w:type="dxa"/>
        </w:trPr>
        <w:tc>
          <w:tcPr>
            <w:tcW w:w="846" w:type="dxa"/>
            <w:vMerge/>
            <w:shd w:val="clear" w:color="auto" w:fill="D9D9D9" w:themeFill="background1" w:themeFillShade="D9"/>
            <w:textDirection w:val="tbRlV"/>
            <w:vAlign w:val="center"/>
          </w:tcPr>
          <w:p w14:paraId="57BEE7A1"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1C8EF5E" w14:textId="77777777" w:rsidR="00F72B93" w:rsidRPr="00654BBC" w:rsidRDefault="00F72B93" w:rsidP="00EB64CD">
            <w:pPr>
              <w:widowControl/>
              <w:ind w:left="200" w:hangingChars="100" w:hanging="200"/>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 xml:space="preserve">文章の構成と表現　</w:t>
            </w:r>
            <w:r w:rsidRPr="00654BBC">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5105" w:type="dxa"/>
          </w:tcPr>
          <w:p w14:paraId="2493C7DC" w14:textId="47308BA0"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それぞれの段落における自然描写と作者の感想とを正確に区別し</w:t>
            </w:r>
            <w:r w:rsidR="007F7926">
              <w:rPr>
                <w:rFonts w:ascii="ＭＳ 明朝" w:eastAsia="ＭＳ 明朝" w:hAnsi="ＭＳ 明朝" w:hint="eastAsia"/>
                <w:sz w:val="18"/>
              </w:rPr>
              <w:t>、</w:t>
            </w:r>
            <w:r>
              <w:rPr>
                <w:rFonts w:ascii="ＭＳ 明朝" w:eastAsia="ＭＳ 明朝" w:hAnsi="ＭＳ 明朝" w:hint="eastAsia"/>
                <w:sz w:val="18"/>
              </w:rPr>
              <w:t>説明している</w:t>
            </w:r>
            <w:r w:rsidRPr="00654BBC">
              <w:rPr>
                <w:rFonts w:ascii="ＭＳ 明朝" w:eastAsia="ＭＳ 明朝" w:hAnsi="ＭＳ 明朝" w:hint="eastAsia"/>
                <w:sz w:val="18"/>
              </w:rPr>
              <w:t>。</w:t>
            </w:r>
          </w:p>
        </w:tc>
        <w:tc>
          <w:tcPr>
            <w:tcW w:w="3543" w:type="dxa"/>
          </w:tcPr>
          <w:p w14:paraId="54670D2D"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B0A6B">
              <w:rPr>
                <w:rFonts w:ascii="ＭＳ 明朝" w:eastAsia="ＭＳ 明朝" w:hAnsi="ＭＳ 明朝" w:hint="eastAsia"/>
                <w:sz w:val="18"/>
              </w:rPr>
              <w:t>それぞれの段落における自然描写と作者の感想とを正確に区別し</w:t>
            </w:r>
            <w:r w:rsidRPr="00654BBC">
              <w:rPr>
                <w:rFonts w:ascii="ＭＳ 明朝" w:eastAsia="ＭＳ 明朝" w:hAnsi="ＭＳ 明朝" w:hint="eastAsia"/>
                <w:sz w:val="18"/>
              </w:rPr>
              <w:t>ている。</w:t>
            </w:r>
          </w:p>
        </w:tc>
        <w:tc>
          <w:tcPr>
            <w:tcW w:w="3893" w:type="dxa"/>
          </w:tcPr>
          <w:p w14:paraId="1071516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B0A6B">
              <w:rPr>
                <w:rFonts w:ascii="ＭＳ 明朝" w:eastAsia="ＭＳ 明朝" w:hAnsi="ＭＳ 明朝" w:hint="eastAsia"/>
                <w:sz w:val="18"/>
              </w:rPr>
              <w:t>それぞれの段落における自然描写と作者の感想とを正確に区別し</w:t>
            </w:r>
            <w:r w:rsidRPr="00654BBC">
              <w:rPr>
                <w:rFonts w:ascii="ＭＳ 明朝" w:eastAsia="ＭＳ 明朝" w:hAnsi="ＭＳ 明朝" w:hint="eastAsia"/>
                <w:sz w:val="18"/>
              </w:rPr>
              <w:t>ていない。</w:t>
            </w:r>
          </w:p>
        </w:tc>
      </w:tr>
      <w:tr w:rsidR="00F72B93" w14:paraId="22DC6EE6" w14:textId="77777777" w:rsidTr="00510218">
        <w:trPr>
          <w:gridAfter w:val="1"/>
          <w:wAfter w:w="8" w:type="dxa"/>
        </w:trPr>
        <w:tc>
          <w:tcPr>
            <w:tcW w:w="846" w:type="dxa"/>
            <w:vMerge/>
            <w:shd w:val="clear" w:color="auto" w:fill="D9D9D9" w:themeFill="background1" w:themeFillShade="D9"/>
            <w:textDirection w:val="tbRlV"/>
            <w:vAlign w:val="center"/>
          </w:tcPr>
          <w:p w14:paraId="3560F93C"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4464225"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現代語との違い</w:t>
            </w:r>
          </w:p>
          <w:p w14:paraId="76646CFD"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5105" w:type="dxa"/>
          </w:tcPr>
          <w:p w14:paraId="05B6272A" w14:textId="4BAE47E6"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古語と現代語で</w:t>
            </w:r>
            <w:r w:rsidR="007F7926">
              <w:rPr>
                <w:rFonts w:ascii="ＭＳ 明朝" w:eastAsia="ＭＳ 明朝" w:hAnsi="ＭＳ 明朝" w:hint="eastAsia"/>
                <w:sz w:val="18"/>
              </w:rPr>
              <w:t>、</w:t>
            </w:r>
            <w:r>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w:t>
            </w:r>
            <w:r w:rsidR="007F7926">
              <w:rPr>
                <w:rFonts w:ascii="ＭＳ 明朝" w:eastAsia="ＭＳ 明朝" w:hAnsi="ＭＳ 明朝" w:hint="eastAsia"/>
                <w:sz w:val="18"/>
              </w:rPr>
              <w:t>、</w:t>
            </w:r>
            <w:r w:rsidRPr="00654BBC">
              <w:rPr>
                <w:rFonts w:ascii="ＭＳ 明朝" w:eastAsia="ＭＳ 明朝" w:hAnsi="ＭＳ 明朝" w:hint="eastAsia"/>
                <w:sz w:val="18"/>
              </w:rPr>
              <w:t>その内容を説明している。</w:t>
            </w:r>
          </w:p>
        </w:tc>
        <w:tc>
          <w:tcPr>
            <w:tcW w:w="3543" w:type="dxa"/>
          </w:tcPr>
          <w:p w14:paraId="38093679" w14:textId="11763626"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sidR="007F7926">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理解している。</w:t>
            </w:r>
          </w:p>
        </w:tc>
        <w:tc>
          <w:tcPr>
            <w:tcW w:w="3893" w:type="dxa"/>
          </w:tcPr>
          <w:p w14:paraId="547B8CFB" w14:textId="74585176"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A43645">
              <w:rPr>
                <w:rFonts w:ascii="ＭＳ 明朝" w:eastAsia="ＭＳ 明朝" w:hAnsi="ＭＳ 明朝" w:hint="eastAsia"/>
                <w:sz w:val="18"/>
              </w:rPr>
              <w:t>古語と現代語で</w:t>
            </w:r>
            <w:r w:rsidR="007F7926">
              <w:rPr>
                <w:rFonts w:ascii="ＭＳ 明朝" w:eastAsia="ＭＳ 明朝" w:hAnsi="ＭＳ 明朝" w:hint="eastAsia"/>
                <w:sz w:val="18"/>
              </w:rPr>
              <w:t>、</w:t>
            </w:r>
            <w:r w:rsidRPr="00A43645">
              <w:rPr>
                <w:rFonts w:ascii="ＭＳ 明朝" w:eastAsia="ＭＳ 明朝" w:hAnsi="ＭＳ 明朝" w:hint="eastAsia"/>
                <w:sz w:val="18"/>
              </w:rPr>
              <w:t>同じ形だが意味の異なる語について</w:t>
            </w:r>
            <w:r w:rsidRPr="00654BBC">
              <w:rPr>
                <w:rFonts w:ascii="ＭＳ 明朝" w:eastAsia="ＭＳ 明朝" w:hAnsi="ＭＳ 明朝" w:hint="eastAsia"/>
                <w:sz w:val="18"/>
              </w:rPr>
              <w:t>理解していない。</w:t>
            </w:r>
          </w:p>
        </w:tc>
      </w:tr>
      <w:tr w:rsidR="00F72B93" w14:paraId="4609F5A9" w14:textId="77777777" w:rsidTr="00510218">
        <w:trPr>
          <w:gridAfter w:val="1"/>
          <w:wAfter w:w="8" w:type="dxa"/>
        </w:trPr>
        <w:tc>
          <w:tcPr>
            <w:tcW w:w="846" w:type="dxa"/>
            <w:vMerge/>
            <w:shd w:val="clear" w:color="auto" w:fill="D9D9D9" w:themeFill="background1" w:themeFillShade="D9"/>
            <w:textDirection w:val="tbRlV"/>
            <w:vAlign w:val="center"/>
          </w:tcPr>
          <w:p w14:paraId="7D972EBD"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E909EA"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262E1639"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5105" w:type="dxa"/>
          </w:tcPr>
          <w:p w14:paraId="511755BC" w14:textId="7B266064"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・本文中の形容詞や形容動詞の意味や用法などの文法事項を理解し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543" w:type="dxa"/>
          </w:tcPr>
          <w:p w14:paraId="0740DCA6"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形容詞や形容動詞の</w:t>
            </w:r>
            <w:r>
              <w:rPr>
                <w:rFonts w:ascii="ＭＳ 明朝" w:eastAsia="ＭＳ 明朝" w:hAnsi="ＭＳ 明朝" w:hint="eastAsia"/>
                <w:sz w:val="18"/>
              </w:rPr>
              <w:t>意味や用法などの文法事項を理解している。</w:t>
            </w:r>
          </w:p>
        </w:tc>
        <w:tc>
          <w:tcPr>
            <w:tcW w:w="3893" w:type="dxa"/>
          </w:tcPr>
          <w:p w14:paraId="5E5D8D7E"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w:t>
            </w:r>
            <w:r w:rsidRPr="00AB0A6B">
              <w:rPr>
                <w:rFonts w:ascii="ＭＳ 明朝" w:eastAsia="ＭＳ 明朝" w:hAnsi="ＭＳ 明朝" w:hint="eastAsia"/>
                <w:sz w:val="18"/>
              </w:rPr>
              <w:t>形容詞や形容動詞の</w:t>
            </w:r>
            <w:r>
              <w:rPr>
                <w:rFonts w:ascii="ＭＳ 明朝" w:eastAsia="ＭＳ 明朝" w:hAnsi="ＭＳ 明朝" w:hint="eastAsia"/>
                <w:sz w:val="18"/>
              </w:rPr>
              <w:t>意味や用法などの文法事項を理解していない。</w:t>
            </w:r>
          </w:p>
        </w:tc>
      </w:tr>
      <w:tr w:rsidR="00F72B93" w14:paraId="26F08452"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07223AE6"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73A4F9D" w14:textId="77777777" w:rsidR="00F72B93" w:rsidRDefault="00F72B93" w:rsidP="00016DC1">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230D0D82" w14:textId="77777777" w:rsidR="00F72B93" w:rsidRPr="00654BBC" w:rsidRDefault="00F72B93" w:rsidP="00510218">
            <w:pPr>
              <w:widowControl/>
              <w:ind w:firstLineChars="200" w:firstLine="400"/>
              <w:jc w:val="lef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tcPr>
          <w:p w14:paraId="46CBF50A" w14:textId="4278965C"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7F7926">
              <w:rPr>
                <w:rFonts w:ascii="ＭＳ 明朝" w:eastAsia="ＭＳ 明朝" w:hAnsi="ＭＳ 明朝" w:hint="eastAsia"/>
                <w:sz w:val="18"/>
              </w:rPr>
              <w:t>、</w:t>
            </w:r>
            <w:r w:rsidRPr="00654BBC">
              <w:rPr>
                <w:rFonts w:ascii="ＭＳ 明朝" w:eastAsia="ＭＳ 明朝" w:hAnsi="ＭＳ 明朝" w:hint="eastAsia"/>
                <w:sz w:val="18"/>
              </w:rPr>
              <w:t>適切な現代語訳をしている。</w:t>
            </w:r>
          </w:p>
          <w:p w14:paraId="19845F0C" w14:textId="089B81F0"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・「言ひ」の主語を正しく把握し</w:t>
            </w:r>
            <w:r w:rsidR="007F7926">
              <w:rPr>
                <w:rFonts w:ascii="ＭＳ 明朝" w:eastAsia="ＭＳ 明朝" w:hAnsi="ＭＳ 明朝" w:hint="eastAsia"/>
                <w:sz w:val="18"/>
              </w:rPr>
              <w:t>、</w:t>
            </w:r>
            <w:r>
              <w:rPr>
                <w:rFonts w:ascii="ＭＳ 明朝" w:eastAsia="ＭＳ 明朝" w:hAnsi="ＭＳ 明朝" w:hint="eastAsia"/>
                <w:sz w:val="18"/>
              </w:rPr>
              <w:t>説明している。</w:t>
            </w:r>
          </w:p>
        </w:tc>
        <w:tc>
          <w:tcPr>
            <w:tcW w:w="3543" w:type="dxa"/>
          </w:tcPr>
          <w:p w14:paraId="063EFDBE"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9992635"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・「言ひ」の主語を把握している。</w:t>
            </w:r>
          </w:p>
        </w:tc>
        <w:tc>
          <w:tcPr>
            <w:tcW w:w="3893" w:type="dxa"/>
          </w:tcPr>
          <w:p w14:paraId="435BA455"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2DBC2BFE"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・「言ひ」の主語を把握していない。</w:t>
            </w:r>
          </w:p>
        </w:tc>
      </w:tr>
      <w:tr w:rsidR="00F72B93" w14:paraId="7EE54277"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7410F77B"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49F324A4" w14:textId="77777777" w:rsidR="00F72B93" w:rsidRPr="00654BBC" w:rsidRDefault="00F72B93" w:rsidP="00016DC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⑦表現の特色の理解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tcPr>
          <w:p w14:paraId="0FD18445" w14:textId="06B29BEC"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作者が「をかし」と表現した</w:t>
            </w:r>
            <w:r w:rsidRPr="00A43645">
              <w:rPr>
                <w:rFonts w:ascii="ＭＳ 明朝" w:eastAsia="ＭＳ 明朝" w:hAnsi="ＭＳ 明朝" w:hint="eastAsia"/>
                <w:sz w:val="18"/>
              </w:rPr>
              <w:t>内容と</w:t>
            </w:r>
            <w:r>
              <w:rPr>
                <w:rFonts w:ascii="ＭＳ 明朝" w:eastAsia="ＭＳ 明朝" w:hAnsi="ＭＳ 明朝" w:hint="eastAsia"/>
                <w:sz w:val="18"/>
              </w:rPr>
              <w:t>その</w:t>
            </w:r>
            <w:r w:rsidRPr="00A43645">
              <w:rPr>
                <w:rFonts w:ascii="ＭＳ 明朝" w:eastAsia="ＭＳ 明朝" w:hAnsi="ＭＳ 明朝" w:hint="eastAsia"/>
                <w:sz w:val="18"/>
              </w:rPr>
              <w:t>心情を本文に即して把握し</w:t>
            </w:r>
            <w:r w:rsidR="007F7926">
              <w:rPr>
                <w:rFonts w:ascii="ＭＳ 明朝" w:eastAsia="ＭＳ 明朝" w:hAnsi="ＭＳ 明朝" w:hint="eastAsia"/>
                <w:sz w:val="18"/>
              </w:rPr>
              <w:t>、</w:t>
            </w:r>
            <w:r w:rsidRPr="00654BBC">
              <w:rPr>
                <w:rFonts w:ascii="ＭＳ 明朝" w:eastAsia="ＭＳ 明朝" w:hAnsi="ＭＳ 明朝" w:hint="eastAsia"/>
                <w:sz w:val="18"/>
              </w:rPr>
              <w:t>根拠とともに説明している。</w:t>
            </w:r>
          </w:p>
        </w:tc>
        <w:tc>
          <w:tcPr>
            <w:tcW w:w="3543" w:type="dxa"/>
          </w:tcPr>
          <w:p w14:paraId="73CBF2A0"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C5485">
              <w:rPr>
                <w:rFonts w:ascii="ＭＳ 明朝" w:eastAsia="ＭＳ 明朝" w:hAnsi="ＭＳ 明朝" w:hint="eastAsia"/>
                <w:sz w:val="18"/>
              </w:rPr>
              <w:t>作者が「をかし」と表現した内容とその心情を本文に即して把握し</w:t>
            </w:r>
            <w:r w:rsidRPr="00654BBC">
              <w:rPr>
                <w:rFonts w:ascii="ＭＳ 明朝" w:eastAsia="ＭＳ 明朝" w:hAnsi="ＭＳ 明朝" w:hint="eastAsia"/>
                <w:sz w:val="18"/>
              </w:rPr>
              <w:t>ている。</w:t>
            </w:r>
          </w:p>
        </w:tc>
        <w:tc>
          <w:tcPr>
            <w:tcW w:w="3893" w:type="dxa"/>
          </w:tcPr>
          <w:p w14:paraId="7227E0BA"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BC5485">
              <w:rPr>
                <w:rFonts w:ascii="ＭＳ 明朝" w:eastAsia="ＭＳ 明朝" w:hAnsi="ＭＳ 明朝" w:hint="eastAsia"/>
                <w:sz w:val="18"/>
              </w:rPr>
              <w:t>作者が「をかし」と表現した内容とその心情を本文に即して把握し</w:t>
            </w:r>
            <w:r>
              <w:rPr>
                <w:rFonts w:ascii="ＭＳ 明朝" w:eastAsia="ＭＳ 明朝" w:hAnsi="ＭＳ 明朝" w:hint="eastAsia"/>
                <w:sz w:val="18"/>
              </w:rPr>
              <w:t>て</w:t>
            </w:r>
            <w:r w:rsidRPr="00654BBC">
              <w:rPr>
                <w:rFonts w:ascii="ＭＳ 明朝" w:eastAsia="ＭＳ 明朝" w:hAnsi="ＭＳ 明朝" w:hint="eastAsia"/>
                <w:sz w:val="18"/>
              </w:rPr>
              <w:t>いない。</w:t>
            </w:r>
          </w:p>
        </w:tc>
      </w:tr>
      <w:tr w:rsidR="00F72B93" w14:paraId="6C1BD6F0" w14:textId="77777777" w:rsidTr="00510218">
        <w:trPr>
          <w:gridAfter w:val="1"/>
          <w:wAfter w:w="8" w:type="dxa"/>
          <w:trHeight w:val="307"/>
        </w:trPr>
        <w:tc>
          <w:tcPr>
            <w:tcW w:w="846" w:type="dxa"/>
            <w:vMerge/>
            <w:shd w:val="clear" w:color="auto" w:fill="D9D9D9" w:themeFill="background1" w:themeFillShade="D9"/>
            <w:textDirection w:val="tbRlV"/>
            <w:vAlign w:val="center"/>
          </w:tcPr>
          <w:p w14:paraId="3C33DC05"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8C9159" w14:textId="77777777" w:rsidR="00F72B93" w:rsidRDefault="00F72B93"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27B0BB88" w14:textId="77777777" w:rsidR="00F72B93"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オカ</w:t>
            </w:r>
          </w:p>
        </w:tc>
        <w:tc>
          <w:tcPr>
            <w:tcW w:w="5105" w:type="dxa"/>
          </w:tcPr>
          <w:p w14:paraId="42170CB9" w14:textId="618AEB7C"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・末尾の文で表現されている作者の考えを読み取り</w:t>
            </w:r>
            <w:r w:rsidR="007F7926">
              <w:rPr>
                <w:rFonts w:ascii="ＭＳ 明朝" w:eastAsia="ＭＳ 明朝" w:hAnsi="ＭＳ 明朝" w:hint="eastAsia"/>
                <w:sz w:val="18"/>
              </w:rPr>
              <w:t>、</w:t>
            </w:r>
            <w:r>
              <w:rPr>
                <w:rFonts w:ascii="ＭＳ 明朝" w:eastAsia="ＭＳ 明朝" w:hAnsi="ＭＳ 明朝" w:hint="eastAsia"/>
                <w:sz w:val="18"/>
              </w:rPr>
              <w:t>その解釈に対する考えを話し合っている。</w:t>
            </w:r>
          </w:p>
        </w:tc>
        <w:tc>
          <w:tcPr>
            <w:tcW w:w="3543" w:type="dxa"/>
          </w:tcPr>
          <w:p w14:paraId="094FF784"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末尾の文で表現されている作者の考えを読み取っている。</w:t>
            </w:r>
          </w:p>
        </w:tc>
        <w:tc>
          <w:tcPr>
            <w:tcW w:w="3893" w:type="dxa"/>
          </w:tcPr>
          <w:p w14:paraId="5BD7426B"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末尾の文で表現されている作者の考えを読み取ってい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F72B93" w14:paraId="4D160AE3"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0311ADC0"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8435C44"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B377B6B"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8672C5" w14:textId="77777777" w:rsidR="00F72B93" w:rsidRPr="00A87F5E"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⑨考察</w:t>
            </w:r>
            <w:r w:rsidRPr="00EA0606">
              <w:rPr>
                <w:rFonts w:ascii="ＭＳ ゴシック" w:eastAsia="ＭＳ ゴシック" w:hAnsi="ＭＳ ゴシック" w:hint="eastAsia"/>
                <w:sz w:val="20"/>
              </w:rPr>
              <w:t>・発表</w:t>
            </w:r>
          </w:p>
        </w:tc>
        <w:tc>
          <w:tcPr>
            <w:tcW w:w="5105" w:type="dxa"/>
          </w:tcPr>
          <w:p w14:paraId="62ED9A33" w14:textId="3BCA3D97"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自然に対する作者の観察眼の鋭さについて理解するとともに</w:t>
            </w:r>
            <w:r w:rsidR="007F7926">
              <w:rPr>
                <w:rFonts w:ascii="ＭＳ 明朝" w:eastAsia="ＭＳ 明朝" w:hAnsi="ＭＳ 明朝" w:hint="eastAsia"/>
                <w:sz w:val="18"/>
              </w:rPr>
              <w:t>、</w:t>
            </w:r>
            <w:r>
              <w:rPr>
                <w:rFonts w:ascii="ＭＳ 明朝" w:eastAsia="ＭＳ 明朝" w:hAnsi="ＭＳ 明朝" w:hint="eastAsia"/>
                <w:sz w:val="18"/>
              </w:rPr>
              <w:t>自分が「をかし」と感じるものについて文章にまとめ</w:t>
            </w:r>
            <w:r w:rsidR="007F7926">
              <w:rPr>
                <w:rFonts w:ascii="ＭＳ 明朝" w:eastAsia="ＭＳ 明朝" w:hAnsi="ＭＳ 明朝" w:hint="eastAsia"/>
                <w:sz w:val="18"/>
              </w:rPr>
              <w:t>、</w:t>
            </w:r>
            <w:r w:rsidRPr="00AF00DD">
              <w:rPr>
                <w:rFonts w:ascii="ＭＳ 明朝" w:eastAsia="ＭＳ 明朝" w:hAnsi="ＭＳ 明朝" w:hint="eastAsia"/>
                <w:sz w:val="18"/>
              </w:rPr>
              <w:t>他者に説明しようとしている</w:t>
            </w:r>
            <w:r w:rsidRPr="00EA0606">
              <w:rPr>
                <w:rFonts w:ascii="ＭＳ 明朝" w:eastAsia="ＭＳ 明朝" w:hAnsi="ＭＳ 明朝" w:hint="eastAsia"/>
                <w:sz w:val="18"/>
              </w:rPr>
              <w:t>。</w:t>
            </w:r>
          </w:p>
        </w:tc>
        <w:tc>
          <w:tcPr>
            <w:tcW w:w="3543" w:type="dxa"/>
          </w:tcPr>
          <w:p w14:paraId="50417DED" w14:textId="7B424024"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B35830">
              <w:rPr>
                <w:rFonts w:ascii="ＭＳ 明朝" w:eastAsia="ＭＳ 明朝" w:hAnsi="ＭＳ 明朝" w:hint="eastAsia"/>
                <w:sz w:val="18"/>
              </w:rPr>
              <w:t>自然に対する作者の観察眼の鋭さについて理解するとともに</w:t>
            </w:r>
            <w:r w:rsidR="007F7926">
              <w:rPr>
                <w:rFonts w:ascii="ＭＳ 明朝" w:eastAsia="ＭＳ 明朝" w:hAnsi="ＭＳ 明朝" w:hint="eastAsia"/>
                <w:sz w:val="18"/>
              </w:rPr>
              <w:t>、</w:t>
            </w:r>
            <w:r w:rsidRPr="00B35830">
              <w:rPr>
                <w:rFonts w:ascii="ＭＳ 明朝" w:eastAsia="ＭＳ 明朝" w:hAnsi="ＭＳ 明朝" w:hint="eastAsia"/>
                <w:sz w:val="18"/>
              </w:rPr>
              <w:t>自分が「をかし」と感じるものについて文章にまとめ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tcPr>
          <w:p w14:paraId="7B88E069" w14:textId="196ACB1D"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B35830">
              <w:rPr>
                <w:rFonts w:ascii="ＭＳ 明朝" w:eastAsia="ＭＳ 明朝" w:hAnsi="ＭＳ 明朝" w:hint="eastAsia"/>
                <w:sz w:val="18"/>
              </w:rPr>
              <w:t>自然に対する作者の観察眼の鋭さについて理解するとともに</w:t>
            </w:r>
            <w:r w:rsidR="007F7926">
              <w:rPr>
                <w:rFonts w:ascii="ＭＳ 明朝" w:eastAsia="ＭＳ 明朝" w:hAnsi="ＭＳ 明朝" w:hint="eastAsia"/>
                <w:sz w:val="18"/>
              </w:rPr>
              <w:t>、</w:t>
            </w:r>
            <w:r w:rsidRPr="00B35830">
              <w:rPr>
                <w:rFonts w:ascii="ＭＳ 明朝" w:eastAsia="ＭＳ 明朝" w:hAnsi="ＭＳ 明朝" w:hint="eastAsia"/>
                <w:sz w:val="18"/>
              </w:rPr>
              <w:t>自分が「をかし」と感じるものについて文章にまとめようとして</w:t>
            </w:r>
            <w:r>
              <w:rPr>
                <w:rFonts w:ascii="ＭＳ 明朝" w:eastAsia="ＭＳ 明朝" w:hAnsi="ＭＳ 明朝" w:hint="eastAsia"/>
                <w:sz w:val="18"/>
              </w:rPr>
              <w:t>いない。</w:t>
            </w:r>
          </w:p>
        </w:tc>
      </w:tr>
    </w:tbl>
    <w:p w14:paraId="61AC9249" w14:textId="77777777" w:rsidR="00F72B93" w:rsidRPr="00025F40" w:rsidRDefault="00F72B93" w:rsidP="00510218">
      <w:pPr>
        <w:rPr>
          <w:rFonts w:ascii="ＭＳ ゴシック" w:eastAsia="ＭＳ ゴシック" w:hAnsi="ＭＳ ゴシック"/>
        </w:rPr>
      </w:pPr>
    </w:p>
    <w:p w14:paraId="3474E2F8" w14:textId="6944A1B0" w:rsidR="002B3E33" w:rsidRDefault="002B3E33">
      <w:pPr>
        <w:widowControl/>
        <w:jc w:val="left"/>
        <w:rPr>
          <w:rFonts w:ascii="ＭＳ ゴシック" w:eastAsia="ＭＳ ゴシック" w:hAnsi="ＭＳ ゴシック"/>
        </w:rPr>
      </w:pPr>
      <w:r>
        <w:rPr>
          <w:rFonts w:ascii="ＭＳ ゴシック" w:eastAsia="ＭＳ ゴシック" w:hAnsi="ＭＳ ゴシック"/>
        </w:rPr>
        <w:br w:type="page"/>
      </w:r>
    </w:p>
    <w:p w14:paraId="029DDDCB"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『枕草子』「中納言参り給ひて」ルーブリック例</w:t>
      </w:r>
    </w:p>
    <w:tbl>
      <w:tblPr>
        <w:tblStyle w:val="a3"/>
        <w:tblpPr w:leftFromText="142" w:rightFromText="142" w:vertAnchor="page" w:horzAnchor="margin" w:tblpY="1381"/>
        <w:tblW w:w="15236" w:type="dxa"/>
        <w:tblLook w:val="04A0" w:firstRow="1" w:lastRow="0" w:firstColumn="1" w:lastColumn="0" w:noHBand="0" w:noVBand="1"/>
      </w:tblPr>
      <w:tblGrid>
        <w:gridCol w:w="846"/>
        <w:gridCol w:w="1984"/>
        <w:gridCol w:w="4820"/>
        <w:gridCol w:w="3685"/>
        <w:gridCol w:w="3893"/>
        <w:gridCol w:w="8"/>
      </w:tblGrid>
      <w:tr w:rsidR="00F72B93" w14:paraId="31E7543B" w14:textId="77777777" w:rsidTr="002F0ED5">
        <w:trPr>
          <w:trHeight w:val="510"/>
        </w:trPr>
        <w:tc>
          <w:tcPr>
            <w:tcW w:w="2830" w:type="dxa"/>
            <w:gridSpan w:val="2"/>
            <w:shd w:val="clear" w:color="auto" w:fill="D9D9D9" w:themeFill="background1" w:themeFillShade="D9"/>
            <w:vAlign w:val="center"/>
          </w:tcPr>
          <w:p w14:paraId="7D5258EF"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820" w:type="dxa"/>
            <w:shd w:val="clear" w:color="auto" w:fill="D9D9D9" w:themeFill="background1" w:themeFillShade="D9"/>
            <w:vAlign w:val="center"/>
          </w:tcPr>
          <w:p w14:paraId="5B2AD5C2"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685" w:type="dxa"/>
            <w:shd w:val="clear" w:color="auto" w:fill="D9D9D9" w:themeFill="background1" w:themeFillShade="D9"/>
            <w:vAlign w:val="center"/>
          </w:tcPr>
          <w:p w14:paraId="15575F4D"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3EFCF0F"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65F1DF53" w14:textId="77777777" w:rsidTr="002F0ED5">
        <w:trPr>
          <w:gridAfter w:val="1"/>
          <w:wAfter w:w="8" w:type="dxa"/>
          <w:trHeight w:val="737"/>
        </w:trPr>
        <w:tc>
          <w:tcPr>
            <w:tcW w:w="846" w:type="dxa"/>
            <w:vMerge w:val="restart"/>
            <w:shd w:val="clear" w:color="auto" w:fill="D9D9D9" w:themeFill="background1" w:themeFillShade="D9"/>
            <w:textDirection w:val="tbRlV"/>
            <w:vAlign w:val="center"/>
          </w:tcPr>
          <w:p w14:paraId="129736D9"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984" w:type="dxa"/>
            <w:shd w:val="clear" w:color="auto" w:fill="D9D9D9" w:themeFill="background1" w:themeFillShade="D9"/>
            <w:vAlign w:val="center"/>
          </w:tcPr>
          <w:p w14:paraId="4E1FED63"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39E2BE8A"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820" w:type="dxa"/>
          </w:tcPr>
          <w:p w14:paraId="4AB48A3A" w14:textId="3BEF8A8B"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685" w:type="dxa"/>
          </w:tcPr>
          <w:p w14:paraId="0B27A199"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0A6F2BD9"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06457EAA" w14:textId="77777777" w:rsidTr="002F0ED5">
        <w:trPr>
          <w:gridAfter w:val="1"/>
          <w:wAfter w:w="8" w:type="dxa"/>
          <w:trHeight w:val="268"/>
        </w:trPr>
        <w:tc>
          <w:tcPr>
            <w:tcW w:w="846" w:type="dxa"/>
            <w:vMerge/>
            <w:shd w:val="clear" w:color="auto" w:fill="D9D9D9" w:themeFill="background1" w:themeFillShade="D9"/>
            <w:textDirection w:val="tbRlV"/>
            <w:vAlign w:val="center"/>
          </w:tcPr>
          <w:p w14:paraId="0B115589" w14:textId="77777777" w:rsidR="00F72B93"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4F1EADD7" w14:textId="58F061BF" w:rsidR="00F72B93" w:rsidRPr="00654BBC" w:rsidRDefault="0062178D" w:rsidP="002E47E1">
            <w:pPr>
              <w:widowControl/>
              <w:ind w:left="200"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の種類と特徴</w:t>
            </w:r>
            <w:r w:rsidR="008A19AB">
              <w:rPr>
                <w:rFonts w:ascii="ＭＳ ゴシック" w:eastAsia="ＭＳ ゴシック" w:hAnsi="ＭＳ ゴシック" w:hint="eastAsia"/>
                <w:sz w:val="20"/>
              </w:rPr>
              <w:t xml:space="preserve"> </w:t>
            </w:r>
            <w:r w:rsidR="00F72B93" w:rsidRPr="00654BBC">
              <w:rPr>
                <w:rFonts w:ascii="ＭＳ ゴシック" w:eastAsia="ＭＳ ゴシック" w:hAnsi="ＭＳ ゴシック" w:hint="eastAsia"/>
                <w:sz w:val="20"/>
                <w:szCs w:val="20"/>
                <w:bdr w:val="single" w:sz="4" w:space="0" w:color="auto"/>
              </w:rPr>
              <w:t>（１）イ</w:t>
            </w:r>
            <w:r w:rsidR="00F72B93">
              <w:rPr>
                <w:rFonts w:ascii="ＭＳ ゴシック" w:eastAsia="ＭＳ ゴシック" w:hAnsi="ＭＳ ゴシック" w:hint="eastAsia"/>
                <w:sz w:val="20"/>
                <w:szCs w:val="20"/>
                <w:bdr w:val="single" w:sz="4" w:space="0" w:color="auto"/>
              </w:rPr>
              <w:t>ウエ</w:t>
            </w:r>
          </w:p>
        </w:tc>
        <w:tc>
          <w:tcPr>
            <w:tcW w:w="4820" w:type="dxa"/>
          </w:tcPr>
          <w:p w14:paraId="66FFE3AD" w14:textId="3B45F169"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『枕草子』の章段の分類の中で</w:t>
            </w:r>
            <w:r w:rsidR="007F7926">
              <w:rPr>
                <w:rFonts w:ascii="ＭＳ 明朝" w:eastAsia="ＭＳ 明朝" w:hAnsi="ＭＳ 明朝" w:hint="eastAsia"/>
                <w:sz w:val="18"/>
              </w:rPr>
              <w:t>、</w:t>
            </w:r>
            <w:r>
              <w:rPr>
                <w:rFonts w:ascii="ＭＳ 明朝" w:eastAsia="ＭＳ 明朝" w:hAnsi="ＭＳ 明朝" w:hint="eastAsia"/>
                <w:sz w:val="18"/>
              </w:rPr>
              <w:t>この章段がどれにあてはまるか理解し</w:t>
            </w:r>
            <w:r w:rsidR="007F7926">
              <w:rPr>
                <w:rFonts w:ascii="ＭＳ 明朝" w:eastAsia="ＭＳ 明朝" w:hAnsi="ＭＳ 明朝" w:hint="eastAsia"/>
                <w:sz w:val="18"/>
              </w:rPr>
              <w:t>、</w:t>
            </w:r>
            <w:r>
              <w:rPr>
                <w:rFonts w:ascii="ＭＳ 明朝" w:eastAsia="ＭＳ 明朝" w:hAnsi="ＭＳ 明朝" w:hint="eastAsia"/>
                <w:sz w:val="18"/>
              </w:rPr>
              <w:t>根拠とともに説明している</w:t>
            </w:r>
            <w:r w:rsidRPr="00654BBC">
              <w:rPr>
                <w:rFonts w:ascii="ＭＳ 明朝" w:eastAsia="ＭＳ 明朝" w:hAnsi="ＭＳ 明朝" w:hint="eastAsia"/>
                <w:sz w:val="18"/>
              </w:rPr>
              <w:t>。</w:t>
            </w:r>
          </w:p>
        </w:tc>
        <w:tc>
          <w:tcPr>
            <w:tcW w:w="3685" w:type="dxa"/>
          </w:tcPr>
          <w:p w14:paraId="01CE4422" w14:textId="2C39C9DD"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6A4B">
              <w:rPr>
                <w:rFonts w:ascii="ＭＳ 明朝" w:eastAsia="ＭＳ 明朝" w:hAnsi="ＭＳ 明朝" w:hint="eastAsia"/>
                <w:sz w:val="18"/>
              </w:rPr>
              <w:t>『枕草子』の章段の分類の中で</w:t>
            </w:r>
            <w:r w:rsidR="007F7926">
              <w:rPr>
                <w:rFonts w:ascii="ＭＳ 明朝" w:eastAsia="ＭＳ 明朝" w:hAnsi="ＭＳ 明朝" w:hint="eastAsia"/>
                <w:sz w:val="18"/>
              </w:rPr>
              <w:t>、</w:t>
            </w:r>
            <w:r w:rsidRPr="004C6A4B">
              <w:rPr>
                <w:rFonts w:ascii="ＭＳ 明朝" w:eastAsia="ＭＳ 明朝" w:hAnsi="ＭＳ 明朝" w:hint="eastAsia"/>
                <w:sz w:val="18"/>
              </w:rPr>
              <w:t>この章段がどれにあてはまるか理解し</w:t>
            </w:r>
            <w:r w:rsidRPr="00654BBC">
              <w:rPr>
                <w:rFonts w:ascii="ＭＳ 明朝" w:eastAsia="ＭＳ 明朝" w:hAnsi="ＭＳ 明朝" w:hint="eastAsia"/>
                <w:sz w:val="18"/>
              </w:rPr>
              <w:t>ている。</w:t>
            </w:r>
          </w:p>
        </w:tc>
        <w:tc>
          <w:tcPr>
            <w:tcW w:w="3893" w:type="dxa"/>
          </w:tcPr>
          <w:p w14:paraId="61188F7C" w14:textId="224540C1"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C6A4B">
              <w:rPr>
                <w:rFonts w:ascii="ＭＳ 明朝" w:eastAsia="ＭＳ 明朝" w:hAnsi="ＭＳ 明朝" w:hint="eastAsia"/>
                <w:sz w:val="18"/>
              </w:rPr>
              <w:t>『枕草子』の章段の分類の中で</w:t>
            </w:r>
            <w:r w:rsidR="007F7926">
              <w:rPr>
                <w:rFonts w:ascii="ＭＳ 明朝" w:eastAsia="ＭＳ 明朝" w:hAnsi="ＭＳ 明朝" w:hint="eastAsia"/>
                <w:sz w:val="18"/>
              </w:rPr>
              <w:t>、</w:t>
            </w:r>
            <w:r w:rsidRPr="004C6A4B">
              <w:rPr>
                <w:rFonts w:ascii="ＭＳ 明朝" w:eastAsia="ＭＳ 明朝" w:hAnsi="ＭＳ 明朝" w:hint="eastAsia"/>
                <w:sz w:val="18"/>
              </w:rPr>
              <w:t>この章段がどれにあてはまるか理解し</w:t>
            </w:r>
            <w:r w:rsidRPr="00654BBC">
              <w:rPr>
                <w:rFonts w:ascii="ＭＳ 明朝" w:eastAsia="ＭＳ 明朝" w:hAnsi="ＭＳ 明朝" w:hint="eastAsia"/>
                <w:sz w:val="18"/>
              </w:rPr>
              <w:t>ていない。</w:t>
            </w:r>
          </w:p>
        </w:tc>
      </w:tr>
      <w:tr w:rsidR="00F72B93" w14:paraId="44BC13EB" w14:textId="77777777" w:rsidTr="002F0ED5">
        <w:trPr>
          <w:gridAfter w:val="1"/>
          <w:wAfter w:w="8" w:type="dxa"/>
        </w:trPr>
        <w:tc>
          <w:tcPr>
            <w:tcW w:w="846" w:type="dxa"/>
            <w:vMerge/>
            <w:shd w:val="clear" w:color="auto" w:fill="D9D9D9" w:themeFill="background1" w:themeFillShade="D9"/>
            <w:textDirection w:val="tbRlV"/>
            <w:vAlign w:val="center"/>
          </w:tcPr>
          <w:p w14:paraId="3318F87B"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0014D6A"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③語法理解</w:t>
            </w:r>
          </w:p>
          <w:p w14:paraId="2D03C755"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4820" w:type="dxa"/>
          </w:tcPr>
          <w:p w14:paraId="0502C9F8" w14:textId="6C48A9FE"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007F7926">
              <w:rPr>
                <w:rFonts w:ascii="ＭＳ 明朝" w:eastAsia="ＭＳ 明朝" w:hAnsi="ＭＳ 明朝" w:hint="eastAsia"/>
                <w:sz w:val="18"/>
              </w:rPr>
              <w:t>、</w:t>
            </w:r>
            <w:r>
              <w:rPr>
                <w:rFonts w:ascii="ＭＳ 明朝" w:eastAsia="ＭＳ 明朝" w:hAnsi="ＭＳ 明朝" w:hint="eastAsia"/>
                <w:sz w:val="18"/>
              </w:rPr>
              <w:t>敬意の対象などの事項を理解し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685" w:type="dxa"/>
          </w:tcPr>
          <w:p w14:paraId="570AEA83" w14:textId="4DCFE9D4"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007F7926">
              <w:rPr>
                <w:rFonts w:ascii="ＭＳ 明朝" w:eastAsia="ＭＳ 明朝" w:hAnsi="ＭＳ 明朝" w:hint="eastAsia"/>
                <w:sz w:val="18"/>
              </w:rPr>
              <w:t>、</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などの事項を理解している。</w:t>
            </w:r>
          </w:p>
        </w:tc>
        <w:tc>
          <w:tcPr>
            <w:tcW w:w="3893" w:type="dxa"/>
          </w:tcPr>
          <w:p w14:paraId="58D37F00" w14:textId="08DA9192"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・本文中の敬語の意味や用法</w:t>
            </w:r>
            <w:r w:rsidR="007F7926">
              <w:rPr>
                <w:rFonts w:ascii="ＭＳ 明朝" w:eastAsia="ＭＳ 明朝" w:hAnsi="ＭＳ 明朝" w:hint="eastAsia"/>
                <w:sz w:val="18"/>
              </w:rPr>
              <w:t>、</w:t>
            </w:r>
            <w:r w:rsidRPr="005648AF">
              <w:rPr>
                <w:rFonts w:ascii="ＭＳ 明朝" w:eastAsia="ＭＳ 明朝" w:hAnsi="ＭＳ 明朝" w:hint="eastAsia"/>
                <w:sz w:val="18"/>
              </w:rPr>
              <w:t>敬意の対象</w:t>
            </w:r>
            <w:r>
              <w:rPr>
                <w:rFonts w:ascii="ＭＳ 明朝" w:eastAsia="ＭＳ 明朝" w:hAnsi="ＭＳ 明朝" w:hint="eastAsia"/>
                <w:sz w:val="18"/>
              </w:rPr>
              <w:t>などの事項を理解していない。</w:t>
            </w:r>
          </w:p>
        </w:tc>
      </w:tr>
      <w:tr w:rsidR="00F72B93" w14:paraId="443CD6D6" w14:textId="77777777" w:rsidTr="002F0ED5">
        <w:trPr>
          <w:gridAfter w:val="1"/>
          <w:wAfter w:w="8" w:type="dxa"/>
          <w:trHeight w:val="307"/>
        </w:trPr>
        <w:tc>
          <w:tcPr>
            <w:tcW w:w="846" w:type="dxa"/>
            <w:vMerge w:val="restart"/>
            <w:shd w:val="clear" w:color="auto" w:fill="D9D9D9" w:themeFill="background1" w:themeFillShade="D9"/>
            <w:textDirection w:val="tbRlV"/>
            <w:vAlign w:val="center"/>
          </w:tcPr>
          <w:p w14:paraId="7E54EDF1"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984" w:type="dxa"/>
            <w:shd w:val="clear" w:color="auto" w:fill="D9D9D9" w:themeFill="background1" w:themeFillShade="D9"/>
            <w:vAlign w:val="center"/>
          </w:tcPr>
          <w:p w14:paraId="1B393302" w14:textId="77777777" w:rsidR="00F72B93" w:rsidRDefault="00F72B93" w:rsidP="00EF1582">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・内容把握</w:t>
            </w:r>
          </w:p>
          <w:p w14:paraId="7C66A253" w14:textId="77777777" w:rsidR="00F72B93" w:rsidRPr="00654BBC" w:rsidRDefault="00F72B93" w:rsidP="00314C50">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4820" w:type="dxa"/>
          </w:tcPr>
          <w:p w14:paraId="086E38C0" w14:textId="171DA4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7F7926">
              <w:rPr>
                <w:rFonts w:ascii="ＭＳ 明朝" w:eastAsia="ＭＳ 明朝" w:hAnsi="ＭＳ 明朝" w:hint="eastAsia"/>
                <w:sz w:val="18"/>
              </w:rPr>
              <w:t>、</w:t>
            </w:r>
            <w:r w:rsidRPr="00654BBC">
              <w:rPr>
                <w:rFonts w:ascii="ＭＳ 明朝" w:eastAsia="ＭＳ 明朝" w:hAnsi="ＭＳ 明朝" w:hint="eastAsia"/>
                <w:sz w:val="18"/>
              </w:rPr>
              <w:t>適切な現代語訳をしている。</w:t>
            </w:r>
          </w:p>
          <w:p w14:paraId="0783D520" w14:textId="5C929538"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文中の発言の主体や対象</w:t>
            </w:r>
            <w:r w:rsidR="007F7926">
              <w:rPr>
                <w:rFonts w:ascii="ＭＳ 明朝" w:eastAsia="ＭＳ 明朝" w:hAnsi="ＭＳ 明朝" w:hint="eastAsia"/>
                <w:sz w:val="18"/>
              </w:rPr>
              <w:t>、</w:t>
            </w:r>
            <w:r>
              <w:rPr>
                <w:rFonts w:ascii="ＭＳ 明朝" w:eastAsia="ＭＳ 明朝" w:hAnsi="ＭＳ 明朝" w:hint="eastAsia"/>
                <w:sz w:val="18"/>
              </w:rPr>
              <w:t>内容について理解し</w:t>
            </w:r>
            <w:r w:rsidR="007F7926">
              <w:rPr>
                <w:rFonts w:ascii="ＭＳ 明朝" w:eastAsia="ＭＳ 明朝" w:hAnsi="ＭＳ 明朝" w:hint="eastAsia"/>
                <w:sz w:val="18"/>
              </w:rPr>
              <w:t>、</w:t>
            </w:r>
            <w:r>
              <w:rPr>
                <w:rFonts w:ascii="ＭＳ 明朝" w:eastAsia="ＭＳ 明朝" w:hAnsi="ＭＳ 明朝" w:hint="eastAsia"/>
                <w:sz w:val="18"/>
              </w:rPr>
              <w:t>根拠とともに説明している</w:t>
            </w:r>
            <w:r w:rsidRPr="00654BBC">
              <w:rPr>
                <w:rFonts w:ascii="ＭＳ 明朝" w:eastAsia="ＭＳ 明朝" w:hAnsi="ＭＳ 明朝" w:hint="eastAsia"/>
                <w:sz w:val="18"/>
              </w:rPr>
              <w:t>。</w:t>
            </w:r>
          </w:p>
        </w:tc>
        <w:tc>
          <w:tcPr>
            <w:tcW w:w="3685" w:type="dxa"/>
          </w:tcPr>
          <w:p w14:paraId="6793E904"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305F27BB" w14:textId="2ADB02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648AF">
              <w:rPr>
                <w:rFonts w:ascii="ＭＳ 明朝" w:eastAsia="ＭＳ 明朝" w:hAnsi="ＭＳ 明朝" w:hint="eastAsia"/>
                <w:sz w:val="18"/>
              </w:rPr>
              <w:t>文中の発言の主体や対象</w:t>
            </w:r>
            <w:r w:rsidR="007F7926">
              <w:rPr>
                <w:rFonts w:ascii="ＭＳ 明朝" w:eastAsia="ＭＳ 明朝" w:hAnsi="ＭＳ 明朝" w:hint="eastAsia"/>
                <w:sz w:val="18"/>
              </w:rPr>
              <w:t>、</w:t>
            </w:r>
            <w:r w:rsidRPr="005648AF">
              <w:rPr>
                <w:rFonts w:ascii="ＭＳ 明朝" w:eastAsia="ＭＳ 明朝" w:hAnsi="ＭＳ 明朝" w:hint="eastAsia"/>
                <w:sz w:val="18"/>
              </w:rPr>
              <w:t>内容について理解し</w:t>
            </w:r>
            <w:r w:rsidRPr="00654BBC">
              <w:rPr>
                <w:rFonts w:ascii="ＭＳ 明朝" w:eastAsia="ＭＳ 明朝" w:hAnsi="ＭＳ 明朝" w:hint="eastAsia"/>
                <w:sz w:val="18"/>
              </w:rPr>
              <w:t>ている。</w:t>
            </w:r>
          </w:p>
        </w:tc>
        <w:tc>
          <w:tcPr>
            <w:tcW w:w="3893" w:type="dxa"/>
          </w:tcPr>
          <w:p w14:paraId="4D83EC47"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590C343C" w14:textId="53481B21"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5648AF">
              <w:rPr>
                <w:rFonts w:ascii="ＭＳ 明朝" w:eastAsia="ＭＳ 明朝" w:hAnsi="ＭＳ 明朝" w:hint="eastAsia"/>
                <w:sz w:val="18"/>
              </w:rPr>
              <w:t>文中の発言の主体や対象</w:t>
            </w:r>
            <w:r w:rsidR="007F7926">
              <w:rPr>
                <w:rFonts w:ascii="ＭＳ 明朝" w:eastAsia="ＭＳ 明朝" w:hAnsi="ＭＳ 明朝" w:hint="eastAsia"/>
                <w:sz w:val="18"/>
              </w:rPr>
              <w:t>、</w:t>
            </w:r>
            <w:r w:rsidRPr="005648AF">
              <w:rPr>
                <w:rFonts w:ascii="ＭＳ 明朝" w:eastAsia="ＭＳ 明朝" w:hAnsi="ＭＳ 明朝" w:hint="eastAsia"/>
                <w:sz w:val="18"/>
              </w:rPr>
              <w:t>内容について理解し</w:t>
            </w:r>
            <w:r w:rsidRPr="00654BBC">
              <w:rPr>
                <w:rFonts w:ascii="ＭＳ 明朝" w:eastAsia="ＭＳ 明朝" w:hAnsi="ＭＳ 明朝" w:hint="eastAsia"/>
                <w:sz w:val="18"/>
              </w:rPr>
              <w:t>ていない。</w:t>
            </w:r>
          </w:p>
        </w:tc>
      </w:tr>
      <w:tr w:rsidR="00F72B93" w14:paraId="1451433C" w14:textId="77777777" w:rsidTr="002F0ED5">
        <w:trPr>
          <w:gridAfter w:val="1"/>
          <w:wAfter w:w="8" w:type="dxa"/>
          <w:trHeight w:val="307"/>
        </w:trPr>
        <w:tc>
          <w:tcPr>
            <w:tcW w:w="846" w:type="dxa"/>
            <w:vMerge/>
            <w:shd w:val="clear" w:color="auto" w:fill="D9D9D9" w:themeFill="background1" w:themeFillShade="D9"/>
            <w:textDirection w:val="tbRlV"/>
            <w:vAlign w:val="center"/>
          </w:tcPr>
          <w:p w14:paraId="6D0A9EF0"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984" w:type="dxa"/>
            <w:tcBorders>
              <w:bottom w:val="single" w:sz="4" w:space="0" w:color="auto"/>
            </w:tcBorders>
            <w:shd w:val="clear" w:color="auto" w:fill="D9D9D9" w:themeFill="background1" w:themeFillShade="D9"/>
            <w:vAlign w:val="center"/>
          </w:tcPr>
          <w:p w14:paraId="4B805D2A" w14:textId="5D9BE81D" w:rsidR="00F72B93" w:rsidRPr="00654BBC" w:rsidRDefault="00F72B93" w:rsidP="00EF158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⑤文章の展開の理解　</w:t>
            </w:r>
            <w:r w:rsidR="00314C50">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820" w:type="dxa"/>
          </w:tcPr>
          <w:p w14:paraId="1682F764" w14:textId="126390C9"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・登場人物どうしがそれぞれどのような間柄か</w:t>
            </w:r>
            <w:r w:rsidR="007F7926">
              <w:rPr>
                <w:rFonts w:ascii="ＭＳ 明朝" w:eastAsia="ＭＳ 明朝" w:hAnsi="ＭＳ 明朝" w:hint="eastAsia"/>
                <w:sz w:val="18"/>
              </w:rPr>
              <w:t>、</w:t>
            </w:r>
            <w:r>
              <w:rPr>
                <w:rFonts w:ascii="ＭＳ 明朝" w:eastAsia="ＭＳ 明朝" w:hAnsi="ＭＳ 明朝" w:hint="eastAsia"/>
                <w:sz w:val="18"/>
              </w:rPr>
              <w:t>会話をもとに理解し</w:t>
            </w:r>
            <w:r w:rsidR="007F7926">
              <w:rPr>
                <w:rFonts w:ascii="ＭＳ 明朝" w:eastAsia="ＭＳ 明朝" w:hAnsi="ＭＳ 明朝" w:hint="eastAsia"/>
                <w:sz w:val="18"/>
              </w:rPr>
              <w:t>、</w:t>
            </w:r>
            <w:r>
              <w:rPr>
                <w:rFonts w:ascii="ＭＳ 明朝" w:eastAsia="ＭＳ 明朝" w:hAnsi="ＭＳ 明朝" w:hint="eastAsia"/>
                <w:sz w:val="18"/>
              </w:rPr>
              <w:t>説明している。</w:t>
            </w:r>
          </w:p>
        </w:tc>
        <w:tc>
          <w:tcPr>
            <w:tcW w:w="3685" w:type="dxa"/>
          </w:tcPr>
          <w:p w14:paraId="395976B8" w14:textId="38449D91" w:rsidR="00F72B93" w:rsidRPr="00654BBC" w:rsidRDefault="00F72B93" w:rsidP="00510218">
            <w:pPr>
              <w:widowControl/>
              <w:ind w:left="180" w:hangingChars="100" w:hanging="180"/>
              <w:jc w:val="left"/>
              <w:rPr>
                <w:rFonts w:ascii="ＭＳ 明朝" w:eastAsia="ＭＳ 明朝" w:hAnsi="ＭＳ 明朝"/>
                <w:sz w:val="18"/>
              </w:rPr>
            </w:pPr>
            <w:r w:rsidRPr="00FB0B37">
              <w:rPr>
                <w:rFonts w:ascii="ＭＳ 明朝" w:eastAsia="ＭＳ 明朝" w:hAnsi="ＭＳ 明朝" w:hint="eastAsia"/>
                <w:sz w:val="18"/>
              </w:rPr>
              <w:t>・登場人物どうしがそれぞれどのような間柄か</w:t>
            </w:r>
            <w:r w:rsidR="007F7926">
              <w:rPr>
                <w:rFonts w:ascii="ＭＳ 明朝" w:eastAsia="ＭＳ 明朝" w:hAnsi="ＭＳ 明朝" w:hint="eastAsia"/>
                <w:sz w:val="18"/>
              </w:rPr>
              <w:t>、</w:t>
            </w:r>
            <w:r w:rsidRPr="00FB0B37">
              <w:rPr>
                <w:rFonts w:ascii="ＭＳ 明朝" w:eastAsia="ＭＳ 明朝" w:hAnsi="ＭＳ 明朝" w:hint="eastAsia"/>
                <w:sz w:val="18"/>
              </w:rPr>
              <w:t>会話をもとに理解している。</w:t>
            </w:r>
          </w:p>
        </w:tc>
        <w:tc>
          <w:tcPr>
            <w:tcW w:w="3893" w:type="dxa"/>
          </w:tcPr>
          <w:p w14:paraId="382C3DF2" w14:textId="0EA202F6" w:rsidR="00F72B93" w:rsidRPr="00654BBC" w:rsidRDefault="00F72B93" w:rsidP="00510218">
            <w:pPr>
              <w:widowControl/>
              <w:ind w:left="180" w:hangingChars="100" w:hanging="180"/>
              <w:jc w:val="left"/>
              <w:rPr>
                <w:rFonts w:ascii="ＭＳ 明朝" w:eastAsia="ＭＳ 明朝" w:hAnsi="ＭＳ 明朝"/>
                <w:sz w:val="18"/>
              </w:rPr>
            </w:pPr>
            <w:r w:rsidRPr="00FB0B37">
              <w:rPr>
                <w:rFonts w:ascii="ＭＳ 明朝" w:eastAsia="ＭＳ 明朝" w:hAnsi="ＭＳ 明朝" w:hint="eastAsia"/>
                <w:sz w:val="18"/>
              </w:rPr>
              <w:t>・登場人物どうしがそれぞれどのような間柄か</w:t>
            </w:r>
            <w:r w:rsidR="007F7926">
              <w:rPr>
                <w:rFonts w:ascii="ＭＳ 明朝" w:eastAsia="ＭＳ 明朝" w:hAnsi="ＭＳ 明朝" w:hint="eastAsia"/>
                <w:sz w:val="18"/>
              </w:rPr>
              <w:t>、</w:t>
            </w:r>
            <w:r w:rsidRPr="00FB0B37">
              <w:rPr>
                <w:rFonts w:ascii="ＭＳ 明朝" w:eastAsia="ＭＳ 明朝" w:hAnsi="ＭＳ 明朝" w:hint="eastAsia"/>
                <w:sz w:val="18"/>
              </w:rPr>
              <w:t>会話をもとに理解し</w:t>
            </w:r>
            <w:r>
              <w:rPr>
                <w:rFonts w:ascii="ＭＳ 明朝" w:eastAsia="ＭＳ 明朝" w:hAnsi="ＭＳ 明朝" w:hint="eastAsia"/>
                <w:sz w:val="18"/>
              </w:rPr>
              <w:t>ていない</w:t>
            </w:r>
            <w:r w:rsidRPr="00FB0B37">
              <w:rPr>
                <w:rFonts w:ascii="ＭＳ 明朝" w:eastAsia="ＭＳ 明朝" w:hAnsi="ＭＳ 明朝" w:hint="eastAsia"/>
                <w:sz w:val="18"/>
              </w:rPr>
              <w:t>。</w:t>
            </w:r>
          </w:p>
        </w:tc>
      </w:tr>
      <w:tr w:rsidR="00F72B93" w14:paraId="1B0FE1DC" w14:textId="77777777" w:rsidTr="002F0ED5">
        <w:trPr>
          <w:gridAfter w:val="1"/>
          <w:wAfter w:w="8" w:type="dxa"/>
          <w:trHeight w:val="307"/>
        </w:trPr>
        <w:tc>
          <w:tcPr>
            <w:tcW w:w="846" w:type="dxa"/>
            <w:vMerge/>
            <w:shd w:val="clear" w:color="auto" w:fill="D9D9D9" w:themeFill="background1" w:themeFillShade="D9"/>
            <w:textDirection w:val="tbRlV"/>
            <w:vAlign w:val="center"/>
          </w:tcPr>
          <w:p w14:paraId="0C8D11DE"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1AF3268D" w14:textId="77777777" w:rsidR="00F72B93" w:rsidRDefault="00F72B93"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7D1AABD6" w14:textId="41248696" w:rsidR="00F72B93" w:rsidRDefault="00F72B93" w:rsidP="00314C50">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オカ</w:t>
            </w:r>
          </w:p>
        </w:tc>
        <w:tc>
          <w:tcPr>
            <w:tcW w:w="4820" w:type="dxa"/>
          </w:tcPr>
          <w:p w14:paraId="033F2EED" w14:textId="6D561C7C"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w:t>
            </w:r>
            <w:r>
              <w:rPr>
                <w:rFonts w:ascii="ＭＳ 明朝" w:eastAsia="ＭＳ 明朝" w:hAnsi="ＭＳ 明朝" w:hint="eastAsia"/>
                <w:sz w:val="18"/>
              </w:rPr>
              <w:t>した理由を述べた作者の心情について</w:t>
            </w:r>
            <w:r w:rsidR="007F7926">
              <w:rPr>
                <w:rFonts w:ascii="ＭＳ 明朝" w:eastAsia="ＭＳ 明朝" w:hAnsi="ＭＳ 明朝" w:hint="eastAsia"/>
                <w:sz w:val="18"/>
              </w:rPr>
              <w:t>、</w:t>
            </w:r>
            <w:r>
              <w:rPr>
                <w:rFonts w:ascii="ＭＳ 明朝" w:eastAsia="ＭＳ 明朝" w:hAnsi="ＭＳ 明朝" w:hint="eastAsia"/>
                <w:sz w:val="18"/>
              </w:rPr>
              <w:t>自分の意見や感想を持っている。</w:t>
            </w:r>
          </w:p>
        </w:tc>
        <w:tc>
          <w:tcPr>
            <w:tcW w:w="3685" w:type="dxa"/>
          </w:tcPr>
          <w:p w14:paraId="29F7E914"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この出来事を記した理由を述べた作者の心情について考え</w:t>
            </w:r>
            <w:r w:rsidRPr="00B35830">
              <w:rPr>
                <w:rFonts w:ascii="ＭＳ 明朝" w:eastAsia="ＭＳ 明朝" w:hAnsi="ＭＳ 明朝" w:hint="eastAsia"/>
                <w:sz w:val="18"/>
              </w:rPr>
              <w:t>ている。</w:t>
            </w:r>
          </w:p>
        </w:tc>
        <w:tc>
          <w:tcPr>
            <w:tcW w:w="3893" w:type="dxa"/>
          </w:tcPr>
          <w:p w14:paraId="26B579D7" w14:textId="77777777"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B0B37">
              <w:rPr>
                <w:rFonts w:ascii="ＭＳ 明朝" w:eastAsia="ＭＳ 明朝" w:hAnsi="ＭＳ 明朝" w:hint="eastAsia"/>
                <w:sz w:val="18"/>
              </w:rPr>
              <w:t>この出来事を記した理由を述べた作者の心情について考え</w:t>
            </w:r>
            <w:r w:rsidRPr="00B35830">
              <w:rPr>
                <w:rFonts w:ascii="ＭＳ 明朝" w:eastAsia="ＭＳ 明朝" w:hAnsi="ＭＳ 明朝" w:hint="eastAsia"/>
                <w:sz w:val="18"/>
              </w:rPr>
              <w:t>てい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F72B93" w14:paraId="157CFCB3" w14:textId="77777777" w:rsidTr="002F0ED5">
        <w:trPr>
          <w:gridAfter w:val="1"/>
          <w:wAfter w:w="8" w:type="dxa"/>
          <w:cantSplit/>
          <w:trHeight w:val="1287"/>
        </w:trPr>
        <w:tc>
          <w:tcPr>
            <w:tcW w:w="846" w:type="dxa"/>
            <w:shd w:val="clear" w:color="auto" w:fill="D9D9D9" w:themeFill="background1" w:themeFillShade="D9"/>
            <w:textDirection w:val="tbRlV"/>
            <w:vAlign w:val="center"/>
          </w:tcPr>
          <w:p w14:paraId="4B58639A"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8F1EB02"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3D159F6"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984" w:type="dxa"/>
            <w:shd w:val="clear" w:color="auto" w:fill="D9D9D9" w:themeFill="background1" w:themeFillShade="D9"/>
            <w:vAlign w:val="center"/>
          </w:tcPr>
          <w:p w14:paraId="6174E89D" w14:textId="77777777" w:rsidR="00F72B93" w:rsidRPr="00A87F5E"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⑦考察</w:t>
            </w:r>
            <w:r w:rsidRPr="00EA0606">
              <w:rPr>
                <w:rFonts w:ascii="ＭＳ ゴシック" w:eastAsia="ＭＳ ゴシック" w:hAnsi="ＭＳ ゴシック" w:hint="eastAsia"/>
                <w:sz w:val="20"/>
              </w:rPr>
              <w:t>・発表</w:t>
            </w:r>
          </w:p>
        </w:tc>
        <w:tc>
          <w:tcPr>
            <w:tcW w:w="4820" w:type="dxa"/>
          </w:tcPr>
          <w:p w14:paraId="5D0CBC5B" w14:textId="29CA00E8"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作者の発言と</w:t>
            </w:r>
            <w:r w:rsidR="007F7926">
              <w:rPr>
                <w:rFonts w:ascii="ＭＳ 明朝" w:eastAsia="ＭＳ 明朝" w:hAnsi="ＭＳ 明朝" w:hint="eastAsia"/>
                <w:sz w:val="18"/>
              </w:rPr>
              <w:t>、</w:t>
            </w:r>
            <w:r>
              <w:rPr>
                <w:rFonts w:ascii="ＭＳ 明朝" w:eastAsia="ＭＳ 明朝" w:hAnsi="ＭＳ 明朝" w:hint="eastAsia"/>
                <w:sz w:val="18"/>
              </w:rPr>
              <w:t>それを受けた隆家の発言のおもしろさはそれぞれどのような点にあるか文章にまとめ</w:t>
            </w:r>
            <w:r w:rsidR="007F7926">
              <w:rPr>
                <w:rFonts w:ascii="ＭＳ 明朝" w:eastAsia="ＭＳ 明朝" w:hAnsi="ＭＳ 明朝" w:hint="eastAsia"/>
                <w:sz w:val="18"/>
              </w:rPr>
              <w:t>、</w:t>
            </w:r>
            <w:r>
              <w:rPr>
                <w:rFonts w:ascii="ＭＳ 明朝" w:eastAsia="ＭＳ 明朝" w:hAnsi="ＭＳ 明朝" w:hint="eastAsia"/>
                <w:sz w:val="18"/>
              </w:rPr>
              <w:t>発表などを通して自分の考えをさらに深め</w:t>
            </w:r>
            <w:r w:rsidRPr="00AF00DD">
              <w:rPr>
                <w:rFonts w:ascii="ＭＳ 明朝" w:eastAsia="ＭＳ 明朝" w:hAnsi="ＭＳ 明朝" w:hint="eastAsia"/>
                <w:sz w:val="18"/>
              </w:rPr>
              <w:t>ようとしている</w:t>
            </w:r>
            <w:r w:rsidRPr="00EA0606">
              <w:rPr>
                <w:rFonts w:ascii="ＭＳ 明朝" w:eastAsia="ＭＳ 明朝" w:hAnsi="ＭＳ 明朝" w:hint="eastAsia"/>
                <w:sz w:val="18"/>
              </w:rPr>
              <w:t>。</w:t>
            </w:r>
          </w:p>
        </w:tc>
        <w:tc>
          <w:tcPr>
            <w:tcW w:w="3685" w:type="dxa"/>
          </w:tcPr>
          <w:p w14:paraId="4CA2C96C" w14:textId="7B5B203C"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C71148">
              <w:rPr>
                <w:rFonts w:ascii="ＭＳ 明朝" w:eastAsia="ＭＳ 明朝" w:hAnsi="ＭＳ 明朝" w:hint="eastAsia"/>
                <w:sz w:val="18"/>
              </w:rPr>
              <w:t>作者の発言と</w:t>
            </w:r>
            <w:r w:rsidR="007F7926">
              <w:rPr>
                <w:rFonts w:ascii="ＭＳ 明朝" w:eastAsia="ＭＳ 明朝" w:hAnsi="ＭＳ 明朝" w:hint="eastAsia"/>
                <w:sz w:val="18"/>
              </w:rPr>
              <w:t>、</w:t>
            </w:r>
            <w:r w:rsidRPr="00C71148">
              <w:rPr>
                <w:rFonts w:ascii="ＭＳ 明朝" w:eastAsia="ＭＳ 明朝" w:hAnsi="ＭＳ 明朝" w:hint="eastAsia"/>
                <w:sz w:val="18"/>
              </w:rPr>
              <w:t>それを受けた隆家の発言のおもしろさはそれぞれどのような点にあるか文章にまとめ</w:t>
            </w:r>
            <w:r>
              <w:rPr>
                <w:rFonts w:ascii="ＭＳ 明朝" w:eastAsia="ＭＳ 明朝" w:hAnsi="ＭＳ 明朝" w:hint="eastAsia"/>
                <w:sz w:val="18"/>
              </w:rPr>
              <w:t>ようとしてい</w:t>
            </w:r>
            <w:r w:rsidRPr="00EA0606">
              <w:rPr>
                <w:rFonts w:ascii="ＭＳ 明朝" w:eastAsia="ＭＳ 明朝" w:hAnsi="ＭＳ 明朝" w:hint="eastAsia"/>
                <w:sz w:val="18"/>
              </w:rPr>
              <w:t>る。</w:t>
            </w:r>
          </w:p>
        </w:tc>
        <w:tc>
          <w:tcPr>
            <w:tcW w:w="3893" w:type="dxa"/>
          </w:tcPr>
          <w:p w14:paraId="1C161053" w14:textId="38B902DA"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C71148">
              <w:rPr>
                <w:rFonts w:ascii="ＭＳ 明朝" w:eastAsia="ＭＳ 明朝" w:hAnsi="ＭＳ 明朝" w:hint="eastAsia"/>
                <w:sz w:val="18"/>
              </w:rPr>
              <w:t>作者の発言と</w:t>
            </w:r>
            <w:r w:rsidR="007F7926">
              <w:rPr>
                <w:rFonts w:ascii="ＭＳ 明朝" w:eastAsia="ＭＳ 明朝" w:hAnsi="ＭＳ 明朝" w:hint="eastAsia"/>
                <w:sz w:val="18"/>
              </w:rPr>
              <w:t>、</w:t>
            </w:r>
            <w:r w:rsidRPr="00C71148">
              <w:rPr>
                <w:rFonts w:ascii="ＭＳ 明朝" w:eastAsia="ＭＳ 明朝" w:hAnsi="ＭＳ 明朝" w:hint="eastAsia"/>
                <w:sz w:val="18"/>
              </w:rPr>
              <w:t>それを受けた隆家の発言のおもしろさはそれぞれどのような点にあるか文章にまとめ</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76F70982" w14:textId="77777777" w:rsidR="00F72B93" w:rsidRPr="00025F40" w:rsidRDefault="00F72B93" w:rsidP="00510218">
      <w:pPr>
        <w:rPr>
          <w:rFonts w:ascii="ＭＳ ゴシック" w:eastAsia="ＭＳ ゴシック" w:hAnsi="ＭＳ ゴシック"/>
        </w:rPr>
      </w:pPr>
    </w:p>
    <w:p w14:paraId="7E34C00D" w14:textId="77777777" w:rsidR="00F72B93" w:rsidRPr="00D65517" w:rsidRDefault="00F72B93" w:rsidP="003B1DF9">
      <w:pPr>
        <w:rPr>
          <w:rFonts w:ascii="ＭＳ ゴシック" w:eastAsia="ＭＳ ゴシック" w:hAnsi="ＭＳ ゴシック"/>
        </w:rPr>
      </w:pPr>
    </w:p>
    <w:p w14:paraId="48B8AE6E"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7008879A" w14:textId="77777777" w:rsidR="00F72B93" w:rsidRPr="00025F40" w:rsidRDefault="00F72B93" w:rsidP="0051021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『枕草子』「雪のいと高う降りたるを」ルーブリック例</w:t>
      </w:r>
    </w:p>
    <w:tbl>
      <w:tblPr>
        <w:tblStyle w:val="a3"/>
        <w:tblpPr w:leftFromText="142" w:rightFromText="142" w:vertAnchor="page" w:horzAnchor="margin" w:tblpY="1381"/>
        <w:tblW w:w="15236" w:type="dxa"/>
        <w:tblLook w:val="04A0" w:firstRow="1" w:lastRow="0" w:firstColumn="1" w:lastColumn="0" w:noHBand="0" w:noVBand="1"/>
      </w:tblPr>
      <w:tblGrid>
        <w:gridCol w:w="846"/>
        <w:gridCol w:w="1841"/>
        <w:gridCol w:w="5105"/>
        <w:gridCol w:w="3543"/>
        <w:gridCol w:w="3893"/>
        <w:gridCol w:w="8"/>
      </w:tblGrid>
      <w:tr w:rsidR="00F72B93" w14:paraId="1E7FEB70" w14:textId="77777777" w:rsidTr="00510218">
        <w:trPr>
          <w:trHeight w:val="510"/>
        </w:trPr>
        <w:tc>
          <w:tcPr>
            <w:tcW w:w="2687" w:type="dxa"/>
            <w:gridSpan w:val="2"/>
            <w:shd w:val="clear" w:color="auto" w:fill="D9D9D9" w:themeFill="background1" w:themeFillShade="D9"/>
            <w:vAlign w:val="center"/>
          </w:tcPr>
          <w:p w14:paraId="12471064"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5105" w:type="dxa"/>
            <w:shd w:val="clear" w:color="auto" w:fill="D9D9D9" w:themeFill="background1" w:themeFillShade="D9"/>
            <w:vAlign w:val="center"/>
          </w:tcPr>
          <w:p w14:paraId="4B4C801A"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543" w:type="dxa"/>
            <w:shd w:val="clear" w:color="auto" w:fill="D9D9D9" w:themeFill="background1" w:themeFillShade="D9"/>
            <w:vAlign w:val="center"/>
          </w:tcPr>
          <w:p w14:paraId="50DB52FD"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90BA32F"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1D71A45B" w14:textId="77777777" w:rsidTr="00510218">
        <w:trPr>
          <w:gridAfter w:val="1"/>
          <w:wAfter w:w="8" w:type="dxa"/>
          <w:trHeight w:val="737"/>
        </w:trPr>
        <w:tc>
          <w:tcPr>
            <w:tcW w:w="846" w:type="dxa"/>
            <w:vMerge w:val="restart"/>
            <w:shd w:val="clear" w:color="auto" w:fill="D9D9D9" w:themeFill="background1" w:themeFillShade="D9"/>
            <w:textDirection w:val="tbRlV"/>
            <w:vAlign w:val="center"/>
          </w:tcPr>
          <w:p w14:paraId="2C77E55B"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EA69A58"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①古文重要語句</w:t>
            </w:r>
          </w:p>
          <w:p w14:paraId="287BE3FB"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5105" w:type="dxa"/>
          </w:tcPr>
          <w:p w14:paraId="33E5EEFF" w14:textId="5851A21D"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さらに本文で使用されている以外の別の意味や使われ方の知識を得ている。</w:t>
            </w:r>
          </w:p>
        </w:tc>
        <w:tc>
          <w:tcPr>
            <w:tcW w:w="3543" w:type="dxa"/>
          </w:tcPr>
          <w:p w14:paraId="170E8C2C"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3893" w:type="dxa"/>
          </w:tcPr>
          <w:p w14:paraId="24243E2A" w14:textId="77777777"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F72B93" w14:paraId="020D2262"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2BBAFB65"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4B1E58" w14:textId="77777777" w:rsidR="00F72B93" w:rsidRDefault="00F72B93" w:rsidP="00EA07DF">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文章の特徴</w:t>
            </w:r>
          </w:p>
          <w:p w14:paraId="3FD7E8D7" w14:textId="77777777" w:rsidR="00F72B93" w:rsidRPr="00654BBC" w:rsidRDefault="00F72B93" w:rsidP="00510218">
            <w:pPr>
              <w:widowControl/>
              <w:ind w:leftChars="16" w:left="34" w:firstLineChars="100" w:firstLine="200"/>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（１）イ</w:t>
            </w:r>
            <w:r>
              <w:rPr>
                <w:rFonts w:ascii="ＭＳ ゴシック" w:eastAsia="ＭＳ ゴシック" w:hAnsi="ＭＳ ゴシック" w:hint="eastAsia"/>
                <w:sz w:val="20"/>
                <w:szCs w:val="20"/>
                <w:bdr w:val="single" w:sz="4" w:space="0" w:color="auto"/>
              </w:rPr>
              <w:t>ウエ</w:t>
            </w:r>
          </w:p>
        </w:tc>
        <w:tc>
          <w:tcPr>
            <w:tcW w:w="5105" w:type="dxa"/>
          </w:tcPr>
          <w:p w14:paraId="590C55E6" w14:textId="7CC29F24" w:rsidR="00F72B93" w:rsidRPr="00654BBC"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・この文章の特徴やリズムについて理解し</w:t>
            </w:r>
            <w:r w:rsidR="007F7926">
              <w:rPr>
                <w:rFonts w:ascii="ＭＳ 明朝" w:eastAsia="ＭＳ 明朝" w:hAnsi="ＭＳ 明朝" w:hint="eastAsia"/>
                <w:sz w:val="18"/>
              </w:rPr>
              <w:t>、</w:t>
            </w:r>
            <w:r>
              <w:rPr>
                <w:rFonts w:ascii="ＭＳ 明朝" w:eastAsia="ＭＳ 明朝" w:hAnsi="ＭＳ 明朝" w:hint="eastAsia"/>
                <w:sz w:val="18"/>
              </w:rPr>
              <w:t>説明している。</w:t>
            </w:r>
          </w:p>
        </w:tc>
        <w:tc>
          <w:tcPr>
            <w:tcW w:w="3543" w:type="dxa"/>
          </w:tcPr>
          <w:p w14:paraId="49483192" w14:textId="77777777" w:rsidR="00F72B93" w:rsidRPr="00654BBC"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w:t>
            </w:r>
            <w:r w:rsidRPr="008D043B">
              <w:rPr>
                <w:rFonts w:ascii="ＭＳ 明朝" w:eastAsia="ＭＳ 明朝" w:hAnsi="ＭＳ 明朝" w:hint="eastAsia"/>
                <w:sz w:val="18"/>
              </w:rPr>
              <w:t>この文章の特徴やリズムについて</w:t>
            </w:r>
            <w:r w:rsidRPr="00D87796">
              <w:rPr>
                <w:rFonts w:ascii="ＭＳ 明朝" w:eastAsia="ＭＳ 明朝" w:hAnsi="ＭＳ 明朝" w:hint="eastAsia"/>
                <w:sz w:val="18"/>
              </w:rPr>
              <w:t>理解し</w:t>
            </w:r>
            <w:r w:rsidRPr="00654BBC">
              <w:rPr>
                <w:rFonts w:ascii="ＭＳ 明朝" w:eastAsia="ＭＳ 明朝" w:hAnsi="ＭＳ 明朝" w:hint="eastAsia"/>
                <w:sz w:val="18"/>
              </w:rPr>
              <w:t>ている。</w:t>
            </w:r>
          </w:p>
        </w:tc>
        <w:tc>
          <w:tcPr>
            <w:tcW w:w="3893" w:type="dxa"/>
          </w:tcPr>
          <w:p w14:paraId="71A27FC8" w14:textId="77777777" w:rsidR="00F72B93" w:rsidRPr="00654BBC"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w:t>
            </w:r>
            <w:r w:rsidRPr="008D043B">
              <w:rPr>
                <w:rFonts w:ascii="ＭＳ 明朝" w:eastAsia="ＭＳ 明朝" w:hAnsi="ＭＳ 明朝" w:hint="eastAsia"/>
                <w:sz w:val="18"/>
              </w:rPr>
              <w:t>この文章の特徴やリズムについて</w:t>
            </w:r>
            <w:r w:rsidRPr="00D87796">
              <w:rPr>
                <w:rFonts w:ascii="ＭＳ 明朝" w:eastAsia="ＭＳ 明朝" w:hAnsi="ＭＳ 明朝" w:hint="eastAsia"/>
                <w:sz w:val="18"/>
              </w:rPr>
              <w:t>理解し</w:t>
            </w:r>
            <w:r w:rsidRPr="00654BBC">
              <w:rPr>
                <w:rFonts w:ascii="ＭＳ 明朝" w:eastAsia="ＭＳ 明朝" w:hAnsi="ＭＳ 明朝" w:hint="eastAsia"/>
                <w:sz w:val="18"/>
              </w:rPr>
              <w:t>ていない。</w:t>
            </w:r>
          </w:p>
        </w:tc>
      </w:tr>
      <w:tr w:rsidR="00F72B93" w14:paraId="2867823B"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4CECAD7E"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AC46F4" w14:textId="38A3D333" w:rsidR="00EA07DF" w:rsidRDefault="00F72B93" w:rsidP="00646B07">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③他文化との関係</w:t>
            </w:r>
          </w:p>
          <w:p w14:paraId="2EC894D7" w14:textId="2892D2C3" w:rsidR="00F72B93" w:rsidRPr="00654BBC" w:rsidRDefault="00F72B93" w:rsidP="00EA07DF">
            <w:pPr>
              <w:widowControl/>
              <w:ind w:leftChars="3" w:left="6"/>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654BBC">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ア</w:t>
            </w:r>
          </w:p>
        </w:tc>
        <w:tc>
          <w:tcPr>
            <w:tcW w:w="5105" w:type="dxa"/>
          </w:tcPr>
          <w:p w14:paraId="6002D352" w14:textId="3EFD2A2E"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・「香炉峰の雪」の脚注について</w:t>
            </w:r>
            <w:r w:rsidR="007F7926">
              <w:rPr>
                <w:rFonts w:ascii="ＭＳ 明朝" w:eastAsia="ＭＳ 明朝" w:hAnsi="ＭＳ 明朝" w:hint="eastAsia"/>
                <w:sz w:val="18"/>
              </w:rPr>
              <w:t>、</w:t>
            </w:r>
            <w:r>
              <w:rPr>
                <w:rFonts w:ascii="ＭＳ 明朝" w:eastAsia="ＭＳ 明朝" w:hAnsi="ＭＳ 明朝" w:hint="eastAsia"/>
                <w:sz w:val="18"/>
              </w:rPr>
              <w:t>意味や本文との共通点を理解し</w:t>
            </w:r>
            <w:r w:rsidR="007F7926">
              <w:rPr>
                <w:rFonts w:ascii="ＭＳ 明朝" w:eastAsia="ＭＳ 明朝" w:hAnsi="ＭＳ 明朝" w:hint="eastAsia"/>
                <w:sz w:val="18"/>
              </w:rPr>
              <w:t>、</w:t>
            </w:r>
            <w:r>
              <w:rPr>
                <w:rFonts w:ascii="ＭＳ 明朝" w:eastAsia="ＭＳ 明朝" w:hAnsi="ＭＳ 明朝" w:hint="eastAsia"/>
                <w:sz w:val="18"/>
              </w:rPr>
              <w:t>説明している。</w:t>
            </w:r>
          </w:p>
        </w:tc>
        <w:tc>
          <w:tcPr>
            <w:tcW w:w="3543" w:type="dxa"/>
          </w:tcPr>
          <w:p w14:paraId="6771DB1C" w14:textId="137D850F" w:rsidR="00F72B93" w:rsidRPr="00D87796"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・「香炉峰の雪」の脚注について</w:t>
            </w:r>
            <w:r w:rsidR="007F7926">
              <w:rPr>
                <w:rFonts w:ascii="ＭＳ 明朝" w:eastAsia="ＭＳ 明朝" w:hAnsi="ＭＳ 明朝" w:hint="eastAsia"/>
                <w:sz w:val="18"/>
              </w:rPr>
              <w:t>、</w:t>
            </w:r>
            <w:r w:rsidRPr="00D87796">
              <w:rPr>
                <w:rFonts w:ascii="ＭＳ 明朝" w:eastAsia="ＭＳ 明朝" w:hAnsi="ＭＳ 明朝" w:hint="eastAsia"/>
                <w:sz w:val="18"/>
              </w:rPr>
              <w:t>意味や本文との共通点を理解し</w:t>
            </w:r>
            <w:r w:rsidRPr="00654BBC">
              <w:rPr>
                <w:rFonts w:ascii="ＭＳ 明朝" w:eastAsia="ＭＳ 明朝" w:hAnsi="ＭＳ 明朝" w:hint="eastAsia"/>
                <w:sz w:val="18"/>
              </w:rPr>
              <w:t>ている。</w:t>
            </w:r>
          </w:p>
        </w:tc>
        <w:tc>
          <w:tcPr>
            <w:tcW w:w="3893" w:type="dxa"/>
          </w:tcPr>
          <w:p w14:paraId="15EFB7B6" w14:textId="5E1FEC0C" w:rsidR="00F72B93" w:rsidRPr="00D87796" w:rsidRDefault="00F72B93" w:rsidP="00510218">
            <w:pPr>
              <w:widowControl/>
              <w:ind w:left="180" w:hangingChars="100" w:hanging="180"/>
              <w:jc w:val="left"/>
              <w:rPr>
                <w:rFonts w:ascii="ＭＳ 明朝" w:eastAsia="ＭＳ 明朝" w:hAnsi="ＭＳ 明朝"/>
                <w:sz w:val="18"/>
              </w:rPr>
            </w:pPr>
            <w:r w:rsidRPr="00D87796">
              <w:rPr>
                <w:rFonts w:ascii="ＭＳ 明朝" w:eastAsia="ＭＳ 明朝" w:hAnsi="ＭＳ 明朝" w:hint="eastAsia"/>
                <w:sz w:val="18"/>
              </w:rPr>
              <w:t>・「香炉峰の雪」の脚注について</w:t>
            </w:r>
            <w:r w:rsidR="007F7926">
              <w:rPr>
                <w:rFonts w:ascii="ＭＳ 明朝" w:eastAsia="ＭＳ 明朝" w:hAnsi="ＭＳ 明朝" w:hint="eastAsia"/>
                <w:sz w:val="18"/>
              </w:rPr>
              <w:t>、</w:t>
            </w:r>
            <w:r w:rsidRPr="00D87796">
              <w:rPr>
                <w:rFonts w:ascii="ＭＳ 明朝" w:eastAsia="ＭＳ 明朝" w:hAnsi="ＭＳ 明朝" w:hint="eastAsia"/>
                <w:sz w:val="18"/>
              </w:rPr>
              <w:t>意味や本文との共通点を理解し</w:t>
            </w:r>
            <w:r w:rsidRPr="00654BBC">
              <w:rPr>
                <w:rFonts w:ascii="ＭＳ 明朝" w:eastAsia="ＭＳ 明朝" w:hAnsi="ＭＳ 明朝" w:hint="eastAsia"/>
                <w:sz w:val="18"/>
              </w:rPr>
              <w:t>ていない。</w:t>
            </w:r>
          </w:p>
        </w:tc>
      </w:tr>
      <w:tr w:rsidR="00F72B93" w14:paraId="188C95E2" w14:textId="77777777" w:rsidTr="00510218">
        <w:trPr>
          <w:gridAfter w:val="1"/>
          <w:wAfter w:w="8" w:type="dxa"/>
        </w:trPr>
        <w:tc>
          <w:tcPr>
            <w:tcW w:w="846" w:type="dxa"/>
            <w:vMerge/>
            <w:shd w:val="clear" w:color="auto" w:fill="D9D9D9" w:themeFill="background1" w:themeFillShade="D9"/>
            <w:textDirection w:val="tbRlV"/>
            <w:vAlign w:val="center"/>
          </w:tcPr>
          <w:p w14:paraId="25FBE55B"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9A9851"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04D2477A"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r>
              <w:rPr>
                <w:rFonts w:ascii="ＭＳ ゴシック" w:eastAsia="ＭＳ ゴシック" w:hAnsi="ＭＳ ゴシック" w:hint="eastAsia"/>
                <w:sz w:val="20"/>
                <w:szCs w:val="20"/>
                <w:bdr w:val="single" w:sz="4" w:space="0" w:color="auto" w:frame="1"/>
              </w:rPr>
              <w:t>ウ</w:t>
            </w:r>
          </w:p>
        </w:tc>
        <w:tc>
          <w:tcPr>
            <w:tcW w:w="5105" w:type="dxa"/>
          </w:tcPr>
          <w:p w14:paraId="120CC3F4" w14:textId="2CFFFA88"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・本文中の撥音便無表記について理解し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さらに本文で使用されている以外の別の例の知識を得ている。</w:t>
            </w:r>
          </w:p>
        </w:tc>
        <w:tc>
          <w:tcPr>
            <w:tcW w:w="3543" w:type="dxa"/>
          </w:tcPr>
          <w:p w14:paraId="0EC616B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213D2">
              <w:rPr>
                <w:rFonts w:ascii="ＭＳ 明朝" w:eastAsia="ＭＳ 明朝" w:hAnsi="ＭＳ 明朝" w:hint="eastAsia"/>
                <w:sz w:val="18"/>
              </w:rPr>
              <w:t>本文中の撥音便無表記について理解し</w:t>
            </w:r>
            <w:r>
              <w:rPr>
                <w:rFonts w:ascii="ＭＳ 明朝" w:eastAsia="ＭＳ 明朝" w:hAnsi="ＭＳ 明朝" w:hint="eastAsia"/>
                <w:sz w:val="18"/>
              </w:rPr>
              <w:t>ている。</w:t>
            </w:r>
          </w:p>
        </w:tc>
        <w:tc>
          <w:tcPr>
            <w:tcW w:w="3893" w:type="dxa"/>
          </w:tcPr>
          <w:p w14:paraId="6061873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0213D2">
              <w:rPr>
                <w:rFonts w:ascii="ＭＳ 明朝" w:eastAsia="ＭＳ 明朝" w:hAnsi="ＭＳ 明朝" w:hint="eastAsia"/>
                <w:sz w:val="18"/>
              </w:rPr>
              <w:t>本文中の撥音便無表記について理解し</w:t>
            </w:r>
            <w:r>
              <w:rPr>
                <w:rFonts w:ascii="ＭＳ 明朝" w:eastAsia="ＭＳ 明朝" w:hAnsi="ＭＳ 明朝" w:hint="eastAsia"/>
                <w:sz w:val="18"/>
              </w:rPr>
              <w:t>ていない。</w:t>
            </w:r>
          </w:p>
        </w:tc>
      </w:tr>
      <w:tr w:rsidR="00F72B93" w14:paraId="2900AC3C"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645EB739"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0A7E16C" w14:textId="77777777" w:rsidR="00F72B93" w:rsidRPr="00654BBC" w:rsidRDefault="00F72B93" w:rsidP="00E877F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654BBC">
              <w:rPr>
                <w:rFonts w:ascii="ＭＳ ゴシック" w:eastAsia="ＭＳ ゴシック" w:hAnsi="ＭＳ ゴシック" w:hint="eastAsia"/>
                <w:sz w:val="20"/>
              </w:rPr>
              <w:t>現代語訳</w:t>
            </w:r>
            <w:r>
              <w:rPr>
                <w:rFonts w:ascii="ＭＳ ゴシック" w:eastAsia="ＭＳ ゴシック" w:hAnsi="ＭＳ ゴシック" w:hint="eastAsia"/>
                <w:sz w:val="20"/>
              </w:rPr>
              <w:t>・</w:t>
            </w:r>
            <w:r w:rsidRPr="00654BBC">
              <w:rPr>
                <w:rFonts w:ascii="ＭＳ ゴシック" w:eastAsia="ＭＳ ゴシック" w:hAnsi="ＭＳ ゴシック" w:hint="eastAsia"/>
                <w:sz w:val="20"/>
              </w:rPr>
              <w:t>内容把握</w:t>
            </w:r>
          </w:p>
          <w:p w14:paraId="637FAC4C" w14:textId="77777777" w:rsidR="00F72B93" w:rsidRPr="00654BBC" w:rsidRDefault="00F72B93" w:rsidP="00E877F5">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読（１）アイ</w:t>
            </w:r>
          </w:p>
        </w:tc>
        <w:tc>
          <w:tcPr>
            <w:tcW w:w="5105" w:type="dxa"/>
          </w:tcPr>
          <w:p w14:paraId="3401C510" w14:textId="381102BF"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w:t>
            </w:r>
            <w:r w:rsidR="007F7926">
              <w:rPr>
                <w:rFonts w:ascii="ＭＳ 明朝" w:eastAsia="ＭＳ 明朝" w:hAnsi="ＭＳ 明朝" w:hint="eastAsia"/>
                <w:sz w:val="18"/>
              </w:rPr>
              <w:t>、</w:t>
            </w:r>
            <w:r w:rsidRPr="00654BBC">
              <w:rPr>
                <w:rFonts w:ascii="ＭＳ 明朝" w:eastAsia="ＭＳ 明朝" w:hAnsi="ＭＳ 明朝" w:hint="eastAsia"/>
                <w:sz w:val="18"/>
              </w:rPr>
              <w:t>適切な現代語訳をしている。</w:t>
            </w:r>
          </w:p>
          <w:p w14:paraId="42F1CE67" w14:textId="3ADC5B9F"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どのような場面か</w:t>
            </w:r>
            <w:r w:rsidR="007F7926">
              <w:rPr>
                <w:rFonts w:ascii="ＭＳ 明朝" w:eastAsia="ＭＳ 明朝" w:hAnsi="ＭＳ 明朝" w:hint="eastAsia"/>
                <w:sz w:val="18"/>
              </w:rPr>
              <w:t>、</w:t>
            </w:r>
            <w:r>
              <w:rPr>
                <w:rFonts w:ascii="ＭＳ 明朝" w:eastAsia="ＭＳ 明朝" w:hAnsi="ＭＳ 明朝" w:hint="eastAsia"/>
                <w:sz w:val="18"/>
              </w:rPr>
              <w:t>また発言や動作の主体は誰か把握し</w:t>
            </w:r>
            <w:r w:rsidR="007F7926">
              <w:rPr>
                <w:rFonts w:ascii="ＭＳ 明朝" w:eastAsia="ＭＳ 明朝" w:hAnsi="ＭＳ 明朝" w:hint="eastAsia"/>
                <w:sz w:val="18"/>
              </w:rPr>
              <w:t>、</w:t>
            </w:r>
            <w:r>
              <w:rPr>
                <w:rFonts w:ascii="ＭＳ 明朝" w:eastAsia="ＭＳ 明朝" w:hAnsi="ＭＳ 明朝" w:hint="eastAsia"/>
                <w:sz w:val="18"/>
              </w:rPr>
              <w:t>根拠とともに説明している</w:t>
            </w:r>
            <w:r w:rsidRPr="00654BBC">
              <w:rPr>
                <w:rFonts w:ascii="ＭＳ 明朝" w:eastAsia="ＭＳ 明朝" w:hAnsi="ＭＳ 明朝" w:hint="eastAsia"/>
                <w:sz w:val="18"/>
              </w:rPr>
              <w:t>。</w:t>
            </w:r>
          </w:p>
        </w:tc>
        <w:tc>
          <w:tcPr>
            <w:tcW w:w="3543" w:type="dxa"/>
          </w:tcPr>
          <w:p w14:paraId="51882C38"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・現代語訳する際の注意点を踏まえて本文を逐語訳している。</w:t>
            </w:r>
          </w:p>
          <w:p w14:paraId="70154246" w14:textId="34CFEC30"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26364">
              <w:rPr>
                <w:rFonts w:ascii="ＭＳ 明朝" w:eastAsia="ＭＳ 明朝" w:hAnsi="ＭＳ 明朝" w:hint="eastAsia"/>
                <w:sz w:val="18"/>
              </w:rPr>
              <w:t>どのような場面か</w:t>
            </w:r>
            <w:r w:rsidR="007F7926">
              <w:rPr>
                <w:rFonts w:ascii="ＭＳ 明朝" w:eastAsia="ＭＳ 明朝" w:hAnsi="ＭＳ 明朝" w:hint="eastAsia"/>
                <w:sz w:val="18"/>
              </w:rPr>
              <w:t>、</w:t>
            </w:r>
            <w:r w:rsidRPr="00426364">
              <w:rPr>
                <w:rFonts w:ascii="ＭＳ 明朝" w:eastAsia="ＭＳ 明朝" w:hAnsi="ＭＳ 明朝" w:hint="eastAsia"/>
                <w:sz w:val="18"/>
              </w:rPr>
              <w:t>また発言や動作の主体は誰か把握し</w:t>
            </w:r>
            <w:r w:rsidRPr="00654BBC">
              <w:rPr>
                <w:rFonts w:ascii="ＭＳ 明朝" w:eastAsia="ＭＳ 明朝" w:hAnsi="ＭＳ 明朝" w:hint="eastAsia"/>
                <w:sz w:val="18"/>
              </w:rPr>
              <w:t>ている。</w:t>
            </w:r>
          </w:p>
        </w:tc>
        <w:tc>
          <w:tcPr>
            <w:tcW w:w="3893" w:type="dxa"/>
          </w:tcPr>
          <w:p w14:paraId="7A9C60C7" w14:textId="77777777" w:rsidR="00F72B93"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・現代語訳する際の注意点を踏まえて本文を逐語訳していない。</w:t>
            </w:r>
          </w:p>
          <w:p w14:paraId="5C399B1E" w14:textId="747B631F"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426364">
              <w:rPr>
                <w:rFonts w:ascii="ＭＳ 明朝" w:eastAsia="ＭＳ 明朝" w:hAnsi="ＭＳ 明朝" w:hint="eastAsia"/>
                <w:sz w:val="18"/>
              </w:rPr>
              <w:t>どのような場面か</w:t>
            </w:r>
            <w:r w:rsidR="007F7926">
              <w:rPr>
                <w:rFonts w:ascii="ＭＳ 明朝" w:eastAsia="ＭＳ 明朝" w:hAnsi="ＭＳ 明朝" w:hint="eastAsia"/>
                <w:sz w:val="18"/>
              </w:rPr>
              <w:t>、</w:t>
            </w:r>
            <w:r w:rsidRPr="00426364">
              <w:rPr>
                <w:rFonts w:ascii="ＭＳ 明朝" w:eastAsia="ＭＳ 明朝" w:hAnsi="ＭＳ 明朝" w:hint="eastAsia"/>
                <w:sz w:val="18"/>
              </w:rPr>
              <w:t>また発言や動作の主体は誰か把握し</w:t>
            </w:r>
            <w:r w:rsidRPr="00654BBC">
              <w:rPr>
                <w:rFonts w:ascii="ＭＳ 明朝" w:eastAsia="ＭＳ 明朝" w:hAnsi="ＭＳ 明朝" w:hint="eastAsia"/>
                <w:sz w:val="18"/>
              </w:rPr>
              <w:t>ていない。</w:t>
            </w:r>
          </w:p>
        </w:tc>
      </w:tr>
      <w:tr w:rsidR="00F72B93" w14:paraId="1D0400E5" w14:textId="77777777" w:rsidTr="00510218">
        <w:trPr>
          <w:gridAfter w:val="1"/>
          <w:wAfter w:w="8" w:type="dxa"/>
          <w:trHeight w:val="1456"/>
        </w:trPr>
        <w:tc>
          <w:tcPr>
            <w:tcW w:w="846" w:type="dxa"/>
            <w:vMerge/>
            <w:shd w:val="clear" w:color="auto" w:fill="D9D9D9" w:themeFill="background1" w:themeFillShade="D9"/>
            <w:textDirection w:val="tbRlV"/>
            <w:vAlign w:val="center"/>
          </w:tcPr>
          <w:p w14:paraId="19DC4793"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tcBorders>
              <w:bottom w:val="single" w:sz="4" w:space="0" w:color="auto"/>
            </w:tcBorders>
            <w:shd w:val="clear" w:color="auto" w:fill="D9D9D9" w:themeFill="background1" w:themeFillShade="D9"/>
            <w:vAlign w:val="center"/>
          </w:tcPr>
          <w:p w14:paraId="32B29AB6" w14:textId="77777777" w:rsidR="00F72B93" w:rsidRPr="00654BBC"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⑥文章の展開の理解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5105" w:type="dxa"/>
          </w:tcPr>
          <w:p w14:paraId="08E5F676" w14:textId="77B5A1B8"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・「御簾を高く上げたれば」という作者の動作の意図について理解し</w:t>
            </w:r>
            <w:r w:rsidR="007F7926">
              <w:rPr>
                <w:rFonts w:ascii="ＭＳ 明朝" w:eastAsia="ＭＳ 明朝" w:hAnsi="ＭＳ 明朝" w:hint="eastAsia"/>
                <w:sz w:val="18"/>
              </w:rPr>
              <w:t>、</w:t>
            </w:r>
            <w:r>
              <w:rPr>
                <w:rFonts w:ascii="ＭＳ 明朝" w:eastAsia="ＭＳ 明朝" w:hAnsi="ＭＳ 明朝" w:hint="eastAsia"/>
                <w:sz w:val="18"/>
              </w:rPr>
              <w:t>説明している。</w:t>
            </w:r>
          </w:p>
          <w:p w14:paraId="792CC523" w14:textId="2FBAF4B3" w:rsidR="00F72B93" w:rsidRPr="00426364" w:rsidRDefault="00F72B93" w:rsidP="00510218">
            <w:pPr>
              <w:ind w:left="180" w:hangingChars="100" w:hanging="180"/>
              <w:jc w:val="left"/>
              <w:rPr>
                <w:rFonts w:ascii="ＭＳ 明朝" w:eastAsia="ＭＳ 明朝" w:hAnsi="ＭＳ 明朝"/>
                <w:sz w:val="18"/>
              </w:rPr>
            </w:pPr>
            <w:r>
              <w:rPr>
                <w:rFonts w:ascii="ＭＳ 明朝" w:eastAsia="ＭＳ 明朝" w:hAnsi="ＭＳ 明朝" w:hint="eastAsia"/>
                <w:sz w:val="18"/>
              </w:rPr>
              <w:t>・作者の動作に対する定子の心情について理解し</w:t>
            </w:r>
            <w:r w:rsidR="007F7926">
              <w:rPr>
                <w:rFonts w:ascii="ＭＳ 明朝" w:eastAsia="ＭＳ 明朝" w:hAnsi="ＭＳ 明朝" w:hint="eastAsia"/>
                <w:sz w:val="18"/>
              </w:rPr>
              <w:t>、</w:t>
            </w:r>
            <w:r>
              <w:rPr>
                <w:rFonts w:ascii="ＭＳ 明朝" w:eastAsia="ＭＳ 明朝" w:hAnsi="ＭＳ 明朝" w:hint="eastAsia"/>
                <w:sz w:val="18"/>
              </w:rPr>
              <w:t>説明している。</w:t>
            </w:r>
          </w:p>
        </w:tc>
        <w:tc>
          <w:tcPr>
            <w:tcW w:w="3543" w:type="dxa"/>
          </w:tcPr>
          <w:p w14:paraId="4593B95D" w14:textId="77777777" w:rsidR="00F72B93" w:rsidRPr="00EE6922" w:rsidRDefault="00F72B93" w:rsidP="00510218">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・「御簾を高く上げたれば」という作者の動作の意図について理解している。</w:t>
            </w:r>
          </w:p>
          <w:p w14:paraId="4F3B031F" w14:textId="77777777" w:rsidR="00F72B93" w:rsidRPr="00654BBC"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・作者の動作に対する定子の心情について理解している。</w:t>
            </w:r>
          </w:p>
        </w:tc>
        <w:tc>
          <w:tcPr>
            <w:tcW w:w="3893" w:type="dxa"/>
          </w:tcPr>
          <w:p w14:paraId="25F38A0A" w14:textId="77777777" w:rsidR="00F72B93" w:rsidRPr="00EE6922" w:rsidRDefault="00F72B93" w:rsidP="00510218">
            <w:pPr>
              <w:widowControl/>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・「御簾を高く上げたれば」という作者の動作の意図について理解してい</w:t>
            </w:r>
            <w:r>
              <w:rPr>
                <w:rFonts w:ascii="ＭＳ 明朝" w:eastAsia="ＭＳ 明朝" w:hAnsi="ＭＳ 明朝" w:hint="eastAsia"/>
                <w:sz w:val="18"/>
              </w:rPr>
              <w:t>ない</w:t>
            </w:r>
            <w:r w:rsidRPr="00EE6922">
              <w:rPr>
                <w:rFonts w:ascii="ＭＳ 明朝" w:eastAsia="ＭＳ 明朝" w:hAnsi="ＭＳ 明朝" w:hint="eastAsia"/>
                <w:sz w:val="18"/>
              </w:rPr>
              <w:t>。</w:t>
            </w:r>
          </w:p>
          <w:p w14:paraId="0B0369F1" w14:textId="77777777" w:rsidR="00F72B93" w:rsidRPr="00654BBC"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・作者の動作に対する定子の心情について理解してい</w:t>
            </w:r>
            <w:r>
              <w:rPr>
                <w:rFonts w:ascii="ＭＳ 明朝" w:eastAsia="ＭＳ 明朝" w:hAnsi="ＭＳ 明朝" w:hint="eastAsia"/>
                <w:sz w:val="18"/>
              </w:rPr>
              <w:t>ない</w:t>
            </w:r>
            <w:r w:rsidRPr="00EE6922">
              <w:rPr>
                <w:rFonts w:ascii="ＭＳ 明朝" w:eastAsia="ＭＳ 明朝" w:hAnsi="ＭＳ 明朝" w:hint="eastAsia"/>
                <w:sz w:val="18"/>
              </w:rPr>
              <w:t>。</w:t>
            </w:r>
          </w:p>
        </w:tc>
      </w:tr>
      <w:tr w:rsidR="00F72B93" w14:paraId="1A9076D5" w14:textId="77777777" w:rsidTr="00510218">
        <w:trPr>
          <w:gridAfter w:val="1"/>
          <w:wAfter w:w="8" w:type="dxa"/>
        </w:trPr>
        <w:tc>
          <w:tcPr>
            <w:tcW w:w="846" w:type="dxa"/>
            <w:vMerge/>
            <w:shd w:val="clear" w:color="auto" w:fill="D9D9D9" w:themeFill="background1" w:themeFillShade="D9"/>
            <w:textDirection w:val="tbRlV"/>
            <w:vAlign w:val="center"/>
          </w:tcPr>
          <w:p w14:paraId="3DA30977"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AEDD84" w14:textId="77777777" w:rsidR="00F72B93" w:rsidRDefault="00F72B93"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7974EF23" w14:textId="77777777" w:rsidR="00F72B93" w:rsidRPr="00654BBC" w:rsidRDefault="00F72B93" w:rsidP="00510218">
            <w:pPr>
              <w:widowControl/>
              <w:jc w:val="right"/>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オカ</w:t>
            </w:r>
          </w:p>
        </w:tc>
        <w:tc>
          <w:tcPr>
            <w:tcW w:w="5105" w:type="dxa"/>
          </w:tcPr>
          <w:p w14:paraId="1606F7EB" w14:textId="252D7B17" w:rsidR="00F72B93" w:rsidRPr="00426364"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・「この宮の人には</w:t>
            </w:r>
            <w:r w:rsidR="007F7926">
              <w:rPr>
                <w:rFonts w:ascii="ＭＳ 明朝" w:eastAsia="ＭＳ 明朝" w:hAnsi="ＭＳ 明朝" w:hint="eastAsia"/>
                <w:sz w:val="18"/>
              </w:rPr>
              <w:t>、</w:t>
            </w:r>
            <w:r w:rsidRPr="00EE6922">
              <w:rPr>
                <w:rFonts w:ascii="ＭＳ 明朝" w:eastAsia="ＭＳ 明朝" w:hAnsi="ＭＳ 明朝" w:hint="eastAsia"/>
                <w:sz w:val="18"/>
              </w:rPr>
              <w:t>さべきなめり」</w:t>
            </w:r>
            <w:r>
              <w:rPr>
                <w:rFonts w:ascii="ＭＳ 明朝" w:eastAsia="ＭＳ 明朝" w:hAnsi="ＭＳ 明朝" w:hint="eastAsia"/>
                <w:sz w:val="18"/>
              </w:rPr>
              <w:t>という他の女房たちの作者に対する評価について</w:t>
            </w:r>
            <w:r w:rsidR="007F7926">
              <w:rPr>
                <w:rFonts w:ascii="ＭＳ 明朝" w:eastAsia="ＭＳ 明朝" w:hAnsi="ＭＳ 明朝" w:hint="eastAsia"/>
                <w:sz w:val="18"/>
              </w:rPr>
              <w:t>、</w:t>
            </w:r>
            <w:r>
              <w:rPr>
                <w:rFonts w:ascii="ＭＳ 明朝" w:eastAsia="ＭＳ 明朝" w:hAnsi="ＭＳ 明朝" w:hint="eastAsia"/>
                <w:sz w:val="18"/>
              </w:rPr>
              <w:t>自分の意見や感想を持っている。</w:t>
            </w:r>
          </w:p>
        </w:tc>
        <w:tc>
          <w:tcPr>
            <w:tcW w:w="3543" w:type="dxa"/>
          </w:tcPr>
          <w:p w14:paraId="2461C2EC" w14:textId="62683A61" w:rsidR="00F72B93" w:rsidRPr="00654BBC" w:rsidRDefault="00F72B93" w:rsidP="00510218">
            <w:pPr>
              <w:ind w:left="180" w:hangingChars="100" w:hanging="180"/>
              <w:jc w:val="left"/>
              <w:rPr>
                <w:rFonts w:ascii="ＭＳ 明朝" w:eastAsia="ＭＳ 明朝" w:hAnsi="ＭＳ 明朝"/>
                <w:sz w:val="18"/>
              </w:rPr>
            </w:pPr>
            <w:r w:rsidRPr="00EE6922">
              <w:rPr>
                <w:rFonts w:ascii="ＭＳ 明朝" w:eastAsia="ＭＳ 明朝" w:hAnsi="ＭＳ 明朝" w:hint="eastAsia"/>
                <w:sz w:val="18"/>
              </w:rPr>
              <w:t>・「この宮の人には</w:t>
            </w:r>
            <w:r w:rsidR="007F7926">
              <w:rPr>
                <w:rFonts w:ascii="ＭＳ 明朝" w:eastAsia="ＭＳ 明朝" w:hAnsi="ＭＳ 明朝" w:hint="eastAsia"/>
                <w:sz w:val="18"/>
              </w:rPr>
              <w:t>、</w:t>
            </w:r>
            <w:r w:rsidRPr="00EE6922">
              <w:rPr>
                <w:rFonts w:ascii="ＭＳ 明朝" w:eastAsia="ＭＳ 明朝" w:hAnsi="ＭＳ 明朝" w:hint="eastAsia"/>
                <w:sz w:val="18"/>
              </w:rPr>
              <w:t>さべきなめり」という他の女房たちの作者に対する評価について考えている。</w:t>
            </w:r>
          </w:p>
        </w:tc>
        <w:tc>
          <w:tcPr>
            <w:tcW w:w="3893" w:type="dxa"/>
          </w:tcPr>
          <w:p w14:paraId="557F9553" w14:textId="065B7864" w:rsidR="00F72B93" w:rsidRPr="00654BBC" w:rsidRDefault="00F72B93" w:rsidP="00510218">
            <w:pPr>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E6922">
              <w:rPr>
                <w:rFonts w:ascii="ＭＳ 明朝" w:eastAsia="ＭＳ 明朝" w:hAnsi="ＭＳ 明朝" w:hint="eastAsia"/>
                <w:sz w:val="18"/>
              </w:rPr>
              <w:t>「この宮の人には</w:t>
            </w:r>
            <w:r w:rsidR="007F7926">
              <w:rPr>
                <w:rFonts w:ascii="ＭＳ 明朝" w:eastAsia="ＭＳ 明朝" w:hAnsi="ＭＳ 明朝" w:hint="eastAsia"/>
                <w:sz w:val="18"/>
              </w:rPr>
              <w:t>、</w:t>
            </w:r>
            <w:r w:rsidRPr="00EE6922">
              <w:rPr>
                <w:rFonts w:ascii="ＭＳ 明朝" w:eastAsia="ＭＳ 明朝" w:hAnsi="ＭＳ 明朝" w:hint="eastAsia"/>
                <w:sz w:val="18"/>
              </w:rPr>
              <w:t>さべきなめり」という他の女房たちの作者に対する評価について考えて</w:t>
            </w:r>
            <w:r w:rsidRPr="00B35830">
              <w:rPr>
                <w:rFonts w:ascii="ＭＳ 明朝" w:eastAsia="ＭＳ 明朝" w:hAnsi="ＭＳ 明朝" w:hint="eastAsia"/>
                <w:sz w:val="18"/>
              </w:rPr>
              <w:t>い</w:t>
            </w:r>
            <w:r>
              <w:rPr>
                <w:rFonts w:ascii="ＭＳ 明朝" w:eastAsia="ＭＳ 明朝" w:hAnsi="ＭＳ 明朝" w:hint="eastAsia"/>
                <w:sz w:val="18"/>
              </w:rPr>
              <w:t>ない</w:t>
            </w:r>
            <w:r w:rsidRPr="00B35830">
              <w:rPr>
                <w:rFonts w:ascii="ＭＳ 明朝" w:eastAsia="ＭＳ 明朝" w:hAnsi="ＭＳ 明朝" w:hint="eastAsia"/>
                <w:sz w:val="18"/>
              </w:rPr>
              <w:t>。</w:t>
            </w:r>
          </w:p>
        </w:tc>
      </w:tr>
      <w:tr w:rsidR="00F72B93" w14:paraId="7AC83238"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332B8F83"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92D6F08"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F094299"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4CC65E" w14:textId="77777777" w:rsidR="00F72B93" w:rsidRPr="00A87F5E"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EA0606">
              <w:rPr>
                <w:rFonts w:ascii="ＭＳ ゴシック" w:eastAsia="ＭＳ ゴシック" w:hAnsi="ＭＳ ゴシック" w:hint="eastAsia"/>
                <w:sz w:val="20"/>
              </w:rPr>
              <w:t>・発表</w:t>
            </w:r>
          </w:p>
        </w:tc>
        <w:tc>
          <w:tcPr>
            <w:tcW w:w="5105" w:type="dxa"/>
          </w:tcPr>
          <w:p w14:paraId="6962D55E" w14:textId="452435C2"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これまで学習した</w:t>
            </w:r>
            <w:r w:rsidRPr="0090471D">
              <w:rPr>
                <w:rFonts w:ascii="ＭＳ 明朝" w:eastAsia="ＭＳ 明朝" w:hAnsi="ＭＳ 明朝" w:hint="eastAsia"/>
                <w:sz w:val="18"/>
              </w:rPr>
              <w:t>各章段の特徴をまとめ</w:t>
            </w:r>
            <w:r w:rsidR="007F7926">
              <w:rPr>
                <w:rFonts w:ascii="ＭＳ 明朝" w:eastAsia="ＭＳ 明朝" w:hAnsi="ＭＳ 明朝" w:hint="eastAsia"/>
                <w:sz w:val="18"/>
              </w:rPr>
              <w:t>、</w:t>
            </w:r>
            <w:r w:rsidRPr="0090471D">
              <w:rPr>
                <w:rFonts w:ascii="ＭＳ 明朝" w:eastAsia="ＭＳ 明朝" w:hAnsi="ＭＳ 明朝" w:hint="eastAsia"/>
                <w:sz w:val="18"/>
              </w:rPr>
              <w:t>『枕草子』の内容上の三つの分類それぞれがどういうもの</w:t>
            </w:r>
            <w:r>
              <w:rPr>
                <w:rFonts w:ascii="ＭＳ 明朝" w:eastAsia="ＭＳ 明朝" w:hAnsi="ＭＳ 明朝" w:hint="eastAsia"/>
                <w:sz w:val="18"/>
              </w:rPr>
              <w:t>か</w:t>
            </w:r>
            <w:r w:rsidRPr="0090471D">
              <w:rPr>
                <w:rFonts w:ascii="ＭＳ 明朝" w:eastAsia="ＭＳ 明朝" w:hAnsi="ＭＳ 明朝" w:hint="eastAsia"/>
                <w:sz w:val="18"/>
              </w:rPr>
              <w:t>理解</w:t>
            </w:r>
            <w:r>
              <w:rPr>
                <w:rFonts w:ascii="ＭＳ 明朝" w:eastAsia="ＭＳ 明朝" w:hAnsi="ＭＳ 明朝" w:hint="eastAsia"/>
                <w:sz w:val="18"/>
              </w:rPr>
              <w:t>するとともに</w:t>
            </w:r>
            <w:r w:rsidR="007F7926">
              <w:rPr>
                <w:rFonts w:ascii="ＭＳ 明朝" w:eastAsia="ＭＳ 明朝" w:hAnsi="ＭＳ 明朝" w:hint="eastAsia"/>
                <w:sz w:val="18"/>
              </w:rPr>
              <w:t>、</w:t>
            </w:r>
            <w:r>
              <w:rPr>
                <w:rFonts w:ascii="ＭＳ 明朝" w:eastAsia="ＭＳ 明朝" w:hAnsi="ＭＳ 明朝" w:hint="eastAsia"/>
                <w:sz w:val="18"/>
              </w:rPr>
              <w:t>発表を通して自分の考えをさらに深め</w:t>
            </w:r>
            <w:r w:rsidRPr="00AF00DD">
              <w:rPr>
                <w:rFonts w:ascii="ＭＳ 明朝" w:eastAsia="ＭＳ 明朝" w:hAnsi="ＭＳ 明朝" w:hint="eastAsia"/>
                <w:sz w:val="18"/>
              </w:rPr>
              <w:t>ようとしている</w:t>
            </w:r>
            <w:r w:rsidRPr="00EA0606">
              <w:rPr>
                <w:rFonts w:ascii="ＭＳ 明朝" w:eastAsia="ＭＳ 明朝" w:hAnsi="ＭＳ 明朝" w:hint="eastAsia"/>
                <w:sz w:val="18"/>
              </w:rPr>
              <w:t>。</w:t>
            </w:r>
          </w:p>
        </w:tc>
        <w:tc>
          <w:tcPr>
            <w:tcW w:w="3543" w:type="dxa"/>
          </w:tcPr>
          <w:p w14:paraId="0FA07375" w14:textId="40CADB08"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266D8E">
              <w:rPr>
                <w:rFonts w:ascii="ＭＳ 明朝" w:eastAsia="ＭＳ 明朝" w:hAnsi="ＭＳ 明朝" w:hint="eastAsia"/>
                <w:sz w:val="18"/>
              </w:rPr>
              <w:t>これまで学習した各章段の特徴をまとめ</w:t>
            </w:r>
            <w:r w:rsidR="007F7926">
              <w:rPr>
                <w:rFonts w:ascii="ＭＳ 明朝" w:eastAsia="ＭＳ 明朝" w:hAnsi="ＭＳ 明朝" w:hint="eastAsia"/>
                <w:sz w:val="18"/>
              </w:rPr>
              <w:t>、</w:t>
            </w:r>
            <w:r w:rsidRPr="00266D8E">
              <w:rPr>
                <w:rFonts w:ascii="ＭＳ 明朝" w:eastAsia="ＭＳ 明朝" w:hAnsi="ＭＳ 明朝" w:hint="eastAsia"/>
                <w:sz w:val="18"/>
              </w:rPr>
              <w:t>『枕草子』の内容上の三つの分類それぞれがどういうものか理解</w:t>
            </w:r>
            <w:r>
              <w:rPr>
                <w:rFonts w:ascii="ＭＳ 明朝" w:eastAsia="ＭＳ 明朝" w:hAnsi="ＭＳ 明朝" w:hint="eastAsia"/>
                <w:sz w:val="18"/>
              </w:rPr>
              <w:t>しようとしてい</w:t>
            </w:r>
            <w:r w:rsidRPr="00EA0606">
              <w:rPr>
                <w:rFonts w:ascii="ＭＳ 明朝" w:eastAsia="ＭＳ 明朝" w:hAnsi="ＭＳ 明朝" w:hint="eastAsia"/>
                <w:sz w:val="18"/>
              </w:rPr>
              <w:t>る。</w:t>
            </w:r>
          </w:p>
        </w:tc>
        <w:tc>
          <w:tcPr>
            <w:tcW w:w="3893" w:type="dxa"/>
          </w:tcPr>
          <w:p w14:paraId="197A1018" w14:textId="0B7411E9"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66D8E">
              <w:rPr>
                <w:rFonts w:ascii="ＭＳ 明朝" w:eastAsia="ＭＳ 明朝" w:hAnsi="ＭＳ 明朝" w:hint="eastAsia"/>
                <w:sz w:val="18"/>
              </w:rPr>
              <w:t>これまで学習した各章段の特徴をまとめ</w:t>
            </w:r>
            <w:r w:rsidR="007F7926">
              <w:rPr>
                <w:rFonts w:ascii="ＭＳ 明朝" w:eastAsia="ＭＳ 明朝" w:hAnsi="ＭＳ 明朝" w:hint="eastAsia"/>
                <w:sz w:val="18"/>
              </w:rPr>
              <w:t>、</w:t>
            </w:r>
            <w:r w:rsidRPr="00266D8E">
              <w:rPr>
                <w:rFonts w:ascii="ＭＳ 明朝" w:eastAsia="ＭＳ 明朝" w:hAnsi="ＭＳ 明朝" w:hint="eastAsia"/>
                <w:sz w:val="18"/>
              </w:rPr>
              <w:t>『枕草子』の内容上の三つの分類それぞれがどういうものか理解</w:t>
            </w:r>
            <w:r>
              <w:rPr>
                <w:rFonts w:ascii="ＭＳ 明朝" w:eastAsia="ＭＳ 明朝" w:hAnsi="ＭＳ 明朝" w:hint="eastAsia"/>
                <w:sz w:val="18"/>
              </w:rPr>
              <w:t>し</w:t>
            </w:r>
            <w:r w:rsidRPr="00B35830">
              <w:rPr>
                <w:rFonts w:ascii="ＭＳ 明朝" w:eastAsia="ＭＳ 明朝" w:hAnsi="ＭＳ 明朝" w:hint="eastAsia"/>
                <w:sz w:val="18"/>
              </w:rPr>
              <w:t>ようとして</w:t>
            </w:r>
            <w:r>
              <w:rPr>
                <w:rFonts w:ascii="ＭＳ 明朝" w:eastAsia="ＭＳ 明朝" w:hAnsi="ＭＳ 明朝" w:hint="eastAsia"/>
                <w:sz w:val="18"/>
              </w:rPr>
              <w:t>いない。</w:t>
            </w:r>
          </w:p>
        </w:tc>
      </w:tr>
    </w:tbl>
    <w:p w14:paraId="6D3B95D0" w14:textId="77777777" w:rsidR="00F72B93" w:rsidRPr="00025F40" w:rsidRDefault="00F72B93" w:rsidP="00510218">
      <w:pPr>
        <w:rPr>
          <w:rFonts w:ascii="ＭＳ ゴシック" w:eastAsia="ＭＳ ゴシック" w:hAnsi="ＭＳ ゴシック"/>
        </w:rPr>
      </w:pPr>
    </w:p>
    <w:p w14:paraId="21EF35FD"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70F6F443" w14:textId="77777777" w:rsidR="00F72B93" w:rsidRPr="00025F40" w:rsidRDefault="00F72B93"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［言語活動］「現代版『ありがたきもの』を文語で書く」ルーブリック例</w:t>
      </w:r>
    </w:p>
    <w:tbl>
      <w:tblPr>
        <w:tblStyle w:val="a3"/>
        <w:tblpPr w:leftFromText="142" w:rightFromText="142" w:vertAnchor="page" w:horzAnchor="margin" w:tblpY="1351"/>
        <w:tblW w:w="15236" w:type="dxa"/>
        <w:tblLook w:val="04A0" w:firstRow="1" w:lastRow="0" w:firstColumn="1" w:lastColumn="0" w:noHBand="0" w:noVBand="1"/>
      </w:tblPr>
      <w:tblGrid>
        <w:gridCol w:w="942"/>
        <w:gridCol w:w="1834"/>
        <w:gridCol w:w="4505"/>
        <w:gridCol w:w="3941"/>
        <w:gridCol w:w="4006"/>
        <w:gridCol w:w="8"/>
      </w:tblGrid>
      <w:tr w:rsidR="00F72B93" w14:paraId="22C53B7D" w14:textId="77777777" w:rsidTr="00510218">
        <w:trPr>
          <w:trHeight w:val="510"/>
        </w:trPr>
        <w:tc>
          <w:tcPr>
            <w:tcW w:w="2687" w:type="dxa"/>
            <w:gridSpan w:val="2"/>
            <w:shd w:val="clear" w:color="auto" w:fill="D9D9D9" w:themeFill="background1" w:themeFillShade="D9"/>
            <w:vAlign w:val="center"/>
          </w:tcPr>
          <w:p w14:paraId="4D05A7E0"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8" w:type="dxa"/>
            <w:shd w:val="clear" w:color="auto" w:fill="D9D9D9" w:themeFill="background1" w:themeFillShade="D9"/>
            <w:vAlign w:val="center"/>
          </w:tcPr>
          <w:p w14:paraId="6D0607D3" w14:textId="77777777" w:rsidR="00F72B93" w:rsidRPr="00DD77DE" w:rsidRDefault="00F72B93" w:rsidP="0051021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3969" w:type="dxa"/>
            <w:shd w:val="clear" w:color="auto" w:fill="D9D9D9" w:themeFill="background1" w:themeFillShade="D9"/>
            <w:vAlign w:val="center"/>
          </w:tcPr>
          <w:p w14:paraId="1B67267C"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shd w:val="clear" w:color="auto" w:fill="D9D9D9" w:themeFill="background1" w:themeFillShade="D9"/>
            <w:vAlign w:val="center"/>
          </w:tcPr>
          <w:p w14:paraId="5F3C2E33" w14:textId="77777777" w:rsidR="00F72B93" w:rsidRPr="00DD77DE" w:rsidRDefault="00F72B93"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72B93" w14:paraId="2717A6D0" w14:textId="77777777" w:rsidTr="00510218">
        <w:trPr>
          <w:gridAfter w:val="1"/>
          <w:wAfter w:w="8" w:type="dxa"/>
          <w:trHeight w:val="737"/>
        </w:trPr>
        <w:tc>
          <w:tcPr>
            <w:tcW w:w="846" w:type="dxa"/>
            <w:vMerge w:val="restart"/>
            <w:shd w:val="clear" w:color="auto" w:fill="D9D9D9" w:themeFill="background1" w:themeFillShade="D9"/>
            <w:textDirection w:val="tbRlV"/>
            <w:vAlign w:val="center"/>
          </w:tcPr>
          <w:p w14:paraId="0387DF8A" w14:textId="77777777" w:rsidR="00F72B93" w:rsidRPr="00DD77DE" w:rsidRDefault="00F72B93" w:rsidP="0051021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E975C4B"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①語彙</w:t>
            </w:r>
          </w:p>
          <w:p w14:paraId="5FBC74B3" w14:textId="77777777" w:rsidR="00F72B93" w:rsidRPr="0042505D" w:rsidRDefault="00F72B93" w:rsidP="00510218">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（１）ア</w:t>
            </w:r>
          </w:p>
        </w:tc>
        <w:tc>
          <w:tcPr>
            <w:tcW w:w="4538" w:type="dxa"/>
          </w:tcPr>
          <w:p w14:paraId="5BD5CD7E" w14:textId="4931177B" w:rsidR="00F72B93" w:rsidRPr="003E6F49"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w:t>
            </w:r>
            <w:r w:rsidR="007F7926">
              <w:rPr>
                <w:rFonts w:ascii="ＭＳ 明朝" w:eastAsia="ＭＳ 明朝" w:hAnsi="ＭＳ 明朝" w:hint="eastAsia"/>
                <w:sz w:val="18"/>
              </w:rPr>
              <w:t>、</w:t>
            </w:r>
            <w:r>
              <w:rPr>
                <w:rFonts w:ascii="ＭＳ 明朝" w:eastAsia="ＭＳ 明朝" w:hAnsi="ＭＳ 明朝" w:hint="eastAsia"/>
                <w:sz w:val="18"/>
              </w:rPr>
              <w:t>教科書附録の「古文重要語句」を活用し</w:t>
            </w:r>
            <w:r w:rsidR="007F7926">
              <w:rPr>
                <w:rFonts w:ascii="ＭＳ 明朝" w:eastAsia="ＭＳ 明朝" w:hAnsi="ＭＳ 明朝" w:hint="eastAsia"/>
                <w:sz w:val="18"/>
              </w:rPr>
              <w:t>、</w:t>
            </w:r>
            <w:r>
              <w:rPr>
                <w:rFonts w:ascii="ＭＳ 明朝" w:eastAsia="ＭＳ 明朝" w:hAnsi="ＭＳ 明朝" w:hint="eastAsia"/>
                <w:sz w:val="18"/>
              </w:rPr>
              <w:t>文語を適切に用いて文章を書いている。</w:t>
            </w:r>
          </w:p>
        </w:tc>
        <w:tc>
          <w:tcPr>
            <w:tcW w:w="3969" w:type="dxa"/>
          </w:tcPr>
          <w:p w14:paraId="34394C24" w14:textId="7A0D0DD4"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w:t>
            </w:r>
            <w:r w:rsidR="007F7926">
              <w:rPr>
                <w:rFonts w:ascii="ＭＳ 明朝" w:eastAsia="ＭＳ 明朝" w:hAnsi="ＭＳ 明朝" w:hint="eastAsia"/>
                <w:sz w:val="18"/>
              </w:rPr>
              <w:t>、</w:t>
            </w:r>
            <w:r>
              <w:rPr>
                <w:rFonts w:ascii="ＭＳ 明朝" w:eastAsia="ＭＳ 明朝" w:hAnsi="ＭＳ 明朝" w:hint="eastAsia"/>
                <w:sz w:val="18"/>
              </w:rPr>
              <w:t>教科書附録の「古文重要語句」を活用している。</w:t>
            </w:r>
          </w:p>
        </w:tc>
        <w:tc>
          <w:tcPr>
            <w:tcW w:w="4034" w:type="dxa"/>
          </w:tcPr>
          <w:p w14:paraId="152AD41A" w14:textId="4A04755E"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・古語辞典や</w:t>
            </w:r>
            <w:r w:rsidR="007F7926">
              <w:rPr>
                <w:rFonts w:ascii="ＭＳ 明朝" w:eastAsia="ＭＳ 明朝" w:hAnsi="ＭＳ 明朝" w:hint="eastAsia"/>
                <w:sz w:val="18"/>
              </w:rPr>
              <w:t>、</w:t>
            </w:r>
            <w:r>
              <w:rPr>
                <w:rFonts w:ascii="ＭＳ 明朝" w:eastAsia="ＭＳ 明朝" w:hAnsi="ＭＳ 明朝" w:hint="eastAsia"/>
                <w:sz w:val="18"/>
              </w:rPr>
              <w:t>教科書附録の「古文重要語句」を活用していない。</w:t>
            </w:r>
          </w:p>
        </w:tc>
      </w:tr>
      <w:tr w:rsidR="00F72B93" w14:paraId="3D62A7FA" w14:textId="77777777" w:rsidTr="00510218">
        <w:trPr>
          <w:gridAfter w:val="1"/>
          <w:wAfter w:w="8" w:type="dxa"/>
          <w:trHeight w:val="268"/>
        </w:trPr>
        <w:tc>
          <w:tcPr>
            <w:tcW w:w="846" w:type="dxa"/>
            <w:vMerge/>
            <w:shd w:val="clear" w:color="auto" w:fill="D9D9D9" w:themeFill="background1" w:themeFillShade="D9"/>
            <w:textDirection w:val="tbRlV"/>
            <w:vAlign w:val="center"/>
          </w:tcPr>
          <w:p w14:paraId="51674A56" w14:textId="77777777" w:rsidR="00F72B93"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9B97BE" w14:textId="0B9E4890" w:rsidR="00F72B93" w:rsidRPr="00654BBC" w:rsidRDefault="00F72B93" w:rsidP="00B17245">
            <w:pPr>
              <w:widowControl/>
              <w:ind w:leftChars="3" w:left="206" w:hangingChars="100" w:hanging="200"/>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Pr>
                <w:rFonts w:ascii="ＭＳ ゴシック" w:eastAsia="ＭＳ ゴシック" w:hAnsi="ＭＳ ゴシック" w:hint="eastAsia"/>
                <w:sz w:val="20"/>
              </w:rPr>
              <w:t>作品</w:t>
            </w:r>
            <w:r w:rsidRPr="00654BBC">
              <w:rPr>
                <w:rFonts w:ascii="ＭＳ ゴシック" w:eastAsia="ＭＳ ゴシック" w:hAnsi="ＭＳ ゴシック" w:hint="eastAsia"/>
                <w:sz w:val="20"/>
              </w:rPr>
              <w:t xml:space="preserve">の種類と特徴　</w:t>
            </w:r>
            <w:r w:rsidR="00A32B80">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（１）イ</w:t>
            </w:r>
          </w:p>
        </w:tc>
        <w:tc>
          <w:tcPr>
            <w:tcW w:w="4538" w:type="dxa"/>
          </w:tcPr>
          <w:p w14:paraId="261906FA" w14:textId="23F22721"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『枕草子』の「ありがたきもの」の</w:t>
            </w:r>
            <w:r w:rsidRPr="00654BBC">
              <w:rPr>
                <w:rFonts w:ascii="ＭＳ 明朝" w:eastAsia="ＭＳ 明朝" w:hAnsi="ＭＳ 明朝" w:hint="eastAsia"/>
                <w:sz w:val="18"/>
              </w:rPr>
              <w:t>特徴について理解し</w:t>
            </w:r>
            <w:r w:rsidR="007F7926">
              <w:rPr>
                <w:rFonts w:ascii="ＭＳ 明朝" w:eastAsia="ＭＳ 明朝" w:hAnsi="ＭＳ 明朝" w:hint="eastAsia"/>
                <w:sz w:val="18"/>
              </w:rPr>
              <w:t>、</w:t>
            </w:r>
            <w:r w:rsidRPr="00654BBC">
              <w:rPr>
                <w:rFonts w:ascii="ＭＳ 明朝" w:eastAsia="ＭＳ 明朝" w:hAnsi="ＭＳ 明朝" w:hint="eastAsia"/>
                <w:sz w:val="18"/>
              </w:rPr>
              <w:t>説明している。</w:t>
            </w:r>
          </w:p>
        </w:tc>
        <w:tc>
          <w:tcPr>
            <w:tcW w:w="3969" w:type="dxa"/>
          </w:tcPr>
          <w:p w14:paraId="292D6C15"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『枕草子』の「ありがたきもの」</w:t>
            </w:r>
            <w:r w:rsidRPr="002E0A6F">
              <w:rPr>
                <w:rFonts w:ascii="ＭＳ 明朝" w:eastAsia="ＭＳ 明朝" w:hAnsi="ＭＳ 明朝" w:hint="eastAsia"/>
                <w:sz w:val="18"/>
              </w:rPr>
              <w:t>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している。</w:t>
            </w:r>
          </w:p>
        </w:tc>
        <w:tc>
          <w:tcPr>
            <w:tcW w:w="4034" w:type="dxa"/>
          </w:tcPr>
          <w:p w14:paraId="4E982224"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『枕草子』の「ありがたきもの」</w:t>
            </w:r>
            <w:r w:rsidRPr="002E0A6F">
              <w:rPr>
                <w:rFonts w:ascii="ＭＳ 明朝" w:eastAsia="ＭＳ 明朝" w:hAnsi="ＭＳ 明朝" w:hint="eastAsia"/>
                <w:sz w:val="18"/>
              </w:rPr>
              <w:t>の特徴</w:t>
            </w:r>
            <w:r w:rsidRPr="005D6496">
              <w:rPr>
                <w:rFonts w:ascii="ＭＳ 明朝" w:eastAsia="ＭＳ 明朝" w:hAnsi="ＭＳ 明朝" w:hint="eastAsia"/>
                <w:sz w:val="18"/>
              </w:rPr>
              <w:t>について理解</w:t>
            </w:r>
            <w:r w:rsidRPr="00654BBC">
              <w:rPr>
                <w:rFonts w:ascii="ＭＳ 明朝" w:eastAsia="ＭＳ 明朝" w:hAnsi="ＭＳ 明朝" w:hint="eastAsia"/>
                <w:sz w:val="18"/>
              </w:rPr>
              <w:t>していない。</w:t>
            </w:r>
          </w:p>
        </w:tc>
      </w:tr>
      <w:tr w:rsidR="00F72B93" w14:paraId="5806033A" w14:textId="77777777" w:rsidTr="00510218">
        <w:trPr>
          <w:gridAfter w:val="1"/>
          <w:wAfter w:w="8" w:type="dxa"/>
        </w:trPr>
        <w:tc>
          <w:tcPr>
            <w:tcW w:w="846" w:type="dxa"/>
            <w:vMerge/>
            <w:shd w:val="clear" w:color="auto" w:fill="D9D9D9" w:themeFill="background1" w:themeFillShade="D9"/>
            <w:textDirection w:val="tbRlV"/>
            <w:vAlign w:val="center"/>
          </w:tcPr>
          <w:p w14:paraId="0CD3070D"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C24069" w14:textId="77777777" w:rsidR="00F72B93"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③</w:t>
            </w:r>
            <w:r>
              <w:rPr>
                <w:rFonts w:ascii="ＭＳ ゴシック" w:eastAsia="ＭＳ ゴシック" w:hAnsi="ＭＳ ゴシック" w:hint="eastAsia"/>
                <w:sz w:val="20"/>
              </w:rPr>
              <w:t>表現の特色</w:t>
            </w:r>
          </w:p>
          <w:p w14:paraId="352DC8F2" w14:textId="77777777" w:rsidR="00F72B93" w:rsidRPr="00654BBC"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rPr>
              <w:t>（１）ウ</w:t>
            </w:r>
            <w:r>
              <w:rPr>
                <w:rFonts w:ascii="ＭＳ ゴシック" w:eastAsia="ＭＳ ゴシック" w:hAnsi="ＭＳ ゴシック" w:hint="eastAsia"/>
                <w:sz w:val="20"/>
                <w:szCs w:val="20"/>
                <w:bdr w:val="single" w:sz="4" w:space="0" w:color="auto"/>
              </w:rPr>
              <w:t>エ</w:t>
            </w:r>
          </w:p>
        </w:tc>
        <w:tc>
          <w:tcPr>
            <w:tcW w:w="4538" w:type="dxa"/>
          </w:tcPr>
          <w:p w14:paraId="3882CCB9" w14:textId="2CF05D5B"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「ものづくし」（類聚的章段）とよばれる表現の特色について理解し</w:t>
            </w:r>
            <w:r w:rsidR="007F7926">
              <w:rPr>
                <w:rFonts w:ascii="ＭＳ 明朝" w:eastAsia="ＭＳ 明朝" w:hAnsi="ＭＳ 明朝" w:hint="eastAsia"/>
                <w:sz w:val="18"/>
              </w:rPr>
              <w:t>、</w:t>
            </w:r>
            <w:r>
              <w:rPr>
                <w:rFonts w:ascii="ＭＳ 明朝" w:eastAsia="ＭＳ 明朝" w:hAnsi="ＭＳ 明朝" w:hint="eastAsia"/>
                <w:sz w:val="18"/>
              </w:rPr>
              <w:t>説明している</w:t>
            </w:r>
            <w:r w:rsidRPr="00654BBC">
              <w:rPr>
                <w:rFonts w:ascii="ＭＳ 明朝" w:eastAsia="ＭＳ 明朝" w:hAnsi="ＭＳ 明朝" w:hint="eastAsia"/>
                <w:sz w:val="18"/>
              </w:rPr>
              <w:t>。</w:t>
            </w:r>
          </w:p>
        </w:tc>
        <w:tc>
          <w:tcPr>
            <w:tcW w:w="3969" w:type="dxa"/>
          </w:tcPr>
          <w:p w14:paraId="0CF4A2C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ている。</w:t>
            </w:r>
          </w:p>
        </w:tc>
        <w:tc>
          <w:tcPr>
            <w:tcW w:w="4034" w:type="dxa"/>
          </w:tcPr>
          <w:p w14:paraId="2014C63E"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FE7B8B">
              <w:rPr>
                <w:rFonts w:ascii="ＭＳ 明朝" w:eastAsia="ＭＳ 明朝" w:hAnsi="ＭＳ 明朝" w:hint="eastAsia"/>
                <w:sz w:val="18"/>
              </w:rPr>
              <w:t>「ものづくし」（類聚的章段）と</w:t>
            </w:r>
            <w:r>
              <w:rPr>
                <w:rFonts w:ascii="ＭＳ 明朝" w:eastAsia="ＭＳ 明朝" w:hAnsi="ＭＳ 明朝" w:hint="eastAsia"/>
                <w:sz w:val="18"/>
              </w:rPr>
              <w:t>よ</w:t>
            </w:r>
            <w:r w:rsidRPr="00FE7B8B">
              <w:rPr>
                <w:rFonts w:ascii="ＭＳ 明朝" w:eastAsia="ＭＳ 明朝" w:hAnsi="ＭＳ 明朝" w:hint="eastAsia"/>
                <w:sz w:val="18"/>
              </w:rPr>
              <w:t>ばれる表現の特色について理解し</w:t>
            </w:r>
            <w:r w:rsidRPr="00654BBC">
              <w:rPr>
                <w:rFonts w:ascii="ＭＳ 明朝" w:eastAsia="ＭＳ 明朝" w:hAnsi="ＭＳ 明朝" w:hint="eastAsia"/>
                <w:sz w:val="18"/>
              </w:rPr>
              <w:t>ていない。</w:t>
            </w:r>
          </w:p>
        </w:tc>
      </w:tr>
      <w:tr w:rsidR="00F72B93" w14:paraId="55291723" w14:textId="77777777" w:rsidTr="00510218">
        <w:trPr>
          <w:gridAfter w:val="1"/>
          <w:wAfter w:w="8" w:type="dxa"/>
        </w:trPr>
        <w:tc>
          <w:tcPr>
            <w:tcW w:w="846" w:type="dxa"/>
            <w:vMerge/>
            <w:shd w:val="clear" w:color="auto" w:fill="D9D9D9" w:themeFill="background1" w:themeFillShade="D9"/>
            <w:textDirection w:val="tbRlV"/>
            <w:vAlign w:val="center"/>
          </w:tcPr>
          <w:p w14:paraId="79B6A594"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FB12FA"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④</w:t>
            </w:r>
            <w:r>
              <w:rPr>
                <w:rFonts w:ascii="ＭＳ ゴシック" w:eastAsia="ＭＳ ゴシック" w:hAnsi="ＭＳ ゴシック" w:hint="eastAsia"/>
                <w:sz w:val="20"/>
              </w:rPr>
              <w:t>現代語との違い</w:t>
            </w:r>
          </w:p>
          <w:p w14:paraId="3113F689" w14:textId="77777777" w:rsidR="00F72B93" w:rsidRPr="00654BBC" w:rsidRDefault="00F72B93" w:rsidP="00510218">
            <w:pPr>
              <w:widowControl/>
              <w:rPr>
                <w:rFonts w:ascii="ＭＳ ゴシック" w:eastAsia="ＭＳ ゴシック" w:hAnsi="ＭＳ ゴシック"/>
                <w:sz w:val="20"/>
              </w:rPr>
            </w:pPr>
            <w:r w:rsidRPr="00654BBC">
              <w:rPr>
                <w:rFonts w:ascii="ＭＳ ゴシック" w:eastAsia="ＭＳ ゴシック" w:hAnsi="ＭＳ ゴシック" w:hint="eastAsia"/>
                <w:sz w:val="20"/>
              </w:rPr>
              <w:t xml:space="preserve">　　　</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w:t>
            </w:r>
            <w:r>
              <w:rPr>
                <w:rFonts w:ascii="ＭＳ ゴシック" w:eastAsia="ＭＳ ゴシック" w:hAnsi="ＭＳ ゴシック" w:hint="eastAsia"/>
                <w:sz w:val="20"/>
                <w:szCs w:val="20"/>
                <w:bdr w:val="single" w:sz="4" w:space="0" w:color="auto" w:frame="1"/>
              </w:rPr>
              <w:t>アウ</w:t>
            </w:r>
          </w:p>
        </w:tc>
        <w:tc>
          <w:tcPr>
            <w:tcW w:w="4538" w:type="dxa"/>
          </w:tcPr>
          <w:p w14:paraId="65E5A708" w14:textId="7DE9B02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古語と現代語の意味や形の違いについて</w:t>
            </w:r>
            <w:r w:rsidRPr="00654BBC">
              <w:rPr>
                <w:rFonts w:ascii="ＭＳ 明朝" w:eastAsia="ＭＳ 明朝" w:hAnsi="ＭＳ 明朝" w:hint="eastAsia"/>
                <w:sz w:val="18"/>
              </w:rPr>
              <w:t>理解し</w:t>
            </w:r>
            <w:r w:rsidR="007F7926">
              <w:rPr>
                <w:rFonts w:ascii="ＭＳ 明朝" w:eastAsia="ＭＳ 明朝" w:hAnsi="ＭＳ 明朝" w:hint="eastAsia"/>
                <w:sz w:val="18"/>
              </w:rPr>
              <w:t>、</w:t>
            </w:r>
            <w:r w:rsidRPr="00654BBC">
              <w:rPr>
                <w:rFonts w:ascii="ＭＳ 明朝" w:eastAsia="ＭＳ 明朝" w:hAnsi="ＭＳ 明朝" w:hint="eastAsia"/>
                <w:sz w:val="18"/>
              </w:rPr>
              <w:t>その内容を説明している。</w:t>
            </w:r>
          </w:p>
        </w:tc>
        <w:tc>
          <w:tcPr>
            <w:tcW w:w="3969" w:type="dxa"/>
          </w:tcPr>
          <w:p w14:paraId="3645BFC3"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古語と現代語の意味や形の違い</w:t>
            </w:r>
            <w:r w:rsidRPr="00A43645">
              <w:rPr>
                <w:rFonts w:ascii="ＭＳ 明朝" w:eastAsia="ＭＳ 明朝" w:hAnsi="ＭＳ 明朝" w:hint="eastAsia"/>
                <w:sz w:val="18"/>
              </w:rPr>
              <w:t>について</w:t>
            </w:r>
            <w:r w:rsidRPr="00654BBC">
              <w:rPr>
                <w:rFonts w:ascii="ＭＳ 明朝" w:eastAsia="ＭＳ 明朝" w:hAnsi="ＭＳ 明朝" w:hint="eastAsia"/>
                <w:sz w:val="18"/>
              </w:rPr>
              <w:t>理解している。</w:t>
            </w:r>
          </w:p>
        </w:tc>
        <w:tc>
          <w:tcPr>
            <w:tcW w:w="4034" w:type="dxa"/>
          </w:tcPr>
          <w:p w14:paraId="2CDA7E39" w14:textId="77777777" w:rsidR="00F72B93" w:rsidRPr="00654BBC" w:rsidRDefault="00F72B93" w:rsidP="00510218">
            <w:pPr>
              <w:widowControl/>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sidRPr="00143E32">
              <w:rPr>
                <w:rFonts w:ascii="ＭＳ 明朝" w:eastAsia="ＭＳ 明朝" w:hAnsi="ＭＳ 明朝" w:hint="eastAsia"/>
                <w:sz w:val="18"/>
              </w:rPr>
              <w:t>古語と現代語の意味や形の違い</w:t>
            </w:r>
            <w:r w:rsidRPr="00A43645">
              <w:rPr>
                <w:rFonts w:ascii="ＭＳ 明朝" w:eastAsia="ＭＳ 明朝" w:hAnsi="ＭＳ 明朝" w:hint="eastAsia"/>
                <w:sz w:val="18"/>
              </w:rPr>
              <w:t>について</w:t>
            </w:r>
            <w:r w:rsidRPr="00654BBC">
              <w:rPr>
                <w:rFonts w:ascii="ＭＳ 明朝" w:eastAsia="ＭＳ 明朝" w:hAnsi="ＭＳ 明朝" w:hint="eastAsia"/>
                <w:sz w:val="18"/>
              </w:rPr>
              <w:t>理解していない。</w:t>
            </w:r>
          </w:p>
        </w:tc>
      </w:tr>
      <w:tr w:rsidR="00F72B93" w14:paraId="21F19EF9" w14:textId="77777777" w:rsidTr="00510218">
        <w:trPr>
          <w:gridAfter w:val="1"/>
          <w:wAfter w:w="8" w:type="dxa"/>
        </w:trPr>
        <w:tc>
          <w:tcPr>
            <w:tcW w:w="846" w:type="dxa"/>
            <w:vMerge/>
            <w:shd w:val="clear" w:color="auto" w:fill="D9D9D9" w:themeFill="background1" w:themeFillShade="D9"/>
            <w:textDirection w:val="tbRlV"/>
            <w:vAlign w:val="center"/>
          </w:tcPr>
          <w:p w14:paraId="24699007" w14:textId="77777777" w:rsidR="00F72B93" w:rsidRPr="00DD77D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C72F1E" w14:textId="77777777" w:rsidR="00F72B93"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4674BD1" w14:textId="77777777" w:rsidR="00F72B93" w:rsidRPr="00DD77DE" w:rsidRDefault="00F72B93"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w:t>
            </w:r>
            <w:r w:rsidRPr="00654BBC">
              <w:rPr>
                <w:rFonts w:ascii="ＭＳ ゴシック" w:eastAsia="ＭＳ ゴシック" w:hAnsi="ＭＳ ゴシック" w:hint="eastAsia"/>
                <w:sz w:val="20"/>
                <w:szCs w:val="20"/>
                <w:bdr w:val="single" w:sz="4" w:space="0" w:color="auto" w:frame="1"/>
              </w:rPr>
              <w:t>アイ</w:t>
            </w:r>
          </w:p>
        </w:tc>
        <w:tc>
          <w:tcPr>
            <w:tcW w:w="4538" w:type="dxa"/>
          </w:tcPr>
          <w:p w14:paraId="39D47A6D" w14:textId="6F2FA489"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・文語の意味や活用などの文法事項を理解し</w:t>
            </w:r>
            <w:r w:rsidR="007F7926">
              <w:rPr>
                <w:rFonts w:ascii="ＭＳ 明朝" w:eastAsia="ＭＳ 明朝" w:hAnsi="ＭＳ 明朝" w:hint="eastAsia"/>
                <w:sz w:val="18"/>
              </w:rPr>
              <w:t>、</w:t>
            </w:r>
            <w:r>
              <w:rPr>
                <w:rFonts w:ascii="ＭＳ 明朝" w:eastAsia="ＭＳ 明朝" w:hAnsi="ＭＳ 明朝" w:hint="eastAsia"/>
                <w:sz w:val="18"/>
              </w:rPr>
              <w:t>さらに自分の文章で使用した以外の別の意味や使われ方の知識を得ている。</w:t>
            </w:r>
          </w:p>
        </w:tc>
        <w:tc>
          <w:tcPr>
            <w:tcW w:w="3969" w:type="dxa"/>
          </w:tcPr>
          <w:p w14:paraId="27698363"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8201B">
              <w:rPr>
                <w:rFonts w:ascii="ＭＳ 明朝" w:eastAsia="ＭＳ 明朝" w:hAnsi="ＭＳ 明朝" w:hint="eastAsia"/>
                <w:sz w:val="18"/>
              </w:rPr>
              <w:t>文語の意味や活用などの文法事項を理解し</w:t>
            </w:r>
            <w:r>
              <w:rPr>
                <w:rFonts w:ascii="ＭＳ 明朝" w:eastAsia="ＭＳ 明朝" w:hAnsi="ＭＳ 明朝" w:hint="eastAsia"/>
                <w:sz w:val="18"/>
              </w:rPr>
              <w:t>ている。</w:t>
            </w:r>
          </w:p>
        </w:tc>
        <w:tc>
          <w:tcPr>
            <w:tcW w:w="4034" w:type="dxa"/>
          </w:tcPr>
          <w:p w14:paraId="15E23400" w14:textId="77777777" w:rsidR="00F72B93"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78201B">
              <w:rPr>
                <w:rFonts w:ascii="ＭＳ 明朝" w:eastAsia="ＭＳ 明朝" w:hAnsi="ＭＳ 明朝" w:hint="eastAsia"/>
                <w:sz w:val="18"/>
              </w:rPr>
              <w:t>文語の意味や活用などの文法事項を理解し</w:t>
            </w:r>
            <w:r>
              <w:rPr>
                <w:rFonts w:ascii="ＭＳ 明朝" w:eastAsia="ＭＳ 明朝" w:hAnsi="ＭＳ 明朝" w:hint="eastAsia"/>
                <w:sz w:val="18"/>
              </w:rPr>
              <w:t>ていない。</w:t>
            </w:r>
          </w:p>
        </w:tc>
      </w:tr>
      <w:tr w:rsidR="00F72B93" w14:paraId="45FB029B" w14:textId="77777777" w:rsidTr="00510218">
        <w:trPr>
          <w:gridAfter w:val="1"/>
          <w:wAfter w:w="8" w:type="dxa"/>
          <w:trHeight w:val="969"/>
        </w:trPr>
        <w:tc>
          <w:tcPr>
            <w:tcW w:w="846" w:type="dxa"/>
            <w:vMerge w:val="restart"/>
            <w:shd w:val="clear" w:color="auto" w:fill="D9D9D9" w:themeFill="background1" w:themeFillShade="D9"/>
            <w:textDirection w:val="tbRlV"/>
            <w:vAlign w:val="center"/>
          </w:tcPr>
          <w:p w14:paraId="4D6C680F" w14:textId="77777777" w:rsidR="00F72B93" w:rsidRDefault="00F72B93"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2E0EABA" w14:textId="77777777" w:rsidR="00F72B93" w:rsidRPr="00654BBC" w:rsidRDefault="00F72B93" w:rsidP="00A14F4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⑥表現の特徴の理解　</w:t>
            </w: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538" w:type="dxa"/>
          </w:tcPr>
          <w:p w14:paraId="1999D543" w14:textId="44649719" w:rsidR="00F72B93" w:rsidRPr="00602AAF" w:rsidRDefault="00F72B93" w:rsidP="00510218">
            <w:pPr>
              <w:ind w:left="180" w:hangingChars="100" w:hanging="180"/>
              <w:jc w:val="left"/>
              <w:rPr>
                <w:rFonts w:ascii="ＭＳ 明朝" w:eastAsia="ＭＳ 明朝" w:hAnsi="ＭＳ 明朝"/>
                <w:sz w:val="18"/>
              </w:rPr>
            </w:pPr>
            <w:r w:rsidRPr="00654BBC">
              <w:rPr>
                <w:rFonts w:ascii="ＭＳ 明朝" w:eastAsia="ＭＳ 明朝" w:hAnsi="ＭＳ 明朝" w:hint="eastAsia"/>
                <w:sz w:val="18"/>
              </w:rPr>
              <w:t>・</w:t>
            </w:r>
            <w:r>
              <w:rPr>
                <w:rFonts w:ascii="ＭＳ 明朝" w:eastAsia="ＭＳ 明朝" w:hAnsi="ＭＳ 明朝" w:hint="eastAsia"/>
                <w:sz w:val="18"/>
              </w:rPr>
              <w:t>『枕草子』の「ありがたきもの」における作者の工夫を理解し</w:t>
            </w:r>
            <w:r w:rsidR="007F7926">
              <w:rPr>
                <w:rFonts w:ascii="ＭＳ 明朝" w:eastAsia="ＭＳ 明朝" w:hAnsi="ＭＳ 明朝" w:hint="eastAsia"/>
                <w:sz w:val="18"/>
              </w:rPr>
              <w:t>、</w:t>
            </w:r>
            <w:r>
              <w:rPr>
                <w:rFonts w:ascii="ＭＳ 明朝" w:eastAsia="ＭＳ 明朝" w:hAnsi="ＭＳ 明朝" w:hint="eastAsia"/>
                <w:sz w:val="18"/>
              </w:rPr>
              <w:t>根拠とともに説明している</w:t>
            </w:r>
            <w:r w:rsidRPr="00654BBC">
              <w:rPr>
                <w:rFonts w:ascii="ＭＳ 明朝" w:eastAsia="ＭＳ 明朝" w:hAnsi="ＭＳ 明朝" w:hint="eastAsia"/>
                <w:sz w:val="18"/>
              </w:rPr>
              <w:t>。</w:t>
            </w:r>
          </w:p>
        </w:tc>
        <w:tc>
          <w:tcPr>
            <w:tcW w:w="3969" w:type="dxa"/>
          </w:tcPr>
          <w:p w14:paraId="3D973033" w14:textId="77777777" w:rsidR="00F72B93" w:rsidRPr="00654BBC" w:rsidRDefault="00F72B93" w:rsidP="00510218">
            <w:pPr>
              <w:ind w:left="180" w:hangingChars="100" w:hanging="180"/>
              <w:jc w:val="left"/>
              <w:rPr>
                <w:rFonts w:ascii="ＭＳ 明朝" w:eastAsia="ＭＳ 明朝" w:hAnsi="ＭＳ 明朝"/>
                <w:sz w:val="18"/>
              </w:rPr>
            </w:pPr>
            <w:r w:rsidRPr="00602AAF">
              <w:rPr>
                <w:rFonts w:ascii="ＭＳ 明朝" w:eastAsia="ＭＳ 明朝" w:hAnsi="ＭＳ 明朝" w:hint="eastAsia"/>
                <w:sz w:val="18"/>
              </w:rPr>
              <w:t>・『枕草子』の「ありがたきもの」における作者の工夫を理解し</w:t>
            </w:r>
            <w:r w:rsidRPr="00602AAF">
              <w:rPr>
                <w:rFonts w:ascii="ＭＳ 明朝" w:eastAsia="ＭＳ 明朝" w:hAnsi="ＭＳ 明朝"/>
                <w:sz w:val="18"/>
              </w:rPr>
              <w:t>ている。</w:t>
            </w:r>
          </w:p>
        </w:tc>
        <w:tc>
          <w:tcPr>
            <w:tcW w:w="4034" w:type="dxa"/>
          </w:tcPr>
          <w:p w14:paraId="6C20EB97" w14:textId="77777777" w:rsidR="00F72B93" w:rsidRPr="00654BBC" w:rsidRDefault="00F72B93" w:rsidP="00510218">
            <w:pPr>
              <w:ind w:left="180" w:hangingChars="100" w:hanging="180"/>
              <w:jc w:val="left"/>
              <w:rPr>
                <w:rFonts w:ascii="ＭＳ 明朝" w:eastAsia="ＭＳ 明朝" w:hAnsi="ＭＳ 明朝"/>
                <w:sz w:val="18"/>
              </w:rPr>
            </w:pPr>
            <w:r w:rsidRPr="00D769D7">
              <w:rPr>
                <w:rFonts w:ascii="ＭＳ 明朝" w:eastAsia="ＭＳ 明朝" w:hAnsi="ＭＳ 明朝" w:hint="eastAsia"/>
                <w:sz w:val="18"/>
              </w:rPr>
              <w:t>・『枕草子』の「ありがたきもの」における作者の工夫を理解し</w:t>
            </w:r>
            <w:r w:rsidRPr="00D769D7">
              <w:rPr>
                <w:rFonts w:ascii="ＭＳ 明朝" w:eastAsia="ＭＳ 明朝" w:hAnsi="ＭＳ 明朝"/>
                <w:sz w:val="18"/>
              </w:rPr>
              <w:t>てい</w:t>
            </w:r>
            <w:r>
              <w:rPr>
                <w:rFonts w:ascii="ＭＳ 明朝" w:eastAsia="ＭＳ 明朝" w:hAnsi="ＭＳ 明朝" w:hint="eastAsia"/>
                <w:sz w:val="18"/>
              </w:rPr>
              <w:t>ない</w:t>
            </w:r>
            <w:r w:rsidRPr="00D769D7">
              <w:rPr>
                <w:rFonts w:ascii="ＭＳ 明朝" w:eastAsia="ＭＳ 明朝" w:hAnsi="ＭＳ 明朝"/>
                <w:sz w:val="18"/>
              </w:rPr>
              <w:t>。</w:t>
            </w:r>
          </w:p>
        </w:tc>
      </w:tr>
      <w:tr w:rsidR="00F72B93" w14:paraId="4AC25B1B" w14:textId="77777777" w:rsidTr="00510218">
        <w:trPr>
          <w:gridAfter w:val="1"/>
          <w:wAfter w:w="8" w:type="dxa"/>
          <w:trHeight w:val="1111"/>
        </w:trPr>
        <w:tc>
          <w:tcPr>
            <w:tcW w:w="846" w:type="dxa"/>
            <w:vMerge/>
            <w:shd w:val="clear" w:color="auto" w:fill="D9D9D9" w:themeFill="background1" w:themeFillShade="D9"/>
            <w:textDirection w:val="tbRlV"/>
            <w:vAlign w:val="center"/>
          </w:tcPr>
          <w:p w14:paraId="499FCCCC" w14:textId="77777777" w:rsidR="00F72B93" w:rsidRDefault="00F72B93" w:rsidP="0051021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809BCF" w14:textId="77777777" w:rsidR="00F72B93" w:rsidRPr="00654BBC" w:rsidRDefault="00F72B93" w:rsidP="00510218">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AE604AD" w14:textId="77777777" w:rsidR="00F72B93" w:rsidRDefault="00F72B93" w:rsidP="00510218">
            <w:pPr>
              <w:widowControl/>
              <w:ind w:firstLineChars="200" w:firstLine="400"/>
              <w:rPr>
                <w:rFonts w:ascii="ＭＳ ゴシック" w:eastAsia="ＭＳ ゴシック" w:hAnsi="ＭＳ ゴシック"/>
                <w:sz w:val="20"/>
              </w:rPr>
            </w:pPr>
            <w:r w:rsidRPr="00654BBC">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オク</w:t>
            </w:r>
          </w:p>
        </w:tc>
        <w:tc>
          <w:tcPr>
            <w:tcW w:w="4538" w:type="dxa"/>
          </w:tcPr>
          <w:p w14:paraId="154E4EB2" w14:textId="57AEA279" w:rsidR="00F72B93" w:rsidRPr="00654BBC" w:rsidRDefault="00F72B93" w:rsidP="00510218">
            <w:pPr>
              <w:ind w:left="180" w:hangingChars="100" w:hanging="180"/>
              <w:jc w:val="left"/>
              <w:rPr>
                <w:rFonts w:ascii="ＭＳ 明朝" w:eastAsia="ＭＳ 明朝" w:hAnsi="ＭＳ 明朝"/>
                <w:sz w:val="18"/>
              </w:rPr>
            </w:pPr>
            <w:r>
              <w:rPr>
                <w:rFonts w:ascii="ＭＳ 明朝" w:eastAsia="ＭＳ 明朝" w:hAnsi="ＭＳ 明朝" w:hint="eastAsia"/>
                <w:sz w:val="18"/>
              </w:rPr>
              <w:t>・『枕草子』の「ありがたきもの」についての分析を通して</w:t>
            </w:r>
            <w:r w:rsidR="007F7926">
              <w:rPr>
                <w:rFonts w:ascii="ＭＳ 明朝" w:eastAsia="ＭＳ 明朝" w:hAnsi="ＭＳ 明朝" w:hint="eastAsia"/>
                <w:sz w:val="18"/>
              </w:rPr>
              <w:t>、</w:t>
            </w:r>
            <w:r>
              <w:rPr>
                <w:rFonts w:ascii="ＭＳ 明朝" w:eastAsia="ＭＳ 明朝" w:hAnsi="ＭＳ 明朝" w:hint="eastAsia"/>
                <w:sz w:val="18"/>
              </w:rPr>
              <w:t>価値観や着眼点に対する考えを広げたり深めたりし</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969" w:type="dxa"/>
          </w:tcPr>
          <w:p w14:paraId="782DC13A" w14:textId="31E46A9A" w:rsidR="00F72B93" w:rsidRPr="00602AAF" w:rsidRDefault="00F72B93" w:rsidP="00510218">
            <w:pPr>
              <w:ind w:left="180" w:hangingChars="100" w:hanging="180"/>
              <w:jc w:val="left"/>
              <w:rPr>
                <w:rFonts w:ascii="ＭＳ 明朝" w:eastAsia="ＭＳ 明朝" w:hAnsi="ＭＳ 明朝"/>
                <w:sz w:val="18"/>
              </w:rPr>
            </w:pPr>
            <w:r w:rsidRPr="006E298F">
              <w:rPr>
                <w:rFonts w:ascii="ＭＳ 明朝" w:eastAsia="ＭＳ 明朝" w:hAnsi="ＭＳ 明朝" w:hint="eastAsia"/>
                <w:sz w:val="18"/>
              </w:rPr>
              <w:t>・『枕草子』の「ありがたきもの」についての分析を通して</w:t>
            </w:r>
            <w:r w:rsidR="007F7926">
              <w:rPr>
                <w:rFonts w:ascii="ＭＳ 明朝" w:eastAsia="ＭＳ 明朝" w:hAnsi="ＭＳ 明朝" w:hint="eastAsia"/>
                <w:sz w:val="18"/>
              </w:rPr>
              <w:t>、</w:t>
            </w:r>
            <w:r w:rsidRPr="006E298F">
              <w:rPr>
                <w:rFonts w:ascii="ＭＳ 明朝" w:eastAsia="ＭＳ 明朝" w:hAnsi="ＭＳ 明朝" w:hint="eastAsia"/>
                <w:sz w:val="18"/>
              </w:rPr>
              <w:t>価値観や着眼点に対する考えを広げたり深めたりしている。</w:t>
            </w:r>
          </w:p>
        </w:tc>
        <w:tc>
          <w:tcPr>
            <w:tcW w:w="4034" w:type="dxa"/>
          </w:tcPr>
          <w:p w14:paraId="0E5AC19D" w14:textId="2FF9AF76" w:rsidR="00F72B93" w:rsidRPr="00D769D7" w:rsidRDefault="00F72B93" w:rsidP="00510218">
            <w:pPr>
              <w:ind w:left="180" w:hangingChars="100" w:hanging="180"/>
              <w:jc w:val="left"/>
              <w:rPr>
                <w:rFonts w:ascii="ＭＳ 明朝" w:eastAsia="ＭＳ 明朝" w:hAnsi="ＭＳ 明朝"/>
                <w:sz w:val="18"/>
              </w:rPr>
            </w:pPr>
            <w:r w:rsidRPr="006E298F">
              <w:rPr>
                <w:rFonts w:ascii="ＭＳ 明朝" w:eastAsia="ＭＳ 明朝" w:hAnsi="ＭＳ 明朝" w:hint="eastAsia"/>
                <w:sz w:val="18"/>
              </w:rPr>
              <w:t>・『枕草子』の「ありがたきもの」についての分析を通して</w:t>
            </w:r>
            <w:r w:rsidR="007F7926">
              <w:rPr>
                <w:rFonts w:ascii="ＭＳ 明朝" w:eastAsia="ＭＳ 明朝" w:hAnsi="ＭＳ 明朝" w:hint="eastAsia"/>
                <w:sz w:val="18"/>
              </w:rPr>
              <w:t>、</w:t>
            </w:r>
            <w:r w:rsidRPr="006E298F">
              <w:rPr>
                <w:rFonts w:ascii="ＭＳ 明朝" w:eastAsia="ＭＳ 明朝" w:hAnsi="ＭＳ 明朝" w:hint="eastAsia"/>
                <w:sz w:val="18"/>
              </w:rPr>
              <w:t>価値観や着眼点に対する考えを広げたり深めたりして</w:t>
            </w:r>
            <w:r>
              <w:rPr>
                <w:rFonts w:ascii="ＭＳ 明朝" w:eastAsia="ＭＳ 明朝" w:hAnsi="ＭＳ 明朝" w:hint="eastAsia"/>
                <w:sz w:val="18"/>
              </w:rPr>
              <w:t>いない。</w:t>
            </w:r>
          </w:p>
        </w:tc>
      </w:tr>
      <w:tr w:rsidR="00F72B93" w14:paraId="74932683" w14:textId="77777777" w:rsidTr="00510218">
        <w:trPr>
          <w:gridAfter w:val="1"/>
          <w:wAfter w:w="8" w:type="dxa"/>
          <w:cantSplit/>
          <w:trHeight w:val="1287"/>
        </w:trPr>
        <w:tc>
          <w:tcPr>
            <w:tcW w:w="846" w:type="dxa"/>
            <w:shd w:val="clear" w:color="auto" w:fill="D9D9D9" w:themeFill="background1" w:themeFillShade="D9"/>
            <w:textDirection w:val="tbRlV"/>
            <w:vAlign w:val="center"/>
          </w:tcPr>
          <w:p w14:paraId="1D2E080E"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9F7D47C" w14:textId="77777777" w:rsidR="00F72B93"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w:t>
            </w:r>
          </w:p>
          <w:p w14:paraId="039F52E5" w14:textId="77777777" w:rsidR="00F72B93" w:rsidRPr="00A87F5E" w:rsidRDefault="00F72B93" w:rsidP="0051021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態度</w:t>
            </w:r>
          </w:p>
          <w:p w14:paraId="123BD75D" w14:textId="77777777" w:rsidR="00F72B93" w:rsidRPr="00A87F5E" w:rsidRDefault="00F72B93" w:rsidP="0051021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C1B8CB" w14:textId="77777777" w:rsidR="00F72B93" w:rsidRPr="00A87F5E" w:rsidRDefault="00F72B93" w:rsidP="00AA16DA">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⑧文章作成・</w:t>
            </w:r>
            <w:r w:rsidRPr="00EA0606">
              <w:rPr>
                <w:rFonts w:ascii="ＭＳ ゴシック" w:eastAsia="ＭＳ ゴシック" w:hAnsi="ＭＳ ゴシック" w:hint="eastAsia"/>
                <w:sz w:val="20"/>
              </w:rPr>
              <w:t>発表</w:t>
            </w:r>
            <w:r>
              <w:rPr>
                <w:rFonts w:ascii="ＭＳ ゴシック" w:eastAsia="ＭＳ ゴシック" w:hAnsi="ＭＳ ゴシック" w:hint="eastAsia"/>
                <w:sz w:val="20"/>
              </w:rPr>
              <w:t>・評価</w:t>
            </w:r>
          </w:p>
        </w:tc>
        <w:tc>
          <w:tcPr>
            <w:tcW w:w="4538" w:type="dxa"/>
          </w:tcPr>
          <w:p w14:paraId="4EDB0B74" w14:textId="0E50F014" w:rsidR="00F72B93" w:rsidRDefault="00F72B93" w:rsidP="00510218">
            <w:pPr>
              <w:widowControl/>
              <w:ind w:left="180" w:hangingChars="100" w:hanging="180"/>
              <w:jc w:val="left"/>
              <w:rPr>
                <w:rFonts w:ascii="ＭＳ 明朝" w:eastAsia="ＭＳ 明朝" w:hAnsi="ＭＳ 明朝"/>
                <w:sz w:val="18"/>
              </w:rPr>
            </w:pPr>
            <w:r w:rsidRPr="00EB5EA6">
              <w:rPr>
                <w:rFonts w:ascii="ＭＳ 明朝" w:eastAsia="ＭＳ 明朝" w:hAnsi="ＭＳ 明朝" w:hint="eastAsia"/>
                <w:sz w:val="18"/>
              </w:rPr>
              <w:t>・「ありがたきもの」を読んで参考にした点を自分の文章に取り入れて文語で文章を書き</w:t>
            </w:r>
            <w:r w:rsidR="007F7926">
              <w:rPr>
                <w:rFonts w:ascii="ＭＳ 明朝" w:eastAsia="ＭＳ 明朝" w:hAnsi="ＭＳ 明朝" w:hint="eastAsia"/>
                <w:sz w:val="18"/>
              </w:rPr>
              <w:t>、</w:t>
            </w:r>
            <w:r w:rsidRPr="00EB5EA6">
              <w:rPr>
                <w:rFonts w:ascii="ＭＳ 明朝" w:eastAsia="ＭＳ 明朝" w:hAnsi="ＭＳ 明朝" w:hint="eastAsia"/>
                <w:sz w:val="18"/>
              </w:rPr>
              <w:t>参考にした理由や着眼点を説明し</w:t>
            </w:r>
            <w:r>
              <w:rPr>
                <w:rFonts w:ascii="ＭＳ 明朝" w:eastAsia="ＭＳ 明朝" w:hAnsi="ＭＳ 明朝" w:hint="eastAsia"/>
                <w:sz w:val="18"/>
              </w:rPr>
              <w:t>ようとし</w:t>
            </w:r>
            <w:r w:rsidRPr="00EB5EA6">
              <w:rPr>
                <w:rFonts w:ascii="ＭＳ 明朝" w:eastAsia="ＭＳ 明朝" w:hAnsi="ＭＳ 明朝" w:hint="eastAsia"/>
                <w:sz w:val="18"/>
              </w:rPr>
              <w:t>ている。</w:t>
            </w:r>
          </w:p>
          <w:p w14:paraId="44533476" w14:textId="52F1459A"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各自の書いた現代版「ありがたきもの」を互いに読み合い</w:t>
            </w:r>
            <w:r w:rsidR="007F7926">
              <w:rPr>
                <w:rFonts w:ascii="ＭＳ 明朝" w:eastAsia="ＭＳ 明朝" w:hAnsi="ＭＳ 明朝" w:hint="eastAsia"/>
                <w:sz w:val="18"/>
              </w:rPr>
              <w:t>、</w:t>
            </w:r>
            <w:r>
              <w:rPr>
                <w:rFonts w:ascii="ＭＳ 明朝" w:eastAsia="ＭＳ 明朝" w:hAnsi="ＭＳ 明朝" w:hint="eastAsia"/>
                <w:sz w:val="18"/>
              </w:rPr>
              <w:t>観点を明確にして批評しようとしている</w:t>
            </w:r>
            <w:r w:rsidRPr="00EA0606">
              <w:rPr>
                <w:rFonts w:ascii="ＭＳ 明朝" w:eastAsia="ＭＳ 明朝" w:hAnsi="ＭＳ 明朝" w:hint="eastAsia"/>
                <w:sz w:val="18"/>
              </w:rPr>
              <w:t>。</w:t>
            </w:r>
          </w:p>
        </w:tc>
        <w:tc>
          <w:tcPr>
            <w:tcW w:w="3969" w:type="dxa"/>
          </w:tcPr>
          <w:p w14:paraId="47106C1B" w14:textId="77777777" w:rsidR="00F72B93" w:rsidRDefault="00F72B93" w:rsidP="00510218">
            <w:pPr>
              <w:widowControl/>
              <w:ind w:left="180" w:hangingChars="100" w:hanging="180"/>
              <w:jc w:val="left"/>
              <w:rPr>
                <w:rFonts w:ascii="ＭＳ 明朝" w:eastAsia="ＭＳ 明朝" w:hAnsi="ＭＳ 明朝"/>
                <w:sz w:val="18"/>
              </w:rPr>
            </w:pPr>
            <w:r w:rsidRPr="00EB5EA6">
              <w:rPr>
                <w:rFonts w:ascii="ＭＳ 明朝" w:eastAsia="ＭＳ 明朝" w:hAnsi="ＭＳ 明朝" w:hint="eastAsia"/>
                <w:sz w:val="18"/>
              </w:rPr>
              <w:t>・「ありがたきもの」を読んで参考にした点を自分の文章に取り入れて文語で文章を書</w:t>
            </w:r>
            <w:r>
              <w:rPr>
                <w:rFonts w:ascii="ＭＳ 明朝" w:eastAsia="ＭＳ 明朝" w:hAnsi="ＭＳ 明朝" w:hint="eastAsia"/>
                <w:sz w:val="18"/>
              </w:rPr>
              <w:t>こうとし</w:t>
            </w:r>
            <w:r w:rsidRPr="00EB5EA6">
              <w:rPr>
                <w:rFonts w:ascii="ＭＳ 明朝" w:eastAsia="ＭＳ 明朝" w:hAnsi="ＭＳ 明朝" w:hint="eastAsia"/>
                <w:sz w:val="18"/>
              </w:rPr>
              <w:t>ている。</w:t>
            </w:r>
          </w:p>
          <w:p w14:paraId="5C102E75" w14:textId="0547E7E5" w:rsidR="00F72B93" w:rsidRPr="007855BB" w:rsidRDefault="00F72B93" w:rsidP="00510218">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sidRPr="00602AAF">
              <w:rPr>
                <w:rFonts w:ascii="ＭＳ 明朝" w:eastAsia="ＭＳ 明朝" w:hAnsi="ＭＳ 明朝" w:hint="eastAsia"/>
                <w:sz w:val="18"/>
              </w:rPr>
              <w:t>各自の書いた現代版「ありがたきもの」を互いに読み合い</w:t>
            </w:r>
            <w:r w:rsidR="007F7926">
              <w:rPr>
                <w:rFonts w:ascii="ＭＳ 明朝" w:eastAsia="ＭＳ 明朝" w:hAnsi="ＭＳ 明朝" w:hint="eastAsia"/>
                <w:sz w:val="18"/>
              </w:rPr>
              <w:t>、</w:t>
            </w:r>
            <w:r>
              <w:rPr>
                <w:rFonts w:ascii="ＭＳ 明朝" w:eastAsia="ＭＳ 明朝" w:hAnsi="ＭＳ 明朝" w:hint="eastAsia"/>
                <w:sz w:val="18"/>
              </w:rPr>
              <w:t>感想を述べようとして</w:t>
            </w:r>
            <w:r w:rsidRPr="00602AAF">
              <w:rPr>
                <w:rFonts w:ascii="ＭＳ 明朝" w:eastAsia="ＭＳ 明朝" w:hAnsi="ＭＳ 明朝" w:hint="eastAsia"/>
                <w:sz w:val="18"/>
              </w:rPr>
              <w:t>いる。</w:t>
            </w:r>
          </w:p>
        </w:tc>
        <w:tc>
          <w:tcPr>
            <w:tcW w:w="4034" w:type="dxa"/>
          </w:tcPr>
          <w:p w14:paraId="73D338DC" w14:textId="77777777" w:rsidR="00F72B93" w:rsidRDefault="00F72B93" w:rsidP="00510218">
            <w:pPr>
              <w:widowControl/>
              <w:ind w:left="180" w:hangingChars="100" w:hanging="180"/>
              <w:jc w:val="left"/>
              <w:rPr>
                <w:rFonts w:ascii="ＭＳ 明朝" w:eastAsia="ＭＳ 明朝" w:hAnsi="ＭＳ 明朝"/>
                <w:sz w:val="18"/>
              </w:rPr>
            </w:pPr>
            <w:r w:rsidRPr="00EB5EA6">
              <w:rPr>
                <w:rFonts w:ascii="ＭＳ 明朝" w:eastAsia="ＭＳ 明朝" w:hAnsi="ＭＳ 明朝" w:hint="eastAsia"/>
                <w:sz w:val="18"/>
              </w:rPr>
              <w:t>・「ありがたきもの」を読んで参考にした点を自分の文章に取り入れて文語で文章を書</w:t>
            </w:r>
            <w:r>
              <w:rPr>
                <w:rFonts w:ascii="ＭＳ 明朝" w:eastAsia="ＭＳ 明朝" w:hAnsi="ＭＳ 明朝" w:hint="eastAsia"/>
                <w:sz w:val="18"/>
              </w:rPr>
              <w:t>こうとし</w:t>
            </w:r>
            <w:r w:rsidRPr="00EB5EA6">
              <w:rPr>
                <w:rFonts w:ascii="ＭＳ 明朝" w:eastAsia="ＭＳ 明朝" w:hAnsi="ＭＳ 明朝" w:hint="eastAsia"/>
                <w:sz w:val="18"/>
              </w:rPr>
              <w:t>ていない。</w:t>
            </w:r>
          </w:p>
          <w:p w14:paraId="09394184" w14:textId="0B679290" w:rsidR="00F72B93" w:rsidRPr="007855BB" w:rsidRDefault="00F72B93"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602AAF">
              <w:rPr>
                <w:rFonts w:ascii="ＭＳ 明朝" w:eastAsia="ＭＳ 明朝" w:hAnsi="ＭＳ 明朝" w:hint="eastAsia"/>
                <w:sz w:val="18"/>
              </w:rPr>
              <w:t>各自の書いた現代版「ありがたきもの」を互いに読み合い</w:t>
            </w:r>
            <w:r w:rsidR="007F7926">
              <w:rPr>
                <w:rFonts w:ascii="ＭＳ 明朝" w:eastAsia="ＭＳ 明朝" w:hAnsi="ＭＳ 明朝" w:hint="eastAsia"/>
                <w:sz w:val="18"/>
              </w:rPr>
              <w:t>、</w:t>
            </w:r>
            <w:r w:rsidRPr="00602AAF">
              <w:rPr>
                <w:rFonts w:ascii="ＭＳ 明朝" w:eastAsia="ＭＳ 明朝" w:hAnsi="ＭＳ 明朝" w:hint="eastAsia"/>
                <w:sz w:val="18"/>
              </w:rPr>
              <w:t>感想を述べようと</w:t>
            </w:r>
            <w:r w:rsidRPr="00B35830">
              <w:rPr>
                <w:rFonts w:ascii="ＭＳ 明朝" w:eastAsia="ＭＳ 明朝" w:hAnsi="ＭＳ 明朝" w:hint="eastAsia"/>
                <w:sz w:val="18"/>
              </w:rPr>
              <w:t>して</w:t>
            </w:r>
            <w:r>
              <w:rPr>
                <w:rFonts w:ascii="ＭＳ 明朝" w:eastAsia="ＭＳ 明朝" w:hAnsi="ＭＳ 明朝" w:hint="eastAsia"/>
                <w:sz w:val="18"/>
              </w:rPr>
              <w:t>いない。</w:t>
            </w:r>
          </w:p>
        </w:tc>
      </w:tr>
    </w:tbl>
    <w:p w14:paraId="4C396D52" w14:textId="77777777" w:rsidR="00F72B93" w:rsidRPr="00025F40" w:rsidRDefault="00F72B93" w:rsidP="00654BBC">
      <w:pPr>
        <w:rPr>
          <w:rFonts w:ascii="ＭＳ ゴシック" w:eastAsia="ＭＳ ゴシック" w:hAnsi="ＭＳ ゴシック"/>
        </w:rPr>
      </w:pPr>
    </w:p>
    <w:p w14:paraId="5223B4D6" w14:textId="77777777" w:rsidR="00F72B93" w:rsidRDefault="00F72B93">
      <w:pPr>
        <w:widowControl/>
        <w:jc w:val="left"/>
        <w:rPr>
          <w:rFonts w:ascii="ＭＳ ゴシック" w:eastAsia="ＭＳ ゴシック" w:hAnsi="ＭＳ ゴシック"/>
        </w:rPr>
      </w:pPr>
      <w:r>
        <w:rPr>
          <w:rFonts w:ascii="ＭＳ ゴシック" w:eastAsia="ＭＳ ゴシック" w:hAnsi="ＭＳ ゴシック"/>
        </w:rPr>
        <w:br w:type="page"/>
      </w:r>
    </w:p>
    <w:p w14:paraId="4926FCB0" w14:textId="4F8FB96A"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『小話―三編』</w:t>
      </w:r>
      <w:r>
        <w:rPr>
          <w:rFonts w:ascii="ＭＳ ゴシック" w:eastAsia="ＭＳ ゴシック" w:hAnsi="ＭＳ ゴシック" w:hint="eastAsia"/>
        </w:rPr>
        <w:t>「鼓腹撃壌」ルーブリック例</w:t>
      </w:r>
    </w:p>
    <w:tbl>
      <w:tblPr>
        <w:tblStyle w:val="a3"/>
        <w:tblpPr w:leftFromText="142" w:rightFromText="142" w:vertAnchor="page" w:horzAnchor="margin" w:tblpY="1396"/>
        <w:tblW w:w="15236" w:type="dxa"/>
        <w:tblLayout w:type="fixed"/>
        <w:tblLook w:val="04A0" w:firstRow="1" w:lastRow="0" w:firstColumn="1" w:lastColumn="0" w:noHBand="0" w:noVBand="1"/>
      </w:tblPr>
      <w:tblGrid>
        <w:gridCol w:w="846"/>
        <w:gridCol w:w="2410"/>
        <w:gridCol w:w="4394"/>
        <w:gridCol w:w="3685"/>
        <w:gridCol w:w="3893"/>
        <w:gridCol w:w="8"/>
      </w:tblGrid>
      <w:tr w:rsidR="005E76AD" w14:paraId="4F831C2A" w14:textId="77777777" w:rsidTr="00510218">
        <w:trPr>
          <w:trHeight w:val="510"/>
        </w:trPr>
        <w:tc>
          <w:tcPr>
            <w:tcW w:w="3256" w:type="dxa"/>
            <w:gridSpan w:val="2"/>
            <w:shd w:val="clear" w:color="auto" w:fill="D9D9D9" w:themeFill="background1" w:themeFillShade="D9"/>
            <w:vAlign w:val="center"/>
          </w:tcPr>
          <w:p w14:paraId="77B8BFB4"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059F5F72"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685" w:type="dxa"/>
            <w:shd w:val="clear" w:color="auto" w:fill="D9D9D9" w:themeFill="background1" w:themeFillShade="D9"/>
            <w:vAlign w:val="center"/>
          </w:tcPr>
          <w:p w14:paraId="4E1D400D"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32F0FEF"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0E406743" w14:textId="77777777" w:rsidTr="00510218">
        <w:trPr>
          <w:gridAfter w:val="1"/>
          <w:wAfter w:w="8" w:type="dxa"/>
          <w:trHeight w:val="742"/>
        </w:trPr>
        <w:tc>
          <w:tcPr>
            <w:tcW w:w="846" w:type="dxa"/>
            <w:vMerge w:val="restart"/>
            <w:shd w:val="clear" w:color="auto" w:fill="D9D9D9" w:themeFill="background1" w:themeFillShade="D9"/>
            <w:textDirection w:val="tbRlV"/>
            <w:vAlign w:val="center"/>
          </w:tcPr>
          <w:p w14:paraId="73DC5703"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67031389"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7C115BF0"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94" w:type="dxa"/>
          </w:tcPr>
          <w:p w14:paraId="4100F8FA" w14:textId="7993441E"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Pr>
          <w:p w14:paraId="5D5C7326" w14:textId="737ED9BD"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3893" w:type="dxa"/>
          </w:tcPr>
          <w:p w14:paraId="3EBA5AF6" w14:textId="54D15623" w:rsidR="005E76AD" w:rsidRDefault="005E76AD" w:rsidP="002F71CB">
            <w:pPr>
              <w:widowControl/>
              <w:ind w:left="180" w:hangingChars="100" w:hanging="180"/>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5E76AD" w14:paraId="5D9899D4" w14:textId="77777777" w:rsidTr="00510218">
        <w:trPr>
          <w:gridAfter w:val="1"/>
          <w:wAfter w:w="8" w:type="dxa"/>
          <w:trHeight w:val="1134"/>
        </w:trPr>
        <w:tc>
          <w:tcPr>
            <w:tcW w:w="846" w:type="dxa"/>
            <w:vMerge/>
            <w:shd w:val="clear" w:color="auto" w:fill="D9D9D9" w:themeFill="background1" w:themeFillShade="D9"/>
            <w:textDirection w:val="tbRlV"/>
            <w:vAlign w:val="center"/>
          </w:tcPr>
          <w:p w14:paraId="57C62B49"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8778754" w14:textId="00FF82DF"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C8F8C5D" w14:textId="77777777" w:rsidR="005E76AD" w:rsidRPr="004D2B8B" w:rsidRDefault="005E76AD" w:rsidP="004D2B8B">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94" w:type="dxa"/>
          </w:tcPr>
          <w:p w14:paraId="3A08A660" w14:textId="512917D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685" w:type="dxa"/>
          </w:tcPr>
          <w:p w14:paraId="78E37B80" w14:textId="6334B302"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Pr>
          <w:p w14:paraId="4A05DA68" w14:textId="3D0EFA19" w:rsidR="005E76AD" w:rsidRDefault="005E76AD" w:rsidP="002F71C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5E76AD" w14:paraId="54335969" w14:textId="77777777" w:rsidTr="00510218">
        <w:trPr>
          <w:gridAfter w:val="1"/>
          <w:wAfter w:w="8" w:type="dxa"/>
          <w:trHeight w:val="70"/>
        </w:trPr>
        <w:tc>
          <w:tcPr>
            <w:tcW w:w="846" w:type="dxa"/>
            <w:vMerge/>
            <w:shd w:val="clear" w:color="auto" w:fill="D9D9D9" w:themeFill="background1" w:themeFillShade="D9"/>
            <w:textDirection w:val="tbRlV"/>
            <w:vAlign w:val="center"/>
          </w:tcPr>
          <w:p w14:paraId="42522FE2"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6603D115" w14:textId="24ADC663"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r w:rsidR="00FB5176">
              <w:rPr>
                <w:rFonts w:ascii="ＭＳ ゴシック" w:eastAsia="ＭＳ ゴシック" w:hAnsi="ＭＳ ゴシック" w:hint="eastAsia"/>
                <w:sz w:val="20"/>
              </w:rPr>
              <w:t>文</w:t>
            </w:r>
          </w:p>
          <w:p w14:paraId="3B79069E" w14:textId="6A1088F1"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007F7926">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（２）イ</w:t>
            </w:r>
          </w:p>
        </w:tc>
        <w:tc>
          <w:tcPr>
            <w:tcW w:w="4394" w:type="dxa"/>
          </w:tcPr>
          <w:p w14:paraId="2CFFBC22" w14:textId="370BC44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F7926">
              <w:rPr>
                <w:rFonts w:ascii="ＭＳ 明朝" w:eastAsia="ＭＳ 明朝" w:hAnsi="ＭＳ 明朝" w:hint="eastAsia"/>
                <w:sz w:val="18"/>
              </w:rPr>
              <w:t>、</w:t>
            </w:r>
            <w:r>
              <w:rPr>
                <w:rFonts w:ascii="ＭＳ 明朝" w:eastAsia="ＭＳ 明朝" w:hAnsi="ＭＳ 明朝" w:hint="eastAsia"/>
                <w:sz w:val="18"/>
              </w:rPr>
              <w:t>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9E12AEF" w14:textId="41C2ACF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Pr>
          <w:p w14:paraId="7E38F0B5" w14:textId="7C961D0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F7926">
              <w:rPr>
                <w:rFonts w:ascii="ＭＳ 明朝" w:eastAsia="ＭＳ 明朝" w:hAnsi="ＭＳ 明朝" w:hint="eastAsia"/>
                <w:sz w:val="18"/>
              </w:rPr>
              <w:t>、</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9774072"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1EF03673" w14:textId="5D3ABACD"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7F7926">
              <w:rPr>
                <w:rFonts w:ascii="ＭＳ 明朝" w:eastAsia="ＭＳ 明朝" w:hAnsi="ＭＳ 明朝" w:hint="eastAsia"/>
                <w:sz w:val="18"/>
              </w:rPr>
              <w:t>、</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006595E0"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161DDB18" w14:textId="77777777" w:rsidTr="00510218">
        <w:trPr>
          <w:gridAfter w:val="1"/>
          <w:wAfter w:w="8" w:type="dxa"/>
        </w:trPr>
        <w:tc>
          <w:tcPr>
            <w:tcW w:w="846" w:type="dxa"/>
            <w:vMerge/>
            <w:shd w:val="clear" w:color="auto" w:fill="D9D9D9" w:themeFill="background1" w:themeFillShade="D9"/>
            <w:textDirection w:val="tbRlV"/>
            <w:vAlign w:val="center"/>
          </w:tcPr>
          <w:p w14:paraId="50FA0356"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25EDB94"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④先人の考えの理解</w:t>
            </w:r>
          </w:p>
          <w:p w14:paraId="2C1A6E5F" w14:textId="77777777" w:rsidR="005E76AD" w:rsidRDefault="005E76AD" w:rsidP="004D2B8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394" w:type="dxa"/>
          </w:tcPr>
          <w:p w14:paraId="0D08EF6F" w14:textId="28B8A899"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rPr>
              <w:t>・</w:t>
            </w:r>
            <w:r>
              <w:rPr>
                <w:rFonts w:ascii="ＭＳ 明朝" w:eastAsia="ＭＳ 明朝" w:hAnsi="ＭＳ 明朝" w:cs="ＭＳ 明朝" w:hint="eastAsia"/>
                <w:sz w:val="18"/>
                <w:szCs w:val="18"/>
              </w:rPr>
              <w:t>「鼓腹撃壌」の話から</w:t>
            </w:r>
            <w:r w:rsidR="007F7926">
              <w:rPr>
                <w:rFonts w:ascii="ＭＳ 明朝" w:eastAsia="ＭＳ 明朝" w:hAnsi="ＭＳ 明朝" w:cs="ＭＳ 明朝" w:hint="eastAsia"/>
                <w:sz w:val="18"/>
                <w:szCs w:val="18"/>
              </w:rPr>
              <w:t>、</w:t>
            </w:r>
            <w:r w:rsidR="006B5796">
              <w:rPr>
                <w:rFonts w:ascii="ＭＳ 明朝" w:eastAsia="ＭＳ 明朝" w:hAnsi="ＭＳ 明朝" w:cs="ＭＳ 明朝" w:hint="eastAsia"/>
                <w:sz w:val="18"/>
                <w:szCs w:val="18"/>
              </w:rPr>
              <w:t>古代中国における理想的な天子像と政治の在り方</w:t>
            </w:r>
            <w:r w:rsidR="006B5796">
              <w:rPr>
                <w:rFonts w:ascii="ＭＳ 明朝" w:eastAsia="ＭＳ 明朝" w:hAnsi="ＭＳ 明朝" w:hint="eastAsia"/>
                <w:sz w:val="18"/>
              </w:rPr>
              <w:t>について</w:t>
            </w:r>
            <w:r>
              <w:rPr>
                <w:rFonts w:ascii="ＭＳ 明朝" w:eastAsia="ＭＳ 明朝" w:hAnsi="ＭＳ 明朝" w:hint="eastAsia"/>
                <w:sz w:val="18"/>
              </w:rPr>
              <w:t>正しく理解し</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考え方を豊かにしている。</w:t>
            </w:r>
          </w:p>
        </w:tc>
        <w:tc>
          <w:tcPr>
            <w:tcW w:w="3685" w:type="dxa"/>
          </w:tcPr>
          <w:p w14:paraId="2AD61C4A" w14:textId="4713FF96" w:rsidR="005E76AD" w:rsidRDefault="005E76AD" w:rsidP="006B579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7F7926">
              <w:rPr>
                <w:rFonts w:ascii="ＭＳ 明朝" w:eastAsia="ＭＳ 明朝" w:hAnsi="ＭＳ 明朝" w:cs="ＭＳ 明朝" w:hint="eastAsia"/>
                <w:sz w:val="18"/>
                <w:szCs w:val="18"/>
              </w:rPr>
              <w:t>、</w:t>
            </w:r>
            <w:r w:rsidR="006B5796">
              <w:rPr>
                <w:rFonts w:ascii="ＭＳ 明朝" w:eastAsia="ＭＳ 明朝" w:hAnsi="ＭＳ 明朝" w:cs="ＭＳ 明朝" w:hint="eastAsia"/>
                <w:sz w:val="18"/>
                <w:szCs w:val="18"/>
              </w:rPr>
              <w:t>古代中国における理想的な政治</w:t>
            </w:r>
            <w:r w:rsidR="006B5796">
              <w:rPr>
                <w:rFonts w:ascii="ＭＳ 明朝" w:eastAsia="ＭＳ 明朝" w:hAnsi="ＭＳ 明朝" w:hint="eastAsia"/>
                <w:sz w:val="18"/>
              </w:rPr>
              <w:t>についておおよそ</w:t>
            </w:r>
            <w:r>
              <w:rPr>
                <w:rFonts w:ascii="ＭＳ 明朝" w:eastAsia="ＭＳ 明朝" w:hAnsi="ＭＳ 明朝" w:hint="eastAsia"/>
                <w:sz w:val="18"/>
              </w:rPr>
              <w:t>理解し</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考え方を豊かにしようとしている。</w:t>
            </w:r>
          </w:p>
        </w:tc>
        <w:tc>
          <w:tcPr>
            <w:tcW w:w="3893" w:type="dxa"/>
          </w:tcPr>
          <w:p w14:paraId="730807BD" w14:textId="02758D88"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7F7926">
              <w:rPr>
                <w:rFonts w:ascii="ＭＳ 明朝" w:eastAsia="ＭＳ 明朝" w:hAnsi="ＭＳ 明朝" w:cs="ＭＳ 明朝" w:hint="eastAsia"/>
                <w:sz w:val="18"/>
                <w:szCs w:val="18"/>
              </w:rPr>
              <w:t>、</w:t>
            </w:r>
            <w:r w:rsidR="006B5796">
              <w:rPr>
                <w:rFonts w:ascii="ＭＳ 明朝" w:eastAsia="ＭＳ 明朝" w:hAnsi="ＭＳ 明朝" w:cs="ＭＳ 明朝" w:hint="eastAsia"/>
                <w:sz w:val="18"/>
                <w:szCs w:val="18"/>
              </w:rPr>
              <w:t>古代中国における理想的な政治</w:t>
            </w:r>
            <w:r w:rsidR="006B5796">
              <w:rPr>
                <w:rFonts w:ascii="ＭＳ 明朝" w:eastAsia="ＭＳ 明朝" w:hAnsi="ＭＳ 明朝" w:hint="eastAsia"/>
                <w:sz w:val="18"/>
              </w:rPr>
              <w:t>について</w:t>
            </w:r>
            <w:r>
              <w:rPr>
                <w:rFonts w:ascii="ＭＳ 明朝" w:eastAsia="ＭＳ 明朝" w:hAnsi="ＭＳ 明朝" w:hint="eastAsia"/>
                <w:sz w:val="18"/>
              </w:rPr>
              <w:t>理解せず</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考え方を豊かにしようとしていない。</w:t>
            </w:r>
          </w:p>
        </w:tc>
      </w:tr>
      <w:tr w:rsidR="005E76AD" w14:paraId="524015B0" w14:textId="77777777" w:rsidTr="00510218">
        <w:trPr>
          <w:gridAfter w:val="1"/>
          <w:wAfter w:w="8" w:type="dxa"/>
          <w:trHeight w:val="307"/>
        </w:trPr>
        <w:tc>
          <w:tcPr>
            <w:tcW w:w="846" w:type="dxa"/>
            <w:vMerge w:val="restart"/>
            <w:shd w:val="clear" w:color="auto" w:fill="D9D9D9" w:themeFill="background1" w:themeFillShade="D9"/>
            <w:textDirection w:val="tbRlV"/>
            <w:vAlign w:val="center"/>
          </w:tcPr>
          <w:p w14:paraId="126ADDE5"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28CF5A2F"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35C37532"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tcPr>
          <w:p w14:paraId="2673DAE1" w14:textId="4A617F56"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w:t>
            </w:r>
            <w:r w:rsidR="007F7926">
              <w:rPr>
                <w:rFonts w:ascii="ＭＳ 明朝" w:eastAsia="ＭＳ 明朝" w:hAnsi="ＭＳ 明朝" w:hint="eastAsia"/>
                <w:kern w:val="0"/>
                <w:sz w:val="18"/>
              </w:rPr>
              <w:t>、</w:t>
            </w:r>
            <w:r>
              <w:rPr>
                <w:rFonts w:ascii="ＭＳ 明朝" w:eastAsia="ＭＳ 明朝" w:hAnsi="ＭＳ 明朝" w:hint="eastAsia"/>
                <w:kern w:val="0"/>
                <w:sz w:val="18"/>
              </w:rPr>
              <w:t>文脈や背景に沿った適切な現代語訳をしている。</w:t>
            </w:r>
          </w:p>
        </w:tc>
        <w:tc>
          <w:tcPr>
            <w:tcW w:w="3685" w:type="dxa"/>
          </w:tcPr>
          <w:p w14:paraId="45A0A9C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F9F02ED"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035FC7C6" w14:textId="77777777" w:rsidTr="00510218">
        <w:trPr>
          <w:gridAfter w:val="1"/>
          <w:wAfter w:w="8" w:type="dxa"/>
          <w:trHeight w:val="749"/>
        </w:trPr>
        <w:tc>
          <w:tcPr>
            <w:tcW w:w="846" w:type="dxa"/>
            <w:vMerge/>
            <w:shd w:val="clear" w:color="auto" w:fill="D9D9D9" w:themeFill="background1" w:themeFillShade="D9"/>
            <w:textDirection w:val="tbRlV"/>
            <w:vAlign w:val="center"/>
          </w:tcPr>
          <w:p w14:paraId="7F8CE7BC"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5BA31F9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⑥作品の解釈・価値</w:t>
            </w:r>
          </w:p>
          <w:p w14:paraId="1BFFCD48"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394" w:type="dxa"/>
          </w:tcPr>
          <w:p w14:paraId="3F730C70" w14:textId="376D63DC" w:rsidR="005E76AD" w:rsidRDefault="00FB5176"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から生まれた「鼓腹撃壌」の意味・用法を正しく理解している。</w:t>
            </w:r>
          </w:p>
        </w:tc>
        <w:tc>
          <w:tcPr>
            <w:tcW w:w="3685" w:type="dxa"/>
          </w:tcPr>
          <w:p w14:paraId="3BB0F0E4" w14:textId="4658CED9" w:rsidR="005E76AD" w:rsidRDefault="00FB5176"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から生まれた「鼓腹撃壌」の意味・用法を</w:t>
            </w:r>
            <w:r w:rsidR="00905F0A">
              <w:rPr>
                <w:rFonts w:ascii="ＭＳ 明朝" w:eastAsia="ＭＳ 明朝" w:hAnsi="ＭＳ 明朝" w:hint="eastAsia"/>
                <w:sz w:val="18"/>
              </w:rPr>
              <w:t>お</w:t>
            </w:r>
            <w:r w:rsidR="005E76AD">
              <w:rPr>
                <w:rFonts w:ascii="ＭＳ 明朝" w:eastAsia="ＭＳ 明朝" w:hAnsi="ＭＳ 明朝" w:hint="eastAsia"/>
                <w:sz w:val="18"/>
              </w:rPr>
              <w:t>およそ理解している。</w:t>
            </w:r>
          </w:p>
        </w:tc>
        <w:tc>
          <w:tcPr>
            <w:tcW w:w="3893" w:type="dxa"/>
          </w:tcPr>
          <w:p w14:paraId="0E162A41" w14:textId="6CC0378A" w:rsidR="005E76AD" w:rsidRDefault="00FB5176"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から生まれた「鼓腹撃壌」の意味・用法を理解していない。</w:t>
            </w:r>
          </w:p>
        </w:tc>
      </w:tr>
      <w:tr w:rsidR="005E76AD" w14:paraId="50746612" w14:textId="77777777" w:rsidTr="00510218">
        <w:trPr>
          <w:gridAfter w:val="1"/>
          <w:wAfter w:w="8" w:type="dxa"/>
          <w:trHeight w:val="1070"/>
        </w:trPr>
        <w:tc>
          <w:tcPr>
            <w:tcW w:w="846" w:type="dxa"/>
            <w:vMerge/>
            <w:shd w:val="clear" w:color="auto" w:fill="D9D9D9" w:themeFill="background1" w:themeFillShade="D9"/>
            <w:textDirection w:val="tbRlV"/>
            <w:vAlign w:val="center"/>
          </w:tcPr>
          <w:p w14:paraId="0C7FA756"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18434EC2"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69312B03"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読（１）ク</w:t>
            </w:r>
          </w:p>
        </w:tc>
        <w:tc>
          <w:tcPr>
            <w:tcW w:w="4394" w:type="dxa"/>
          </w:tcPr>
          <w:p w14:paraId="1E4BF752" w14:textId="6618DAA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7F7926">
              <w:rPr>
                <w:rFonts w:ascii="ＭＳ 明朝" w:eastAsia="ＭＳ 明朝" w:hAnsi="ＭＳ 明朝" w:cs="ＭＳ 明朝" w:hint="eastAsia"/>
                <w:sz w:val="18"/>
                <w:szCs w:val="18"/>
              </w:rPr>
              <w:t>、</w:t>
            </w:r>
            <w:r w:rsidR="00CC2455">
              <w:rPr>
                <w:rFonts w:ascii="ＭＳ 明朝" w:eastAsia="ＭＳ 明朝" w:hAnsi="ＭＳ 明朝" w:cs="ＭＳ 明朝" w:hint="eastAsia"/>
                <w:sz w:val="18"/>
                <w:szCs w:val="18"/>
              </w:rPr>
              <w:t>古代中国における理想的な政治</w:t>
            </w:r>
            <w:r w:rsidR="00CC2455">
              <w:rPr>
                <w:rFonts w:ascii="ＭＳ 明朝" w:eastAsia="ＭＳ 明朝" w:hAnsi="ＭＳ 明朝" w:hint="eastAsia"/>
                <w:sz w:val="18"/>
              </w:rPr>
              <w:t>について</w:t>
            </w:r>
            <w:r>
              <w:rPr>
                <w:rFonts w:ascii="ＭＳ 明朝" w:eastAsia="ＭＳ 明朝" w:hAnsi="ＭＳ 明朝" w:hint="eastAsia"/>
                <w:sz w:val="18"/>
              </w:rPr>
              <w:t>正しく理解し</w:t>
            </w:r>
            <w:r w:rsidR="007F7926">
              <w:rPr>
                <w:rFonts w:ascii="ＭＳ 明朝" w:eastAsia="ＭＳ 明朝" w:hAnsi="ＭＳ 明朝" w:hint="eastAsia"/>
                <w:sz w:val="18"/>
              </w:rPr>
              <w:t>、</w:t>
            </w:r>
            <w:r>
              <w:rPr>
                <w:rFonts w:ascii="ＭＳ 明朝" w:eastAsia="ＭＳ 明朝" w:hAnsi="ＭＳ 明朝" w:hint="eastAsia"/>
                <w:sz w:val="18"/>
              </w:rPr>
              <w:t>自分の考えを広げたり深めたりし</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685" w:type="dxa"/>
          </w:tcPr>
          <w:p w14:paraId="635BC779" w14:textId="152838A6" w:rsidR="005E76AD" w:rsidRPr="00510218" w:rsidRDefault="005E76AD" w:rsidP="00510218">
            <w:pPr>
              <w:widowControl/>
              <w:ind w:left="180" w:hangingChars="100" w:hanging="180"/>
              <w:jc w:val="left"/>
              <w:rPr>
                <w:rFonts w:ascii="ＭＳ 明朝" w:eastAsia="ＭＳ 明朝" w:hAnsi="ＭＳ 明朝"/>
                <w:sz w:val="18"/>
              </w:rPr>
            </w:pPr>
            <w:r w:rsidRPr="00510218">
              <w:rPr>
                <w:rFonts w:ascii="ＭＳ 明朝" w:eastAsia="ＭＳ 明朝" w:hAnsi="ＭＳ 明朝" w:hint="eastAsia"/>
                <w:sz w:val="18"/>
              </w:rPr>
              <w:t>・</w:t>
            </w:r>
            <w:r w:rsidRPr="00510218">
              <w:rPr>
                <w:rFonts w:ascii="ＭＳ 明朝" w:eastAsia="ＭＳ 明朝" w:hAnsi="ＭＳ 明朝" w:cs="ＭＳ 明朝" w:hint="eastAsia"/>
                <w:sz w:val="18"/>
                <w:szCs w:val="18"/>
              </w:rPr>
              <w:t>「鼓腹撃壌」の話から</w:t>
            </w:r>
            <w:r w:rsidR="007F7926">
              <w:rPr>
                <w:rFonts w:ascii="ＭＳ 明朝" w:eastAsia="ＭＳ 明朝" w:hAnsi="ＭＳ 明朝" w:cs="ＭＳ 明朝" w:hint="eastAsia"/>
                <w:sz w:val="18"/>
                <w:szCs w:val="18"/>
              </w:rPr>
              <w:t>、</w:t>
            </w:r>
            <w:r w:rsidR="00E43921" w:rsidRPr="00510218">
              <w:rPr>
                <w:rFonts w:ascii="ＭＳ 明朝" w:eastAsia="ＭＳ 明朝" w:hAnsi="ＭＳ 明朝" w:cs="ＭＳ 明朝" w:hint="eastAsia"/>
                <w:sz w:val="18"/>
                <w:szCs w:val="18"/>
              </w:rPr>
              <w:t>古代中国における理想的な政治</w:t>
            </w:r>
            <w:r w:rsidR="00E43921" w:rsidRPr="00510218">
              <w:rPr>
                <w:rFonts w:ascii="ＭＳ 明朝" w:eastAsia="ＭＳ 明朝" w:hAnsi="ＭＳ 明朝" w:hint="eastAsia"/>
                <w:sz w:val="18"/>
              </w:rPr>
              <w:t>について</w:t>
            </w:r>
            <w:r w:rsidRPr="00510218">
              <w:rPr>
                <w:rFonts w:ascii="ＭＳ 明朝" w:eastAsia="ＭＳ 明朝" w:hAnsi="ＭＳ 明朝" w:hint="eastAsia"/>
                <w:sz w:val="18"/>
              </w:rPr>
              <w:t>理解し</w:t>
            </w:r>
            <w:r w:rsidR="007F7926">
              <w:rPr>
                <w:rFonts w:ascii="ＭＳ 明朝" w:eastAsia="ＭＳ 明朝" w:hAnsi="ＭＳ 明朝" w:hint="eastAsia"/>
                <w:sz w:val="18"/>
              </w:rPr>
              <w:t>、</w:t>
            </w:r>
            <w:r w:rsidR="005D1666" w:rsidRPr="00510218">
              <w:rPr>
                <w:rFonts w:ascii="ＭＳ 明朝" w:eastAsia="ＭＳ 明朝" w:hAnsi="ＭＳ 明朝" w:hint="eastAsia"/>
                <w:sz w:val="18"/>
              </w:rPr>
              <w:t>自分の考えを広げたり深めたりしている。</w:t>
            </w:r>
          </w:p>
        </w:tc>
        <w:tc>
          <w:tcPr>
            <w:tcW w:w="3893" w:type="dxa"/>
          </w:tcPr>
          <w:p w14:paraId="5300601F" w14:textId="7A825825"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「鼓腹撃壌」の話から</w:t>
            </w:r>
            <w:r w:rsidR="007F7926">
              <w:rPr>
                <w:rFonts w:ascii="ＭＳ 明朝" w:eastAsia="ＭＳ 明朝" w:hAnsi="ＭＳ 明朝" w:cs="ＭＳ 明朝" w:hint="eastAsia"/>
                <w:sz w:val="18"/>
                <w:szCs w:val="18"/>
              </w:rPr>
              <w:t>、</w:t>
            </w:r>
            <w:r w:rsidR="00E43921">
              <w:rPr>
                <w:rFonts w:ascii="ＭＳ 明朝" w:eastAsia="ＭＳ 明朝" w:hAnsi="ＭＳ 明朝" w:cs="ＭＳ 明朝" w:hint="eastAsia"/>
                <w:sz w:val="18"/>
                <w:szCs w:val="18"/>
              </w:rPr>
              <w:t>古代中国における理想的な政治</w:t>
            </w:r>
            <w:r w:rsidR="00E43921">
              <w:rPr>
                <w:rFonts w:ascii="ＭＳ 明朝" w:eastAsia="ＭＳ 明朝" w:hAnsi="ＭＳ 明朝" w:hint="eastAsia"/>
                <w:sz w:val="18"/>
              </w:rPr>
              <w:t>について</w:t>
            </w:r>
            <w:r>
              <w:rPr>
                <w:rFonts w:ascii="ＭＳ 明朝" w:eastAsia="ＭＳ 明朝" w:hAnsi="ＭＳ 明朝" w:hint="eastAsia"/>
                <w:sz w:val="18"/>
              </w:rPr>
              <w:t>理解せず</w:t>
            </w:r>
            <w:r w:rsidR="007F7926">
              <w:rPr>
                <w:rFonts w:ascii="ＭＳ 明朝" w:eastAsia="ＭＳ 明朝" w:hAnsi="ＭＳ 明朝" w:hint="eastAsia"/>
                <w:sz w:val="18"/>
              </w:rPr>
              <w:t>、</w:t>
            </w:r>
            <w:r w:rsidR="005D1666">
              <w:rPr>
                <w:rFonts w:ascii="ＭＳ 明朝" w:eastAsia="ＭＳ 明朝" w:hAnsi="ＭＳ 明朝" w:hint="eastAsia"/>
                <w:sz w:val="18"/>
              </w:rPr>
              <w:t>自分の考えを広げたり深めたりし</w:t>
            </w:r>
            <w:r>
              <w:rPr>
                <w:rFonts w:ascii="ＭＳ 明朝" w:eastAsia="ＭＳ 明朝" w:hAnsi="ＭＳ 明朝" w:hint="eastAsia"/>
                <w:sz w:val="18"/>
              </w:rPr>
              <w:t>ていない。</w:t>
            </w:r>
          </w:p>
        </w:tc>
      </w:tr>
      <w:tr w:rsidR="005E76AD" w14:paraId="5BD32297" w14:textId="77777777" w:rsidTr="00510218">
        <w:trPr>
          <w:gridAfter w:val="1"/>
          <w:wAfter w:w="8" w:type="dxa"/>
          <w:cantSplit/>
          <w:trHeight w:val="1452"/>
        </w:trPr>
        <w:tc>
          <w:tcPr>
            <w:tcW w:w="846" w:type="dxa"/>
            <w:shd w:val="clear" w:color="auto" w:fill="D9D9D9" w:themeFill="background1" w:themeFillShade="D9"/>
            <w:textDirection w:val="tbRlV"/>
            <w:vAlign w:val="center"/>
          </w:tcPr>
          <w:p w14:paraId="1C7C8E18"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163E21E"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2410" w:type="dxa"/>
            <w:shd w:val="clear" w:color="auto" w:fill="D9D9D9" w:themeFill="background1" w:themeFillShade="D9"/>
            <w:vAlign w:val="center"/>
          </w:tcPr>
          <w:p w14:paraId="1FE689F8"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394" w:type="dxa"/>
          </w:tcPr>
          <w:p w14:paraId="6A47A650" w14:textId="2D0EB4C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・『十八史略』「五帝」の他の小話を読み</w:t>
            </w:r>
            <w:r w:rsidR="007F7926">
              <w:rPr>
                <w:rFonts w:ascii="ＭＳ 明朝" w:eastAsia="ＭＳ 明朝" w:hAnsi="ＭＳ 明朝" w:hint="eastAsia"/>
                <w:sz w:val="18"/>
              </w:rPr>
              <w:t>、</w:t>
            </w:r>
            <w:r>
              <w:rPr>
                <w:rFonts w:ascii="ＭＳ 明朝" w:eastAsia="ＭＳ 明朝" w:hAnsi="ＭＳ 明朝" w:hint="eastAsia"/>
                <w:sz w:val="18"/>
              </w:rPr>
              <w:t>その内容を紹介するとともに</w:t>
            </w:r>
            <w:r w:rsidR="007F7926">
              <w:rPr>
                <w:rFonts w:ascii="ＭＳ 明朝" w:eastAsia="ＭＳ 明朝" w:hAnsi="ＭＳ 明朝" w:hint="eastAsia"/>
                <w:sz w:val="18"/>
              </w:rPr>
              <w:t>、</w:t>
            </w:r>
            <w:r>
              <w:rPr>
                <w:rFonts w:ascii="ＭＳ 明朝" w:eastAsia="ＭＳ 明朝" w:hAnsi="ＭＳ 明朝" w:hint="eastAsia"/>
                <w:sz w:val="18"/>
              </w:rPr>
              <w:t>他者の発表や討論を通して自分の考えをさらに深めようとしている。</w:t>
            </w:r>
          </w:p>
        </w:tc>
        <w:tc>
          <w:tcPr>
            <w:tcW w:w="3685" w:type="dxa"/>
          </w:tcPr>
          <w:p w14:paraId="59C4463E" w14:textId="51BB7160"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・『十八史略』「五帝」の他の小話を読み</w:t>
            </w:r>
            <w:r w:rsidR="007F7926">
              <w:rPr>
                <w:rFonts w:ascii="ＭＳ 明朝" w:eastAsia="ＭＳ 明朝" w:hAnsi="ＭＳ 明朝" w:hint="eastAsia"/>
                <w:sz w:val="18"/>
              </w:rPr>
              <w:t>、</w:t>
            </w:r>
            <w:r>
              <w:rPr>
                <w:rFonts w:ascii="ＭＳ 明朝" w:eastAsia="ＭＳ 明朝" w:hAnsi="ＭＳ 明朝" w:hint="eastAsia"/>
                <w:sz w:val="18"/>
              </w:rPr>
              <w:t>その内容を紹介しようとしている。</w:t>
            </w:r>
          </w:p>
        </w:tc>
        <w:tc>
          <w:tcPr>
            <w:tcW w:w="3893" w:type="dxa"/>
          </w:tcPr>
          <w:p w14:paraId="59C7AA0A" w14:textId="5C5A057B"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・『十八史略』「五帝」の他の小話を読み</w:t>
            </w:r>
            <w:r w:rsidR="007F7926">
              <w:rPr>
                <w:rFonts w:ascii="ＭＳ 明朝" w:eastAsia="ＭＳ 明朝" w:hAnsi="ＭＳ 明朝" w:hint="eastAsia"/>
                <w:sz w:val="18"/>
              </w:rPr>
              <w:t>、</w:t>
            </w:r>
            <w:r>
              <w:rPr>
                <w:rFonts w:ascii="ＭＳ 明朝" w:eastAsia="ＭＳ 明朝" w:hAnsi="ＭＳ 明朝" w:hint="eastAsia"/>
                <w:sz w:val="18"/>
              </w:rPr>
              <w:t>その内容を紹介しようとしていない。</w:t>
            </w:r>
          </w:p>
        </w:tc>
      </w:tr>
    </w:tbl>
    <w:p w14:paraId="4DE2D658" w14:textId="337EBA69"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『小話―三編』</w:t>
      </w:r>
      <w:r>
        <w:rPr>
          <w:rFonts w:ascii="ＭＳ ゴシック" w:eastAsia="ＭＳ ゴシック" w:hAnsi="ＭＳ ゴシック" w:hint="eastAsia"/>
        </w:rPr>
        <w:t>「宋襄之仁」ルーブリック例</w:t>
      </w:r>
    </w:p>
    <w:tbl>
      <w:tblPr>
        <w:tblStyle w:val="a3"/>
        <w:tblpPr w:leftFromText="142" w:rightFromText="142" w:vertAnchor="page" w:horzAnchor="margin" w:tblpY="1426"/>
        <w:tblW w:w="15236" w:type="dxa"/>
        <w:tblLayout w:type="fixed"/>
        <w:tblLook w:val="04A0" w:firstRow="1" w:lastRow="0" w:firstColumn="1" w:lastColumn="0" w:noHBand="0" w:noVBand="1"/>
      </w:tblPr>
      <w:tblGrid>
        <w:gridCol w:w="846"/>
        <w:gridCol w:w="2410"/>
        <w:gridCol w:w="4173"/>
        <w:gridCol w:w="3906"/>
        <w:gridCol w:w="3893"/>
        <w:gridCol w:w="8"/>
      </w:tblGrid>
      <w:tr w:rsidR="005E76AD" w14:paraId="085355BE" w14:textId="77777777" w:rsidTr="00510218">
        <w:trPr>
          <w:trHeight w:val="510"/>
        </w:trPr>
        <w:tc>
          <w:tcPr>
            <w:tcW w:w="3256" w:type="dxa"/>
            <w:gridSpan w:val="2"/>
            <w:shd w:val="clear" w:color="auto" w:fill="D9D9D9" w:themeFill="background1" w:themeFillShade="D9"/>
            <w:vAlign w:val="center"/>
          </w:tcPr>
          <w:p w14:paraId="1245BF7E"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73" w:type="dxa"/>
            <w:shd w:val="clear" w:color="auto" w:fill="D9D9D9" w:themeFill="background1" w:themeFillShade="D9"/>
            <w:vAlign w:val="center"/>
          </w:tcPr>
          <w:p w14:paraId="18D0103B"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906" w:type="dxa"/>
            <w:shd w:val="clear" w:color="auto" w:fill="D9D9D9" w:themeFill="background1" w:themeFillShade="D9"/>
            <w:vAlign w:val="center"/>
          </w:tcPr>
          <w:p w14:paraId="010B578B"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B2A1423" w14:textId="77777777" w:rsidR="005E76AD" w:rsidRDefault="005E76AD" w:rsidP="0051021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5ECD078E" w14:textId="77777777" w:rsidTr="00DD6989">
        <w:trPr>
          <w:gridAfter w:val="1"/>
          <w:wAfter w:w="8" w:type="dxa"/>
          <w:trHeight w:val="742"/>
        </w:trPr>
        <w:tc>
          <w:tcPr>
            <w:tcW w:w="846" w:type="dxa"/>
            <w:vMerge w:val="restart"/>
            <w:shd w:val="clear" w:color="auto" w:fill="D9D9D9" w:themeFill="background1" w:themeFillShade="D9"/>
            <w:textDirection w:val="tbRlV"/>
            <w:vAlign w:val="center"/>
          </w:tcPr>
          <w:p w14:paraId="000CFC88"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410" w:type="dxa"/>
            <w:shd w:val="clear" w:color="auto" w:fill="D9D9D9" w:themeFill="background1" w:themeFillShade="D9"/>
            <w:vAlign w:val="center"/>
          </w:tcPr>
          <w:p w14:paraId="0D40A678"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043EF625"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73" w:type="dxa"/>
          </w:tcPr>
          <w:p w14:paraId="7E7596D3" w14:textId="1678E31C"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906" w:type="dxa"/>
          </w:tcPr>
          <w:p w14:paraId="0028278E" w14:textId="358889CD"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3893" w:type="dxa"/>
          </w:tcPr>
          <w:p w14:paraId="1F8224DD" w14:textId="7F449A78" w:rsidR="005E76AD" w:rsidRDefault="005E76AD" w:rsidP="00DD71B4">
            <w:pPr>
              <w:widowControl/>
              <w:ind w:left="180" w:hangingChars="100" w:hanging="180"/>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5E76AD" w14:paraId="0456D540" w14:textId="77777777" w:rsidTr="00DD6989">
        <w:trPr>
          <w:gridAfter w:val="1"/>
          <w:wAfter w:w="8" w:type="dxa"/>
          <w:trHeight w:val="1134"/>
        </w:trPr>
        <w:tc>
          <w:tcPr>
            <w:tcW w:w="846" w:type="dxa"/>
            <w:vMerge/>
            <w:shd w:val="clear" w:color="auto" w:fill="D9D9D9" w:themeFill="background1" w:themeFillShade="D9"/>
            <w:textDirection w:val="tbRlV"/>
            <w:vAlign w:val="center"/>
          </w:tcPr>
          <w:p w14:paraId="7AA7AF92"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0E075DD7" w14:textId="5744BE62" w:rsidR="005E76AD" w:rsidRDefault="00805C50" w:rsidP="00510218">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BA7C6DD" w14:textId="77777777" w:rsidR="005E76AD" w:rsidRPr="00DD6989" w:rsidRDefault="005E76AD" w:rsidP="00DD6989">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173" w:type="dxa"/>
          </w:tcPr>
          <w:p w14:paraId="7E84EA3E" w14:textId="6A93CAE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906" w:type="dxa"/>
          </w:tcPr>
          <w:p w14:paraId="4C1B442F" w14:textId="1DFA9344"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Pr>
          <w:p w14:paraId="4D139C0F" w14:textId="102476FF" w:rsidR="005E76AD" w:rsidRDefault="005E76AD" w:rsidP="00570B0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5E76AD" w14:paraId="1771CC43" w14:textId="77777777" w:rsidTr="00DD6989">
        <w:trPr>
          <w:gridAfter w:val="1"/>
          <w:wAfter w:w="8" w:type="dxa"/>
          <w:trHeight w:val="70"/>
        </w:trPr>
        <w:tc>
          <w:tcPr>
            <w:tcW w:w="846" w:type="dxa"/>
            <w:vMerge/>
            <w:shd w:val="clear" w:color="auto" w:fill="D9D9D9" w:themeFill="background1" w:themeFillShade="D9"/>
            <w:textDirection w:val="tbRlV"/>
            <w:vAlign w:val="center"/>
          </w:tcPr>
          <w:p w14:paraId="123FBE03"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326930B0" w14:textId="09CBD338"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r w:rsidR="00160F14">
              <w:rPr>
                <w:rFonts w:ascii="ＭＳ ゴシック" w:eastAsia="ＭＳ ゴシック" w:hAnsi="ＭＳ ゴシック" w:hint="eastAsia"/>
                <w:sz w:val="20"/>
              </w:rPr>
              <w:t>文</w:t>
            </w:r>
          </w:p>
          <w:p w14:paraId="087DA13D" w14:textId="2B924326"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007F7926">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（２）イ</w:t>
            </w:r>
          </w:p>
        </w:tc>
        <w:tc>
          <w:tcPr>
            <w:tcW w:w="4173" w:type="dxa"/>
          </w:tcPr>
          <w:p w14:paraId="569F57B5" w14:textId="602AC19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F7926">
              <w:rPr>
                <w:rFonts w:ascii="ＭＳ 明朝" w:eastAsia="ＭＳ 明朝" w:hAnsi="ＭＳ 明朝" w:hint="eastAsia"/>
                <w:sz w:val="18"/>
              </w:rPr>
              <w:t>、</w:t>
            </w:r>
            <w:r>
              <w:rPr>
                <w:rFonts w:ascii="ＭＳ 明朝" w:eastAsia="ＭＳ 明朝" w:hAnsi="ＭＳ 明朝" w:hint="eastAsia"/>
                <w:sz w:val="18"/>
              </w:rPr>
              <w:t>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39F49D96" w14:textId="613D471B"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906" w:type="dxa"/>
          </w:tcPr>
          <w:p w14:paraId="784E4D5E" w14:textId="06550DDD"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F7926">
              <w:rPr>
                <w:rFonts w:ascii="ＭＳ 明朝" w:eastAsia="ＭＳ 明朝" w:hAnsi="ＭＳ 明朝" w:hint="eastAsia"/>
                <w:sz w:val="18"/>
              </w:rPr>
              <w:t>、</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6EFB1318"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31187AFA" w14:textId="3C77A08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7F7926">
              <w:rPr>
                <w:rFonts w:ascii="ＭＳ 明朝" w:eastAsia="ＭＳ 明朝" w:hAnsi="ＭＳ 明朝" w:hint="eastAsia"/>
                <w:sz w:val="18"/>
              </w:rPr>
              <w:t>、</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13329B05"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0C2B698A" w14:textId="77777777" w:rsidTr="00DD6989">
        <w:trPr>
          <w:gridAfter w:val="1"/>
          <w:wAfter w:w="8" w:type="dxa"/>
        </w:trPr>
        <w:tc>
          <w:tcPr>
            <w:tcW w:w="846" w:type="dxa"/>
            <w:vMerge/>
            <w:shd w:val="clear" w:color="auto" w:fill="D9D9D9" w:themeFill="background1" w:themeFillShade="D9"/>
            <w:textDirection w:val="tbRlV"/>
            <w:vAlign w:val="center"/>
          </w:tcPr>
          <w:p w14:paraId="03B5D7B9"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2217C37"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④先人の考えの理解</w:t>
            </w:r>
          </w:p>
          <w:p w14:paraId="09A74A09" w14:textId="77777777" w:rsidR="005E76AD" w:rsidRDefault="005E76AD" w:rsidP="00DD698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173" w:type="dxa"/>
          </w:tcPr>
          <w:p w14:paraId="71CFFF14" w14:textId="25E50953"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szCs w:val="18"/>
              </w:rPr>
              <w:t>・「宋襄之仁」の話から「無益のなさけ」について</w:t>
            </w:r>
            <w:r>
              <w:rPr>
                <w:rFonts w:ascii="ＭＳ 明朝" w:eastAsia="ＭＳ 明朝" w:hAnsi="ＭＳ 明朝" w:hint="eastAsia"/>
                <w:sz w:val="18"/>
              </w:rPr>
              <w:t>正しく理解し</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考え方を豊かにしている。</w:t>
            </w:r>
          </w:p>
        </w:tc>
        <w:tc>
          <w:tcPr>
            <w:tcW w:w="3906" w:type="dxa"/>
          </w:tcPr>
          <w:p w14:paraId="53798ADD" w14:textId="40AA2DDA"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「宋襄之仁」の話から「無益のなさけ」について</w:t>
            </w:r>
            <w:r>
              <w:rPr>
                <w:rFonts w:ascii="ＭＳ 明朝" w:eastAsia="ＭＳ 明朝" w:hAnsi="ＭＳ 明朝" w:hint="eastAsia"/>
                <w:sz w:val="18"/>
              </w:rPr>
              <w:t>理解し</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考え方を豊かにしようとしている。</w:t>
            </w:r>
          </w:p>
        </w:tc>
        <w:tc>
          <w:tcPr>
            <w:tcW w:w="3893" w:type="dxa"/>
          </w:tcPr>
          <w:p w14:paraId="78D13000" w14:textId="6BE98B0C"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「宋襄之仁」の話から「無益のなさけ」について</w:t>
            </w:r>
            <w:r>
              <w:rPr>
                <w:rFonts w:ascii="ＭＳ 明朝" w:eastAsia="ＭＳ 明朝" w:hAnsi="ＭＳ 明朝" w:hint="eastAsia"/>
                <w:sz w:val="18"/>
              </w:rPr>
              <w:t>理解せず</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考え方を豊かにしようとしていない。</w:t>
            </w:r>
          </w:p>
        </w:tc>
      </w:tr>
      <w:tr w:rsidR="005E76AD" w14:paraId="1A187E91" w14:textId="77777777" w:rsidTr="00DD6989">
        <w:trPr>
          <w:gridAfter w:val="1"/>
          <w:wAfter w:w="8" w:type="dxa"/>
          <w:trHeight w:val="307"/>
        </w:trPr>
        <w:tc>
          <w:tcPr>
            <w:tcW w:w="846" w:type="dxa"/>
            <w:vMerge w:val="restart"/>
            <w:shd w:val="clear" w:color="auto" w:fill="D9D9D9" w:themeFill="background1" w:themeFillShade="D9"/>
            <w:textDirection w:val="tbRlV"/>
            <w:vAlign w:val="center"/>
          </w:tcPr>
          <w:p w14:paraId="787C7838" w14:textId="77777777" w:rsidR="005E76AD" w:rsidRDefault="005E76AD" w:rsidP="0051021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410" w:type="dxa"/>
            <w:shd w:val="clear" w:color="auto" w:fill="D9D9D9" w:themeFill="background1" w:themeFillShade="D9"/>
            <w:vAlign w:val="center"/>
          </w:tcPr>
          <w:p w14:paraId="5A1CF92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248FFE81"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173" w:type="dxa"/>
          </w:tcPr>
          <w:p w14:paraId="43235575" w14:textId="7B71945F"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w:t>
            </w:r>
            <w:r w:rsidR="007F7926">
              <w:rPr>
                <w:rFonts w:ascii="ＭＳ 明朝" w:eastAsia="ＭＳ 明朝" w:hAnsi="ＭＳ 明朝" w:hint="eastAsia"/>
                <w:kern w:val="0"/>
                <w:sz w:val="18"/>
              </w:rPr>
              <w:t>、</w:t>
            </w:r>
            <w:r>
              <w:rPr>
                <w:rFonts w:ascii="ＭＳ 明朝" w:eastAsia="ＭＳ 明朝" w:hAnsi="ＭＳ 明朝" w:hint="eastAsia"/>
                <w:kern w:val="0"/>
                <w:sz w:val="18"/>
              </w:rPr>
              <w:t>文脈や背景に沿った適切な現代語訳をしている。</w:t>
            </w:r>
          </w:p>
        </w:tc>
        <w:tc>
          <w:tcPr>
            <w:tcW w:w="3906" w:type="dxa"/>
          </w:tcPr>
          <w:p w14:paraId="3D9244FE"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2F6D95CC" w14:textId="77777777"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2A31091B" w14:textId="77777777" w:rsidTr="00DD6989">
        <w:trPr>
          <w:gridAfter w:val="1"/>
          <w:wAfter w:w="8" w:type="dxa"/>
          <w:trHeight w:val="860"/>
        </w:trPr>
        <w:tc>
          <w:tcPr>
            <w:tcW w:w="846" w:type="dxa"/>
            <w:vMerge/>
            <w:shd w:val="clear" w:color="auto" w:fill="D9D9D9" w:themeFill="background1" w:themeFillShade="D9"/>
            <w:textDirection w:val="tbRlV"/>
            <w:vAlign w:val="center"/>
          </w:tcPr>
          <w:p w14:paraId="38BC30C8"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26A833A9"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⑥作品の解釈・価値</w:t>
            </w:r>
          </w:p>
          <w:p w14:paraId="1DD2AD6B"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173" w:type="dxa"/>
          </w:tcPr>
          <w:p w14:paraId="36539F3D" w14:textId="7F76BBD0" w:rsidR="005E76AD" w:rsidRDefault="002768A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から生まれた「宋襄の仁」の意味・用法を正しく理解している。</w:t>
            </w:r>
          </w:p>
        </w:tc>
        <w:tc>
          <w:tcPr>
            <w:tcW w:w="3906" w:type="dxa"/>
          </w:tcPr>
          <w:p w14:paraId="4110B7EF" w14:textId="6F8C7F44" w:rsidR="005E76AD" w:rsidRDefault="002768A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から生まれた「宋襄の仁」の意味・用法を</w:t>
            </w:r>
            <w:r w:rsidR="00905F0A">
              <w:rPr>
                <w:rFonts w:ascii="ＭＳ 明朝" w:eastAsia="ＭＳ 明朝" w:hAnsi="ＭＳ 明朝" w:hint="eastAsia"/>
                <w:sz w:val="18"/>
              </w:rPr>
              <w:t>お</w:t>
            </w:r>
            <w:r w:rsidR="005E76AD">
              <w:rPr>
                <w:rFonts w:ascii="ＭＳ 明朝" w:eastAsia="ＭＳ 明朝" w:hAnsi="ＭＳ 明朝" w:hint="eastAsia"/>
                <w:sz w:val="18"/>
              </w:rPr>
              <w:t>およそ理解している。</w:t>
            </w:r>
          </w:p>
        </w:tc>
        <w:tc>
          <w:tcPr>
            <w:tcW w:w="3893" w:type="dxa"/>
          </w:tcPr>
          <w:p w14:paraId="396D1E52" w14:textId="7C67B3FE" w:rsidR="005E76AD" w:rsidRDefault="002768A0"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から生まれた「宋襄の仁」の意味・用法を理解していない。</w:t>
            </w:r>
          </w:p>
        </w:tc>
      </w:tr>
      <w:tr w:rsidR="005E76AD" w14:paraId="014D3C5C" w14:textId="77777777" w:rsidTr="00DD6989">
        <w:trPr>
          <w:gridAfter w:val="1"/>
          <w:wAfter w:w="8" w:type="dxa"/>
          <w:trHeight w:val="1070"/>
        </w:trPr>
        <w:tc>
          <w:tcPr>
            <w:tcW w:w="846" w:type="dxa"/>
            <w:vMerge/>
            <w:shd w:val="clear" w:color="auto" w:fill="D9D9D9" w:themeFill="background1" w:themeFillShade="D9"/>
            <w:textDirection w:val="tbRlV"/>
            <w:vAlign w:val="center"/>
          </w:tcPr>
          <w:p w14:paraId="36371811" w14:textId="77777777" w:rsidR="005E76AD" w:rsidRDefault="005E76AD" w:rsidP="00510218">
            <w:pPr>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7AA3140C"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D450253" w14:textId="77777777" w:rsidR="005E76AD" w:rsidRDefault="005E76AD" w:rsidP="00510218">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読（１）ク</w:t>
            </w:r>
          </w:p>
        </w:tc>
        <w:tc>
          <w:tcPr>
            <w:tcW w:w="4173" w:type="dxa"/>
          </w:tcPr>
          <w:p w14:paraId="3B770EA2" w14:textId="2DF1498C"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hint="eastAsia"/>
                <w:sz w:val="18"/>
              </w:rPr>
              <w:t>宋襄の仁」</w:t>
            </w:r>
            <w:r>
              <w:rPr>
                <w:rFonts w:ascii="ＭＳ 明朝" w:eastAsia="ＭＳ 明朝" w:hAnsi="ＭＳ 明朝" w:cs="ＭＳ 明朝" w:hint="eastAsia"/>
                <w:sz w:val="18"/>
                <w:szCs w:val="18"/>
              </w:rPr>
              <w:t>の話から「無益のなさけ」について</w:t>
            </w:r>
            <w:r>
              <w:rPr>
                <w:rFonts w:ascii="ＭＳ 明朝" w:eastAsia="ＭＳ 明朝" w:hAnsi="ＭＳ 明朝" w:hint="eastAsia"/>
                <w:sz w:val="18"/>
              </w:rPr>
              <w:t>正しく理解し</w:t>
            </w:r>
            <w:r w:rsidR="007F7926">
              <w:rPr>
                <w:rFonts w:ascii="ＭＳ 明朝" w:eastAsia="ＭＳ 明朝" w:hAnsi="ＭＳ 明朝" w:hint="eastAsia"/>
                <w:sz w:val="18"/>
              </w:rPr>
              <w:t>、</w:t>
            </w:r>
            <w:r>
              <w:rPr>
                <w:rFonts w:ascii="ＭＳ 明朝" w:eastAsia="ＭＳ 明朝" w:hAnsi="ＭＳ 明朝" w:hint="eastAsia"/>
                <w:sz w:val="18"/>
              </w:rPr>
              <w:t>自分の考えを広げたり深めたりし</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906" w:type="dxa"/>
          </w:tcPr>
          <w:p w14:paraId="61792694" w14:textId="242D88A6" w:rsidR="005E76AD" w:rsidRDefault="005E76AD" w:rsidP="005D16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hint="eastAsia"/>
                <w:sz w:val="18"/>
              </w:rPr>
              <w:t>宋襄の仁」</w:t>
            </w:r>
            <w:r>
              <w:rPr>
                <w:rFonts w:ascii="ＭＳ 明朝" w:eastAsia="ＭＳ 明朝" w:hAnsi="ＭＳ 明朝" w:cs="ＭＳ 明朝" w:hint="eastAsia"/>
                <w:sz w:val="18"/>
                <w:szCs w:val="18"/>
              </w:rPr>
              <w:t>の話から「無益のなさけ」について</w:t>
            </w:r>
            <w:r>
              <w:rPr>
                <w:rFonts w:ascii="ＭＳ 明朝" w:eastAsia="ＭＳ 明朝" w:hAnsi="ＭＳ 明朝" w:hint="eastAsia"/>
                <w:sz w:val="18"/>
              </w:rPr>
              <w:t>理解し</w:t>
            </w:r>
            <w:r w:rsidR="007F7926">
              <w:rPr>
                <w:rFonts w:ascii="ＭＳ 明朝" w:eastAsia="ＭＳ 明朝" w:hAnsi="ＭＳ 明朝" w:hint="eastAsia"/>
                <w:sz w:val="18"/>
              </w:rPr>
              <w:t>、</w:t>
            </w:r>
            <w:r>
              <w:rPr>
                <w:rFonts w:ascii="ＭＳ 明朝" w:eastAsia="ＭＳ 明朝" w:hAnsi="ＭＳ 明朝" w:hint="eastAsia"/>
                <w:sz w:val="18"/>
              </w:rPr>
              <w:t>自分の考えを広げたり深めたりしている。</w:t>
            </w:r>
          </w:p>
        </w:tc>
        <w:tc>
          <w:tcPr>
            <w:tcW w:w="3893" w:type="dxa"/>
          </w:tcPr>
          <w:p w14:paraId="7FC9F1C6" w14:textId="08B11A7F" w:rsidR="005E76AD" w:rsidRDefault="005E76AD" w:rsidP="005D166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cs="ＭＳ 明朝" w:hint="eastAsia"/>
                <w:sz w:val="18"/>
                <w:szCs w:val="18"/>
              </w:rPr>
              <w:t>「</w:t>
            </w:r>
            <w:r>
              <w:rPr>
                <w:rFonts w:ascii="ＭＳ 明朝" w:eastAsia="ＭＳ 明朝" w:hAnsi="ＭＳ 明朝" w:hint="eastAsia"/>
                <w:sz w:val="18"/>
              </w:rPr>
              <w:t>宋襄の仁」</w:t>
            </w:r>
            <w:r>
              <w:rPr>
                <w:rFonts w:ascii="ＭＳ 明朝" w:eastAsia="ＭＳ 明朝" w:hAnsi="ＭＳ 明朝" w:cs="ＭＳ 明朝" w:hint="eastAsia"/>
                <w:sz w:val="18"/>
                <w:szCs w:val="18"/>
              </w:rPr>
              <w:t>の話から「無益のなさけ」について</w:t>
            </w:r>
            <w:r>
              <w:rPr>
                <w:rFonts w:ascii="ＭＳ 明朝" w:eastAsia="ＭＳ 明朝" w:hAnsi="ＭＳ 明朝" w:hint="eastAsia"/>
                <w:sz w:val="18"/>
              </w:rPr>
              <w:t>理解せず</w:t>
            </w:r>
            <w:r w:rsidR="007F7926">
              <w:rPr>
                <w:rFonts w:ascii="ＭＳ 明朝" w:eastAsia="ＭＳ 明朝" w:hAnsi="ＭＳ 明朝" w:hint="eastAsia"/>
                <w:sz w:val="18"/>
              </w:rPr>
              <w:t>、</w:t>
            </w:r>
            <w:r>
              <w:rPr>
                <w:rFonts w:ascii="ＭＳ 明朝" w:eastAsia="ＭＳ 明朝" w:hAnsi="ＭＳ 明朝" w:hint="eastAsia"/>
                <w:sz w:val="18"/>
              </w:rPr>
              <w:t>自分の考えを広げたり深めたりしていない。</w:t>
            </w:r>
          </w:p>
        </w:tc>
      </w:tr>
      <w:tr w:rsidR="005E76AD" w14:paraId="38074BFF" w14:textId="77777777" w:rsidTr="00DD6989">
        <w:trPr>
          <w:gridAfter w:val="1"/>
          <w:wAfter w:w="8" w:type="dxa"/>
          <w:cantSplit/>
          <w:trHeight w:val="306"/>
        </w:trPr>
        <w:tc>
          <w:tcPr>
            <w:tcW w:w="846" w:type="dxa"/>
            <w:shd w:val="clear" w:color="auto" w:fill="D9D9D9" w:themeFill="background1" w:themeFillShade="D9"/>
            <w:textDirection w:val="tbRlV"/>
            <w:vAlign w:val="center"/>
          </w:tcPr>
          <w:p w14:paraId="0B11399E"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DC0B9D" w14:textId="77777777" w:rsidR="005E76AD" w:rsidRDefault="005E76AD" w:rsidP="0051021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AB64144" w14:textId="77777777" w:rsidR="005E76AD" w:rsidRDefault="005E76AD" w:rsidP="00510218">
            <w:pPr>
              <w:widowControl/>
              <w:ind w:left="113" w:right="113"/>
              <w:jc w:val="center"/>
              <w:rPr>
                <w:rFonts w:ascii="ＭＳ ゴシック" w:eastAsia="ＭＳ ゴシック" w:hAnsi="ＭＳ ゴシック"/>
                <w:sz w:val="20"/>
              </w:rPr>
            </w:pPr>
          </w:p>
        </w:tc>
        <w:tc>
          <w:tcPr>
            <w:tcW w:w="2410" w:type="dxa"/>
            <w:shd w:val="clear" w:color="auto" w:fill="D9D9D9" w:themeFill="background1" w:themeFillShade="D9"/>
            <w:vAlign w:val="center"/>
          </w:tcPr>
          <w:p w14:paraId="4CF2AAE0" w14:textId="77777777" w:rsidR="005E76AD" w:rsidRDefault="005E76AD" w:rsidP="0051021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173" w:type="dxa"/>
          </w:tcPr>
          <w:p w14:paraId="14923B61" w14:textId="259EC236" w:rsidR="005E76AD" w:rsidRDefault="005E76AD" w:rsidP="000813C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813C5">
              <w:rPr>
                <w:rFonts w:ascii="ＭＳ 明朝" w:eastAsia="ＭＳ 明朝" w:hAnsi="ＭＳ 明朝" w:hint="eastAsia"/>
                <w:sz w:val="18"/>
              </w:rPr>
              <w:t>孫子</w:t>
            </w:r>
            <w:r>
              <w:rPr>
                <w:rFonts w:ascii="ＭＳ 明朝" w:eastAsia="ＭＳ 明朝" w:hAnsi="ＭＳ 明朝" w:hint="eastAsia"/>
                <w:sz w:val="18"/>
              </w:rPr>
              <w:t>』「</w:t>
            </w:r>
            <w:r w:rsidR="000813C5">
              <w:rPr>
                <w:rFonts w:ascii="ＭＳ 明朝" w:eastAsia="ＭＳ 明朝" w:hAnsi="ＭＳ 明朝" w:hint="eastAsia"/>
                <w:sz w:val="18"/>
              </w:rPr>
              <w:t>兵者詭道也</w:t>
            </w:r>
            <w:r>
              <w:rPr>
                <w:rFonts w:ascii="ＭＳ 明朝" w:eastAsia="ＭＳ 明朝" w:hAnsi="ＭＳ 明朝" w:cs="ＭＳ 明朝" w:hint="eastAsia"/>
                <w:sz w:val="18"/>
                <w:szCs w:val="18"/>
              </w:rPr>
              <w:t>」</w:t>
            </w:r>
            <w:r w:rsidR="000813C5">
              <w:rPr>
                <w:rFonts w:ascii="ＭＳ 明朝" w:eastAsia="ＭＳ 明朝" w:hAnsi="ＭＳ 明朝" w:hint="eastAsia"/>
                <w:sz w:val="18"/>
              </w:rPr>
              <w:t>を読んで</w:t>
            </w:r>
            <w:r>
              <w:rPr>
                <w:rFonts w:ascii="ＭＳ 明朝" w:eastAsia="ＭＳ 明朝" w:hAnsi="ＭＳ 明朝" w:hint="eastAsia"/>
                <w:sz w:val="18"/>
              </w:rPr>
              <w:t>その内容を</w:t>
            </w:r>
            <w:r w:rsidR="000813C5">
              <w:rPr>
                <w:rFonts w:ascii="ＭＳ 明朝" w:eastAsia="ＭＳ 明朝" w:hAnsi="ＭＳ 明朝" w:hint="eastAsia"/>
                <w:sz w:val="18"/>
              </w:rPr>
              <w:t>つかみ</w:t>
            </w:r>
            <w:r w:rsidR="007F7926">
              <w:rPr>
                <w:rFonts w:ascii="ＭＳ 明朝" w:eastAsia="ＭＳ 明朝" w:hAnsi="ＭＳ 明朝" w:hint="eastAsia"/>
                <w:sz w:val="18"/>
              </w:rPr>
              <w:t>、</w:t>
            </w:r>
            <w:r w:rsidR="000813C5">
              <w:rPr>
                <w:rFonts w:ascii="ＭＳ 明朝" w:eastAsia="ＭＳ 明朝" w:hAnsi="ＭＳ 明朝" w:hint="eastAsia"/>
                <w:sz w:val="18"/>
              </w:rPr>
              <w:t>襄公と孫子の考えを比較して考えたことを発表することで</w:t>
            </w:r>
            <w:r w:rsidR="007F7926">
              <w:rPr>
                <w:rFonts w:ascii="ＭＳ 明朝" w:eastAsia="ＭＳ 明朝" w:hAnsi="ＭＳ 明朝" w:hint="eastAsia"/>
                <w:sz w:val="18"/>
              </w:rPr>
              <w:t>、</w:t>
            </w:r>
            <w:r>
              <w:rPr>
                <w:rFonts w:ascii="ＭＳ 明朝" w:eastAsia="ＭＳ 明朝" w:hAnsi="ＭＳ 明朝" w:hint="eastAsia"/>
                <w:sz w:val="18"/>
              </w:rPr>
              <w:t>自分の考えをさらに深めようとしている。</w:t>
            </w:r>
          </w:p>
        </w:tc>
        <w:tc>
          <w:tcPr>
            <w:tcW w:w="3906" w:type="dxa"/>
          </w:tcPr>
          <w:p w14:paraId="48FCB036" w14:textId="084C711B"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813C5">
              <w:rPr>
                <w:rFonts w:ascii="ＭＳ 明朝" w:eastAsia="ＭＳ 明朝" w:hAnsi="ＭＳ 明朝" w:hint="eastAsia"/>
                <w:sz w:val="18"/>
              </w:rPr>
              <w:t>『孫子』「兵者詭道也</w:t>
            </w:r>
            <w:r w:rsidR="000813C5">
              <w:rPr>
                <w:rFonts w:ascii="ＭＳ 明朝" w:eastAsia="ＭＳ 明朝" w:hAnsi="ＭＳ 明朝" w:cs="ＭＳ 明朝" w:hint="eastAsia"/>
                <w:sz w:val="18"/>
                <w:szCs w:val="18"/>
              </w:rPr>
              <w:t>」</w:t>
            </w:r>
            <w:r>
              <w:rPr>
                <w:rFonts w:ascii="ＭＳ 明朝" w:eastAsia="ＭＳ 明朝" w:hAnsi="ＭＳ 明朝" w:hint="eastAsia"/>
                <w:sz w:val="18"/>
              </w:rPr>
              <w:t>を読み</w:t>
            </w:r>
            <w:r w:rsidR="007F7926">
              <w:rPr>
                <w:rFonts w:ascii="ＭＳ 明朝" w:eastAsia="ＭＳ 明朝" w:hAnsi="ＭＳ 明朝" w:hint="eastAsia"/>
                <w:sz w:val="18"/>
              </w:rPr>
              <w:t>、</w:t>
            </w:r>
            <w:r w:rsidR="000813C5">
              <w:rPr>
                <w:rFonts w:ascii="ＭＳ 明朝" w:eastAsia="ＭＳ 明朝" w:hAnsi="ＭＳ 明朝" w:hint="eastAsia"/>
                <w:sz w:val="18"/>
              </w:rPr>
              <w:t>自分なりに襄公と孫子の考えを比較</w:t>
            </w:r>
            <w:r w:rsidR="00A57B56">
              <w:rPr>
                <w:rFonts w:ascii="ＭＳ 明朝" w:eastAsia="ＭＳ 明朝" w:hAnsi="ＭＳ 明朝" w:hint="eastAsia"/>
                <w:sz w:val="18"/>
              </w:rPr>
              <w:t>して発表</w:t>
            </w:r>
            <w:r>
              <w:rPr>
                <w:rFonts w:ascii="ＭＳ 明朝" w:eastAsia="ＭＳ 明朝" w:hAnsi="ＭＳ 明朝" w:hint="eastAsia"/>
                <w:sz w:val="18"/>
              </w:rPr>
              <w:t>しようとしている。</w:t>
            </w:r>
          </w:p>
        </w:tc>
        <w:tc>
          <w:tcPr>
            <w:tcW w:w="3893" w:type="dxa"/>
          </w:tcPr>
          <w:p w14:paraId="2100D565" w14:textId="2E2CC760" w:rsidR="005E76AD" w:rsidRDefault="005E76AD" w:rsidP="0051021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0813C5">
              <w:rPr>
                <w:rFonts w:ascii="ＭＳ 明朝" w:eastAsia="ＭＳ 明朝" w:hAnsi="ＭＳ 明朝" w:hint="eastAsia"/>
                <w:sz w:val="18"/>
              </w:rPr>
              <w:t>『孫子』「兵者詭道也</w:t>
            </w:r>
            <w:r w:rsidR="000813C5">
              <w:rPr>
                <w:rFonts w:ascii="ＭＳ 明朝" w:eastAsia="ＭＳ 明朝" w:hAnsi="ＭＳ 明朝" w:cs="ＭＳ 明朝" w:hint="eastAsia"/>
                <w:sz w:val="18"/>
                <w:szCs w:val="18"/>
              </w:rPr>
              <w:t>」</w:t>
            </w:r>
            <w:r w:rsidR="000813C5">
              <w:rPr>
                <w:rFonts w:ascii="ＭＳ 明朝" w:eastAsia="ＭＳ 明朝" w:hAnsi="ＭＳ 明朝" w:hint="eastAsia"/>
                <w:sz w:val="18"/>
              </w:rPr>
              <w:t>を読み</w:t>
            </w:r>
            <w:r w:rsidR="007F7926">
              <w:rPr>
                <w:rFonts w:ascii="ＭＳ 明朝" w:eastAsia="ＭＳ 明朝" w:hAnsi="ＭＳ 明朝" w:hint="eastAsia"/>
                <w:sz w:val="18"/>
              </w:rPr>
              <w:t>、</w:t>
            </w:r>
            <w:r w:rsidR="000813C5">
              <w:rPr>
                <w:rFonts w:ascii="ＭＳ 明朝" w:eastAsia="ＭＳ 明朝" w:hAnsi="ＭＳ 明朝" w:hint="eastAsia"/>
                <w:sz w:val="18"/>
              </w:rPr>
              <w:t>襄公と孫子の</w:t>
            </w:r>
            <w:r w:rsidR="008106D0">
              <w:rPr>
                <w:rFonts w:ascii="ＭＳ 明朝" w:eastAsia="ＭＳ 明朝" w:hAnsi="ＭＳ 明朝" w:hint="eastAsia"/>
                <w:sz w:val="18"/>
              </w:rPr>
              <w:t>考えを比較して発表</w:t>
            </w:r>
            <w:r>
              <w:rPr>
                <w:rFonts w:ascii="ＭＳ 明朝" w:eastAsia="ＭＳ 明朝" w:hAnsi="ＭＳ 明朝" w:hint="eastAsia"/>
                <w:sz w:val="18"/>
              </w:rPr>
              <w:t>しようとしていない。</w:t>
            </w:r>
          </w:p>
        </w:tc>
      </w:tr>
    </w:tbl>
    <w:p w14:paraId="0AFB5A58" w14:textId="77777777" w:rsidR="005E76AD" w:rsidRDefault="005E76AD">
      <w:pPr>
        <w:rPr>
          <w:rFonts w:ascii="ＭＳ ゴシック" w:eastAsia="ＭＳ ゴシック" w:hAnsi="ＭＳ ゴシック"/>
        </w:rPr>
      </w:pPr>
    </w:p>
    <w:p w14:paraId="67C59A3D" w14:textId="5398865F" w:rsidR="005E76AD" w:rsidRDefault="005E76AD">
      <w:pPr>
        <w:rPr>
          <w:rFonts w:ascii="ＭＳ ゴシック" w:eastAsia="ＭＳ ゴシック" w:hAnsi="ＭＳ ゴシック"/>
        </w:rPr>
      </w:pPr>
      <w:r>
        <w:rPr>
          <w:rFonts w:ascii="ＭＳ ゴシック" w:eastAsia="ＭＳ ゴシック" w:hAnsi="ＭＳ ゴシック" w:hint="eastAsia"/>
        </w:rPr>
        <w:lastRenderedPageBreak/>
        <w:t>■</w:t>
      </w:r>
      <w:r w:rsidR="0026110B">
        <w:rPr>
          <w:rFonts w:ascii="ＭＳ ゴシック" w:eastAsia="ＭＳ ゴシック" w:hAnsi="ＭＳ ゴシック" w:hint="eastAsia"/>
        </w:rPr>
        <w:t>『小話―三編』</w:t>
      </w:r>
      <w:r>
        <w:rPr>
          <w:rFonts w:ascii="ＭＳ ゴシック" w:eastAsia="ＭＳ ゴシック" w:hAnsi="ＭＳ ゴシック" w:hint="eastAsia"/>
        </w:rPr>
        <w:t>「燕雀安知鴻鵠之志哉」ルーブリック例</w:t>
      </w:r>
    </w:p>
    <w:tbl>
      <w:tblPr>
        <w:tblStyle w:val="a3"/>
        <w:tblpPr w:leftFromText="142" w:rightFromText="142" w:vertAnchor="page" w:horzAnchor="margin" w:tblpY="1305"/>
        <w:tblW w:w="15236" w:type="dxa"/>
        <w:tblLayout w:type="fixed"/>
        <w:tblLook w:val="04A0" w:firstRow="1" w:lastRow="0" w:firstColumn="1" w:lastColumn="0" w:noHBand="0" w:noVBand="1"/>
      </w:tblPr>
      <w:tblGrid>
        <w:gridCol w:w="846"/>
        <w:gridCol w:w="2268"/>
        <w:gridCol w:w="4394"/>
        <w:gridCol w:w="3827"/>
        <w:gridCol w:w="3893"/>
        <w:gridCol w:w="8"/>
      </w:tblGrid>
      <w:tr w:rsidR="005E76AD" w14:paraId="2813C18F" w14:textId="77777777" w:rsidTr="008327B3">
        <w:trPr>
          <w:trHeight w:val="510"/>
        </w:trPr>
        <w:tc>
          <w:tcPr>
            <w:tcW w:w="3114" w:type="dxa"/>
            <w:gridSpan w:val="2"/>
            <w:shd w:val="clear" w:color="auto" w:fill="D9D9D9" w:themeFill="background1" w:themeFillShade="D9"/>
            <w:vAlign w:val="center"/>
          </w:tcPr>
          <w:p w14:paraId="22BAFFD0"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shd w:val="clear" w:color="auto" w:fill="D9D9D9" w:themeFill="background1" w:themeFillShade="D9"/>
            <w:vAlign w:val="center"/>
          </w:tcPr>
          <w:p w14:paraId="7AF48661"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3827" w:type="dxa"/>
            <w:shd w:val="clear" w:color="auto" w:fill="D9D9D9" w:themeFill="background1" w:themeFillShade="D9"/>
            <w:vAlign w:val="center"/>
          </w:tcPr>
          <w:p w14:paraId="11D443CF"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173A0663" w14:textId="77777777" w:rsidR="005E76AD" w:rsidRDefault="005E76AD" w:rsidP="008467A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E76AD" w14:paraId="1FEE494C" w14:textId="77777777" w:rsidTr="008327B3">
        <w:trPr>
          <w:gridAfter w:val="1"/>
          <w:wAfter w:w="8" w:type="dxa"/>
          <w:trHeight w:val="742"/>
        </w:trPr>
        <w:tc>
          <w:tcPr>
            <w:tcW w:w="846" w:type="dxa"/>
            <w:vMerge w:val="restart"/>
            <w:shd w:val="clear" w:color="auto" w:fill="D9D9D9" w:themeFill="background1" w:themeFillShade="D9"/>
            <w:textDirection w:val="tbRlV"/>
            <w:vAlign w:val="center"/>
          </w:tcPr>
          <w:p w14:paraId="18F54A44"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2268" w:type="dxa"/>
            <w:shd w:val="clear" w:color="auto" w:fill="D9D9D9" w:themeFill="background1" w:themeFillShade="D9"/>
            <w:vAlign w:val="center"/>
          </w:tcPr>
          <w:p w14:paraId="152ED8D7"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①文学史</w:t>
            </w:r>
          </w:p>
          <w:p w14:paraId="4141642E"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394" w:type="dxa"/>
          </w:tcPr>
          <w:p w14:paraId="04AD1BC5" w14:textId="542B726E"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827" w:type="dxa"/>
          </w:tcPr>
          <w:p w14:paraId="000F0CFE" w14:textId="0A4FC3C4"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知識を深めている。</w:t>
            </w:r>
          </w:p>
        </w:tc>
        <w:tc>
          <w:tcPr>
            <w:tcW w:w="3893" w:type="dxa"/>
          </w:tcPr>
          <w:p w14:paraId="5C721722" w14:textId="2E79637E" w:rsidR="005E76AD" w:rsidRDefault="005E76AD" w:rsidP="008467A4">
            <w:pPr>
              <w:widowControl/>
              <w:ind w:left="180" w:hangingChars="100" w:hanging="180"/>
              <w:rPr>
                <w:rFonts w:ascii="ＭＳ 明朝" w:eastAsia="ＭＳ 明朝" w:hAnsi="ＭＳ 明朝"/>
                <w:sz w:val="18"/>
              </w:rPr>
            </w:pPr>
            <w:r>
              <w:rPr>
                <w:rFonts w:ascii="ＭＳ 明朝" w:eastAsia="ＭＳ 明朝" w:hAnsi="ＭＳ 明朝" w:hint="eastAsia"/>
                <w:sz w:val="18"/>
              </w:rPr>
              <w:t>・『十八史略』とその編者について</w:t>
            </w:r>
            <w:r w:rsidR="007F7926">
              <w:rPr>
                <w:rFonts w:ascii="ＭＳ 明朝" w:eastAsia="ＭＳ 明朝" w:hAnsi="ＭＳ 明朝" w:hint="eastAsia"/>
                <w:sz w:val="18"/>
              </w:rPr>
              <w:t>、</w:t>
            </w:r>
            <w:r>
              <w:rPr>
                <w:rFonts w:ascii="ＭＳ 明朝" w:eastAsia="ＭＳ 明朝" w:hAnsi="ＭＳ 明朝" w:hint="eastAsia"/>
                <w:sz w:val="18"/>
              </w:rPr>
              <w:t>知識を深めていない。</w:t>
            </w:r>
          </w:p>
        </w:tc>
      </w:tr>
      <w:tr w:rsidR="005E76AD" w14:paraId="3BF8BDF1" w14:textId="77777777" w:rsidTr="008327B3">
        <w:trPr>
          <w:gridAfter w:val="1"/>
          <w:wAfter w:w="8" w:type="dxa"/>
          <w:trHeight w:val="1134"/>
        </w:trPr>
        <w:tc>
          <w:tcPr>
            <w:tcW w:w="846" w:type="dxa"/>
            <w:vMerge/>
            <w:shd w:val="clear" w:color="auto" w:fill="D9D9D9" w:themeFill="background1" w:themeFillShade="D9"/>
            <w:textDirection w:val="tbRlV"/>
            <w:vAlign w:val="center"/>
          </w:tcPr>
          <w:p w14:paraId="137EB6D6"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F38FB7E" w14:textId="58990C31" w:rsidR="005E76AD" w:rsidRDefault="00805C50" w:rsidP="008467A4">
            <w:pPr>
              <w:widowControl/>
              <w:jc w:val="left"/>
              <w:rPr>
                <w:rFonts w:ascii="ＭＳ ゴシック" w:eastAsia="ＭＳ ゴシック" w:hAnsi="ＭＳ ゴシック"/>
                <w:sz w:val="20"/>
              </w:rPr>
            </w:pPr>
            <w:r w:rsidRPr="00654BBC">
              <w:rPr>
                <w:rFonts w:ascii="ＭＳ ゴシック" w:eastAsia="ＭＳ ゴシック" w:hAnsi="ＭＳ ゴシック" w:hint="eastAsia"/>
                <w:sz w:val="20"/>
              </w:rPr>
              <w:t>②</w:t>
            </w:r>
            <w:r w:rsidR="005E76AD">
              <w:rPr>
                <w:rFonts w:ascii="ＭＳ ゴシック" w:eastAsia="ＭＳ ゴシック" w:hAnsi="ＭＳ ゴシック" w:hint="eastAsia"/>
                <w:sz w:val="20"/>
              </w:rPr>
              <w:t>漢字の意味</w:t>
            </w:r>
          </w:p>
          <w:p w14:paraId="4815031D" w14:textId="77777777" w:rsidR="005E76AD" w:rsidRPr="007B4F54"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（１）ア</w:t>
            </w:r>
          </w:p>
        </w:tc>
        <w:tc>
          <w:tcPr>
            <w:tcW w:w="4394" w:type="dxa"/>
          </w:tcPr>
          <w:p w14:paraId="69255091" w14:textId="696D6A9E"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w:t>
            </w:r>
            <w:r w:rsidR="007F7926">
              <w:rPr>
                <w:rFonts w:ascii="ＭＳ 明朝" w:eastAsia="ＭＳ 明朝" w:hAnsi="ＭＳ 明朝" w:hint="eastAsia"/>
                <w:sz w:val="18"/>
              </w:rPr>
              <w:t>、</w:t>
            </w:r>
            <w:r>
              <w:rPr>
                <w:rFonts w:ascii="ＭＳ 明朝" w:eastAsia="ＭＳ 明朝" w:hAnsi="ＭＳ 明朝" w:hint="eastAsia"/>
                <w:sz w:val="18"/>
              </w:rPr>
              <w:t>さらに本文で使用されている以外の別の意味や用法の知識を得ている。</w:t>
            </w:r>
          </w:p>
        </w:tc>
        <w:tc>
          <w:tcPr>
            <w:tcW w:w="3827" w:type="dxa"/>
          </w:tcPr>
          <w:p w14:paraId="5790AD21" w14:textId="092A4858"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用法を理解している。</w:t>
            </w:r>
          </w:p>
        </w:tc>
        <w:tc>
          <w:tcPr>
            <w:tcW w:w="3893" w:type="dxa"/>
          </w:tcPr>
          <w:p w14:paraId="644EBEC0" w14:textId="6A6CDEC9"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w:t>
            </w:r>
            <w:r w:rsidR="007F7926">
              <w:rPr>
                <w:rFonts w:ascii="ＭＳ 明朝" w:eastAsia="ＭＳ 明朝" w:hAnsi="ＭＳ 明朝" w:hint="eastAsia"/>
                <w:sz w:val="18"/>
              </w:rPr>
              <w:t>、</w:t>
            </w:r>
            <w:r>
              <w:rPr>
                <w:rFonts w:ascii="ＭＳ 明朝" w:eastAsia="ＭＳ 明朝" w:hAnsi="ＭＳ 明朝" w:hint="eastAsia"/>
                <w:sz w:val="18"/>
              </w:rPr>
              <w:t>用法を理解していない。</w:t>
            </w:r>
          </w:p>
        </w:tc>
      </w:tr>
      <w:tr w:rsidR="005E76AD" w14:paraId="6F9C9046" w14:textId="77777777" w:rsidTr="008327B3">
        <w:trPr>
          <w:gridAfter w:val="1"/>
          <w:wAfter w:w="8" w:type="dxa"/>
          <w:trHeight w:val="70"/>
        </w:trPr>
        <w:tc>
          <w:tcPr>
            <w:tcW w:w="846" w:type="dxa"/>
            <w:vMerge/>
            <w:shd w:val="clear" w:color="auto" w:fill="D9D9D9" w:themeFill="background1" w:themeFillShade="D9"/>
            <w:textDirection w:val="tbRlV"/>
            <w:vAlign w:val="center"/>
          </w:tcPr>
          <w:p w14:paraId="509B997F"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7C5C79E5" w14:textId="108E80C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③句法・書き下し</w:t>
            </w:r>
            <w:r w:rsidR="00CC160A">
              <w:rPr>
                <w:rFonts w:ascii="ＭＳ ゴシック" w:eastAsia="ＭＳ ゴシック" w:hAnsi="ＭＳ ゴシック" w:hint="eastAsia"/>
                <w:sz w:val="20"/>
              </w:rPr>
              <w:t>文</w:t>
            </w:r>
          </w:p>
          <w:p w14:paraId="02BD4174" w14:textId="6EE2AE19"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007F7926">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（２）イ</w:t>
            </w:r>
          </w:p>
        </w:tc>
        <w:tc>
          <w:tcPr>
            <w:tcW w:w="4394" w:type="dxa"/>
          </w:tcPr>
          <w:p w14:paraId="3184AAFA" w14:textId="242F3A5C"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F7926">
              <w:rPr>
                <w:rFonts w:ascii="ＭＳ 明朝" w:eastAsia="ＭＳ 明朝" w:hAnsi="ＭＳ 明朝" w:hint="eastAsia"/>
                <w:sz w:val="18"/>
              </w:rPr>
              <w:t>、</w:t>
            </w:r>
            <w:r>
              <w:rPr>
                <w:rFonts w:ascii="ＭＳ 明朝" w:eastAsia="ＭＳ 明朝" w:hAnsi="ＭＳ 明朝" w:hint="eastAsia"/>
                <w:sz w:val="18"/>
              </w:rPr>
              <w:t>正確に</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99FF643" w14:textId="74780189"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827" w:type="dxa"/>
          </w:tcPr>
          <w:p w14:paraId="18B75716" w14:textId="38ED26F6"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w:t>
            </w:r>
            <w:r w:rsidR="007F7926">
              <w:rPr>
                <w:rFonts w:ascii="ＭＳ 明朝" w:eastAsia="ＭＳ 明朝" w:hAnsi="ＭＳ 明朝" w:hint="eastAsia"/>
                <w:sz w:val="18"/>
              </w:rPr>
              <w:t>、</w:t>
            </w:r>
            <w:r w:rsidR="00F5347E">
              <w:rPr>
                <w:rFonts w:ascii="ＭＳ 明朝" w:eastAsia="ＭＳ 明朝" w:hAnsi="ＭＳ 明朝" w:hint="eastAsia"/>
                <w:sz w:val="18"/>
              </w:rPr>
              <w:t>書き下し文にして</w:t>
            </w:r>
            <w:r>
              <w:rPr>
                <w:rFonts w:ascii="ＭＳ 明朝" w:eastAsia="ＭＳ 明朝" w:hAnsi="ＭＳ 明朝" w:hint="eastAsia"/>
                <w:sz w:val="18"/>
              </w:rPr>
              <w:t>いる。</w:t>
            </w:r>
          </w:p>
          <w:p w14:paraId="4C94AC4D"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3893" w:type="dxa"/>
          </w:tcPr>
          <w:p w14:paraId="7EA2E07C" w14:textId="7FC2A616"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w:t>
            </w:r>
            <w:r w:rsidR="007F7926">
              <w:rPr>
                <w:rFonts w:ascii="ＭＳ 明朝" w:eastAsia="ＭＳ 明朝" w:hAnsi="ＭＳ 明朝" w:hint="eastAsia"/>
                <w:sz w:val="18"/>
              </w:rPr>
              <w:t>、</w:t>
            </w:r>
            <w:r w:rsidR="00F5347E">
              <w:rPr>
                <w:rFonts w:ascii="ＭＳ 明朝" w:eastAsia="ＭＳ 明朝" w:hAnsi="ＭＳ 明朝" w:hint="eastAsia"/>
                <w:sz w:val="18"/>
              </w:rPr>
              <w:t>書き下し文にして</w:t>
            </w:r>
            <w:r>
              <w:rPr>
                <w:rFonts w:ascii="ＭＳ 明朝" w:eastAsia="ＭＳ 明朝" w:hAnsi="ＭＳ 明朝" w:hint="eastAsia"/>
                <w:sz w:val="18"/>
              </w:rPr>
              <w:t>いない。</w:t>
            </w:r>
          </w:p>
          <w:p w14:paraId="498ADF12"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5E76AD" w14:paraId="623B894F" w14:textId="77777777" w:rsidTr="008327B3">
        <w:trPr>
          <w:gridAfter w:val="1"/>
          <w:wAfter w:w="8" w:type="dxa"/>
        </w:trPr>
        <w:tc>
          <w:tcPr>
            <w:tcW w:w="846" w:type="dxa"/>
            <w:vMerge/>
            <w:shd w:val="clear" w:color="auto" w:fill="D9D9D9" w:themeFill="background1" w:themeFillShade="D9"/>
            <w:textDirection w:val="tbRlV"/>
            <w:vAlign w:val="center"/>
          </w:tcPr>
          <w:p w14:paraId="6457CC5B"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35C94908" w14:textId="31166325" w:rsidR="00FD739B" w:rsidRDefault="005E76AD" w:rsidP="008327B3">
            <w:pPr>
              <w:widowControl/>
              <w:ind w:left="200" w:righ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④先人の考えの</w:t>
            </w:r>
            <w:r w:rsidR="008327B3">
              <w:rPr>
                <w:rFonts w:ascii="ＭＳ ゴシック" w:eastAsia="ＭＳ ゴシック" w:hAnsi="ＭＳ ゴシック" w:hint="eastAsia"/>
                <w:sz w:val="20"/>
              </w:rPr>
              <w:t>理解</w:t>
            </w:r>
          </w:p>
          <w:p w14:paraId="1747B3E0" w14:textId="4E5D87B3" w:rsidR="005E76AD" w:rsidRDefault="005E76AD" w:rsidP="00FD739B">
            <w:pPr>
              <w:widowControl/>
              <w:ind w:left="200" w:righ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（２）エ</w:t>
            </w:r>
          </w:p>
        </w:tc>
        <w:tc>
          <w:tcPr>
            <w:tcW w:w="4394" w:type="dxa"/>
          </w:tcPr>
          <w:p w14:paraId="34CC52AC" w14:textId="558F9B5F"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cs="ＭＳ 明朝" w:hint="eastAsia"/>
                <w:sz w:val="18"/>
                <w:szCs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正しく理解し</w:t>
            </w:r>
            <w:r w:rsidR="007F7926">
              <w:rPr>
                <w:rFonts w:ascii="ＭＳ 明朝" w:eastAsia="ＭＳ 明朝" w:hAnsi="ＭＳ 明朝" w:hint="eastAsia"/>
                <w:sz w:val="18"/>
              </w:rPr>
              <w:t>、</w:t>
            </w:r>
            <w:r w:rsidR="002119E4">
              <w:rPr>
                <w:rFonts w:ascii="ＭＳ 明朝" w:eastAsia="ＭＳ 明朝" w:hAnsi="ＭＳ 明朝" w:hint="eastAsia"/>
                <w:sz w:val="18"/>
              </w:rPr>
              <w:t>陳勝の発言の説得力について考えることで</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考え方を豊かにしている。</w:t>
            </w:r>
          </w:p>
        </w:tc>
        <w:tc>
          <w:tcPr>
            <w:tcW w:w="3827" w:type="dxa"/>
          </w:tcPr>
          <w:p w14:paraId="1D8C501A" w14:textId="2B67878F"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理解し</w:t>
            </w:r>
            <w:r w:rsidR="007F7926">
              <w:rPr>
                <w:rFonts w:ascii="ＭＳ 明朝" w:eastAsia="ＭＳ 明朝" w:hAnsi="ＭＳ 明朝" w:hint="eastAsia"/>
                <w:sz w:val="18"/>
              </w:rPr>
              <w:t>、</w:t>
            </w:r>
            <w:r w:rsidR="002119E4">
              <w:rPr>
                <w:rFonts w:ascii="ＭＳ 明朝" w:eastAsia="ＭＳ 明朝" w:hAnsi="ＭＳ 明朝" w:hint="eastAsia"/>
                <w:sz w:val="18"/>
              </w:rPr>
              <w:t>陳勝の発言の説得力について自分なりに考えることで</w:t>
            </w:r>
            <w:r w:rsidR="007F7926">
              <w:rPr>
                <w:rFonts w:ascii="ＭＳ 明朝" w:eastAsia="ＭＳ 明朝" w:hAnsi="ＭＳ 明朝" w:hint="eastAsia"/>
                <w:sz w:val="18"/>
              </w:rPr>
              <w:t>、</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考え方を豊かにしようとしている。</w:t>
            </w:r>
          </w:p>
        </w:tc>
        <w:tc>
          <w:tcPr>
            <w:tcW w:w="3893" w:type="dxa"/>
          </w:tcPr>
          <w:p w14:paraId="2AE9B117" w14:textId="57BE4D56"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理解せず</w:t>
            </w:r>
            <w:r w:rsidR="007F7926">
              <w:rPr>
                <w:rFonts w:ascii="ＭＳ 明朝" w:eastAsia="ＭＳ 明朝" w:hAnsi="ＭＳ 明朝" w:hint="eastAsia"/>
                <w:sz w:val="18"/>
              </w:rPr>
              <w:t>、</w:t>
            </w:r>
            <w:r w:rsidR="002119E4">
              <w:rPr>
                <w:rFonts w:ascii="ＭＳ 明朝" w:eastAsia="ＭＳ 明朝" w:hAnsi="ＭＳ 明朝" w:hint="eastAsia"/>
                <w:sz w:val="18"/>
              </w:rPr>
              <w:t>陳勝の発言の説得力について自分なりに考えることで</w:t>
            </w:r>
            <w:r>
              <w:rPr>
                <w:rFonts w:ascii="ＭＳ 明朝" w:eastAsia="ＭＳ 明朝" w:hAnsi="ＭＳ 明朝" w:hint="eastAsia"/>
                <w:sz w:val="18"/>
              </w:rPr>
              <w:t>自分のものの見方</w:t>
            </w:r>
            <w:r w:rsidR="007F7926">
              <w:rPr>
                <w:rFonts w:ascii="ＭＳ 明朝" w:eastAsia="ＭＳ 明朝" w:hAnsi="ＭＳ 明朝" w:hint="eastAsia"/>
                <w:sz w:val="18"/>
              </w:rPr>
              <w:t>、</w:t>
            </w:r>
            <w:r>
              <w:rPr>
                <w:rFonts w:ascii="ＭＳ 明朝" w:eastAsia="ＭＳ 明朝" w:hAnsi="ＭＳ 明朝" w:hint="eastAsia"/>
                <w:sz w:val="18"/>
              </w:rPr>
              <w:t>感じ方</w:t>
            </w:r>
            <w:r w:rsidR="007F7926">
              <w:rPr>
                <w:rFonts w:ascii="ＭＳ 明朝" w:eastAsia="ＭＳ 明朝" w:hAnsi="ＭＳ 明朝" w:hint="eastAsia"/>
                <w:sz w:val="18"/>
              </w:rPr>
              <w:t>、</w:t>
            </w:r>
            <w:r>
              <w:rPr>
                <w:rFonts w:ascii="ＭＳ 明朝" w:eastAsia="ＭＳ 明朝" w:hAnsi="ＭＳ 明朝" w:hint="eastAsia"/>
                <w:sz w:val="18"/>
              </w:rPr>
              <w:t>考え方を豊かにしようとしていない。</w:t>
            </w:r>
          </w:p>
        </w:tc>
      </w:tr>
      <w:tr w:rsidR="005E76AD" w14:paraId="31E87D62" w14:textId="77777777" w:rsidTr="008327B3">
        <w:trPr>
          <w:gridAfter w:val="1"/>
          <w:wAfter w:w="8" w:type="dxa"/>
          <w:trHeight w:val="307"/>
        </w:trPr>
        <w:tc>
          <w:tcPr>
            <w:tcW w:w="846" w:type="dxa"/>
            <w:vMerge w:val="restart"/>
            <w:shd w:val="clear" w:color="auto" w:fill="D9D9D9" w:themeFill="background1" w:themeFillShade="D9"/>
            <w:textDirection w:val="tbRlV"/>
            <w:vAlign w:val="center"/>
          </w:tcPr>
          <w:p w14:paraId="210F8041" w14:textId="77777777" w:rsidR="005E76AD" w:rsidRDefault="005E76AD" w:rsidP="008467A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2268" w:type="dxa"/>
            <w:shd w:val="clear" w:color="auto" w:fill="D9D9D9" w:themeFill="background1" w:themeFillShade="D9"/>
            <w:vAlign w:val="center"/>
          </w:tcPr>
          <w:p w14:paraId="6F4DEE9A" w14:textId="77777777" w:rsidR="008327B3" w:rsidRDefault="005E76AD" w:rsidP="0007066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⑤現代語訳・内容把握</w:t>
            </w:r>
          </w:p>
          <w:p w14:paraId="6AB80E4F" w14:textId="1BC77FA9" w:rsidR="005E76AD" w:rsidRDefault="005E76AD" w:rsidP="008327B3">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kern w:val="0"/>
                <w:sz w:val="20"/>
                <w:szCs w:val="20"/>
                <w:bdr w:val="single" w:sz="4" w:space="0" w:color="auto"/>
              </w:rPr>
              <w:t>読（１）アイ</w:t>
            </w:r>
          </w:p>
        </w:tc>
        <w:tc>
          <w:tcPr>
            <w:tcW w:w="4394" w:type="dxa"/>
          </w:tcPr>
          <w:p w14:paraId="3209DE97" w14:textId="1C872C1F"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・文法事項等を踏まえた上で</w:t>
            </w:r>
            <w:r w:rsidR="007F7926">
              <w:rPr>
                <w:rFonts w:ascii="ＭＳ 明朝" w:eastAsia="ＭＳ 明朝" w:hAnsi="ＭＳ 明朝" w:hint="eastAsia"/>
                <w:kern w:val="0"/>
                <w:sz w:val="18"/>
              </w:rPr>
              <w:t>、</w:t>
            </w:r>
            <w:r>
              <w:rPr>
                <w:rFonts w:ascii="ＭＳ 明朝" w:eastAsia="ＭＳ 明朝" w:hAnsi="ＭＳ 明朝" w:hint="eastAsia"/>
                <w:kern w:val="0"/>
                <w:sz w:val="18"/>
              </w:rPr>
              <w:t>文脈や背景に沿った適切な現代語訳をしている。</w:t>
            </w:r>
          </w:p>
        </w:tc>
        <w:tc>
          <w:tcPr>
            <w:tcW w:w="3827" w:type="dxa"/>
          </w:tcPr>
          <w:p w14:paraId="3FAD244B"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70561820" w14:textId="77777777"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5E76AD" w14:paraId="5484F282" w14:textId="77777777" w:rsidTr="008327B3">
        <w:trPr>
          <w:gridAfter w:val="1"/>
          <w:wAfter w:w="8" w:type="dxa"/>
          <w:trHeight w:val="860"/>
        </w:trPr>
        <w:tc>
          <w:tcPr>
            <w:tcW w:w="846" w:type="dxa"/>
            <w:vMerge/>
            <w:shd w:val="clear" w:color="auto" w:fill="D9D9D9" w:themeFill="background1" w:themeFillShade="D9"/>
            <w:textDirection w:val="tbRlV"/>
            <w:vAlign w:val="center"/>
          </w:tcPr>
          <w:p w14:paraId="3F1EF8E3"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23EDF9A" w14:textId="77777777" w:rsidR="005E76AD" w:rsidRDefault="005E76AD" w:rsidP="00325FF3">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⑥作品の解釈・価値</w:t>
            </w:r>
          </w:p>
          <w:p w14:paraId="6114E731" w14:textId="77777777" w:rsidR="005E76AD" w:rsidRDefault="005E76AD" w:rsidP="0007066A">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394" w:type="dxa"/>
          </w:tcPr>
          <w:p w14:paraId="79F6313E" w14:textId="38FA643A" w:rsidR="005E76AD" w:rsidRDefault="00E27571"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w:t>
            </w:r>
            <w:r w:rsidR="005E76AD">
              <w:rPr>
                <w:rFonts w:ascii="ＭＳ 明朝" w:eastAsia="ＭＳ 明朝" w:hAnsi="ＭＳ 明朝" w:cs="ＭＳ 明朝" w:hint="eastAsia"/>
                <w:sz w:val="18"/>
                <w:szCs w:val="18"/>
              </w:rPr>
              <w:t>燕雀安</w:t>
            </w:r>
            <w:r w:rsidR="008206E6">
              <w:rPr>
                <w:rFonts w:ascii="ＭＳ 明朝" w:eastAsia="ＭＳ 明朝" w:hAnsi="ＭＳ 明朝" w:cs="ＭＳ 明朝" w:hint="eastAsia"/>
                <w:sz w:val="18"/>
                <w:szCs w:val="18"/>
              </w:rPr>
              <w:t>く</w:t>
            </w:r>
            <w:r w:rsidR="005E76AD">
              <w:rPr>
                <w:rFonts w:ascii="ＭＳ 明朝" w:eastAsia="ＭＳ 明朝" w:hAnsi="ＭＳ 明朝" w:cs="ＭＳ 明朝" w:hint="eastAsia"/>
                <w:sz w:val="18"/>
                <w:szCs w:val="18"/>
              </w:rPr>
              <w:t>んぞ鴻鵠の志を知らんや」</w:t>
            </w:r>
            <w:r w:rsidR="005E76AD">
              <w:rPr>
                <w:rFonts w:ascii="ＭＳ 明朝" w:eastAsia="ＭＳ 明朝" w:hAnsi="ＭＳ 明朝" w:hint="eastAsia"/>
                <w:sz w:val="18"/>
              </w:rPr>
              <w:t>の意味・用法を正しく理解している。</w:t>
            </w:r>
          </w:p>
        </w:tc>
        <w:tc>
          <w:tcPr>
            <w:tcW w:w="3827" w:type="dxa"/>
          </w:tcPr>
          <w:p w14:paraId="74CC0DAF" w14:textId="3DCA1B0C" w:rsidR="005E76AD" w:rsidRDefault="00E27571"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w:t>
            </w:r>
            <w:r w:rsidR="005E76AD">
              <w:rPr>
                <w:rFonts w:ascii="ＭＳ 明朝" w:eastAsia="ＭＳ 明朝" w:hAnsi="ＭＳ 明朝" w:cs="ＭＳ 明朝" w:hint="eastAsia"/>
                <w:sz w:val="18"/>
                <w:szCs w:val="18"/>
              </w:rPr>
              <w:t>燕雀安</w:t>
            </w:r>
            <w:r w:rsidR="008206E6">
              <w:rPr>
                <w:rFonts w:ascii="ＭＳ 明朝" w:eastAsia="ＭＳ 明朝" w:hAnsi="ＭＳ 明朝" w:cs="ＭＳ 明朝" w:hint="eastAsia"/>
                <w:sz w:val="18"/>
                <w:szCs w:val="18"/>
              </w:rPr>
              <w:t>く</w:t>
            </w:r>
            <w:r w:rsidR="005E76AD">
              <w:rPr>
                <w:rFonts w:ascii="ＭＳ 明朝" w:eastAsia="ＭＳ 明朝" w:hAnsi="ＭＳ 明朝" w:cs="ＭＳ 明朝" w:hint="eastAsia"/>
                <w:sz w:val="18"/>
                <w:szCs w:val="18"/>
              </w:rPr>
              <w:t>んぞ鴻鵠の志を知らんや」</w:t>
            </w:r>
            <w:r w:rsidR="005E76AD">
              <w:rPr>
                <w:rFonts w:ascii="ＭＳ 明朝" w:eastAsia="ＭＳ 明朝" w:hAnsi="ＭＳ 明朝" w:hint="eastAsia"/>
                <w:sz w:val="18"/>
              </w:rPr>
              <w:t>の意味・用法を</w:t>
            </w:r>
            <w:r w:rsidR="00905F0A">
              <w:rPr>
                <w:rFonts w:ascii="ＭＳ 明朝" w:eastAsia="ＭＳ 明朝" w:hAnsi="ＭＳ 明朝" w:hint="eastAsia"/>
                <w:sz w:val="18"/>
              </w:rPr>
              <w:t>お</w:t>
            </w:r>
            <w:r w:rsidR="005E76AD">
              <w:rPr>
                <w:rFonts w:ascii="ＭＳ 明朝" w:eastAsia="ＭＳ 明朝" w:hAnsi="ＭＳ 明朝" w:hint="eastAsia"/>
                <w:sz w:val="18"/>
              </w:rPr>
              <w:t>およそ理解している。</w:t>
            </w:r>
          </w:p>
        </w:tc>
        <w:tc>
          <w:tcPr>
            <w:tcW w:w="3893" w:type="dxa"/>
          </w:tcPr>
          <w:p w14:paraId="5335DDA5" w14:textId="75CE9118" w:rsidR="005E76AD" w:rsidRDefault="00E27571"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・この話</w:t>
            </w:r>
            <w:r w:rsidR="005E76AD">
              <w:rPr>
                <w:rFonts w:ascii="ＭＳ 明朝" w:eastAsia="ＭＳ 明朝" w:hAnsi="ＭＳ 明朝" w:hint="eastAsia"/>
                <w:sz w:val="18"/>
              </w:rPr>
              <w:t>から生まれた「</w:t>
            </w:r>
            <w:r w:rsidR="005E76AD">
              <w:rPr>
                <w:rFonts w:ascii="ＭＳ 明朝" w:eastAsia="ＭＳ 明朝" w:hAnsi="ＭＳ 明朝" w:cs="ＭＳ 明朝" w:hint="eastAsia"/>
                <w:sz w:val="18"/>
                <w:szCs w:val="18"/>
              </w:rPr>
              <w:t>燕雀安</w:t>
            </w:r>
            <w:r w:rsidR="008206E6">
              <w:rPr>
                <w:rFonts w:ascii="ＭＳ 明朝" w:eastAsia="ＭＳ 明朝" w:hAnsi="ＭＳ 明朝" w:cs="ＭＳ 明朝" w:hint="eastAsia"/>
                <w:sz w:val="18"/>
                <w:szCs w:val="18"/>
              </w:rPr>
              <w:t>く</w:t>
            </w:r>
            <w:r w:rsidR="005E76AD">
              <w:rPr>
                <w:rFonts w:ascii="ＭＳ 明朝" w:eastAsia="ＭＳ 明朝" w:hAnsi="ＭＳ 明朝" w:cs="ＭＳ 明朝" w:hint="eastAsia"/>
                <w:sz w:val="18"/>
                <w:szCs w:val="18"/>
              </w:rPr>
              <w:t>んぞ鴻鵠の志を知らんや」</w:t>
            </w:r>
            <w:r w:rsidR="005E76AD">
              <w:rPr>
                <w:rFonts w:ascii="ＭＳ 明朝" w:eastAsia="ＭＳ 明朝" w:hAnsi="ＭＳ 明朝" w:hint="eastAsia"/>
                <w:sz w:val="18"/>
              </w:rPr>
              <w:t>の意味・用法を理解していない。</w:t>
            </w:r>
          </w:p>
        </w:tc>
      </w:tr>
      <w:tr w:rsidR="005E76AD" w14:paraId="3CB9E583" w14:textId="77777777" w:rsidTr="008327B3">
        <w:trPr>
          <w:gridAfter w:val="1"/>
          <w:wAfter w:w="8" w:type="dxa"/>
          <w:trHeight w:val="1070"/>
        </w:trPr>
        <w:tc>
          <w:tcPr>
            <w:tcW w:w="846" w:type="dxa"/>
            <w:vMerge/>
            <w:shd w:val="clear" w:color="auto" w:fill="D9D9D9" w:themeFill="background1" w:themeFillShade="D9"/>
            <w:textDirection w:val="tbRlV"/>
            <w:vAlign w:val="center"/>
          </w:tcPr>
          <w:p w14:paraId="0B5850D4" w14:textId="77777777" w:rsidR="005E76AD" w:rsidRDefault="005E76AD" w:rsidP="008467A4">
            <w:pPr>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56218232"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E8CA64F" w14:textId="77777777" w:rsidR="005E76AD" w:rsidRDefault="005E76AD" w:rsidP="008467A4">
            <w:pPr>
              <w:widowControl/>
              <w:jc w:val="right"/>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読（１）ク</w:t>
            </w:r>
          </w:p>
        </w:tc>
        <w:tc>
          <w:tcPr>
            <w:tcW w:w="4394" w:type="dxa"/>
          </w:tcPr>
          <w:p w14:paraId="54D4FEFD" w14:textId="41E58DAB"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正しく理解し</w:t>
            </w:r>
            <w:r w:rsidR="007F7926">
              <w:rPr>
                <w:rFonts w:ascii="ＭＳ 明朝" w:eastAsia="ＭＳ 明朝" w:hAnsi="ＭＳ 明朝" w:hint="eastAsia"/>
                <w:sz w:val="18"/>
              </w:rPr>
              <w:t>、</w:t>
            </w:r>
            <w:r w:rsidR="002119E4">
              <w:rPr>
                <w:rFonts w:ascii="ＭＳ 明朝" w:eastAsia="ＭＳ 明朝" w:hAnsi="ＭＳ 明朝" w:hint="eastAsia"/>
                <w:sz w:val="18"/>
              </w:rPr>
              <w:t>志を立てて邁進する生き方について</w:t>
            </w:r>
            <w:r w:rsidR="007F7926">
              <w:rPr>
                <w:rFonts w:ascii="ＭＳ 明朝" w:eastAsia="ＭＳ 明朝" w:hAnsi="ＭＳ 明朝" w:hint="eastAsia"/>
                <w:sz w:val="18"/>
              </w:rPr>
              <w:t>、</w:t>
            </w:r>
            <w:r>
              <w:rPr>
                <w:rFonts w:ascii="ＭＳ 明朝" w:eastAsia="ＭＳ 明朝" w:hAnsi="ＭＳ 明朝" w:hint="eastAsia"/>
                <w:sz w:val="18"/>
              </w:rPr>
              <w:t>自分の考えを広げたり深めたりし</w:t>
            </w:r>
            <w:r w:rsidR="007F7926">
              <w:rPr>
                <w:rFonts w:ascii="ＭＳ 明朝" w:eastAsia="ＭＳ 明朝" w:hAnsi="ＭＳ 明朝" w:hint="eastAsia"/>
                <w:sz w:val="18"/>
              </w:rPr>
              <w:t>、</w:t>
            </w:r>
            <w:r>
              <w:rPr>
                <w:rFonts w:ascii="ＭＳ 明朝" w:eastAsia="ＭＳ 明朝" w:hAnsi="ＭＳ 明朝" w:hint="eastAsia"/>
                <w:sz w:val="18"/>
              </w:rPr>
              <w:t>その内容を説明している。</w:t>
            </w:r>
          </w:p>
        </w:tc>
        <w:tc>
          <w:tcPr>
            <w:tcW w:w="3827" w:type="dxa"/>
          </w:tcPr>
          <w:p w14:paraId="0A470508" w14:textId="3131B0EA" w:rsidR="005E76AD" w:rsidRDefault="005E76AD" w:rsidP="00490C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sidR="002119E4">
              <w:rPr>
                <w:rFonts w:ascii="ＭＳ 明朝" w:eastAsia="ＭＳ 明朝" w:hAnsi="ＭＳ 明朝" w:hint="eastAsia"/>
                <w:sz w:val="18"/>
              </w:rPr>
              <w:t>理解し</w:t>
            </w:r>
            <w:r w:rsidR="007F7926">
              <w:rPr>
                <w:rFonts w:ascii="ＭＳ 明朝" w:eastAsia="ＭＳ 明朝" w:hAnsi="ＭＳ 明朝" w:hint="eastAsia"/>
                <w:sz w:val="18"/>
              </w:rPr>
              <w:t>、</w:t>
            </w:r>
            <w:r w:rsidR="002119E4">
              <w:rPr>
                <w:rFonts w:ascii="ＭＳ 明朝" w:eastAsia="ＭＳ 明朝" w:hAnsi="ＭＳ 明朝" w:hint="eastAsia"/>
                <w:sz w:val="18"/>
              </w:rPr>
              <w:t>志を立てて邁進する生き方について</w:t>
            </w:r>
            <w:r w:rsidR="007F7926">
              <w:rPr>
                <w:rFonts w:ascii="ＭＳ 明朝" w:eastAsia="ＭＳ 明朝" w:hAnsi="ＭＳ 明朝" w:hint="eastAsia"/>
                <w:sz w:val="18"/>
              </w:rPr>
              <w:t>、</w:t>
            </w:r>
            <w:r>
              <w:rPr>
                <w:rFonts w:ascii="ＭＳ 明朝" w:eastAsia="ＭＳ 明朝" w:hAnsi="ＭＳ 明朝" w:hint="eastAsia"/>
                <w:sz w:val="18"/>
              </w:rPr>
              <w:t>自分の考えを広げたり深めたりしている。</w:t>
            </w:r>
          </w:p>
        </w:tc>
        <w:tc>
          <w:tcPr>
            <w:tcW w:w="3893" w:type="dxa"/>
          </w:tcPr>
          <w:p w14:paraId="6198C491" w14:textId="444DBC7C" w:rsidR="005E76AD" w:rsidRDefault="005E76AD" w:rsidP="00490CB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119E4">
              <w:rPr>
                <w:rFonts w:ascii="ＭＳ 明朝" w:eastAsia="ＭＳ 明朝" w:hAnsi="ＭＳ 明朝" w:cs="ＭＳ 明朝" w:hint="eastAsia"/>
                <w:sz w:val="18"/>
                <w:szCs w:val="18"/>
              </w:rPr>
              <w:t>陳勝の思いについて</w:t>
            </w:r>
            <w:r>
              <w:rPr>
                <w:rFonts w:ascii="ＭＳ 明朝" w:eastAsia="ＭＳ 明朝" w:hAnsi="ＭＳ 明朝" w:hint="eastAsia"/>
                <w:sz w:val="18"/>
              </w:rPr>
              <w:t>理解せず</w:t>
            </w:r>
            <w:r w:rsidR="007F7926">
              <w:rPr>
                <w:rFonts w:ascii="ＭＳ 明朝" w:eastAsia="ＭＳ 明朝" w:hAnsi="ＭＳ 明朝" w:hint="eastAsia"/>
                <w:sz w:val="18"/>
              </w:rPr>
              <w:t>、</w:t>
            </w:r>
            <w:r w:rsidR="002119E4">
              <w:rPr>
                <w:rFonts w:ascii="ＭＳ 明朝" w:eastAsia="ＭＳ 明朝" w:hAnsi="ＭＳ 明朝" w:hint="eastAsia"/>
                <w:sz w:val="18"/>
              </w:rPr>
              <w:t>志を立てて邁進する生き方について</w:t>
            </w:r>
            <w:r w:rsidR="007F7926">
              <w:rPr>
                <w:rFonts w:ascii="ＭＳ 明朝" w:eastAsia="ＭＳ 明朝" w:hAnsi="ＭＳ 明朝" w:hint="eastAsia"/>
                <w:sz w:val="18"/>
              </w:rPr>
              <w:t>、</w:t>
            </w:r>
            <w:r>
              <w:rPr>
                <w:rFonts w:ascii="ＭＳ 明朝" w:eastAsia="ＭＳ 明朝" w:hAnsi="ＭＳ 明朝" w:hint="eastAsia"/>
                <w:sz w:val="18"/>
              </w:rPr>
              <w:t>自分の考えを広げたり深めたりしていない。</w:t>
            </w:r>
          </w:p>
        </w:tc>
      </w:tr>
      <w:tr w:rsidR="005E76AD" w14:paraId="6664A346" w14:textId="77777777" w:rsidTr="008327B3">
        <w:trPr>
          <w:gridAfter w:val="1"/>
          <w:wAfter w:w="8" w:type="dxa"/>
          <w:cantSplit/>
          <w:trHeight w:val="1408"/>
        </w:trPr>
        <w:tc>
          <w:tcPr>
            <w:tcW w:w="846" w:type="dxa"/>
            <w:shd w:val="clear" w:color="auto" w:fill="D9D9D9" w:themeFill="background1" w:themeFillShade="D9"/>
            <w:textDirection w:val="tbRlV"/>
            <w:vAlign w:val="center"/>
          </w:tcPr>
          <w:p w14:paraId="42A6AF93"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FAA8434" w14:textId="77777777" w:rsidR="005E76AD" w:rsidRDefault="005E76AD" w:rsidP="008467A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B9E84A7" w14:textId="77777777" w:rsidR="005E76AD" w:rsidRDefault="005E76AD" w:rsidP="008467A4">
            <w:pPr>
              <w:widowControl/>
              <w:ind w:left="113" w:right="113"/>
              <w:jc w:val="center"/>
              <w:rPr>
                <w:rFonts w:ascii="ＭＳ ゴシック" w:eastAsia="ＭＳ ゴシック" w:hAnsi="ＭＳ ゴシック"/>
                <w:sz w:val="20"/>
              </w:rPr>
            </w:pPr>
          </w:p>
        </w:tc>
        <w:tc>
          <w:tcPr>
            <w:tcW w:w="2268" w:type="dxa"/>
            <w:shd w:val="clear" w:color="auto" w:fill="D9D9D9" w:themeFill="background1" w:themeFillShade="D9"/>
            <w:vAlign w:val="center"/>
          </w:tcPr>
          <w:p w14:paraId="2B53B244" w14:textId="77777777" w:rsidR="005E76AD" w:rsidRDefault="005E76AD" w:rsidP="008467A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⑧調査・発表</w:t>
            </w:r>
          </w:p>
        </w:tc>
        <w:tc>
          <w:tcPr>
            <w:tcW w:w="4394" w:type="dxa"/>
          </w:tcPr>
          <w:p w14:paraId="44EAAC00" w14:textId="2206048B"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w:t>
            </w:r>
            <w:r w:rsidR="00B956F5">
              <w:rPr>
                <w:rFonts w:ascii="ＭＳ 明朝" w:eastAsia="ＭＳ 明朝" w:hAnsi="ＭＳ 明朝" w:hint="eastAsia"/>
                <w:sz w:val="18"/>
              </w:rPr>
              <w:t>秦</w:t>
            </w:r>
            <w:r>
              <w:rPr>
                <w:rFonts w:ascii="ＭＳ 明朝" w:eastAsia="ＭＳ 明朝" w:hAnsi="ＭＳ 明朝" w:cs="ＭＳ 明朝" w:hint="eastAsia"/>
                <w:sz w:val="18"/>
                <w:szCs w:val="18"/>
              </w:rPr>
              <w:t>」</w:t>
            </w:r>
            <w:r>
              <w:rPr>
                <w:rFonts w:ascii="ＭＳ 明朝" w:eastAsia="ＭＳ 明朝" w:hAnsi="ＭＳ 明朝" w:hint="eastAsia"/>
                <w:sz w:val="18"/>
              </w:rPr>
              <w:t>の他の小話を読み</w:t>
            </w:r>
            <w:r w:rsidR="007F7926">
              <w:rPr>
                <w:rFonts w:ascii="ＭＳ 明朝" w:eastAsia="ＭＳ 明朝" w:hAnsi="ＭＳ 明朝" w:hint="eastAsia"/>
                <w:sz w:val="18"/>
              </w:rPr>
              <w:t>、</w:t>
            </w:r>
            <w:r>
              <w:rPr>
                <w:rFonts w:ascii="ＭＳ 明朝" w:eastAsia="ＭＳ 明朝" w:hAnsi="ＭＳ 明朝" w:hint="eastAsia"/>
                <w:sz w:val="18"/>
              </w:rPr>
              <w:t>その内容を紹介するとともに</w:t>
            </w:r>
            <w:r w:rsidR="007F7926">
              <w:rPr>
                <w:rFonts w:ascii="ＭＳ 明朝" w:eastAsia="ＭＳ 明朝" w:hAnsi="ＭＳ 明朝" w:hint="eastAsia"/>
                <w:sz w:val="18"/>
              </w:rPr>
              <w:t>、</w:t>
            </w:r>
            <w:r>
              <w:rPr>
                <w:rFonts w:ascii="ＭＳ 明朝" w:eastAsia="ＭＳ 明朝" w:hAnsi="ＭＳ 明朝" w:hint="eastAsia"/>
                <w:sz w:val="18"/>
              </w:rPr>
              <w:t>他者の発表や討論を通して自分の考えをさらに深めようとしている。</w:t>
            </w:r>
          </w:p>
        </w:tc>
        <w:tc>
          <w:tcPr>
            <w:tcW w:w="3827" w:type="dxa"/>
          </w:tcPr>
          <w:p w14:paraId="79D558E8" w14:textId="162DF914"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w:t>
            </w:r>
            <w:r w:rsidR="00B956F5">
              <w:rPr>
                <w:rFonts w:ascii="ＭＳ 明朝" w:eastAsia="ＭＳ 明朝" w:hAnsi="ＭＳ 明朝" w:hint="eastAsia"/>
                <w:sz w:val="18"/>
              </w:rPr>
              <w:t>秦</w:t>
            </w:r>
            <w:r>
              <w:rPr>
                <w:rFonts w:ascii="ＭＳ 明朝" w:eastAsia="ＭＳ 明朝" w:hAnsi="ＭＳ 明朝" w:cs="ＭＳ 明朝" w:hint="eastAsia"/>
                <w:sz w:val="18"/>
                <w:szCs w:val="18"/>
              </w:rPr>
              <w:t>」</w:t>
            </w:r>
            <w:r>
              <w:rPr>
                <w:rFonts w:ascii="ＭＳ 明朝" w:eastAsia="ＭＳ 明朝" w:hAnsi="ＭＳ 明朝" w:hint="eastAsia"/>
                <w:sz w:val="18"/>
              </w:rPr>
              <w:t>の他の小話を読み</w:t>
            </w:r>
            <w:r w:rsidR="007F7926">
              <w:rPr>
                <w:rFonts w:ascii="ＭＳ 明朝" w:eastAsia="ＭＳ 明朝" w:hAnsi="ＭＳ 明朝" w:hint="eastAsia"/>
                <w:sz w:val="18"/>
              </w:rPr>
              <w:t>、</w:t>
            </w:r>
            <w:r>
              <w:rPr>
                <w:rFonts w:ascii="ＭＳ 明朝" w:eastAsia="ＭＳ 明朝" w:hAnsi="ＭＳ 明朝" w:hint="eastAsia"/>
                <w:sz w:val="18"/>
              </w:rPr>
              <w:t>その内容を紹介しようとしている。</w:t>
            </w:r>
          </w:p>
        </w:tc>
        <w:tc>
          <w:tcPr>
            <w:tcW w:w="3893" w:type="dxa"/>
          </w:tcPr>
          <w:p w14:paraId="08C0C57B" w14:textId="6641F52D" w:rsidR="005E76AD" w:rsidRDefault="005E76AD" w:rsidP="008467A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・『十八史略』「</w:t>
            </w:r>
            <w:r w:rsidR="00B956F5">
              <w:rPr>
                <w:rFonts w:ascii="ＭＳ 明朝" w:eastAsia="ＭＳ 明朝" w:hAnsi="ＭＳ 明朝" w:hint="eastAsia"/>
                <w:sz w:val="18"/>
              </w:rPr>
              <w:t>秦</w:t>
            </w:r>
            <w:r>
              <w:rPr>
                <w:rFonts w:ascii="ＭＳ 明朝" w:eastAsia="ＭＳ 明朝" w:hAnsi="ＭＳ 明朝" w:cs="ＭＳ 明朝" w:hint="eastAsia"/>
                <w:sz w:val="18"/>
                <w:szCs w:val="18"/>
              </w:rPr>
              <w:t>」</w:t>
            </w:r>
            <w:r>
              <w:rPr>
                <w:rFonts w:ascii="ＭＳ 明朝" w:eastAsia="ＭＳ 明朝" w:hAnsi="ＭＳ 明朝" w:hint="eastAsia"/>
                <w:sz w:val="18"/>
              </w:rPr>
              <w:t>の他の小話を読み</w:t>
            </w:r>
            <w:r w:rsidR="007F7926">
              <w:rPr>
                <w:rFonts w:ascii="ＭＳ 明朝" w:eastAsia="ＭＳ 明朝" w:hAnsi="ＭＳ 明朝" w:hint="eastAsia"/>
                <w:sz w:val="18"/>
              </w:rPr>
              <w:t>、</w:t>
            </w:r>
            <w:r>
              <w:rPr>
                <w:rFonts w:ascii="ＭＳ 明朝" w:eastAsia="ＭＳ 明朝" w:hAnsi="ＭＳ 明朝" w:hint="eastAsia"/>
                <w:sz w:val="18"/>
              </w:rPr>
              <w:t>その内容を紹介しようとしていない。</w:t>
            </w:r>
          </w:p>
        </w:tc>
      </w:tr>
    </w:tbl>
    <w:p w14:paraId="6C51E7F5" w14:textId="4146CE0F" w:rsidR="009A611E" w:rsidRPr="002E27F5" w:rsidRDefault="009A611E" w:rsidP="002E27F5">
      <w:pPr>
        <w:spacing w:line="20" w:lineRule="exact"/>
        <w:rPr>
          <w:rFonts w:ascii="ＭＳ ゴシック" w:hAnsi="ＭＳ ゴシック"/>
        </w:rPr>
      </w:pPr>
    </w:p>
    <w:sectPr w:rsidR="009A611E" w:rsidRPr="002E27F5" w:rsidSect="00F05072">
      <w:footerReference w:type="default" r:id="rId8"/>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ED63" w14:textId="77777777" w:rsidR="000A1F7F" w:rsidRDefault="000A1F7F" w:rsidP="00503A54">
      <w:r>
        <w:separator/>
      </w:r>
    </w:p>
  </w:endnote>
  <w:endnote w:type="continuationSeparator" w:id="0">
    <w:p w14:paraId="05E472C0" w14:textId="77777777" w:rsidR="000A1F7F" w:rsidRDefault="000A1F7F"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EndPr/>
    <w:sdtContent>
      <w:p w14:paraId="7181C111" w14:textId="5285E57A" w:rsidR="00E95922" w:rsidRDefault="00E95922" w:rsidP="00503A54">
        <w:pPr>
          <w:pStyle w:val="a8"/>
          <w:jc w:val="center"/>
        </w:pPr>
        <w:r>
          <w:fldChar w:fldCharType="begin"/>
        </w:r>
        <w:r>
          <w:instrText>PAGE   \* MERGEFORMAT</w:instrText>
        </w:r>
        <w:r>
          <w:fldChar w:fldCharType="separate"/>
        </w:r>
        <w:r w:rsidR="001F5FA3" w:rsidRPr="001F5FA3">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90BF" w14:textId="77777777" w:rsidR="000A1F7F" w:rsidRDefault="000A1F7F" w:rsidP="00503A54">
      <w:r>
        <w:separator/>
      </w:r>
    </w:p>
  </w:footnote>
  <w:footnote w:type="continuationSeparator" w:id="0">
    <w:p w14:paraId="7AA760A1" w14:textId="77777777" w:rsidR="000A1F7F" w:rsidRDefault="000A1F7F" w:rsidP="0050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0FE1"/>
    <w:multiLevelType w:val="hybridMultilevel"/>
    <w:tmpl w:val="4FD65372"/>
    <w:lvl w:ilvl="0" w:tplc="A11C3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C159C"/>
    <w:multiLevelType w:val="hybridMultilevel"/>
    <w:tmpl w:val="C61A76BE"/>
    <w:lvl w:ilvl="0" w:tplc="C1A09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343B79"/>
    <w:multiLevelType w:val="hybridMultilevel"/>
    <w:tmpl w:val="A04C1D8E"/>
    <w:lvl w:ilvl="0" w:tplc="0D2A5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961D20"/>
    <w:multiLevelType w:val="hybridMultilevel"/>
    <w:tmpl w:val="871E2D98"/>
    <w:lvl w:ilvl="0" w:tplc="6A7EC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3955901">
    <w:abstractNumId w:val="0"/>
  </w:num>
  <w:num w:numId="2" w16cid:durableId="753361377">
    <w:abstractNumId w:val="3"/>
  </w:num>
  <w:num w:numId="3" w16cid:durableId="879635210">
    <w:abstractNumId w:val="1"/>
  </w:num>
  <w:num w:numId="4" w16cid:durableId="44961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211E"/>
    <w:rsid w:val="0000308A"/>
    <w:rsid w:val="00010C44"/>
    <w:rsid w:val="00016483"/>
    <w:rsid w:val="00016DC1"/>
    <w:rsid w:val="00025F40"/>
    <w:rsid w:val="00027326"/>
    <w:rsid w:val="000307B6"/>
    <w:rsid w:val="00032167"/>
    <w:rsid w:val="0003364E"/>
    <w:rsid w:val="00037EB7"/>
    <w:rsid w:val="0004159F"/>
    <w:rsid w:val="0005059C"/>
    <w:rsid w:val="0005714E"/>
    <w:rsid w:val="0005759C"/>
    <w:rsid w:val="00064551"/>
    <w:rsid w:val="000645AC"/>
    <w:rsid w:val="00065FA5"/>
    <w:rsid w:val="0007066A"/>
    <w:rsid w:val="0007461E"/>
    <w:rsid w:val="00075946"/>
    <w:rsid w:val="000813C5"/>
    <w:rsid w:val="00086171"/>
    <w:rsid w:val="0009459F"/>
    <w:rsid w:val="000A1F7F"/>
    <w:rsid w:val="000A4761"/>
    <w:rsid w:val="000C1A4D"/>
    <w:rsid w:val="000D4E80"/>
    <w:rsid w:val="000F173C"/>
    <w:rsid w:val="00100473"/>
    <w:rsid w:val="00101283"/>
    <w:rsid w:val="00101BF0"/>
    <w:rsid w:val="00104A3D"/>
    <w:rsid w:val="00106342"/>
    <w:rsid w:val="001135E0"/>
    <w:rsid w:val="00116CAE"/>
    <w:rsid w:val="0012148F"/>
    <w:rsid w:val="00127023"/>
    <w:rsid w:val="00127B3C"/>
    <w:rsid w:val="00132344"/>
    <w:rsid w:val="0014199C"/>
    <w:rsid w:val="001443A5"/>
    <w:rsid w:val="00144A8D"/>
    <w:rsid w:val="00150583"/>
    <w:rsid w:val="00153779"/>
    <w:rsid w:val="00160F14"/>
    <w:rsid w:val="00163F70"/>
    <w:rsid w:val="00170CD9"/>
    <w:rsid w:val="00173D19"/>
    <w:rsid w:val="00183C5F"/>
    <w:rsid w:val="001971D9"/>
    <w:rsid w:val="001A0528"/>
    <w:rsid w:val="001A1EB0"/>
    <w:rsid w:val="001A54B3"/>
    <w:rsid w:val="001A6F42"/>
    <w:rsid w:val="001A78CD"/>
    <w:rsid w:val="001B010E"/>
    <w:rsid w:val="001B6829"/>
    <w:rsid w:val="001C0BF1"/>
    <w:rsid w:val="001C6096"/>
    <w:rsid w:val="001D1C9D"/>
    <w:rsid w:val="001D5D5C"/>
    <w:rsid w:val="001E020F"/>
    <w:rsid w:val="001E5E2F"/>
    <w:rsid w:val="001F2E5F"/>
    <w:rsid w:val="001F5FA3"/>
    <w:rsid w:val="002116B3"/>
    <w:rsid w:val="002119E4"/>
    <w:rsid w:val="00211FA8"/>
    <w:rsid w:val="00212A4C"/>
    <w:rsid w:val="002175FC"/>
    <w:rsid w:val="00224DE4"/>
    <w:rsid w:val="00251834"/>
    <w:rsid w:val="00254665"/>
    <w:rsid w:val="00255202"/>
    <w:rsid w:val="0026110B"/>
    <w:rsid w:val="00263446"/>
    <w:rsid w:val="002653A3"/>
    <w:rsid w:val="00266988"/>
    <w:rsid w:val="00275FBD"/>
    <w:rsid w:val="002768A0"/>
    <w:rsid w:val="0028222A"/>
    <w:rsid w:val="0028242E"/>
    <w:rsid w:val="00287867"/>
    <w:rsid w:val="00292021"/>
    <w:rsid w:val="002B069F"/>
    <w:rsid w:val="002B3E33"/>
    <w:rsid w:val="002C6B5F"/>
    <w:rsid w:val="002D1DE9"/>
    <w:rsid w:val="002D2D90"/>
    <w:rsid w:val="002E0CAE"/>
    <w:rsid w:val="002E27F5"/>
    <w:rsid w:val="002E47E1"/>
    <w:rsid w:val="002E6F28"/>
    <w:rsid w:val="002F0ED5"/>
    <w:rsid w:val="002F71CB"/>
    <w:rsid w:val="0030201A"/>
    <w:rsid w:val="00311F3C"/>
    <w:rsid w:val="003139FC"/>
    <w:rsid w:val="00314C50"/>
    <w:rsid w:val="00320805"/>
    <w:rsid w:val="00320F3D"/>
    <w:rsid w:val="003232FA"/>
    <w:rsid w:val="00325FF3"/>
    <w:rsid w:val="00326A42"/>
    <w:rsid w:val="0033104A"/>
    <w:rsid w:val="00333921"/>
    <w:rsid w:val="00334052"/>
    <w:rsid w:val="003340DF"/>
    <w:rsid w:val="00345602"/>
    <w:rsid w:val="00361123"/>
    <w:rsid w:val="00363CFB"/>
    <w:rsid w:val="00364987"/>
    <w:rsid w:val="00365C80"/>
    <w:rsid w:val="00372561"/>
    <w:rsid w:val="00380396"/>
    <w:rsid w:val="00380679"/>
    <w:rsid w:val="00383AE1"/>
    <w:rsid w:val="00390F15"/>
    <w:rsid w:val="00391A9D"/>
    <w:rsid w:val="0039277F"/>
    <w:rsid w:val="003A13D1"/>
    <w:rsid w:val="003B0546"/>
    <w:rsid w:val="003B1DF9"/>
    <w:rsid w:val="003B56FA"/>
    <w:rsid w:val="003D4460"/>
    <w:rsid w:val="003D6EC6"/>
    <w:rsid w:val="003D71E2"/>
    <w:rsid w:val="003E041E"/>
    <w:rsid w:val="003E0567"/>
    <w:rsid w:val="003E26E7"/>
    <w:rsid w:val="003E6F49"/>
    <w:rsid w:val="003F27DD"/>
    <w:rsid w:val="003F4717"/>
    <w:rsid w:val="00400FCC"/>
    <w:rsid w:val="00402B2E"/>
    <w:rsid w:val="004071E5"/>
    <w:rsid w:val="004135FE"/>
    <w:rsid w:val="00417D71"/>
    <w:rsid w:val="0042505D"/>
    <w:rsid w:val="00433FCB"/>
    <w:rsid w:val="0044040B"/>
    <w:rsid w:val="0044315D"/>
    <w:rsid w:val="004472B7"/>
    <w:rsid w:val="00461798"/>
    <w:rsid w:val="00462259"/>
    <w:rsid w:val="0046445B"/>
    <w:rsid w:val="00465A08"/>
    <w:rsid w:val="00475660"/>
    <w:rsid w:val="00483499"/>
    <w:rsid w:val="004841F9"/>
    <w:rsid w:val="00490CB1"/>
    <w:rsid w:val="00490EB5"/>
    <w:rsid w:val="0049543A"/>
    <w:rsid w:val="004A26E4"/>
    <w:rsid w:val="004B056B"/>
    <w:rsid w:val="004C03CB"/>
    <w:rsid w:val="004C1D84"/>
    <w:rsid w:val="004C6C4A"/>
    <w:rsid w:val="004C7D33"/>
    <w:rsid w:val="004D2B8B"/>
    <w:rsid w:val="004D4774"/>
    <w:rsid w:val="004D63A1"/>
    <w:rsid w:val="004E5028"/>
    <w:rsid w:val="004E7272"/>
    <w:rsid w:val="004F01DA"/>
    <w:rsid w:val="004F0EC1"/>
    <w:rsid w:val="004F6E70"/>
    <w:rsid w:val="0050138B"/>
    <w:rsid w:val="005017E1"/>
    <w:rsid w:val="00503A54"/>
    <w:rsid w:val="00505C75"/>
    <w:rsid w:val="00506AB7"/>
    <w:rsid w:val="00510218"/>
    <w:rsid w:val="005120CA"/>
    <w:rsid w:val="00512330"/>
    <w:rsid w:val="00512AA7"/>
    <w:rsid w:val="005220BC"/>
    <w:rsid w:val="005266D0"/>
    <w:rsid w:val="0053039B"/>
    <w:rsid w:val="005332CE"/>
    <w:rsid w:val="00550AB6"/>
    <w:rsid w:val="00554F17"/>
    <w:rsid w:val="0055675F"/>
    <w:rsid w:val="00570B0A"/>
    <w:rsid w:val="005724B3"/>
    <w:rsid w:val="00580BF6"/>
    <w:rsid w:val="00582E7E"/>
    <w:rsid w:val="00586181"/>
    <w:rsid w:val="00590909"/>
    <w:rsid w:val="005B1747"/>
    <w:rsid w:val="005B216C"/>
    <w:rsid w:val="005B48D4"/>
    <w:rsid w:val="005C1511"/>
    <w:rsid w:val="005C6359"/>
    <w:rsid w:val="005C7C0C"/>
    <w:rsid w:val="005D1666"/>
    <w:rsid w:val="005D482B"/>
    <w:rsid w:val="005E76AD"/>
    <w:rsid w:val="005F0DC9"/>
    <w:rsid w:val="005F65E8"/>
    <w:rsid w:val="00607FE9"/>
    <w:rsid w:val="0062097C"/>
    <w:rsid w:val="0062178D"/>
    <w:rsid w:val="00631485"/>
    <w:rsid w:val="0064056A"/>
    <w:rsid w:val="00646B07"/>
    <w:rsid w:val="00651A31"/>
    <w:rsid w:val="00654BBC"/>
    <w:rsid w:val="006557C0"/>
    <w:rsid w:val="00667FE2"/>
    <w:rsid w:val="006741D6"/>
    <w:rsid w:val="00685C5D"/>
    <w:rsid w:val="0068792D"/>
    <w:rsid w:val="006927BD"/>
    <w:rsid w:val="00694CAA"/>
    <w:rsid w:val="006A09F6"/>
    <w:rsid w:val="006B0AEF"/>
    <w:rsid w:val="006B3BBF"/>
    <w:rsid w:val="006B5796"/>
    <w:rsid w:val="006B6697"/>
    <w:rsid w:val="006C3661"/>
    <w:rsid w:val="006C73A3"/>
    <w:rsid w:val="006D024A"/>
    <w:rsid w:val="006D600E"/>
    <w:rsid w:val="006D6EC4"/>
    <w:rsid w:val="006F626F"/>
    <w:rsid w:val="006F74D1"/>
    <w:rsid w:val="007007C8"/>
    <w:rsid w:val="00700AF9"/>
    <w:rsid w:val="00703027"/>
    <w:rsid w:val="00706866"/>
    <w:rsid w:val="007122E4"/>
    <w:rsid w:val="00715EF7"/>
    <w:rsid w:val="007203B4"/>
    <w:rsid w:val="007228FD"/>
    <w:rsid w:val="00722957"/>
    <w:rsid w:val="0072428D"/>
    <w:rsid w:val="00726A63"/>
    <w:rsid w:val="00727B63"/>
    <w:rsid w:val="007415D3"/>
    <w:rsid w:val="0074566B"/>
    <w:rsid w:val="007512CC"/>
    <w:rsid w:val="00751C61"/>
    <w:rsid w:val="007545D9"/>
    <w:rsid w:val="00764C08"/>
    <w:rsid w:val="00782787"/>
    <w:rsid w:val="00783EF9"/>
    <w:rsid w:val="007A3211"/>
    <w:rsid w:val="007B4F54"/>
    <w:rsid w:val="007C5313"/>
    <w:rsid w:val="007D3C81"/>
    <w:rsid w:val="007D5995"/>
    <w:rsid w:val="007E14AB"/>
    <w:rsid w:val="007F252A"/>
    <w:rsid w:val="007F7926"/>
    <w:rsid w:val="00805C50"/>
    <w:rsid w:val="0080738E"/>
    <w:rsid w:val="008106D0"/>
    <w:rsid w:val="0081627E"/>
    <w:rsid w:val="008172F9"/>
    <w:rsid w:val="008206E6"/>
    <w:rsid w:val="0082263B"/>
    <w:rsid w:val="0082765E"/>
    <w:rsid w:val="008327B3"/>
    <w:rsid w:val="00837346"/>
    <w:rsid w:val="008411D4"/>
    <w:rsid w:val="00846063"/>
    <w:rsid w:val="008467A4"/>
    <w:rsid w:val="00850CD4"/>
    <w:rsid w:val="00852DE2"/>
    <w:rsid w:val="008569A7"/>
    <w:rsid w:val="00864AA9"/>
    <w:rsid w:val="00866D68"/>
    <w:rsid w:val="008677A7"/>
    <w:rsid w:val="00876C78"/>
    <w:rsid w:val="00877BD7"/>
    <w:rsid w:val="0088452B"/>
    <w:rsid w:val="00885ED0"/>
    <w:rsid w:val="00887139"/>
    <w:rsid w:val="008962AA"/>
    <w:rsid w:val="00896375"/>
    <w:rsid w:val="008A0058"/>
    <w:rsid w:val="008A1074"/>
    <w:rsid w:val="008A19AB"/>
    <w:rsid w:val="008A7254"/>
    <w:rsid w:val="008B1D12"/>
    <w:rsid w:val="008B3F3C"/>
    <w:rsid w:val="008B4D55"/>
    <w:rsid w:val="008B667A"/>
    <w:rsid w:val="008C1ABD"/>
    <w:rsid w:val="008D1FE0"/>
    <w:rsid w:val="008D3A4C"/>
    <w:rsid w:val="008E0D1A"/>
    <w:rsid w:val="008E3EF5"/>
    <w:rsid w:val="008E6048"/>
    <w:rsid w:val="008F5AF0"/>
    <w:rsid w:val="009005F0"/>
    <w:rsid w:val="009018DF"/>
    <w:rsid w:val="00905172"/>
    <w:rsid w:val="00905F0A"/>
    <w:rsid w:val="009108B9"/>
    <w:rsid w:val="009143AE"/>
    <w:rsid w:val="00920983"/>
    <w:rsid w:val="0093556E"/>
    <w:rsid w:val="00936D51"/>
    <w:rsid w:val="00951A95"/>
    <w:rsid w:val="009526F2"/>
    <w:rsid w:val="009538B3"/>
    <w:rsid w:val="00955BF4"/>
    <w:rsid w:val="00961856"/>
    <w:rsid w:val="009618E7"/>
    <w:rsid w:val="00966D14"/>
    <w:rsid w:val="00966FCB"/>
    <w:rsid w:val="00976DFB"/>
    <w:rsid w:val="00980840"/>
    <w:rsid w:val="00993814"/>
    <w:rsid w:val="0099387A"/>
    <w:rsid w:val="009977C2"/>
    <w:rsid w:val="009A30CA"/>
    <w:rsid w:val="009A5C2A"/>
    <w:rsid w:val="009A611E"/>
    <w:rsid w:val="009C72C8"/>
    <w:rsid w:val="009D158C"/>
    <w:rsid w:val="009D1D4B"/>
    <w:rsid w:val="009E1EFE"/>
    <w:rsid w:val="009E4DA7"/>
    <w:rsid w:val="009E69AB"/>
    <w:rsid w:val="009F6567"/>
    <w:rsid w:val="009F66A0"/>
    <w:rsid w:val="009F6999"/>
    <w:rsid w:val="00A04525"/>
    <w:rsid w:val="00A07C93"/>
    <w:rsid w:val="00A10CCC"/>
    <w:rsid w:val="00A12E4C"/>
    <w:rsid w:val="00A14F42"/>
    <w:rsid w:val="00A160AB"/>
    <w:rsid w:val="00A211E9"/>
    <w:rsid w:val="00A25626"/>
    <w:rsid w:val="00A32598"/>
    <w:rsid w:val="00A32B80"/>
    <w:rsid w:val="00A34693"/>
    <w:rsid w:val="00A5111C"/>
    <w:rsid w:val="00A538FD"/>
    <w:rsid w:val="00A569CF"/>
    <w:rsid w:val="00A57B56"/>
    <w:rsid w:val="00A6397E"/>
    <w:rsid w:val="00A63A12"/>
    <w:rsid w:val="00A676B3"/>
    <w:rsid w:val="00A76049"/>
    <w:rsid w:val="00A80494"/>
    <w:rsid w:val="00A81D58"/>
    <w:rsid w:val="00A8724D"/>
    <w:rsid w:val="00A87900"/>
    <w:rsid w:val="00A87F5E"/>
    <w:rsid w:val="00A9163F"/>
    <w:rsid w:val="00A94A15"/>
    <w:rsid w:val="00A9671F"/>
    <w:rsid w:val="00AA16DA"/>
    <w:rsid w:val="00AB58F6"/>
    <w:rsid w:val="00AC00DD"/>
    <w:rsid w:val="00AC0956"/>
    <w:rsid w:val="00AC2EB4"/>
    <w:rsid w:val="00AC329D"/>
    <w:rsid w:val="00AC755A"/>
    <w:rsid w:val="00AC7D06"/>
    <w:rsid w:val="00AD085E"/>
    <w:rsid w:val="00AD0DE6"/>
    <w:rsid w:val="00AD635A"/>
    <w:rsid w:val="00AF39C1"/>
    <w:rsid w:val="00AF5209"/>
    <w:rsid w:val="00AF7805"/>
    <w:rsid w:val="00B03BCF"/>
    <w:rsid w:val="00B0667C"/>
    <w:rsid w:val="00B12A9D"/>
    <w:rsid w:val="00B14067"/>
    <w:rsid w:val="00B158C1"/>
    <w:rsid w:val="00B17245"/>
    <w:rsid w:val="00B32169"/>
    <w:rsid w:val="00B35101"/>
    <w:rsid w:val="00B47835"/>
    <w:rsid w:val="00B50E0A"/>
    <w:rsid w:val="00B52504"/>
    <w:rsid w:val="00B52637"/>
    <w:rsid w:val="00B537CD"/>
    <w:rsid w:val="00B613D1"/>
    <w:rsid w:val="00B63E27"/>
    <w:rsid w:val="00B65A34"/>
    <w:rsid w:val="00B77020"/>
    <w:rsid w:val="00B820BA"/>
    <w:rsid w:val="00B82768"/>
    <w:rsid w:val="00B848DF"/>
    <w:rsid w:val="00B8537E"/>
    <w:rsid w:val="00B868AB"/>
    <w:rsid w:val="00B909FB"/>
    <w:rsid w:val="00B94827"/>
    <w:rsid w:val="00B956F5"/>
    <w:rsid w:val="00B96BCE"/>
    <w:rsid w:val="00B97BDC"/>
    <w:rsid w:val="00BA2819"/>
    <w:rsid w:val="00BA5107"/>
    <w:rsid w:val="00BA788F"/>
    <w:rsid w:val="00BB5939"/>
    <w:rsid w:val="00BC5A75"/>
    <w:rsid w:val="00BC7140"/>
    <w:rsid w:val="00BD07C0"/>
    <w:rsid w:val="00BD3FC3"/>
    <w:rsid w:val="00BD7B24"/>
    <w:rsid w:val="00BE327E"/>
    <w:rsid w:val="00BE3CDC"/>
    <w:rsid w:val="00BF4FEF"/>
    <w:rsid w:val="00BF6AA3"/>
    <w:rsid w:val="00C0028E"/>
    <w:rsid w:val="00C04DEA"/>
    <w:rsid w:val="00C05F28"/>
    <w:rsid w:val="00C06869"/>
    <w:rsid w:val="00C104ED"/>
    <w:rsid w:val="00C260A3"/>
    <w:rsid w:val="00C5141A"/>
    <w:rsid w:val="00C52A28"/>
    <w:rsid w:val="00C53E1C"/>
    <w:rsid w:val="00C71F4C"/>
    <w:rsid w:val="00C80CB5"/>
    <w:rsid w:val="00CA43B8"/>
    <w:rsid w:val="00CB0B3C"/>
    <w:rsid w:val="00CB4C35"/>
    <w:rsid w:val="00CB51AF"/>
    <w:rsid w:val="00CB5390"/>
    <w:rsid w:val="00CB77E4"/>
    <w:rsid w:val="00CC160A"/>
    <w:rsid w:val="00CC1A32"/>
    <w:rsid w:val="00CC2455"/>
    <w:rsid w:val="00CC3D49"/>
    <w:rsid w:val="00CC678F"/>
    <w:rsid w:val="00CE0F3E"/>
    <w:rsid w:val="00D01CCE"/>
    <w:rsid w:val="00D15881"/>
    <w:rsid w:val="00D22E55"/>
    <w:rsid w:val="00D332C6"/>
    <w:rsid w:val="00D377F7"/>
    <w:rsid w:val="00D41C2E"/>
    <w:rsid w:val="00D53708"/>
    <w:rsid w:val="00D5467C"/>
    <w:rsid w:val="00D62CDF"/>
    <w:rsid w:val="00D632B9"/>
    <w:rsid w:val="00D66632"/>
    <w:rsid w:val="00D906E2"/>
    <w:rsid w:val="00D96D3A"/>
    <w:rsid w:val="00DA4284"/>
    <w:rsid w:val="00DB6FED"/>
    <w:rsid w:val="00DC011C"/>
    <w:rsid w:val="00DC2AF5"/>
    <w:rsid w:val="00DD1DD2"/>
    <w:rsid w:val="00DD4FD3"/>
    <w:rsid w:val="00DD6510"/>
    <w:rsid w:val="00DD6989"/>
    <w:rsid w:val="00DD71B4"/>
    <w:rsid w:val="00DD7B29"/>
    <w:rsid w:val="00DE268D"/>
    <w:rsid w:val="00DE3031"/>
    <w:rsid w:val="00DE38F2"/>
    <w:rsid w:val="00DF7212"/>
    <w:rsid w:val="00E02CCB"/>
    <w:rsid w:val="00E06473"/>
    <w:rsid w:val="00E069A4"/>
    <w:rsid w:val="00E10CA6"/>
    <w:rsid w:val="00E176B4"/>
    <w:rsid w:val="00E25A63"/>
    <w:rsid w:val="00E27571"/>
    <w:rsid w:val="00E43921"/>
    <w:rsid w:val="00E46E72"/>
    <w:rsid w:val="00E54E4F"/>
    <w:rsid w:val="00E610CF"/>
    <w:rsid w:val="00E6127C"/>
    <w:rsid w:val="00E62504"/>
    <w:rsid w:val="00E877F5"/>
    <w:rsid w:val="00E94559"/>
    <w:rsid w:val="00E95922"/>
    <w:rsid w:val="00E97D55"/>
    <w:rsid w:val="00EA07DF"/>
    <w:rsid w:val="00EA50FD"/>
    <w:rsid w:val="00EA6355"/>
    <w:rsid w:val="00EA6E4E"/>
    <w:rsid w:val="00EB5EE6"/>
    <w:rsid w:val="00EB64CD"/>
    <w:rsid w:val="00EB7558"/>
    <w:rsid w:val="00EC29A3"/>
    <w:rsid w:val="00EC2C31"/>
    <w:rsid w:val="00EC35B9"/>
    <w:rsid w:val="00EC3776"/>
    <w:rsid w:val="00ED28C6"/>
    <w:rsid w:val="00ED3681"/>
    <w:rsid w:val="00ED4576"/>
    <w:rsid w:val="00ED57E9"/>
    <w:rsid w:val="00ED583E"/>
    <w:rsid w:val="00EE1865"/>
    <w:rsid w:val="00EF03F0"/>
    <w:rsid w:val="00EF1582"/>
    <w:rsid w:val="00EF3D70"/>
    <w:rsid w:val="00EF3F01"/>
    <w:rsid w:val="00EF53B2"/>
    <w:rsid w:val="00F02A8D"/>
    <w:rsid w:val="00F05072"/>
    <w:rsid w:val="00F11D58"/>
    <w:rsid w:val="00F171F4"/>
    <w:rsid w:val="00F22D90"/>
    <w:rsid w:val="00F250F4"/>
    <w:rsid w:val="00F251EF"/>
    <w:rsid w:val="00F37F8D"/>
    <w:rsid w:val="00F42DB4"/>
    <w:rsid w:val="00F45176"/>
    <w:rsid w:val="00F50D02"/>
    <w:rsid w:val="00F5347E"/>
    <w:rsid w:val="00F72B93"/>
    <w:rsid w:val="00F927B5"/>
    <w:rsid w:val="00F964CA"/>
    <w:rsid w:val="00F97C09"/>
    <w:rsid w:val="00FA0315"/>
    <w:rsid w:val="00FA4E55"/>
    <w:rsid w:val="00FB5176"/>
    <w:rsid w:val="00FC2530"/>
    <w:rsid w:val="00FC4D00"/>
    <w:rsid w:val="00FD739B"/>
    <w:rsid w:val="00FF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700A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31093828">
      <w:bodyDiv w:val="1"/>
      <w:marLeft w:val="0"/>
      <w:marRight w:val="0"/>
      <w:marTop w:val="0"/>
      <w:marBottom w:val="0"/>
      <w:divBdr>
        <w:top w:val="none" w:sz="0" w:space="0" w:color="auto"/>
        <w:left w:val="none" w:sz="0" w:space="0" w:color="auto"/>
        <w:bottom w:val="none" w:sz="0" w:space="0" w:color="auto"/>
        <w:right w:val="none" w:sz="0" w:space="0" w:color="auto"/>
      </w:divBdr>
    </w:div>
    <w:div w:id="187107483">
      <w:bodyDiv w:val="1"/>
      <w:marLeft w:val="0"/>
      <w:marRight w:val="0"/>
      <w:marTop w:val="0"/>
      <w:marBottom w:val="0"/>
      <w:divBdr>
        <w:top w:val="none" w:sz="0" w:space="0" w:color="auto"/>
        <w:left w:val="none" w:sz="0" w:space="0" w:color="auto"/>
        <w:bottom w:val="none" w:sz="0" w:space="0" w:color="auto"/>
        <w:right w:val="none" w:sz="0" w:space="0" w:color="auto"/>
      </w:divBdr>
    </w:div>
    <w:div w:id="394935854">
      <w:bodyDiv w:val="1"/>
      <w:marLeft w:val="0"/>
      <w:marRight w:val="0"/>
      <w:marTop w:val="0"/>
      <w:marBottom w:val="0"/>
      <w:divBdr>
        <w:top w:val="none" w:sz="0" w:space="0" w:color="auto"/>
        <w:left w:val="none" w:sz="0" w:space="0" w:color="auto"/>
        <w:bottom w:val="none" w:sz="0" w:space="0" w:color="auto"/>
        <w:right w:val="none" w:sz="0" w:space="0" w:color="auto"/>
      </w:divBdr>
    </w:div>
    <w:div w:id="843402812">
      <w:bodyDiv w:val="1"/>
      <w:marLeft w:val="0"/>
      <w:marRight w:val="0"/>
      <w:marTop w:val="0"/>
      <w:marBottom w:val="0"/>
      <w:divBdr>
        <w:top w:val="none" w:sz="0" w:space="0" w:color="auto"/>
        <w:left w:val="none" w:sz="0" w:space="0" w:color="auto"/>
        <w:bottom w:val="none" w:sz="0" w:space="0" w:color="auto"/>
        <w:right w:val="none" w:sz="0" w:space="0" w:color="auto"/>
      </w:divBdr>
    </w:div>
    <w:div w:id="1945307152">
      <w:bodyDiv w:val="1"/>
      <w:marLeft w:val="0"/>
      <w:marRight w:val="0"/>
      <w:marTop w:val="0"/>
      <w:marBottom w:val="0"/>
      <w:divBdr>
        <w:top w:val="none" w:sz="0" w:space="0" w:color="auto"/>
        <w:left w:val="none" w:sz="0" w:space="0" w:color="auto"/>
        <w:bottom w:val="none" w:sz="0" w:space="0" w:color="auto"/>
        <w:right w:val="none" w:sz="0" w:space="0" w:color="auto"/>
      </w:divBdr>
    </w:div>
    <w:div w:id="20573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7E2E-2E46-4E94-A710-7E4EACDF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1572</Words>
  <Characters>8961</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2022-03-22T05:04:00Z</dcterms:created>
  <dcterms:modified xsi:type="dcterms:W3CDTF">2026-05-13T04:33:00Z</dcterms:modified>
</cp:coreProperties>
</file>