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D64B" w14:textId="7EA3158A" w:rsidR="00D56DD9" w:rsidRPr="00820F1E" w:rsidRDefault="00CD4754">
      <w:pPr>
        <w:rPr>
          <w:rFonts w:asciiTheme="minorEastAsia" w:hAnsiTheme="minorEastAsia" w:cs="Kosugi Maru"/>
          <w:sz w:val="20"/>
          <w:szCs w:val="20"/>
        </w:rPr>
      </w:pPr>
      <w:r w:rsidRPr="00820F1E">
        <w:rPr>
          <w:rFonts w:asciiTheme="minorEastAsia" w:hAnsiTheme="minorEastAsia" w:cs="Kosugi Maru"/>
          <w:sz w:val="20"/>
          <w:szCs w:val="20"/>
        </w:rPr>
        <w:t>検討の観点（「</w:t>
      </w:r>
      <w:r w:rsidR="00AE18F7">
        <w:rPr>
          <w:rFonts w:asciiTheme="minorEastAsia" w:hAnsiTheme="minorEastAsia" w:cs="Kosugi Maru" w:hint="eastAsia"/>
          <w:sz w:val="20"/>
          <w:szCs w:val="20"/>
        </w:rPr>
        <w:t>精選</w:t>
      </w:r>
      <w:r w:rsidR="00BE108C">
        <w:rPr>
          <w:rFonts w:asciiTheme="minorEastAsia" w:hAnsiTheme="minorEastAsia" w:cs="Kosugi Maru" w:hint="eastAsia"/>
          <w:sz w:val="20"/>
          <w:szCs w:val="20"/>
        </w:rPr>
        <w:t>文学国語</w:t>
      </w:r>
      <w:r w:rsidR="00A23F82" w:rsidRPr="00820F1E">
        <w:rPr>
          <w:rFonts w:asciiTheme="minorEastAsia" w:hAnsiTheme="minorEastAsia" w:cs="Kosugi Maru"/>
          <w:sz w:val="20"/>
          <w:szCs w:val="20"/>
        </w:rPr>
        <w:t xml:space="preserve">」２東書　</w:t>
      </w:r>
      <w:r w:rsidR="00BE108C">
        <w:rPr>
          <w:rFonts w:asciiTheme="minorEastAsia" w:hAnsiTheme="minorEastAsia" w:cs="Kosugi Maru" w:hint="eastAsia"/>
          <w:sz w:val="20"/>
          <w:szCs w:val="20"/>
        </w:rPr>
        <w:t>文国</w:t>
      </w:r>
      <w:r w:rsidR="00AE18F7">
        <w:rPr>
          <w:rFonts w:asciiTheme="minorEastAsia" w:hAnsiTheme="minorEastAsia" w:cs="Kosugi Maru" w:hint="eastAsia"/>
          <w:sz w:val="20"/>
          <w:szCs w:val="20"/>
        </w:rPr>
        <w:t xml:space="preserve"> 002-902</w:t>
      </w:r>
      <w:r w:rsidR="00692DFA" w:rsidRPr="00820F1E">
        <w:rPr>
          <w:rFonts w:asciiTheme="minorEastAsia" w:hAnsiTheme="min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820F1E" w14:paraId="5C7A651F" w14:textId="77777777">
        <w:tc>
          <w:tcPr>
            <w:tcW w:w="2376" w:type="dxa"/>
            <w:gridSpan w:val="2"/>
            <w:vAlign w:val="center"/>
          </w:tcPr>
          <w:p w14:paraId="3956B1A5"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項目</w:t>
            </w:r>
          </w:p>
        </w:tc>
        <w:tc>
          <w:tcPr>
            <w:tcW w:w="3402" w:type="dxa"/>
            <w:vAlign w:val="center"/>
          </w:tcPr>
          <w:p w14:paraId="4DE9DBD6"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観点</w:t>
            </w:r>
          </w:p>
        </w:tc>
        <w:tc>
          <w:tcPr>
            <w:tcW w:w="9643" w:type="dxa"/>
            <w:vAlign w:val="center"/>
          </w:tcPr>
          <w:p w14:paraId="1FA372DE" w14:textId="77777777" w:rsidR="00D56DD9" w:rsidRPr="00820F1E" w:rsidRDefault="00692DFA">
            <w:pPr>
              <w:jc w:val="center"/>
              <w:rPr>
                <w:rFonts w:asciiTheme="minorEastAsia" w:hAnsiTheme="minorEastAsia" w:cs="Kosugi Maru"/>
                <w:b/>
                <w:sz w:val="18"/>
                <w:szCs w:val="18"/>
              </w:rPr>
            </w:pPr>
            <w:r w:rsidRPr="00820F1E">
              <w:rPr>
                <w:rFonts w:asciiTheme="minorEastAsia" w:hAnsiTheme="minorEastAsia" w:cs="Kosugi Maru"/>
                <w:b/>
                <w:sz w:val="18"/>
                <w:szCs w:val="18"/>
              </w:rPr>
              <w:t>特色・具体例</w:t>
            </w:r>
          </w:p>
        </w:tc>
      </w:tr>
      <w:tr w:rsidR="00D56DD9" w:rsidRPr="00820F1E" w14:paraId="4FD0EE2F" w14:textId="77777777">
        <w:tc>
          <w:tcPr>
            <w:tcW w:w="397" w:type="dxa"/>
            <w:vAlign w:val="center"/>
          </w:tcPr>
          <w:p w14:paraId="5E86321F"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1</w:t>
            </w:r>
          </w:p>
        </w:tc>
        <w:tc>
          <w:tcPr>
            <w:tcW w:w="1979" w:type="dxa"/>
            <w:vAlign w:val="center"/>
          </w:tcPr>
          <w:p w14:paraId="5D3DC3A0"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内容の選択・程度</w:t>
            </w:r>
          </w:p>
        </w:tc>
        <w:tc>
          <w:tcPr>
            <w:tcW w:w="3402" w:type="dxa"/>
            <w:vAlign w:val="center"/>
          </w:tcPr>
          <w:p w14:paraId="2586AE56" w14:textId="77777777"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＊学習指導要領の教科の目標を達成するために必要な教材が適切に用意されているか。</w:t>
            </w:r>
          </w:p>
          <w:p w14:paraId="3ADAF195" w14:textId="77777777" w:rsidR="00D56DD9" w:rsidRPr="00820F1E"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＊基礎的・基本的事項の理解や習得のために適切な配慮がなされているか。</w:t>
            </w:r>
          </w:p>
        </w:tc>
        <w:tc>
          <w:tcPr>
            <w:tcW w:w="9643" w:type="dxa"/>
            <w:vAlign w:val="center"/>
          </w:tcPr>
          <w:p w14:paraId="7C72C0E2" w14:textId="0B249C84"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我が国の言語文化への理解を深めることができるように</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教材は厳選され</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バランスよく配列されている。</w:t>
            </w:r>
          </w:p>
          <w:p w14:paraId="595EA38C" w14:textId="52690D11"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小説・詩歌教材</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随筆教材は</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深く共感したり豊かに創造したりする力や</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書き手の意図や</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人物</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情景</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心情の描写などを的確に捉える力を育成するために適したものが選ばれている。また</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戯曲や近代以降の文語文も採録されており</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より幅広く効果的な指導を行うのに適している。</w:t>
            </w:r>
          </w:p>
          <w:p w14:paraId="1EB51F08" w14:textId="537EA4BC"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評論教材は</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広く文学を論じたり</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具体的な文学作品や作家などについて論じたりしている文章を掲載しており</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創造的に考える力を養うとともに</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言葉が持つ価値への認識を深めるのに適している。</w:t>
            </w:r>
          </w:p>
          <w:p w14:paraId="25744256" w14:textId="7BC726B5"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適切な箇所に言語活動教材が設けられており</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「書くこと」「読むこと」の指導を行うための教材が適切に用意されている。</w:t>
            </w:r>
          </w:p>
          <w:p w14:paraId="78219B34" w14:textId="6602B36C" w:rsidR="00495F52" w:rsidRPr="00495F52" w:rsidRDefault="00495F52" w:rsidP="00495F52">
            <w:pPr>
              <w:ind w:left="180" w:hangingChars="100" w:hanging="180"/>
              <w:rPr>
                <w:rFonts w:asciiTheme="minorEastAsia" w:hAnsiTheme="minorEastAsia" w:cs="ＭＳ 明朝"/>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巻末附録には「読書案内」を設け</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生涯にわたって読書に親しみ自己を向上させ</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我が国の言語文化の担い手としての自覚を深めることができるようになっている。</w:t>
            </w:r>
          </w:p>
          <w:p w14:paraId="3C4C2269" w14:textId="47E23B5D" w:rsidR="00D56DD9"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ＭＳ 明朝" w:hint="eastAsia"/>
                <w:sz w:val="18"/>
                <w:szCs w:val="18"/>
              </w:rPr>
              <w:t>その他</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学習の手引きには</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教材を的確に理解するための設問や語彙力</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漢字力を育成することができる設問が示されており</w:t>
            </w:r>
            <w:r w:rsidR="00AE18F7">
              <w:rPr>
                <w:rFonts w:asciiTheme="minorEastAsia" w:hAnsiTheme="minorEastAsia" w:cs="ＭＳ 明朝" w:hint="eastAsia"/>
                <w:sz w:val="18"/>
                <w:szCs w:val="18"/>
              </w:rPr>
              <w:t>、</w:t>
            </w:r>
            <w:r w:rsidRPr="00495F52">
              <w:rPr>
                <w:rFonts w:asciiTheme="minorEastAsia" w:hAnsiTheme="minorEastAsia" w:cs="ＭＳ 明朝" w:hint="eastAsia"/>
                <w:sz w:val="18"/>
                <w:szCs w:val="18"/>
              </w:rPr>
              <w:t>国語の基礎的・基本的な知識や技能の習得のための配慮が行き届いている。</w:t>
            </w:r>
          </w:p>
        </w:tc>
      </w:tr>
      <w:tr w:rsidR="00D56DD9" w:rsidRPr="00820F1E" w14:paraId="68C8D463" w14:textId="77777777">
        <w:tc>
          <w:tcPr>
            <w:tcW w:w="397" w:type="dxa"/>
            <w:vAlign w:val="center"/>
          </w:tcPr>
          <w:p w14:paraId="1D4E6B53"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2</w:t>
            </w:r>
          </w:p>
        </w:tc>
        <w:tc>
          <w:tcPr>
            <w:tcW w:w="1979" w:type="dxa"/>
            <w:vAlign w:val="center"/>
          </w:tcPr>
          <w:p w14:paraId="6478185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組織・配列・分量</w:t>
            </w:r>
          </w:p>
        </w:tc>
        <w:tc>
          <w:tcPr>
            <w:tcW w:w="3402" w:type="dxa"/>
            <w:vAlign w:val="center"/>
          </w:tcPr>
          <w:p w14:paraId="6E4B46A7" w14:textId="67F0CECA"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＊内容の組織・配列は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学習指導を有効に進められるように考慮されているか。</w:t>
            </w:r>
          </w:p>
          <w:p w14:paraId="58E26E93" w14:textId="7730B57D" w:rsidR="00495F52" w:rsidRPr="00495F52"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＊分量は学習指導を有効に進められるように考慮され</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精選されているか。</w:t>
            </w:r>
          </w:p>
          <w:p w14:paraId="01B8EBA0" w14:textId="77777777" w:rsidR="00D56DD9" w:rsidRPr="00820F1E" w:rsidRDefault="00495F52" w:rsidP="00495F52">
            <w:pPr>
              <w:spacing w:line="260" w:lineRule="auto"/>
              <w:ind w:left="180" w:hanging="180"/>
              <w:rPr>
                <w:rFonts w:asciiTheme="minorEastAsia" w:hAnsiTheme="minorEastAsia" w:cs="Kosugi Maru"/>
                <w:sz w:val="18"/>
                <w:szCs w:val="18"/>
              </w:rPr>
            </w:pPr>
            <w:r w:rsidRPr="00495F52">
              <w:rPr>
                <w:rFonts w:asciiTheme="minorEastAsia" w:hAnsiTheme="minorEastAsia" w:cs="Kosugi Maru" w:hint="eastAsia"/>
                <w:sz w:val="18"/>
                <w:szCs w:val="18"/>
              </w:rPr>
              <w:t>＊弾力的な取り扱いに対する配慮がなされているか。</w:t>
            </w:r>
          </w:p>
        </w:tc>
        <w:tc>
          <w:tcPr>
            <w:tcW w:w="9643" w:type="dxa"/>
            <w:vAlign w:val="center"/>
          </w:tcPr>
          <w:p w14:paraId="2E341405" w14:textId="3ADBC521"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２か年にわたる履修にも対応できるように全体が二部構成(Ⅰ部・Ⅱ部構成)になっている。また</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単元はジャンル別に構成されており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各単元が概ね2教材でまとめられているため</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多様な実態に応じた弾力的な扱いが可能である。</w:t>
            </w:r>
          </w:p>
          <w:p w14:paraId="1EF0D4D2" w14:textId="6037BBB7"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教材の配列</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分量には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生徒の発達段階が配慮されている。また</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各ジャンルの作品と言語活動教材がバランスよく配置されており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巻末附録にある創作の言語活動のポイントを示した「創作へのアプローチ」を使って</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学習指導を効果的に行うことができる。</w:t>
            </w:r>
          </w:p>
          <w:p w14:paraId="18212DF8" w14:textId="2AA728AD"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小説・詩歌教材では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近代から現代までの文学史上重要なものがバランスよく取り上げられている。</w:t>
            </w:r>
          </w:p>
          <w:p w14:paraId="4BED46FA" w14:textId="4C84869B" w:rsidR="00D56DD9"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巻末附録には「近現代の日本文学史」が設けられており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適宜</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文学的な作品や作家に対する理解を深めることができるようになっている。</w:t>
            </w:r>
          </w:p>
        </w:tc>
      </w:tr>
      <w:tr w:rsidR="00D56DD9" w:rsidRPr="00820F1E" w14:paraId="25A72ED2" w14:textId="77777777">
        <w:tc>
          <w:tcPr>
            <w:tcW w:w="397" w:type="dxa"/>
            <w:vAlign w:val="center"/>
          </w:tcPr>
          <w:p w14:paraId="7B88C58F"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3</w:t>
            </w:r>
          </w:p>
        </w:tc>
        <w:tc>
          <w:tcPr>
            <w:tcW w:w="1979" w:type="dxa"/>
            <w:vAlign w:val="center"/>
          </w:tcPr>
          <w:p w14:paraId="490FF8D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表記・表現及び指導に対する工夫や配慮</w:t>
            </w:r>
          </w:p>
        </w:tc>
        <w:tc>
          <w:tcPr>
            <w:tcW w:w="3402" w:type="dxa"/>
            <w:vAlign w:val="center"/>
          </w:tcPr>
          <w:p w14:paraId="04CAD7C8"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＊学習意欲を高めるための配慮がなされているか。</w:t>
            </w:r>
          </w:p>
          <w:p w14:paraId="74C4CE8C"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＊用語・記号の取り上げ方や記述の仕方は適切か。</w:t>
            </w:r>
          </w:p>
          <w:p w14:paraId="3D34C838" w14:textId="77777777"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＊生徒の自学自習への配慮や工夫がなされているか。</w:t>
            </w:r>
          </w:p>
          <w:p w14:paraId="2CF1F3D2"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＊指導書や周辺教材での工夫や配慮がなされているか。</w:t>
            </w:r>
          </w:p>
        </w:tc>
        <w:tc>
          <w:tcPr>
            <w:tcW w:w="9643" w:type="dxa"/>
            <w:vAlign w:val="center"/>
          </w:tcPr>
          <w:p w14:paraId="59239335" w14:textId="2E887897"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教材は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定評教材を軸に幅広いテーマ</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ジャンルから採録されており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生徒の学習意欲を高める内容となっている。また</w:t>
            </w:r>
            <w:r w:rsidR="00AE18F7">
              <w:rPr>
                <w:rFonts w:asciiTheme="minorEastAsia" w:hAnsiTheme="minorEastAsia" w:cs="Kosugi Maru" w:hint="eastAsia"/>
                <w:sz w:val="18"/>
                <w:szCs w:val="18"/>
              </w:rPr>
              <w:t>、定評教材と関連作品を比較する「読み比べ」や</w:t>
            </w:r>
            <w:r w:rsidRPr="00495F52">
              <w:rPr>
                <w:rFonts w:asciiTheme="minorEastAsia" w:hAnsiTheme="minorEastAsia" w:cs="Kosugi Maru" w:hint="eastAsia"/>
                <w:sz w:val="18"/>
                <w:szCs w:val="18"/>
              </w:rPr>
              <w:t>コラム「文学への扉」は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読解教材の内容を深め</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広げることができる。</w:t>
            </w:r>
          </w:p>
          <w:p w14:paraId="44D342E0" w14:textId="175215F2"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巻末附録の「読書案内」は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生徒に読書への興味を持たせるのに効果的である。</w:t>
            </w:r>
          </w:p>
          <w:p w14:paraId="77B9776B" w14:textId="3A3329DE"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資料性の高い写真や図版が効果的かつ適切に示されており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生徒の興味を喚起し</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教材の理解を促す点でよく配慮されている。</w:t>
            </w:r>
          </w:p>
          <w:p w14:paraId="2127413A" w14:textId="6179E771"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用語・記号は統一されており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記述の仕方も適切である。</w:t>
            </w:r>
          </w:p>
          <w:p w14:paraId="79FE238F" w14:textId="0E54302A" w:rsidR="00E7123D" w:rsidRPr="00820F1E"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教師用指導書や関連資料</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周辺教材が充実しており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指導しやすく学習しやすい。</w:t>
            </w:r>
          </w:p>
        </w:tc>
      </w:tr>
      <w:tr w:rsidR="00D56DD9" w:rsidRPr="00820F1E" w14:paraId="0579AA0D" w14:textId="77777777">
        <w:tc>
          <w:tcPr>
            <w:tcW w:w="397" w:type="dxa"/>
            <w:vAlign w:val="center"/>
          </w:tcPr>
          <w:p w14:paraId="19BBEA29"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4</w:t>
            </w:r>
          </w:p>
        </w:tc>
        <w:tc>
          <w:tcPr>
            <w:tcW w:w="1979" w:type="dxa"/>
            <w:vAlign w:val="center"/>
          </w:tcPr>
          <w:p w14:paraId="5912DF64"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印刷・造本上の配慮</w:t>
            </w:r>
          </w:p>
        </w:tc>
        <w:tc>
          <w:tcPr>
            <w:tcW w:w="3402" w:type="dxa"/>
            <w:vAlign w:val="center"/>
          </w:tcPr>
          <w:p w14:paraId="4410D785" w14:textId="7AB77E98" w:rsidR="00437531" w:rsidRPr="00437531"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＊印刷の鮮明さ</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活字の大きさ</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行間</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製本などは適切か。</w:t>
            </w:r>
          </w:p>
          <w:p w14:paraId="5528DB23" w14:textId="77777777" w:rsidR="00D56DD9" w:rsidRPr="00820F1E" w:rsidRDefault="00437531" w:rsidP="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＊環境保全や生徒の多様な特性に配慮がなされているか。</w:t>
            </w:r>
          </w:p>
        </w:tc>
        <w:tc>
          <w:tcPr>
            <w:tcW w:w="9643" w:type="dxa"/>
            <w:vAlign w:val="center"/>
          </w:tcPr>
          <w:p w14:paraId="1B6BB50B" w14:textId="528C9C17"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活字は鮮明で美しく</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文字の大きさ</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行間も適切で読みやすい。写真</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挿し絵も鮮明で効果的である。</w:t>
            </w:r>
          </w:p>
          <w:p w14:paraId="0E0D2CFC" w14:textId="4C15E56D"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製本は堅牢で</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軽量な紙が使用されており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生徒の負担に配慮されている。</w:t>
            </w:r>
          </w:p>
          <w:p w14:paraId="2A8365B0" w14:textId="44CE9A2E" w:rsidR="00495F52" w:rsidRPr="00495F52" w:rsidRDefault="00495F52" w:rsidP="00495F52">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図の色使いなどは</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色覚特性への配慮を含むユニバーサルデザインとなっており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全ページにわたって配色が工夫されており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見やすい紙面になっている。</w:t>
            </w:r>
          </w:p>
          <w:p w14:paraId="0DE0D5E0" w14:textId="26828838" w:rsidR="00D56DD9" w:rsidRPr="00820F1E" w:rsidRDefault="00495F52" w:rsidP="00AE18F7">
            <w:pPr>
              <w:spacing w:line="260" w:lineRule="auto"/>
              <w:ind w:left="180" w:rightChars="-66" w:right="-139"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本文の用紙には再生紙</w:t>
            </w:r>
            <w:r w:rsidR="00AE18F7">
              <w:rPr>
                <w:rFonts w:asciiTheme="minorEastAsia" w:hAnsiTheme="minorEastAsia" w:cs="Kosugi Maru" w:hint="eastAsia"/>
                <w:sz w:val="18"/>
                <w:szCs w:val="18"/>
              </w:rPr>
              <w:t>、印刷には</w:t>
            </w:r>
            <w:r w:rsidRPr="00495F52">
              <w:rPr>
                <w:rFonts w:asciiTheme="minorEastAsia" w:hAnsiTheme="minorEastAsia" w:cs="Kosugi Maru" w:hint="eastAsia"/>
                <w:sz w:val="18"/>
                <w:szCs w:val="18"/>
              </w:rPr>
              <w:t>植物油インキが使用されており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地球環境や資源に及ぼす影響も考慮されている。</w:t>
            </w:r>
          </w:p>
        </w:tc>
      </w:tr>
      <w:tr w:rsidR="00D56DD9" w:rsidRPr="00820F1E" w14:paraId="2F513A96" w14:textId="77777777">
        <w:tc>
          <w:tcPr>
            <w:tcW w:w="397" w:type="dxa"/>
            <w:vAlign w:val="center"/>
          </w:tcPr>
          <w:p w14:paraId="277D66A0" w14:textId="77777777" w:rsidR="00D56DD9" w:rsidRPr="00820F1E" w:rsidRDefault="00692DFA">
            <w:pPr>
              <w:jc w:val="center"/>
              <w:rPr>
                <w:rFonts w:asciiTheme="minorEastAsia" w:hAnsiTheme="minorEastAsia" w:cs="Kosugi Maru"/>
                <w:b/>
              </w:rPr>
            </w:pPr>
            <w:r w:rsidRPr="00820F1E">
              <w:rPr>
                <w:rFonts w:asciiTheme="minorEastAsia" w:hAnsiTheme="minorEastAsia" w:cs="Kosugi Maru"/>
                <w:b/>
              </w:rPr>
              <w:t>5</w:t>
            </w:r>
          </w:p>
        </w:tc>
        <w:tc>
          <w:tcPr>
            <w:tcW w:w="1979" w:type="dxa"/>
            <w:vAlign w:val="center"/>
          </w:tcPr>
          <w:p w14:paraId="10D6E0EB" w14:textId="77777777" w:rsidR="00D56DD9" w:rsidRPr="00820F1E" w:rsidRDefault="00692DFA">
            <w:pPr>
              <w:spacing w:line="260" w:lineRule="auto"/>
              <w:rPr>
                <w:rFonts w:asciiTheme="minorEastAsia" w:hAnsiTheme="minorEastAsia" w:cs="Kosugi Maru"/>
                <w:sz w:val="18"/>
                <w:szCs w:val="18"/>
              </w:rPr>
            </w:pPr>
            <w:r w:rsidRPr="00820F1E">
              <w:rPr>
                <w:rFonts w:asciiTheme="minorEastAsia" w:hAnsiTheme="minorEastAsia" w:cs="Kosugi Maru"/>
                <w:sz w:val="18"/>
                <w:szCs w:val="18"/>
              </w:rPr>
              <w:t>総合所見</w:t>
            </w:r>
          </w:p>
        </w:tc>
        <w:tc>
          <w:tcPr>
            <w:tcW w:w="3402" w:type="dxa"/>
            <w:vAlign w:val="center"/>
          </w:tcPr>
          <w:p w14:paraId="1E7F5437" w14:textId="329450BC" w:rsidR="00D56DD9" w:rsidRPr="00820F1E" w:rsidRDefault="00437531">
            <w:pPr>
              <w:spacing w:line="260" w:lineRule="auto"/>
              <w:ind w:left="180" w:hanging="180"/>
              <w:rPr>
                <w:rFonts w:asciiTheme="minorEastAsia" w:hAnsiTheme="minorEastAsia" w:cs="Kosugi Maru"/>
                <w:sz w:val="18"/>
                <w:szCs w:val="18"/>
              </w:rPr>
            </w:pPr>
            <w:r w:rsidRPr="00437531">
              <w:rPr>
                <w:rFonts w:asciiTheme="minorEastAsia" w:hAnsiTheme="minorEastAsia" w:cs="Kosugi Maru" w:hint="eastAsia"/>
                <w:sz w:val="18"/>
                <w:szCs w:val="18"/>
              </w:rPr>
              <w:t>＊上記観点から見た</w:t>
            </w:r>
            <w:r w:rsidR="00AE18F7">
              <w:rPr>
                <w:rFonts w:asciiTheme="minorEastAsia" w:hAnsiTheme="minorEastAsia" w:cs="Kosugi Maru" w:hint="eastAsia"/>
                <w:sz w:val="18"/>
                <w:szCs w:val="18"/>
              </w:rPr>
              <w:t>、</w:t>
            </w:r>
            <w:r w:rsidRPr="00437531">
              <w:rPr>
                <w:rFonts w:asciiTheme="minorEastAsia" w:hAnsiTheme="minorEastAsia" w:cs="Kosugi Maru" w:hint="eastAsia"/>
                <w:sz w:val="18"/>
                <w:szCs w:val="18"/>
              </w:rPr>
              <w:t>全体的・総合的な当教科書の特徴</w:t>
            </w:r>
          </w:p>
        </w:tc>
        <w:tc>
          <w:tcPr>
            <w:tcW w:w="9643" w:type="dxa"/>
            <w:vAlign w:val="center"/>
          </w:tcPr>
          <w:p w14:paraId="15CE8857" w14:textId="6F8A38D8" w:rsidR="00D56DD9" w:rsidRPr="00820F1E" w:rsidRDefault="00495F52" w:rsidP="00820F1E">
            <w:pPr>
              <w:ind w:left="180" w:hangingChars="100" w:hanging="180"/>
              <w:rPr>
                <w:rFonts w:asciiTheme="minorEastAsia" w:hAnsiTheme="minorEastAsia" w:cs="Kosugi Maru"/>
                <w:sz w:val="18"/>
                <w:szCs w:val="18"/>
              </w:rPr>
            </w:pPr>
            <w:r w:rsidRPr="00437531">
              <w:rPr>
                <w:rFonts w:asciiTheme="minorEastAsia" w:hAnsiTheme="minorEastAsia" w:cs="Kosugi Maru" w:hint="eastAsia"/>
                <w:sz w:val="18"/>
                <w:szCs w:val="18"/>
              </w:rPr>
              <w:t>○</w:t>
            </w:r>
            <w:r w:rsidRPr="00495F52">
              <w:rPr>
                <w:rFonts w:asciiTheme="minorEastAsia" w:hAnsiTheme="minorEastAsia" w:cs="Kosugi Maru" w:hint="eastAsia"/>
                <w:sz w:val="18"/>
                <w:szCs w:val="18"/>
              </w:rPr>
              <w:t>生徒の学習意欲を喚起し</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国語の力を高めることのできる質的に優れた教材がバランスよく採録されている。分量も妥当であり</w:t>
            </w:r>
            <w:r w:rsidR="00AE18F7">
              <w:rPr>
                <w:rFonts w:asciiTheme="minorEastAsia" w:hAnsiTheme="minorEastAsia" w:cs="Kosugi Maru" w:hint="eastAsia"/>
                <w:sz w:val="18"/>
                <w:szCs w:val="18"/>
              </w:rPr>
              <w:t>、</w:t>
            </w:r>
            <w:r w:rsidRPr="00495F52">
              <w:rPr>
                <w:rFonts w:asciiTheme="minorEastAsia" w:hAnsiTheme="minorEastAsia" w:cs="Kosugi Maru" w:hint="eastAsia"/>
                <w:sz w:val="18"/>
                <w:szCs w:val="18"/>
              </w:rPr>
              <w:t>配列にも細かな配慮が行き届いている。学習指導要領の精神を具体的に実現できる優れた教科書である。</w:t>
            </w:r>
          </w:p>
        </w:tc>
      </w:tr>
    </w:tbl>
    <w:p w14:paraId="5A41632F" w14:textId="5AECA826" w:rsidR="00D56DD9" w:rsidRPr="00820F1E" w:rsidRDefault="00A23F82">
      <w:pPr>
        <w:tabs>
          <w:tab w:val="left" w:pos="8460"/>
        </w:tabs>
        <w:jc w:val="right"/>
        <w:rPr>
          <w:rFonts w:asciiTheme="minorEastAsia" w:hAnsiTheme="minorEastAsia" w:cs="Kosugi Maru"/>
        </w:rPr>
      </w:pPr>
      <w:r w:rsidRPr="00820F1E">
        <w:rPr>
          <w:rFonts w:asciiTheme="minorEastAsia" w:hAnsiTheme="minorEastAsia" w:cs="Kosugi Maru" w:hint="eastAsia"/>
          <w:sz w:val="20"/>
          <w:szCs w:val="20"/>
        </w:rPr>
        <w:t>令和</w:t>
      </w:r>
      <w:r w:rsidR="00F06C72">
        <w:rPr>
          <w:rFonts w:asciiTheme="minorEastAsia" w:hAnsiTheme="minorEastAsia" w:cs="Kosugi Maru" w:hint="eastAsia"/>
          <w:sz w:val="20"/>
          <w:szCs w:val="20"/>
        </w:rPr>
        <w:t>９</w:t>
      </w:r>
      <w:r w:rsidR="00692DFA" w:rsidRPr="00820F1E">
        <w:rPr>
          <w:rFonts w:asciiTheme="minorEastAsia" w:hAnsiTheme="minorEastAsia" w:cs="Kosugi Maru"/>
          <w:sz w:val="20"/>
          <w:szCs w:val="20"/>
        </w:rPr>
        <w:t>年度用 高等学校教科書内容解説資料</w:t>
      </w:r>
    </w:p>
    <w:sectPr w:rsidR="00D56DD9" w:rsidRPr="00820F1E" w:rsidSect="00AE18F7">
      <w:pgSz w:w="16838" w:h="11906" w:orient="landscape"/>
      <w:pgMar w:top="851" w:right="720" w:bottom="680" w:left="720" w:header="56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72941" w14:textId="77777777" w:rsidR="00DE7EB9" w:rsidRDefault="00DE7EB9" w:rsidP="0070504A">
      <w:r>
        <w:separator/>
      </w:r>
    </w:p>
  </w:endnote>
  <w:endnote w:type="continuationSeparator" w:id="0">
    <w:p w14:paraId="1A4326EE" w14:textId="77777777" w:rsidR="00DE7EB9" w:rsidRDefault="00DE7EB9" w:rsidP="007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osugi Maru">
    <w:altName w:val="Times New Roman"/>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79E9" w14:textId="77777777" w:rsidR="00DE7EB9" w:rsidRDefault="00DE7EB9" w:rsidP="0070504A">
      <w:r>
        <w:separator/>
      </w:r>
    </w:p>
  </w:footnote>
  <w:footnote w:type="continuationSeparator" w:id="0">
    <w:p w14:paraId="7AE8A719" w14:textId="77777777" w:rsidR="00DE7EB9" w:rsidRDefault="00DE7EB9" w:rsidP="00705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D9"/>
    <w:rsid w:val="000C38E6"/>
    <w:rsid w:val="0017252C"/>
    <w:rsid w:val="001B2A08"/>
    <w:rsid w:val="003A4191"/>
    <w:rsid w:val="00437531"/>
    <w:rsid w:val="00495F52"/>
    <w:rsid w:val="00692DFA"/>
    <w:rsid w:val="0070504A"/>
    <w:rsid w:val="007A30CE"/>
    <w:rsid w:val="00820F1E"/>
    <w:rsid w:val="00845474"/>
    <w:rsid w:val="008D181F"/>
    <w:rsid w:val="00925CFB"/>
    <w:rsid w:val="009827CD"/>
    <w:rsid w:val="009A41C9"/>
    <w:rsid w:val="00A23F82"/>
    <w:rsid w:val="00AE18F7"/>
    <w:rsid w:val="00BE108C"/>
    <w:rsid w:val="00CD4754"/>
    <w:rsid w:val="00CE4237"/>
    <w:rsid w:val="00D068E5"/>
    <w:rsid w:val="00D56DD9"/>
    <w:rsid w:val="00DC262E"/>
    <w:rsid w:val="00DE7EB9"/>
    <w:rsid w:val="00E21CA4"/>
    <w:rsid w:val="00E7123D"/>
    <w:rsid w:val="00F06C72"/>
    <w:rsid w:val="00F42B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C0260C"/>
  <w15:docId w15:val="{BEEE89B3-7BDC-4A88-872C-EE61C389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70504A"/>
    <w:pPr>
      <w:tabs>
        <w:tab w:val="center" w:pos="4252"/>
        <w:tab w:val="right" w:pos="8504"/>
      </w:tabs>
      <w:snapToGrid w:val="0"/>
    </w:pPr>
  </w:style>
  <w:style w:type="character" w:customStyle="1" w:styleId="a7">
    <w:name w:val="ヘッダー (文字)"/>
    <w:basedOn w:val="a0"/>
    <w:link w:val="a6"/>
    <w:uiPriority w:val="99"/>
    <w:rsid w:val="0070504A"/>
  </w:style>
  <w:style w:type="paragraph" w:styleId="a8">
    <w:name w:val="footer"/>
    <w:basedOn w:val="a"/>
    <w:link w:val="a9"/>
    <w:uiPriority w:val="99"/>
    <w:unhideWhenUsed/>
    <w:rsid w:val="0070504A"/>
    <w:pPr>
      <w:tabs>
        <w:tab w:val="center" w:pos="4252"/>
        <w:tab w:val="right" w:pos="8504"/>
      </w:tabs>
      <w:snapToGrid w:val="0"/>
    </w:pPr>
  </w:style>
  <w:style w:type="character" w:customStyle="1" w:styleId="a9">
    <w:name w:val="フッター (文字)"/>
    <w:basedOn w:val="a0"/>
    <w:link w:val="a8"/>
    <w:uiPriority w:val="99"/>
    <w:rsid w:val="00705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285</Words>
  <Characters>1629</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2026-03-19T08:57:00Z</dcterms:created>
  <dcterms:modified xsi:type="dcterms:W3CDTF">2026-03-24T02:30:00Z</dcterms:modified>
</cp:coreProperties>
</file>