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1D9C7689"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1C137C">
        <w:rPr>
          <w:rFonts w:ascii="ＭＳ ゴシック" w:eastAsia="ＭＳ ゴシック" w:hAnsi="ＭＳ ゴシック" w:hint="eastAsia"/>
          <w:b/>
        </w:rPr>
        <w:t>新編</w:t>
      </w:r>
      <w:r w:rsidR="00D77E3C">
        <w:rPr>
          <w:rFonts w:ascii="ＭＳ ゴシック" w:eastAsia="ＭＳ ゴシック" w:hAnsi="ＭＳ ゴシック" w:hint="eastAsia"/>
          <w:b/>
        </w:rPr>
        <w:t>文学</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D77E3C" w:rsidRPr="008C755B">
        <w:rPr>
          <w:rFonts w:ascii="ＭＳ ゴシック" w:eastAsia="ＭＳ ゴシック" w:hAnsi="ＭＳ ゴシック" w:hint="eastAsia"/>
          <w:b/>
        </w:rPr>
        <w:t>文</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w:t>
      </w:r>
      <w:r w:rsidR="00014450">
        <w:rPr>
          <w:rFonts w:ascii="ＭＳ ゴシック" w:eastAsia="ＭＳ ゴシック" w:hAnsi="ＭＳ ゴシック" w:hint="eastAsia"/>
          <w:b/>
        </w:rPr>
        <w:t>1</w:t>
      </w:r>
      <w:r w:rsidR="00F05072" w:rsidRPr="008C755B">
        <w:rPr>
          <w:rFonts w:ascii="ＭＳ ゴシック" w:eastAsia="ＭＳ ゴシック" w:hAnsi="ＭＳ ゴシック" w:hint="eastAsia"/>
          <w:b/>
        </w:rPr>
        <w:t>）</w:t>
      </w:r>
    </w:p>
    <w:p w14:paraId="6151F365" w14:textId="77777777" w:rsidR="00F61E26" w:rsidRPr="00062C90" w:rsidRDefault="00F61E26" w:rsidP="00F61E26">
      <w:pPr>
        <w:rPr>
          <w:rFonts w:ascii="ＭＳ ゴシック" w:eastAsia="ＭＳ ゴシック" w:hAnsi="ＭＳ ゴシック"/>
        </w:rPr>
      </w:pPr>
      <w:r w:rsidRPr="00062C90">
        <w:rPr>
          <w:rFonts w:ascii="ＭＳ ゴシック" w:eastAsia="ＭＳ ゴシック" w:hAnsi="ＭＳ ゴシック" w:hint="eastAsia"/>
        </w:rPr>
        <w:t>■「</w:t>
      </w:r>
      <w:r>
        <w:rPr>
          <w:rFonts w:ascii="ＭＳ ゴシック" w:eastAsia="ＭＳ ゴシック" w:hAnsi="ＭＳ ゴシック" w:hint="eastAsia"/>
        </w:rPr>
        <w:t>山さん</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14:paraId="5CD83A2A" w14:textId="77777777" w:rsidTr="008314A5">
        <w:trPr>
          <w:trHeight w:val="510"/>
        </w:trPr>
        <w:tc>
          <w:tcPr>
            <w:tcW w:w="2774" w:type="dxa"/>
            <w:gridSpan w:val="2"/>
            <w:shd w:val="clear" w:color="auto" w:fill="D9D9D9" w:themeFill="background1" w:themeFillShade="D9"/>
            <w:vAlign w:val="center"/>
          </w:tcPr>
          <w:p w14:paraId="1FF35A29" w14:textId="77777777" w:rsidR="00F61E26" w:rsidRPr="00DD77DE" w:rsidRDefault="00F61E2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5D6A305" w14:textId="77777777" w:rsidR="00F61E26" w:rsidRPr="00DD77DE" w:rsidRDefault="00F61E2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638E5A3" w14:textId="77777777" w:rsidR="00F61E26" w:rsidRPr="00DD77DE" w:rsidRDefault="00F61E26"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FCE6A7D" w14:textId="77777777" w:rsidR="00F61E26" w:rsidRPr="00DD77DE" w:rsidRDefault="00F61E26"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F61E26" w14:paraId="0D3FC848" w14:textId="77777777" w:rsidTr="008314A5">
        <w:trPr>
          <w:gridAfter w:val="1"/>
          <w:wAfter w:w="8" w:type="dxa"/>
          <w:trHeight w:val="1602"/>
        </w:trPr>
        <w:tc>
          <w:tcPr>
            <w:tcW w:w="942" w:type="dxa"/>
            <w:vMerge w:val="restart"/>
            <w:shd w:val="clear" w:color="auto" w:fill="D9D9D9" w:themeFill="background1" w:themeFillShade="D9"/>
            <w:textDirection w:val="tbRlV"/>
            <w:vAlign w:val="center"/>
          </w:tcPr>
          <w:p w14:paraId="6E3C47BA" w14:textId="77777777" w:rsidR="00F61E26" w:rsidRPr="00DD77DE" w:rsidRDefault="00F61E2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998AF0C" w14:textId="77777777" w:rsidR="00F61E26" w:rsidRPr="005C09D6" w:rsidRDefault="00F61E26" w:rsidP="008314A5">
            <w:pPr>
              <w:widowControl/>
              <w:rPr>
                <w:rFonts w:ascii="ＭＳ ゴシック" w:eastAsia="ＭＳ ゴシック" w:hAnsi="ＭＳ ゴシック"/>
                <w:sz w:val="20"/>
              </w:rPr>
            </w:pPr>
            <w:r w:rsidRPr="005C09D6">
              <w:rPr>
                <w:rFonts w:ascii="ＭＳ ゴシック" w:eastAsia="ＭＳ ゴシック" w:hAnsi="ＭＳ ゴシック" w:hint="eastAsia"/>
                <w:sz w:val="20"/>
              </w:rPr>
              <w:t>①</w:t>
            </w:r>
            <w:r w:rsidRPr="005C09D6">
              <w:rPr>
                <w:rFonts w:ascii="ＭＳ ゴシック" w:eastAsia="ＭＳ ゴシック" w:hAnsi="ＭＳ ゴシック"/>
                <w:sz w:val="20"/>
              </w:rPr>
              <w:t>言葉の働き・</w:t>
            </w:r>
          </w:p>
          <w:p w14:paraId="1180183C" w14:textId="77777777" w:rsidR="00F61E26" w:rsidRPr="005C09D6" w:rsidRDefault="00F61E26" w:rsidP="008314A5">
            <w:pPr>
              <w:widowControl/>
              <w:ind w:firstLineChars="100" w:firstLine="200"/>
              <w:rPr>
                <w:rFonts w:ascii="ＭＳ ゴシック" w:eastAsia="ＭＳ ゴシック" w:hAnsi="ＭＳ ゴシック"/>
                <w:sz w:val="20"/>
              </w:rPr>
            </w:pPr>
            <w:r w:rsidRPr="005C09D6">
              <w:rPr>
                <w:rFonts w:ascii="ＭＳ ゴシック" w:eastAsia="ＭＳ ゴシック" w:hAnsi="ＭＳ ゴシック"/>
                <w:sz w:val="20"/>
              </w:rPr>
              <w:t>語彙</w:t>
            </w:r>
          </w:p>
          <w:p w14:paraId="7A2E6419" w14:textId="77777777" w:rsidR="00F61E26" w:rsidRPr="005C09D6" w:rsidRDefault="00F61E26" w:rsidP="008314A5">
            <w:pPr>
              <w:widowControl/>
              <w:jc w:val="right"/>
              <w:rPr>
                <w:rFonts w:ascii="ＭＳ ゴシック" w:eastAsia="ＭＳ ゴシック" w:hAnsi="ＭＳ ゴシック"/>
                <w:sz w:val="20"/>
              </w:rPr>
            </w:pPr>
            <w:r w:rsidRPr="005C09D6">
              <w:rPr>
                <w:rFonts w:ascii="ＭＳ ゴシック" w:eastAsia="ＭＳ ゴシック" w:hAnsi="ＭＳ ゴシック" w:hint="eastAsia"/>
                <w:sz w:val="20"/>
                <w:szCs w:val="20"/>
                <w:bdr w:val="single" w:sz="4" w:space="0" w:color="auto"/>
              </w:rPr>
              <w:t>（１）アイ</w:t>
            </w:r>
          </w:p>
        </w:tc>
        <w:tc>
          <w:tcPr>
            <w:tcW w:w="4152" w:type="dxa"/>
          </w:tcPr>
          <w:p w14:paraId="60C31D06" w14:textId="77777777" w:rsidR="00F61E26" w:rsidRPr="008077D0" w:rsidRDefault="00F61E26" w:rsidP="008314A5">
            <w:pPr>
              <w:widowControl/>
              <w:ind w:left="180" w:hangingChars="100" w:hanging="180"/>
              <w:jc w:val="left"/>
              <w:rPr>
                <w:rFonts w:ascii="ＭＳ 明朝" w:eastAsia="ＭＳ 明朝" w:hAnsi="ＭＳ 明朝"/>
                <w:sz w:val="18"/>
              </w:rPr>
            </w:pPr>
            <w:r w:rsidRPr="008077D0">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383D5874" w14:textId="77777777" w:rsidR="00F61E26" w:rsidRPr="008077D0" w:rsidRDefault="00F61E26" w:rsidP="008314A5">
            <w:pPr>
              <w:widowControl/>
              <w:ind w:left="180" w:hangingChars="100" w:hanging="180"/>
              <w:jc w:val="left"/>
              <w:rPr>
                <w:rFonts w:ascii="ＭＳ 明朝" w:eastAsia="ＭＳ 明朝" w:hAnsi="ＭＳ 明朝"/>
                <w:sz w:val="18"/>
              </w:rPr>
            </w:pPr>
            <w:r w:rsidRPr="008077D0">
              <w:rPr>
                <w:rFonts w:ascii="ＭＳ 明朝" w:eastAsia="ＭＳ 明朝" w:hAnsi="ＭＳ 明朝" w:hint="eastAsia"/>
                <w:sz w:val="18"/>
              </w:rPr>
              <w:t>・本文の語句のうち、指示された言葉の意味と働きを理解している。</w:t>
            </w:r>
          </w:p>
        </w:tc>
        <w:tc>
          <w:tcPr>
            <w:tcW w:w="4150" w:type="dxa"/>
          </w:tcPr>
          <w:p w14:paraId="24773BD9" w14:textId="77777777" w:rsidR="00F61E26" w:rsidRPr="008077D0" w:rsidRDefault="00F61E26" w:rsidP="008314A5">
            <w:pPr>
              <w:widowControl/>
              <w:ind w:left="180" w:hangingChars="100" w:hanging="180"/>
              <w:jc w:val="left"/>
              <w:rPr>
                <w:rFonts w:ascii="ＭＳ 明朝" w:eastAsia="ＭＳ 明朝" w:hAnsi="ＭＳ 明朝"/>
                <w:sz w:val="18"/>
              </w:rPr>
            </w:pPr>
            <w:r w:rsidRPr="008077D0">
              <w:rPr>
                <w:rFonts w:ascii="ＭＳ 明朝" w:eastAsia="ＭＳ 明朝" w:hAnsi="ＭＳ 明朝" w:hint="eastAsia"/>
                <w:sz w:val="18"/>
              </w:rPr>
              <w:t>・本文の語句のうち、指示された言葉の意味と働きを理解していない。</w:t>
            </w:r>
          </w:p>
        </w:tc>
      </w:tr>
      <w:tr w:rsidR="00F61E26" w14:paraId="66413DCB" w14:textId="77777777" w:rsidTr="008314A5">
        <w:trPr>
          <w:gridAfter w:val="1"/>
          <w:wAfter w:w="8" w:type="dxa"/>
        </w:trPr>
        <w:tc>
          <w:tcPr>
            <w:tcW w:w="942" w:type="dxa"/>
            <w:vMerge/>
            <w:shd w:val="clear" w:color="auto" w:fill="D9D9D9" w:themeFill="background1" w:themeFillShade="D9"/>
            <w:textDirection w:val="tbRlV"/>
            <w:vAlign w:val="center"/>
          </w:tcPr>
          <w:p w14:paraId="62F31A77" w14:textId="77777777" w:rsidR="00F61E26" w:rsidRPr="00DD77DE"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34B3CCC" w14:textId="77777777" w:rsidR="00F61E26" w:rsidRPr="001D5B3B" w:rsidRDefault="00F61E26" w:rsidP="008314A5">
            <w:pPr>
              <w:widowControl/>
              <w:rPr>
                <w:rFonts w:ascii="ＭＳ ゴシック" w:eastAsia="ＭＳ ゴシック" w:hAnsi="ＭＳ ゴシック"/>
                <w:sz w:val="20"/>
              </w:rPr>
            </w:pPr>
            <w:r w:rsidRPr="001D5B3B">
              <w:rPr>
                <w:rFonts w:ascii="ＭＳ ゴシック" w:eastAsia="ＭＳ ゴシック" w:hAnsi="ＭＳ ゴシック" w:hint="eastAsia"/>
                <w:sz w:val="20"/>
              </w:rPr>
              <w:t>②日本語の特質</w:t>
            </w:r>
          </w:p>
          <w:p w14:paraId="1868115D" w14:textId="77777777" w:rsidR="00F61E26" w:rsidRPr="001D5B3B" w:rsidRDefault="00F61E26" w:rsidP="008314A5">
            <w:pPr>
              <w:widowControl/>
              <w:jc w:val="right"/>
              <w:rPr>
                <w:rFonts w:ascii="ＭＳ ゴシック" w:eastAsia="ＭＳ ゴシック" w:hAnsi="ＭＳ ゴシック"/>
                <w:sz w:val="20"/>
              </w:rPr>
            </w:pPr>
            <w:r w:rsidRPr="001D5B3B">
              <w:rPr>
                <w:rFonts w:ascii="ＭＳ ゴシック" w:eastAsia="ＭＳ ゴシック" w:hAnsi="ＭＳ ゴシック" w:hint="eastAsia"/>
                <w:sz w:val="20"/>
                <w:szCs w:val="20"/>
                <w:bdr w:val="single" w:sz="4" w:space="0" w:color="auto"/>
              </w:rPr>
              <w:t>（２）ア</w:t>
            </w:r>
          </w:p>
        </w:tc>
        <w:tc>
          <w:tcPr>
            <w:tcW w:w="4152" w:type="dxa"/>
          </w:tcPr>
          <w:p w14:paraId="6B6ED98D" w14:textId="77777777" w:rsidR="00F61E26" w:rsidRPr="001D5B3B" w:rsidRDefault="00F61E26" w:rsidP="008314A5">
            <w:pPr>
              <w:widowControl/>
              <w:ind w:left="180" w:hangingChars="100" w:hanging="180"/>
              <w:jc w:val="left"/>
              <w:rPr>
                <w:rFonts w:ascii="ＭＳ 明朝" w:eastAsia="ＭＳ 明朝" w:hAnsi="ＭＳ 明朝"/>
                <w:sz w:val="18"/>
              </w:rPr>
            </w:pPr>
            <w:r w:rsidRPr="001D5B3B">
              <w:rPr>
                <w:rFonts w:ascii="ＭＳ 明朝" w:eastAsia="ＭＳ 明朝" w:hAnsi="ＭＳ 明朝" w:hint="eastAsia"/>
                <w:sz w:val="18"/>
              </w:rPr>
              <w:t>・</w:t>
            </w:r>
            <w:r w:rsidRPr="001D5B3B">
              <w:rPr>
                <w:rFonts w:ascii="ＭＳ 明朝" w:eastAsia="ＭＳ 明朝" w:hAnsi="ＭＳ 明朝"/>
                <w:sz w:val="18"/>
              </w:rPr>
              <w:t>本文に描かれたエピソードを通して、言葉の持つ多様な働きや我が国の言語文化の特質について理解し、説明している。</w:t>
            </w:r>
          </w:p>
        </w:tc>
        <w:tc>
          <w:tcPr>
            <w:tcW w:w="4152" w:type="dxa"/>
          </w:tcPr>
          <w:p w14:paraId="169CDBFA" w14:textId="77777777" w:rsidR="00F61E26" w:rsidRPr="001D5B3B" w:rsidRDefault="00F61E26" w:rsidP="008314A5">
            <w:pPr>
              <w:widowControl/>
              <w:ind w:left="180" w:hangingChars="100" w:hanging="180"/>
              <w:jc w:val="left"/>
              <w:rPr>
                <w:rFonts w:ascii="ＭＳ 明朝" w:eastAsia="ＭＳ 明朝" w:hAnsi="ＭＳ 明朝"/>
                <w:sz w:val="18"/>
              </w:rPr>
            </w:pPr>
            <w:r w:rsidRPr="001D5B3B">
              <w:rPr>
                <w:rFonts w:ascii="ＭＳ 明朝" w:eastAsia="ＭＳ 明朝" w:hAnsi="ＭＳ 明朝" w:hint="eastAsia"/>
                <w:sz w:val="18"/>
              </w:rPr>
              <w:t>・</w:t>
            </w:r>
            <w:r w:rsidRPr="001D5B3B">
              <w:rPr>
                <w:rFonts w:ascii="ＭＳ 明朝" w:eastAsia="ＭＳ 明朝" w:hAnsi="ＭＳ 明朝"/>
                <w:sz w:val="18"/>
              </w:rPr>
              <w:t>本文に描かれたエピソードを通して、言葉の持つ多様な働きや我が国の言語文化の特質について理解している。</w:t>
            </w:r>
          </w:p>
        </w:tc>
        <w:tc>
          <w:tcPr>
            <w:tcW w:w="4150" w:type="dxa"/>
          </w:tcPr>
          <w:p w14:paraId="1AAFD313" w14:textId="77777777" w:rsidR="00F61E26" w:rsidRPr="001D5B3B" w:rsidRDefault="00F61E26" w:rsidP="008314A5">
            <w:pPr>
              <w:widowControl/>
              <w:ind w:left="180" w:hangingChars="100" w:hanging="180"/>
              <w:jc w:val="left"/>
              <w:rPr>
                <w:rFonts w:ascii="ＭＳ 明朝" w:eastAsia="ＭＳ 明朝" w:hAnsi="ＭＳ 明朝"/>
                <w:sz w:val="18"/>
              </w:rPr>
            </w:pPr>
            <w:r w:rsidRPr="001D5B3B">
              <w:rPr>
                <w:rFonts w:ascii="ＭＳ 明朝" w:eastAsia="ＭＳ 明朝" w:hAnsi="ＭＳ 明朝" w:hint="eastAsia"/>
                <w:sz w:val="18"/>
              </w:rPr>
              <w:t>・</w:t>
            </w:r>
            <w:r w:rsidRPr="001D5B3B">
              <w:rPr>
                <w:rFonts w:ascii="ＭＳ 明朝" w:eastAsia="ＭＳ 明朝" w:hAnsi="ＭＳ 明朝"/>
                <w:sz w:val="18"/>
              </w:rPr>
              <w:t>本文に描かれたエピソードを通して、言葉の持つ多様な働きや我が国の言語文化の特質について理解していない。</w:t>
            </w:r>
          </w:p>
        </w:tc>
      </w:tr>
      <w:tr w:rsidR="00F61E26" w14:paraId="51B2B42E" w14:textId="77777777" w:rsidTr="008314A5">
        <w:trPr>
          <w:gridAfter w:val="1"/>
          <w:wAfter w:w="8" w:type="dxa"/>
          <w:trHeight w:val="794"/>
        </w:trPr>
        <w:tc>
          <w:tcPr>
            <w:tcW w:w="942" w:type="dxa"/>
            <w:vMerge w:val="restart"/>
            <w:shd w:val="clear" w:color="auto" w:fill="D9D9D9" w:themeFill="background1" w:themeFillShade="D9"/>
            <w:textDirection w:val="tbRlV"/>
            <w:vAlign w:val="center"/>
          </w:tcPr>
          <w:p w14:paraId="6FEC6FEE" w14:textId="77777777" w:rsidR="00F61E26" w:rsidRPr="00DD77DE" w:rsidRDefault="00F61E2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C8EFFD6" w14:textId="77777777" w:rsidR="00F61E26" w:rsidRPr="005C09D6" w:rsidRDefault="00F61E26" w:rsidP="008314A5">
            <w:pPr>
              <w:widowControl/>
              <w:jc w:val="left"/>
              <w:rPr>
                <w:rFonts w:ascii="ＭＳ ゴシック" w:eastAsia="ＭＳ ゴシック" w:hAnsi="ＭＳ ゴシック"/>
                <w:sz w:val="20"/>
              </w:rPr>
            </w:pPr>
            <w:r w:rsidRPr="005C09D6">
              <w:rPr>
                <w:rFonts w:ascii="ＭＳ ゴシック" w:eastAsia="ＭＳ ゴシック" w:hAnsi="ＭＳ ゴシック" w:hint="eastAsia"/>
                <w:sz w:val="20"/>
              </w:rPr>
              <w:t>③内容把握</w:t>
            </w:r>
          </w:p>
          <w:p w14:paraId="74F990AD" w14:textId="77777777" w:rsidR="00F61E26" w:rsidRPr="005C09D6" w:rsidRDefault="00F61E26" w:rsidP="008314A5">
            <w:pPr>
              <w:widowControl/>
              <w:jc w:val="right"/>
              <w:rPr>
                <w:rFonts w:ascii="ＭＳ ゴシック" w:eastAsia="ＭＳ ゴシック" w:hAnsi="ＭＳ ゴシック"/>
                <w:sz w:val="20"/>
              </w:rPr>
            </w:pPr>
            <w:r w:rsidRPr="005C09D6">
              <w:rPr>
                <w:rFonts w:ascii="ＭＳ ゴシック" w:eastAsia="ＭＳ ゴシック" w:hAnsi="ＭＳ ゴシック" w:hint="eastAsia"/>
                <w:sz w:val="20"/>
                <w:szCs w:val="20"/>
                <w:bdr w:val="single" w:sz="4" w:space="0" w:color="auto"/>
              </w:rPr>
              <w:t>読（１）ア</w:t>
            </w:r>
          </w:p>
        </w:tc>
        <w:tc>
          <w:tcPr>
            <w:tcW w:w="4152" w:type="dxa"/>
          </w:tcPr>
          <w:p w14:paraId="2530382E"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・山さんの発言や行動から、その人物像を読み取り、根拠とともに説明している。</w:t>
            </w:r>
          </w:p>
          <w:p w14:paraId="45E815F3"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・山さんに対する「私」の思いを読み取り、根拠とともに説明している。</w:t>
            </w:r>
          </w:p>
        </w:tc>
        <w:tc>
          <w:tcPr>
            <w:tcW w:w="4152" w:type="dxa"/>
          </w:tcPr>
          <w:p w14:paraId="739EF1ED"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・山さんの発言や行動から、その人物像を読み取っている。</w:t>
            </w:r>
          </w:p>
          <w:p w14:paraId="33B40B75"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・山さんに対する「私」の思いを読み取っている。</w:t>
            </w:r>
          </w:p>
        </w:tc>
        <w:tc>
          <w:tcPr>
            <w:tcW w:w="4150" w:type="dxa"/>
          </w:tcPr>
          <w:p w14:paraId="1D2852CF"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・山さんの発言や行動から、その人物像を読み取っていない。</w:t>
            </w:r>
          </w:p>
          <w:p w14:paraId="2EFD97BB"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・山さんに対する「私」の思いを読み取っていない。</w:t>
            </w:r>
          </w:p>
        </w:tc>
      </w:tr>
      <w:tr w:rsidR="00F61E26" w:rsidRPr="00127B3C" w14:paraId="25F04CBE" w14:textId="77777777" w:rsidTr="008314A5">
        <w:trPr>
          <w:gridAfter w:val="1"/>
          <w:wAfter w:w="8" w:type="dxa"/>
        </w:trPr>
        <w:tc>
          <w:tcPr>
            <w:tcW w:w="942" w:type="dxa"/>
            <w:vMerge/>
            <w:shd w:val="clear" w:color="auto" w:fill="D9D9D9" w:themeFill="background1" w:themeFillShade="D9"/>
            <w:textDirection w:val="tbRlV"/>
            <w:vAlign w:val="center"/>
          </w:tcPr>
          <w:p w14:paraId="4FB71AFB" w14:textId="77777777" w:rsidR="00F61E26" w:rsidRPr="00DD77DE"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E92F9F5" w14:textId="77777777" w:rsidR="00F61E26" w:rsidRPr="005C09D6" w:rsidRDefault="00F61E26" w:rsidP="008314A5">
            <w:pPr>
              <w:widowControl/>
              <w:rPr>
                <w:rFonts w:ascii="ＭＳ ゴシック" w:eastAsia="ＭＳ ゴシック" w:hAnsi="ＭＳ ゴシック"/>
                <w:sz w:val="20"/>
              </w:rPr>
            </w:pPr>
            <w:r w:rsidRPr="005C09D6">
              <w:rPr>
                <w:rFonts w:ascii="ＭＳ ゴシック" w:eastAsia="ＭＳ ゴシック" w:hAnsi="ＭＳ ゴシック" w:hint="eastAsia"/>
                <w:sz w:val="20"/>
              </w:rPr>
              <w:t>④考えの形成</w:t>
            </w:r>
          </w:p>
          <w:p w14:paraId="278BFFA0" w14:textId="77777777" w:rsidR="00F61E26" w:rsidRPr="005C09D6" w:rsidRDefault="00F61E26" w:rsidP="008314A5">
            <w:pPr>
              <w:widowControl/>
              <w:jc w:val="right"/>
              <w:rPr>
                <w:rFonts w:ascii="ＭＳ ゴシック" w:eastAsia="ＭＳ ゴシック" w:hAnsi="ＭＳ ゴシック"/>
                <w:sz w:val="20"/>
              </w:rPr>
            </w:pPr>
            <w:r w:rsidRPr="005C09D6">
              <w:rPr>
                <w:rFonts w:ascii="ＭＳ ゴシック" w:eastAsia="ＭＳ ゴシック" w:hAnsi="ＭＳ ゴシック" w:hint="eastAsia"/>
                <w:sz w:val="20"/>
                <w:szCs w:val="20"/>
                <w:bdr w:val="single" w:sz="4" w:space="0" w:color="auto"/>
              </w:rPr>
              <w:t>読（１）カ</w:t>
            </w:r>
          </w:p>
          <w:p w14:paraId="40DA6BE0" w14:textId="77777777" w:rsidR="00F61E26" w:rsidRPr="005C09D6" w:rsidRDefault="00F61E26" w:rsidP="008314A5">
            <w:pPr>
              <w:widowControl/>
              <w:jc w:val="right"/>
              <w:rPr>
                <w:rFonts w:ascii="ＭＳ ゴシック" w:eastAsia="ＭＳ ゴシック" w:hAnsi="ＭＳ ゴシック"/>
                <w:sz w:val="20"/>
              </w:rPr>
            </w:pPr>
          </w:p>
        </w:tc>
        <w:tc>
          <w:tcPr>
            <w:tcW w:w="4152" w:type="dxa"/>
          </w:tcPr>
          <w:p w14:paraId="1669468C"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・山さんが筆者に与えた影響から、仕事や社会、生き方に対する自分のものの見方、感じ方、考え方を深め、根拠をもって説明している。</w:t>
            </w:r>
          </w:p>
        </w:tc>
        <w:tc>
          <w:tcPr>
            <w:tcW w:w="4152" w:type="dxa"/>
          </w:tcPr>
          <w:p w14:paraId="5FC417FD"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・山さんが筆者に与えた影響から、仕事や社会、生き方に対する自分のものの見方、感じ方、考え方を深めている。</w:t>
            </w:r>
          </w:p>
        </w:tc>
        <w:tc>
          <w:tcPr>
            <w:tcW w:w="4150" w:type="dxa"/>
          </w:tcPr>
          <w:p w14:paraId="00D9286B"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rPr>
              <w:t>・山さんが筆者に与えた影響から、仕事や社会、生き方に対する自分のものの見方、感じ方、考え方を深めていない。</w:t>
            </w:r>
          </w:p>
        </w:tc>
      </w:tr>
      <w:tr w:rsidR="00F61E26" w14:paraId="76DA5286" w14:textId="77777777" w:rsidTr="008314A5">
        <w:trPr>
          <w:gridAfter w:val="1"/>
          <w:wAfter w:w="8" w:type="dxa"/>
          <w:cantSplit/>
          <w:trHeight w:val="1266"/>
        </w:trPr>
        <w:tc>
          <w:tcPr>
            <w:tcW w:w="942" w:type="dxa"/>
            <w:shd w:val="clear" w:color="auto" w:fill="D9D9D9" w:themeFill="background1" w:themeFillShade="D9"/>
            <w:textDirection w:val="tbRlV"/>
            <w:vAlign w:val="center"/>
          </w:tcPr>
          <w:p w14:paraId="0EBCCD86" w14:textId="77777777" w:rsidR="00F61E26" w:rsidRDefault="00F61E2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C254B01" w14:textId="77777777" w:rsidR="00F61E26" w:rsidRDefault="00F61E2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DBB6C32" w14:textId="77777777" w:rsidR="00F61E26" w:rsidRPr="00DD77DE" w:rsidRDefault="00F61E2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A32A1F0" w14:textId="77777777" w:rsidR="00F61E26" w:rsidRPr="00DD77DE"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37B63FB" w14:textId="77777777" w:rsidR="00F61E26" w:rsidRPr="005C09D6" w:rsidRDefault="00F61E26" w:rsidP="008314A5">
            <w:pPr>
              <w:widowControl/>
              <w:rPr>
                <w:rFonts w:ascii="ＭＳ ゴシック" w:eastAsia="ＭＳ ゴシック" w:hAnsi="ＭＳ ゴシック"/>
                <w:sz w:val="20"/>
              </w:rPr>
            </w:pPr>
            <w:r w:rsidRPr="005C09D6">
              <w:rPr>
                <w:rFonts w:ascii="ＭＳ ゴシック" w:eastAsia="ＭＳ ゴシック" w:hAnsi="ＭＳ ゴシック" w:hint="eastAsia"/>
                <w:sz w:val="20"/>
              </w:rPr>
              <w:t>⑤意見の提示</w:t>
            </w:r>
          </w:p>
        </w:tc>
        <w:tc>
          <w:tcPr>
            <w:tcW w:w="4152" w:type="dxa"/>
          </w:tcPr>
          <w:p w14:paraId="0FB76E53"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szCs w:val="18"/>
              </w:rPr>
              <w:t>・筆者が山さんという人物を描くにあたってどのような表現の工夫をしているか、</w:t>
            </w:r>
            <w:r w:rsidRPr="005C09D6">
              <w:rPr>
                <w:rFonts w:ascii="ＭＳ 明朝" w:eastAsia="ＭＳ 明朝" w:hAnsi="ＭＳ 明朝" w:cs="ＭＳ 明朝" w:hint="eastAsia"/>
                <w:sz w:val="18"/>
                <w:szCs w:val="18"/>
              </w:rPr>
              <w:t>自分の考えをまとめ、説明しようとしている。</w:t>
            </w:r>
          </w:p>
        </w:tc>
        <w:tc>
          <w:tcPr>
            <w:tcW w:w="4152" w:type="dxa"/>
          </w:tcPr>
          <w:p w14:paraId="0B102D56"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szCs w:val="18"/>
              </w:rPr>
              <w:t>・筆者が山さんという人物を描くにあたってどのような表現の工夫をしているか、</w:t>
            </w:r>
            <w:r w:rsidRPr="005C09D6">
              <w:rPr>
                <w:rFonts w:ascii="ＭＳ 明朝" w:eastAsia="ＭＳ 明朝" w:hAnsi="ＭＳ 明朝" w:cs="ＭＳ 明朝" w:hint="eastAsia"/>
                <w:sz w:val="18"/>
                <w:szCs w:val="18"/>
              </w:rPr>
              <w:t>自分の考えをまとめようとしている。</w:t>
            </w:r>
          </w:p>
        </w:tc>
        <w:tc>
          <w:tcPr>
            <w:tcW w:w="4150" w:type="dxa"/>
          </w:tcPr>
          <w:p w14:paraId="06A80527" w14:textId="77777777" w:rsidR="00F61E26" w:rsidRPr="005C09D6" w:rsidRDefault="00F61E26" w:rsidP="008314A5">
            <w:pPr>
              <w:widowControl/>
              <w:ind w:left="180" w:hangingChars="100" w:hanging="180"/>
              <w:jc w:val="left"/>
              <w:rPr>
                <w:rFonts w:ascii="ＭＳ 明朝" w:eastAsia="ＭＳ 明朝" w:hAnsi="ＭＳ 明朝"/>
                <w:sz w:val="18"/>
              </w:rPr>
            </w:pPr>
            <w:r w:rsidRPr="005C09D6">
              <w:rPr>
                <w:rFonts w:ascii="ＭＳ 明朝" w:eastAsia="ＭＳ 明朝" w:hAnsi="ＭＳ 明朝" w:hint="eastAsia"/>
                <w:sz w:val="18"/>
                <w:szCs w:val="18"/>
              </w:rPr>
              <w:t>・筆者が山さんという人物を描くにあたってどのような表現の工夫をしているか、</w:t>
            </w:r>
            <w:r w:rsidRPr="005C09D6">
              <w:rPr>
                <w:rFonts w:ascii="ＭＳ 明朝" w:eastAsia="ＭＳ 明朝" w:hAnsi="ＭＳ 明朝" w:cs="ＭＳ 明朝" w:hint="eastAsia"/>
                <w:sz w:val="18"/>
                <w:szCs w:val="18"/>
              </w:rPr>
              <w:t>自分の考えをまとめようとしていない。</w:t>
            </w:r>
          </w:p>
        </w:tc>
      </w:tr>
    </w:tbl>
    <w:p w14:paraId="46951A89" w14:textId="41F1D155" w:rsidR="006D2C1A" w:rsidRPr="00F61E26" w:rsidRDefault="006D2C1A" w:rsidP="006D2C1A">
      <w:pPr>
        <w:widowControl/>
        <w:jc w:val="left"/>
      </w:pPr>
    </w:p>
    <w:p w14:paraId="15161CC9" w14:textId="77777777" w:rsidR="00F61E26" w:rsidRPr="00F8481B" w:rsidRDefault="00FB12C5" w:rsidP="00F61E26">
      <w:pPr>
        <w:rPr>
          <w:rFonts w:ascii="ＭＳ ゴシック" w:eastAsia="ＭＳ ゴシック" w:hAnsi="ＭＳ ゴシック"/>
        </w:rPr>
      </w:pPr>
      <w:r>
        <w:br w:type="page"/>
      </w:r>
      <w:r w:rsidR="00F61E26" w:rsidRPr="00F8481B">
        <w:rPr>
          <w:rFonts w:ascii="ＭＳ ゴシック" w:eastAsia="ＭＳ ゴシック" w:hAnsi="ＭＳ ゴシック" w:hint="eastAsia"/>
        </w:rPr>
        <w:lastRenderedPageBreak/>
        <w:t>■「雨月物語」ルーブリック例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F8481B" w14:paraId="3132321D" w14:textId="77777777" w:rsidTr="008314A5">
        <w:trPr>
          <w:trHeight w:val="510"/>
        </w:trPr>
        <w:tc>
          <w:tcPr>
            <w:tcW w:w="2774" w:type="dxa"/>
            <w:gridSpan w:val="2"/>
            <w:shd w:val="clear" w:color="auto" w:fill="D9D9D9" w:themeFill="background1" w:themeFillShade="D9"/>
            <w:vAlign w:val="center"/>
          </w:tcPr>
          <w:p w14:paraId="0C5B0B3D" w14:textId="77777777" w:rsidR="00F61E26" w:rsidRPr="00F8481B" w:rsidRDefault="00F61E26" w:rsidP="008314A5">
            <w:pPr>
              <w:widowControl/>
              <w:jc w:val="center"/>
              <w:rPr>
                <w:rFonts w:ascii="ＭＳ ゴシック" w:eastAsia="ＭＳ ゴシック" w:hAnsi="ＭＳ ゴシック"/>
              </w:rPr>
            </w:pPr>
            <w:r w:rsidRPr="00F8481B">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BCAC9D3" w14:textId="77777777" w:rsidR="00F61E26" w:rsidRPr="00F8481B" w:rsidRDefault="00F61E26" w:rsidP="008314A5">
            <w:pPr>
              <w:widowControl/>
              <w:jc w:val="center"/>
              <w:rPr>
                <w:rFonts w:ascii="ＭＳ ゴシック" w:eastAsia="ＭＳ ゴシック" w:hAnsi="ＭＳ ゴシック"/>
              </w:rPr>
            </w:pPr>
            <w:r w:rsidRPr="00F8481B">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DAD7300" w14:textId="77777777" w:rsidR="00F61E26" w:rsidRPr="00F8481B" w:rsidRDefault="00F61E26" w:rsidP="008314A5">
            <w:pPr>
              <w:widowControl/>
              <w:jc w:val="center"/>
              <w:rPr>
                <w:rFonts w:ascii="ＭＳ ゴシック" w:eastAsia="ＭＳ ゴシック" w:hAnsi="ＭＳ ゴシック"/>
              </w:rPr>
            </w:pPr>
            <w:r w:rsidRPr="00F8481B">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221AE8E" w14:textId="77777777" w:rsidR="00F61E26" w:rsidRPr="00F8481B" w:rsidRDefault="00F61E26" w:rsidP="008314A5">
            <w:pPr>
              <w:widowControl/>
              <w:jc w:val="center"/>
              <w:rPr>
                <w:rFonts w:ascii="ＭＳ ゴシック" w:eastAsia="ＭＳ ゴシック" w:hAnsi="ＭＳ ゴシック"/>
              </w:rPr>
            </w:pPr>
            <w:r w:rsidRPr="00F8481B">
              <w:rPr>
                <w:rFonts w:ascii="ＭＳ ゴシック" w:eastAsia="ＭＳ ゴシック" w:hAnsi="ＭＳ ゴシック" w:hint="eastAsia"/>
              </w:rPr>
              <w:t>Ｃ　努力を要する</w:t>
            </w:r>
          </w:p>
        </w:tc>
      </w:tr>
      <w:tr w:rsidR="00F61E26" w:rsidRPr="00F8481B" w14:paraId="5E1F433A" w14:textId="77777777" w:rsidTr="008314A5">
        <w:trPr>
          <w:gridAfter w:val="1"/>
          <w:wAfter w:w="8" w:type="dxa"/>
        </w:trPr>
        <w:tc>
          <w:tcPr>
            <w:tcW w:w="942" w:type="dxa"/>
            <w:vMerge w:val="restart"/>
            <w:shd w:val="clear" w:color="auto" w:fill="D9D9D9" w:themeFill="background1" w:themeFillShade="D9"/>
            <w:textDirection w:val="tbRlV"/>
            <w:vAlign w:val="center"/>
          </w:tcPr>
          <w:p w14:paraId="6DB942AC" w14:textId="77777777" w:rsidR="00F61E26" w:rsidRPr="00F8481B" w:rsidRDefault="00F61E26" w:rsidP="008314A5">
            <w:pPr>
              <w:widowControl/>
              <w:ind w:left="113" w:right="113"/>
              <w:jc w:val="center"/>
              <w:rPr>
                <w:rFonts w:ascii="ＭＳ ゴシック" w:eastAsia="ＭＳ ゴシック" w:hAnsi="ＭＳ ゴシック"/>
                <w:sz w:val="20"/>
              </w:rPr>
            </w:pPr>
            <w:r w:rsidRPr="00F8481B">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73FACE7" w14:textId="77777777" w:rsidR="00F61E26" w:rsidRPr="00C20C3C" w:rsidRDefault="00F61E26" w:rsidP="008314A5">
            <w:pPr>
              <w:widowControl/>
              <w:rPr>
                <w:rFonts w:ascii="ＭＳ ゴシック" w:eastAsia="ＭＳ ゴシック" w:hAnsi="ＭＳ ゴシック"/>
                <w:sz w:val="20"/>
              </w:rPr>
            </w:pPr>
            <w:r w:rsidRPr="00C20C3C">
              <w:rPr>
                <w:rFonts w:ascii="ＭＳ ゴシック" w:eastAsia="ＭＳ ゴシック" w:hAnsi="ＭＳ ゴシック" w:hint="eastAsia"/>
                <w:sz w:val="20"/>
              </w:rPr>
              <w:t>①言葉の働き・</w:t>
            </w:r>
          </w:p>
          <w:p w14:paraId="60D913D3" w14:textId="77777777" w:rsidR="00F61E26" w:rsidRPr="00C20C3C" w:rsidRDefault="00F61E26" w:rsidP="008314A5">
            <w:pPr>
              <w:widowControl/>
              <w:ind w:leftChars="100" w:left="210"/>
              <w:rPr>
                <w:rFonts w:ascii="ＭＳ ゴシック" w:eastAsia="ＭＳ ゴシック" w:hAnsi="ＭＳ ゴシック"/>
                <w:sz w:val="20"/>
              </w:rPr>
            </w:pPr>
            <w:r w:rsidRPr="00C20C3C">
              <w:rPr>
                <w:rFonts w:ascii="ＭＳ ゴシック" w:eastAsia="ＭＳ ゴシック" w:hAnsi="ＭＳ ゴシック" w:hint="eastAsia"/>
                <w:sz w:val="20"/>
              </w:rPr>
              <w:t>語彙</w:t>
            </w:r>
          </w:p>
          <w:p w14:paraId="02DA73E0" w14:textId="77777777" w:rsidR="00F61E26" w:rsidRPr="00C20C3C" w:rsidRDefault="00F61E26" w:rsidP="008314A5">
            <w:pPr>
              <w:widowControl/>
              <w:jc w:val="right"/>
              <w:rPr>
                <w:rFonts w:ascii="ＭＳ ゴシック" w:eastAsia="ＭＳ ゴシック" w:hAnsi="ＭＳ ゴシック"/>
                <w:sz w:val="20"/>
              </w:rPr>
            </w:pPr>
            <w:r w:rsidRPr="00C20C3C">
              <w:rPr>
                <w:rFonts w:ascii="ＭＳ ゴシック" w:eastAsia="ＭＳ ゴシック" w:hAnsi="ＭＳ ゴシック" w:hint="eastAsia"/>
                <w:sz w:val="20"/>
                <w:szCs w:val="20"/>
                <w:bdr w:val="single" w:sz="4" w:space="0" w:color="auto"/>
              </w:rPr>
              <w:t>（１）アイ</w:t>
            </w:r>
          </w:p>
        </w:tc>
        <w:tc>
          <w:tcPr>
            <w:tcW w:w="4152" w:type="dxa"/>
          </w:tcPr>
          <w:p w14:paraId="119C1346" w14:textId="77777777" w:rsidR="00F61E26" w:rsidRPr="00C20C3C" w:rsidRDefault="00F61E2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・本文の語句について</w:t>
            </w:r>
            <w:r>
              <w:rPr>
                <w:rFonts w:ascii="ＭＳ 明朝" w:eastAsia="ＭＳ 明朝" w:hAnsi="ＭＳ 明朝" w:hint="eastAsia"/>
                <w:sz w:val="18"/>
              </w:rPr>
              <w:t>、</w:t>
            </w:r>
            <w:r w:rsidRPr="00C20C3C">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C20C3C">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C20C3C">
              <w:rPr>
                <w:rFonts w:ascii="ＭＳ 明朝" w:eastAsia="ＭＳ 明朝" w:hAnsi="ＭＳ 明朝" w:hint="eastAsia"/>
                <w:sz w:val="18"/>
              </w:rPr>
              <w:t>意味や使われ方についても理解している。</w:t>
            </w:r>
          </w:p>
        </w:tc>
        <w:tc>
          <w:tcPr>
            <w:tcW w:w="4152" w:type="dxa"/>
          </w:tcPr>
          <w:p w14:paraId="2B9C0F11" w14:textId="77777777" w:rsidR="00F61E26" w:rsidRPr="00C20C3C" w:rsidRDefault="00F61E2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・本文の語句のうち</w:t>
            </w:r>
            <w:r>
              <w:rPr>
                <w:rFonts w:ascii="ＭＳ 明朝" w:eastAsia="ＭＳ 明朝" w:hAnsi="ＭＳ 明朝" w:hint="eastAsia"/>
                <w:sz w:val="18"/>
              </w:rPr>
              <w:t>、</w:t>
            </w:r>
            <w:r w:rsidRPr="00C20C3C">
              <w:rPr>
                <w:rFonts w:ascii="ＭＳ 明朝" w:eastAsia="ＭＳ 明朝" w:hAnsi="ＭＳ 明朝" w:hint="eastAsia"/>
                <w:sz w:val="18"/>
              </w:rPr>
              <w:t>指示された言葉の意味と働きを理解している。</w:t>
            </w:r>
          </w:p>
        </w:tc>
        <w:tc>
          <w:tcPr>
            <w:tcW w:w="4150" w:type="dxa"/>
          </w:tcPr>
          <w:p w14:paraId="1CFAD738" w14:textId="77777777" w:rsidR="00F61E26" w:rsidRPr="00C20C3C" w:rsidRDefault="00F61E2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・本文の語句のうち</w:t>
            </w:r>
            <w:r>
              <w:rPr>
                <w:rFonts w:ascii="ＭＳ 明朝" w:eastAsia="ＭＳ 明朝" w:hAnsi="ＭＳ 明朝" w:hint="eastAsia"/>
                <w:sz w:val="18"/>
              </w:rPr>
              <w:t>、</w:t>
            </w:r>
            <w:r w:rsidRPr="00C20C3C">
              <w:rPr>
                <w:rFonts w:ascii="ＭＳ 明朝" w:eastAsia="ＭＳ 明朝" w:hAnsi="ＭＳ 明朝" w:hint="eastAsia"/>
                <w:sz w:val="18"/>
              </w:rPr>
              <w:t>指示された言葉の意味と働きを理解していない。</w:t>
            </w:r>
          </w:p>
        </w:tc>
      </w:tr>
      <w:tr w:rsidR="00F61E26" w:rsidRPr="00F8481B" w14:paraId="749714CA" w14:textId="77777777" w:rsidTr="008314A5">
        <w:trPr>
          <w:gridAfter w:val="1"/>
          <w:wAfter w:w="8" w:type="dxa"/>
        </w:trPr>
        <w:tc>
          <w:tcPr>
            <w:tcW w:w="942" w:type="dxa"/>
            <w:vMerge/>
            <w:shd w:val="clear" w:color="auto" w:fill="D9D9D9" w:themeFill="background1" w:themeFillShade="D9"/>
            <w:textDirection w:val="tbRlV"/>
            <w:vAlign w:val="center"/>
          </w:tcPr>
          <w:p w14:paraId="7062F7A3" w14:textId="77777777" w:rsidR="00F61E26" w:rsidRPr="00F8481B"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FC313D0" w14:textId="77777777" w:rsidR="00F61E26" w:rsidRPr="00F8481B" w:rsidRDefault="00F61E26" w:rsidP="008314A5">
            <w:pPr>
              <w:widowControl/>
              <w:rPr>
                <w:rFonts w:ascii="ＭＳ ゴシック" w:eastAsia="ＭＳ ゴシック" w:hAnsi="ＭＳ ゴシック"/>
                <w:sz w:val="20"/>
              </w:rPr>
            </w:pPr>
            <w:r w:rsidRPr="00F8481B">
              <w:rPr>
                <w:rFonts w:ascii="ＭＳ ゴシック" w:eastAsia="ＭＳ ゴシック" w:hAnsi="ＭＳ ゴシック" w:hint="eastAsia"/>
                <w:sz w:val="20"/>
              </w:rPr>
              <w:t>②</w:t>
            </w:r>
            <w:r>
              <w:rPr>
                <w:rFonts w:ascii="ＭＳ ゴシック" w:eastAsia="ＭＳ ゴシック" w:hAnsi="ＭＳ ゴシック" w:hint="eastAsia"/>
                <w:sz w:val="20"/>
              </w:rPr>
              <w:t>文学作品</w:t>
            </w:r>
            <w:r w:rsidRPr="00F8481B">
              <w:rPr>
                <w:rFonts w:ascii="ＭＳ ゴシック" w:eastAsia="ＭＳ ゴシック" w:hAnsi="ＭＳ ゴシック" w:hint="eastAsia"/>
                <w:sz w:val="20"/>
              </w:rPr>
              <w:t>の</w:t>
            </w:r>
            <w:r>
              <w:rPr>
                <w:rFonts w:ascii="ＭＳ ゴシック" w:eastAsia="ＭＳ ゴシック" w:hAnsi="ＭＳ ゴシック" w:hint="eastAsia"/>
                <w:sz w:val="20"/>
              </w:rPr>
              <w:t>知識</w:t>
            </w:r>
          </w:p>
          <w:p w14:paraId="19DBE61C" w14:textId="77777777" w:rsidR="00F61E26" w:rsidRPr="00F8481B" w:rsidRDefault="00F61E26" w:rsidP="008314A5">
            <w:pPr>
              <w:widowControl/>
              <w:jc w:val="right"/>
              <w:rPr>
                <w:rFonts w:ascii="ＭＳ ゴシック" w:eastAsia="ＭＳ ゴシック" w:hAnsi="ＭＳ ゴシック"/>
                <w:sz w:val="20"/>
              </w:rPr>
            </w:pPr>
            <w:r w:rsidRPr="00F8481B">
              <w:rPr>
                <w:rFonts w:ascii="ＭＳ ゴシック" w:eastAsia="ＭＳ ゴシック" w:hAnsi="ＭＳ ゴシック" w:hint="eastAsia"/>
                <w:sz w:val="20"/>
                <w:bdr w:val="single" w:sz="4" w:space="0" w:color="auto"/>
              </w:rPr>
              <w:t>（２）ア</w:t>
            </w:r>
          </w:p>
        </w:tc>
        <w:tc>
          <w:tcPr>
            <w:tcW w:w="4152" w:type="dxa"/>
          </w:tcPr>
          <w:p w14:paraId="241787F5"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・『怪談』や『雨月物語』がどのような作品か理解し</w:t>
            </w:r>
            <w:r>
              <w:rPr>
                <w:rFonts w:ascii="ＭＳ 明朝" w:eastAsia="ＭＳ 明朝" w:hAnsi="ＭＳ 明朝" w:hint="eastAsia"/>
                <w:sz w:val="18"/>
              </w:rPr>
              <w:t>、</w:t>
            </w:r>
            <w:r w:rsidRPr="00F8481B">
              <w:rPr>
                <w:rFonts w:ascii="ＭＳ 明朝" w:eastAsia="ＭＳ 明朝" w:hAnsi="ＭＳ 明朝" w:hint="eastAsia"/>
                <w:sz w:val="18"/>
              </w:rPr>
              <w:t>説明している。</w:t>
            </w:r>
          </w:p>
        </w:tc>
        <w:tc>
          <w:tcPr>
            <w:tcW w:w="4152" w:type="dxa"/>
          </w:tcPr>
          <w:p w14:paraId="35C775EE"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・『怪談』や『雨月物語』がどのような作品か理解している。</w:t>
            </w:r>
          </w:p>
        </w:tc>
        <w:tc>
          <w:tcPr>
            <w:tcW w:w="4150" w:type="dxa"/>
          </w:tcPr>
          <w:p w14:paraId="40040094"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・『怪談』や『雨月物語』がどのような作品か理解していない。</w:t>
            </w:r>
          </w:p>
        </w:tc>
      </w:tr>
      <w:tr w:rsidR="00F61E26" w:rsidRPr="00F8481B" w14:paraId="2CBB7487"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63058038" w14:textId="77777777" w:rsidR="00F61E26" w:rsidRPr="00F8481B" w:rsidRDefault="00F61E26" w:rsidP="008314A5">
            <w:pPr>
              <w:widowControl/>
              <w:ind w:left="113" w:right="113"/>
              <w:jc w:val="center"/>
              <w:rPr>
                <w:rFonts w:ascii="ＭＳ ゴシック" w:eastAsia="ＭＳ ゴシック" w:hAnsi="ＭＳ ゴシック"/>
                <w:sz w:val="20"/>
              </w:rPr>
            </w:pPr>
            <w:r w:rsidRPr="00F8481B">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514C17A" w14:textId="77777777" w:rsidR="00F61E26" w:rsidRPr="00F8481B" w:rsidRDefault="00F61E26" w:rsidP="008314A5">
            <w:pPr>
              <w:widowControl/>
              <w:jc w:val="left"/>
              <w:rPr>
                <w:rFonts w:ascii="ＭＳ ゴシック" w:eastAsia="ＭＳ ゴシック" w:hAnsi="ＭＳ ゴシック"/>
                <w:sz w:val="20"/>
              </w:rPr>
            </w:pPr>
            <w:r w:rsidRPr="00F8481B">
              <w:rPr>
                <w:rFonts w:ascii="ＭＳ ゴシック" w:eastAsia="ＭＳ ゴシック" w:hAnsi="ＭＳ ゴシック" w:hint="eastAsia"/>
                <w:sz w:val="20"/>
              </w:rPr>
              <w:t>③内容把握</w:t>
            </w:r>
          </w:p>
          <w:p w14:paraId="684F5D0E" w14:textId="77777777" w:rsidR="00F61E26" w:rsidRPr="00F8481B" w:rsidRDefault="00F61E26" w:rsidP="008314A5">
            <w:pPr>
              <w:widowControl/>
              <w:jc w:val="right"/>
              <w:rPr>
                <w:rFonts w:ascii="ＭＳ ゴシック" w:eastAsia="ＭＳ ゴシック" w:hAnsi="ＭＳ ゴシック"/>
                <w:sz w:val="20"/>
              </w:rPr>
            </w:pPr>
            <w:r w:rsidRPr="00F8481B">
              <w:rPr>
                <w:rFonts w:ascii="ＭＳ ゴシック" w:eastAsia="ＭＳ ゴシック" w:hAnsi="ＭＳ ゴシック" w:hint="eastAsia"/>
                <w:sz w:val="20"/>
                <w:szCs w:val="20"/>
                <w:bdr w:val="single" w:sz="4" w:space="0" w:color="auto"/>
              </w:rPr>
              <w:t>読（１）ア</w:t>
            </w:r>
          </w:p>
        </w:tc>
        <w:tc>
          <w:tcPr>
            <w:tcW w:w="4152" w:type="dxa"/>
          </w:tcPr>
          <w:p w14:paraId="47B1C5F7"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・子供の頃の筆者が『雨月物語』を読み</w:t>
            </w:r>
            <w:r>
              <w:rPr>
                <w:rFonts w:ascii="ＭＳ 明朝" w:eastAsia="ＭＳ 明朝" w:hAnsi="ＭＳ 明朝" w:hint="eastAsia"/>
                <w:sz w:val="18"/>
              </w:rPr>
              <w:t>、</w:t>
            </w:r>
            <w:r w:rsidRPr="00F8481B">
              <w:rPr>
                <w:rFonts w:ascii="ＭＳ 明朝" w:eastAsia="ＭＳ 明朝" w:hAnsi="ＭＳ 明朝" w:hint="eastAsia"/>
                <w:sz w:val="18"/>
              </w:rPr>
              <w:t>何を考え</w:t>
            </w:r>
            <w:r>
              <w:rPr>
                <w:rFonts w:ascii="ＭＳ 明朝" w:eastAsia="ＭＳ 明朝" w:hAnsi="ＭＳ 明朝" w:hint="eastAsia"/>
                <w:sz w:val="18"/>
              </w:rPr>
              <w:t>、</w:t>
            </w:r>
            <w:r w:rsidRPr="00F8481B">
              <w:rPr>
                <w:rFonts w:ascii="ＭＳ 明朝" w:eastAsia="ＭＳ 明朝" w:hAnsi="ＭＳ 明朝" w:hint="eastAsia"/>
                <w:sz w:val="18"/>
              </w:rPr>
              <w:t>何を感じたかを読み取り</w:t>
            </w:r>
            <w:r>
              <w:rPr>
                <w:rFonts w:ascii="ＭＳ 明朝" w:eastAsia="ＭＳ 明朝" w:hAnsi="ＭＳ 明朝" w:hint="eastAsia"/>
                <w:sz w:val="18"/>
              </w:rPr>
              <w:t>、</w:t>
            </w:r>
            <w:r w:rsidRPr="00B741C7">
              <w:rPr>
                <w:rFonts w:ascii="ＭＳ 明朝" w:eastAsia="ＭＳ 明朝" w:hAnsi="ＭＳ 明朝" w:hint="eastAsia"/>
                <w:sz w:val="18"/>
              </w:rPr>
              <w:t>根拠とともに説明している。</w:t>
            </w:r>
          </w:p>
          <w:p w14:paraId="0A047372" w14:textId="77777777" w:rsidR="00F61E26" w:rsidRPr="00B741C7"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・筆者がどのようなことを「これ以上ない希望だった</w:t>
            </w:r>
            <w:r>
              <w:rPr>
                <w:rFonts w:ascii="ＭＳ 明朝" w:eastAsia="ＭＳ 明朝" w:hAnsi="ＭＳ 明朝" w:hint="eastAsia"/>
                <w:sz w:val="18"/>
              </w:rPr>
              <w:t>。</w:t>
            </w:r>
            <w:r w:rsidRPr="00F8481B">
              <w:rPr>
                <w:rFonts w:ascii="ＭＳ 明朝" w:eastAsia="ＭＳ 明朝" w:hAnsi="ＭＳ 明朝" w:hint="eastAsia"/>
                <w:sz w:val="18"/>
              </w:rPr>
              <w:t>」と述べているのかを読み取り</w:t>
            </w:r>
            <w:r>
              <w:rPr>
                <w:rFonts w:ascii="ＭＳ 明朝" w:eastAsia="ＭＳ 明朝" w:hAnsi="ＭＳ 明朝" w:hint="eastAsia"/>
                <w:sz w:val="18"/>
              </w:rPr>
              <w:t>、</w:t>
            </w:r>
            <w:r w:rsidRPr="00B741C7">
              <w:rPr>
                <w:rFonts w:ascii="ＭＳ 明朝" w:eastAsia="ＭＳ 明朝" w:hAnsi="ＭＳ 明朝" w:hint="eastAsia"/>
                <w:sz w:val="18"/>
              </w:rPr>
              <w:t>根拠とともに説明している。</w:t>
            </w:r>
          </w:p>
          <w:p w14:paraId="67CD804D"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・「物語」に対する筆者の考えの変化を整理し</w:t>
            </w:r>
            <w:r>
              <w:rPr>
                <w:rFonts w:ascii="ＭＳ 明朝" w:eastAsia="ＭＳ 明朝" w:hAnsi="ＭＳ 明朝" w:hint="eastAsia"/>
                <w:sz w:val="18"/>
              </w:rPr>
              <w:t>、</w:t>
            </w:r>
            <w:r w:rsidRPr="00B741C7">
              <w:rPr>
                <w:rFonts w:ascii="ＭＳ 明朝" w:eastAsia="ＭＳ 明朝" w:hAnsi="ＭＳ 明朝" w:hint="eastAsia"/>
                <w:sz w:val="18"/>
              </w:rPr>
              <w:t>説明している。</w:t>
            </w:r>
          </w:p>
        </w:tc>
        <w:tc>
          <w:tcPr>
            <w:tcW w:w="4152" w:type="dxa"/>
          </w:tcPr>
          <w:p w14:paraId="51C00A66"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・子供の頃の筆者が『雨月物語』を読み</w:t>
            </w:r>
            <w:r>
              <w:rPr>
                <w:rFonts w:ascii="ＭＳ 明朝" w:eastAsia="ＭＳ 明朝" w:hAnsi="ＭＳ 明朝" w:hint="eastAsia"/>
                <w:sz w:val="18"/>
              </w:rPr>
              <w:t>、</w:t>
            </w:r>
            <w:r w:rsidRPr="00F8481B">
              <w:rPr>
                <w:rFonts w:ascii="ＭＳ 明朝" w:eastAsia="ＭＳ 明朝" w:hAnsi="ＭＳ 明朝" w:hint="eastAsia"/>
                <w:sz w:val="18"/>
              </w:rPr>
              <w:t>何を考え</w:t>
            </w:r>
            <w:r>
              <w:rPr>
                <w:rFonts w:ascii="ＭＳ 明朝" w:eastAsia="ＭＳ 明朝" w:hAnsi="ＭＳ 明朝" w:hint="eastAsia"/>
                <w:sz w:val="18"/>
              </w:rPr>
              <w:t>、</w:t>
            </w:r>
            <w:r w:rsidRPr="00F8481B">
              <w:rPr>
                <w:rFonts w:ascii="ＭＳ 明朝" w:eastAsia="ＭＳ 明朝" w:hAnsi="ＭＳ 明朝" w:hint="eastAsia"/>
                <w:sz w:val="18"/>
              </w:rPr>
              <w:t>何を感じたかを読み取っている。</w:t>
            </w:r>
          </w:p>
          <w:p w14:paraId="4F5BD1A2" w14:textId="77777777" w:rsidR="00F61E26" w:rsidRPr="00F8481B" w:rsidRDefault="00F61E26" w:rsidP="008314A5">
            <w:pPr>
              <w:widowControl/>
              <w:ind w:left="180" w:hangingChars="100" w:hanging="180"/>
              <w:jc w:val="left"/>
              <w:rPr>
                <w:rFonts w:ascii="ＭＳ 明朝" w:eastAsia="ＭＳ 明朝" w:hAnsi="ＭＳ 明朝"/>
                <w:sz w:val="18"/>
              </w:rPr>
            </w:pPr>
          </w:p>
          <w:p w14:paraId="108600E2" w14:textId="77777777" w:rsidR="00F61E26"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・筆者がどのようなことを「これ以上ない希望だった</w:t>
            </w:r>
            <w:r>
              <w:rPr>
                <w:rFonts w:ascii="ＭＳ 明朝" w:eastAsia="ＭＳ 明朝" w:hAnsi="ＭＳ 明朝" w:hint="eastAsia"/>
                <w:sz w:val="18"/>
              </w:rPr>
              <w:t>。</w:t>
            </w:r>
            <w:r w:rsidRPr="00F8481B">
              <w:rPr>
                <w:rFonts w:ascii="ＭＳ 明朝" w:eastAsia="ＭＳ 明朝" w:hAnsi="ＭＳ 明朝" w:hint="eastAsia"/>
                <w:sz w:val="18"/>
              </w:rPr>
              <w:t>」と述べているのかを読み</w:t>
            </w:r>
            <w:r>
              <w:rPr>
                <w:rFonts w:ascii="ＭＳ 明朝" w:eastAsia="ＭＳ 明朝" w:hAnsi="ＭＳ 明朝" w:hint="eastAsia"/>
                <w:sz w:val="18"/>
              </w:rPr>
              <w:t>取っている。</w:t>
            </w:r>
          </w:p>
          <w:p w14:paraId="7FDC8715"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・「物語」に対する筆者の考えの変化を整理している。</w:t>
            </w:r>
          </w:p>
        </w:tc>
        <w:tc>
          <w:tcPr>
            <w:tcW w:w="4150" w:type="dxa"/>
          </w:tcPr>
          <w:p w14:paraId="4A373E8B" w14:textId="77777777" w:rsidR="00F61E26" w:rsidRPr="00C20C3C" w:rsidRDefault="00F61E2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・子供の頃の筆者が『雨月物語』を読み</w:t>
            </w:r>
            <w:r>
              <w:rPr>
                <w:rFonts w:ascii="ＭＳ 明朝" w:eastAsia="ＭＳ 明朝" w:hAnsi="ＭＳ 明朝" w:hint="eastAsia"/>
                <w:sz w:val="18"/>
              </w:rPr>
              <w:t>、</w:t>
            </w:r>
            <w:r w:rsidRPr="00C20C3C">
              <w:rPr>
                <w:rFonts w:ascii="ＭＳ 明朝" w:eastAsia="ＭＳ 明朝" w:hAnsi="ＭＳ 明朝" w:hint="eastAsia"/>
                <w:sz w:val="18"/>
              </w:rPr>
              <w:t>何を考え</w:t>
            </w:r>
            <w:r>
              <w:rPr>
                <w:rFonts w:ascii="ＭＳ 明朝" w:eastAsia="ＭＳ 明朝" w:hAnsi="ＭＳ 明朝" w:hint="eastAsia"/>
                <w:sz w:val="18"/>
              </w:rPr>
              <w:t>、</w:t>
            </w:r>
            <w:r w:rsidRPr="00C20C3C">
              <w:rPr>
                <w:rFonts w:ascii="ＭＳ 明朝" w:eastAsia="ＭＳ 明朝" w:hAnsi="ＭＳ 明朝" w:hint="eastAsia"/>
                <w:sz w:val="18"/>
              </w:rPr>
              <w:t>何を感じたかを読み取っていない。</w:t>
            </w:r>
          </w:p>
          <w:p w14:paraId="44673589" w14:textId="77777777" w:rsidR="00F61E26" w:rsidRPr="00C20C3C" w:rsidRDefault="00F61E26" w:rsidP="008314A5">
            <w:pPr>
              <w:widowControl/>
              <w:ind w:left="180" w:hangingChars="100" w:hanging="180"/>
              <w:jc w:val="left"/>
              <w:rPr>
                <w:rFonts w:ascii="ＭＳ 明朝" w:eastAsia="ＭＳ 明朝" w:hAnsi="ＭＳ 明朝"/>
                <w:sz w:val="18"/>
              </w:rPr>
            </w:pPr>
          </w:p>
          <w:p w14:paraId="467D96D8" w14:textId="77777777" w:rsidR="00F61E26" w:rsidRPr="00C20C3C" w:rsidRDefault="00F61E2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・筆者がどのようなことを「これ以上ない希望だった</w:t>
            </w:r>
            <w:r>
              <w:rPr>
                <w:rFonts w:ascii="ＭＳ 明朝" w:eastAsia="ＭＳ 明朝" w:hAnsi="ＭＳ 明朝" w:hint="eastAsia"/>
                <w:sz w:val="18"/>
              </w:rPr>
              <w:t>。</w:t>
            </w:r>
            <w:r w:rsidRPr="00C20C3C">
              <w:rPr>
                <w:rFonts w:ascii="ＭＳ 明朝" w:eastAsia="ＭＳ 明朝" w:hAnsi="ＭＳ 明朝" w:hint="eastAsia"/>
                <w:sz w:val="18"/>
              </w:rPr>
              <w:t>」と述べているのかを読み取っていない。</w:t>
            </w:r>
          </w:p>
          <w:p w14:paraId="5B10C0A6" w14:textId="77777777" w:rsidR="00F61E26" w:rsidRPr="00C20C3C" w:rsidRDefault="00F61E2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・「物語」に対する筆者の考えの変化を整理していない。</w:t>
            </w:r>
          </w:p>
        </w:tc>
      </w:tr>
      <w:tr w:rsidR="00F61E26" w:rsidRPr="00F8481B" w14:paraId="7BEDE4BE" w14:textId="77777777" w:rsidTr="008314A5">
        <w:trPr>
          <w:gridAfter w:val="1"/>
          <w:wAfter w:w="8" w:type="dxa"/>
        </w:trPr>
        <w:tc>
          <w:tcPr>
            <w:tcW w:w="942" w:type="dxa"/>
            <w:vMerge/>
            <w:shd w:val="clear" w:color="auto" w:fill="D9D9D9" w:themeFill="background1" w:themeFillShade="D9"/>
            <w:textDirection w:val="tbRlV"/>
            <w:vAlign w:val="center"/>
          </w:tcPr>
          <w:p w14:paraId="2E7218D0" w14:textId="77777777" w:rsidR="00F61E26" w:rsidRPr="00F8481B"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A2EBF1F" w14:textId="77777777" w:rsidR="00F61E26" w:rsidRPr="00F8481B" w:rsidRDefault="00F61E26" w:rsidP="008314A5">
            <w:pPr>
              <w:widowControl/>
              <w:rPr>
                <w:rFonts w:ascii="ＭＳ ゴシック" w:eastAsia="ＭＳ ゴシック" w:hAnsi="ＭＳ ゴシック"/>
                <w:sz w:val="20"/>
              </w:rPr>
            </w:pPr>
            <w:r w:rsidRPr="00C20C3C">
              <w:rPr>
                <w:rFonts w:ascii="ＭＳ ゴシック" w:eastAsia="ＭＳ ゴシック" w:hAnsi="ＭＳ ゴシック" w:hint="eastAsia"/>
                <w:sz w:val="20"/>
              </w:rPr>
              <w:t>④</w:t>
            </w:r>
            <w:r w:rsidRPr="00F8481B">
              <w:rPr>
                <w:rFonts w:ascii="ＭＳ ゴシック" w:eastAsia="ＭＳ ゴシック" w:hAnsi="ＭＳ ゴシック" w:hint="eastAsia"/>
                <w:sz w:val="20"/>
              </w:rPr>
              <w:t>考えの形成</w:t>
            </w:r>
          </w:p>
          <w:p w14:paraId="1E67071E" w14:textId="77777777" w:rsidR="00F61E26" w:rsidRPr="00F8481B" w:rsidRDefault="00F61E26" w:rsidP="008314A5">
            <w:pPr>
              <w:widowControl/>
              <w:jc w:val="right"/>
              <w:rPr>
                <w:rFonts w:ascii="ＭＳ ゴシック" w:eastAsia="ＭＳ ゴシック" w:hAnsi="ＭＳ ゴシック"/>
                <w:sz w:val="20"/>
              </w:rPr>
            </w:pPr>
            <w:r w:rsidRPr="00F8481B">
              <w:rPr>
                <w:rFonts w:ascii="ＭＳ ゴシック" w:eastAsia="ＭＳ ゴシック" w:hAnsi="ＭＳ ゴシック" w:hint="eastAsia"/>
                <w:sz w:val="20"/>
                <w:szCs w:val="20"/>
                <w:bdr w:val="single" w:sz="4" w:space="0" w:color="auto"/>
              </w:rPr>
              <w:t>読（１）カ</w:t>
            </w:r>
          </w:p>
          <w:p w14:paraId="7188D13A" w14:textId="77777777" w:rsidR="00F61E26" w:rsidRPr="00F8481B" w:rsidRDefault="00F61E26" w:rsidP="008314A5">
            <w:pPr>
              <w:widowControl/>
              <w:jc w:val="right"/>
              <w:rPr>
                <w:rFonts w:ascii="ＭＳ ゴシック" w:eastAsia="ＭＳ ゴシック" w:hAnsi="ＭＳ ゴシック"/>
                <w:sz w:val="20"/>
              </w:rPr>
            </w:pPr>
          </w:p>
        </w:tc>
        <w:tc>
          <w:tcPr>
            <w:tcW w:w="4152" w:type="dxa"/>
          </w:tcPr>
          <w:p w14:paraId="28CF9B47"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・『雨月物語』が筆者に与えた影響から</w:t>
            </w:r>
            <w:r>
              <w:rPr>
                <w:rFonts w:ascii="ＭＳ 明朝" w:eastAsia="ＭＳ 明朝" w:hAnsi="ＭＳ 明朝" w:hint="eastAsia"/>
                <w:sz w:val="18"/>
              </w:rPr>
              <w:t>、「物語」に対する</w:t>
            </w:r>
            <w:r w:rsidRPr="00F8481B">
              <w:rPr>
                <w:rFonts w:ascii="ＭＳ 明朝" w:eastAsia="ＭＳ 明朝" w:hAnsi="ＭＳ 明朝" w:hint="eastAsia"/>
                <w:sz w:val="18"/>
              </w:rPr>
              <w:t>自分のものの見方</w:t>
            </w:r>
            <w:r>
              <w:rPr>
                <w:rFonts w:ascii="ＭＳ 明朝" w:eastAsia="ＭＳ 明朝" w:hAnsi="ＭＳ 明朝" w:hint="eastAsia"/>
                <w:sz w:val="18"/>
              </w:rPr>
              <w:t>、</w:t>
            </w:r>
            <w:r w:rsidRPr="00F8481B">
              <w:rPr>
                <w:rFonts w:ascii="ＭＳ 明朝" w:eastAsia="ＭＳ 明朝" w:hAnsi="ＭＳ 明朝" w:hint="eastAsia"/>
                <w:sz w:val="18"/>
              </w:rPr>
              <w:t>感じ方</w:t>
            </w:r>
            <w:r>
              <w:rPr>
                <w:rFonts w:ascii="ＭＳ 明朝" w:eastAsia="ＭＳ 明朝" w:hAnsi="ＭＳ 明朝" w:hint="eastAsia"/>
                <w:sz w:val="18"/>
              </w:rPr>
              <w:t>、</w:t>
            </w:r>
            <w:r w:rsidRPr="00F8481B">
              <w:rPr>
                <w:rFonts w:ascii="ＭＳ 明朝" w:eastAsia="ＭＳ 明朝" w:hAnsi="ＭＳ 明朝" w:hint="eastAsia"/>
                <w:sz w:val="18"/>
              </w:rPr>
              <w:t>考え方を深めて</w:t>
            </w:r>
            <w:r>
              <w:rPr>
                <w:rFonts w:ascii="ＭＳ 明朝" w:eastAsia="ＭＳ 明朝" w:hAnsi="ＭＳ 明朝" w:hint="eastAsia"/>
                <w:sz w:val="18"/>
              </w:rPr>
              <w:t>、</w:t>
            </w:r>
            <w:r w:rsidRPr="00F8481B">
              <w:rPr>
                <w:rFonts w:ascii="ＭＳ 明朝" w:eastAsia="ＭＳ 明朝" w:hAnsi="ＭＳ 明朝" w:hint="eastAsia"/>
                <w:sz w:val="18"/>
              </w:rPr>
              <w:t>それについて根拠をもって説明している。</w:t>
            </w:r>
          </w:p>
        </w:tc>
        <w:tc>
          <w:tcPr>
            <w:tcW w:w="4152" w:type="dxa"/>
          </w:tcPr>
          <w:p w14:paraId="3F84BA5A" w14:textId="77777777" w:rsidR="00F61E26" w:rsidRPr="00F8481B" w:rsidRDefault="00F61E26" w:rsidP="008314A5">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・『雨月物語』が筆者に与えた影響から</w:t>
            </w:r>
            <w:r>
              <w:rPr>
                <w:rFonts w:ascii="ＭＳ 明朝" w:eastAsia="ＭＳ 明朝" w:hAnsi="ＭＳ 明朝" w:hint="eastAsia"/>
                <w:sz w:val="18"/>
              </w:rPr>
              <w:t>、「物語」に</w:t>
            </w:r>
            <w:r w:rsidRPr="00C20C3C">
              <w:rPr>
                <w:rFonts w:ascii="ＭＳ 明朝" w:eastAsia="ＭＳ 明朝" w:hAnsi="ＭＳ 明朝" w:hint="eastAsia"/>
                <w:sz w:val="18"/>
              </w:rPr>
              <w:t>対する自</w:t>
            </w:r>
            <w:r w:rsidRPr="00F8481B">
              <w:rPr>
                <w:rFonts w:ascii="ＭＳ 明朝" w:eastAsia="ＭＳ 明朝" w:hAnsi="ＭＳ 明朝" w:hint="eastAsia"/>
                <w:sz w:val="18"/>
              </w:rPr>
              <w:t>分のものの見方</w:t>
            </w:r>
            <w:r>
              <w:rPr>
                <w:rFonts w:ascii="ＭＳ 明朝" w:eastAsia="ＭＳ 明朝" w:hAnsi="ＭＳ 明朝" w:hint="eastAsia"/>
                <w:sz w:val="18"/>
              </w:rPr>
              <w:t>、</w:t>
            </w:r>
            <w:r w:rsidRPr="00F8481B">
              <w:rPr>
                <w:rFonts w:ascii="ＭＳ 明朝" w:eastAsia="ＭＳ 明朝" w:hAnsi="ＭＳ 明朝" w:hint="eastAsia"/>
                <w:sz w:val="18"/>
              </w:rPr>
              <w:t>感じ方</w:t>
            </w:r>
            <w:r>
              <w:rPr>
                <w:rFonts w:ascii="ＭＳ 明朝" w:eastAsia="ＭＳ 明朝" w:hAnsi="ＭＳ 明朝" w:hint="eastAsia"/>
                <w:sz w:val="18"/>
              </w:rPr>
              <w:t>、</w:t>
            </w:r>
            <w:r w:rsidRPr="00F8481B">
              <w:rPr>
                <w:rFonts w:ascii="ＭＳ 明朝" w:eastAsia="ＭＳ 明朝" w:hAnsi="ＭＳ 明朝" w:hint="eastAsia"/>
                <w:sz w:val="18"/>
              </w:rPr>
              <w:t>考え方を深めている。</w:t>
            </w:r>
          </w:p>
        </w:tc>
        <w:tc>
          <w:tcPr>
            <w:tcW w:w="4150" w:type="dxa"/>
          </w:tcPr>
          <w:p w14:paraId="61EDD414" w14:textId="77777777" w:rsidR="00F61E26" w:rsidRPr="00C20C3C" w:rsidRDefault="00F61E2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・『雨月物語』が筆者に与えた影響から</w:t>
            </w:r>
            <w:r>
              <w:rPr>
                <w:rFonts w:ascii="ＭＳ 明朝" w:eastAsia="ＭＳ 明朝" w:hAnsi="ＭＳ 明朝" w:hint="eastAsia"/>
                <w:sz w:val="18"/>
              </w:rPr>
              <w:t>、</w:t>
            </w:r>
            <w:r w:rsidRPr="00C20C3C">
              <w:rPr>
                <w:rFonts w:ascii="ＭＳ 明朝" w:eastAsia="ＭＳ 明朝" w:hAnsi="ＭＳ 明朝" w:hint="eastAsia"/>
                <w:sz w:val="18"/>
              </w:rPr>
              <w:t>「物語」に対する自分のものの見方</w:t>
            </w:r>
            <w:r>
              <w:rPr>
                <w:rFonts w:ascii="ＭＳ 明朝" w:eastAsia="ＭＳ 明朝" w:hAnsi="ＭＳ 明朝" w:hint="eastAsia"/>
                <w:sz w:val="18"/>
              </w:rPr>
              <w:t>、</w:t>
            </w:r>
            <w:r w:rsidRPr="00C20C3C">
              <w:rPr>
                <w:rFonts w:ascii="ＭＳ 明朝" w:eastAsia="ＭＳ 明朝" w:hAnsi="ＭＳ 明朝" w:hint="eastAsia"/>
                <w:sz w:val="18"/>
              </w:rPr>
              <w:t>感じ方</w:t>
            </w:r>
            <w:r>
              <w:rPr>
                <w:rFonts w:ascii="ＭＳ 明朝" w:eastAsia="ＭＳ 明朝" w:hAnsi="ＭＳ 明朝" w:hint="eastAsia"/>
                <w:sz w:val="18"/>
              </w:rPr>
              <w:t>、</w:t>
            </w:r>
            <w:r w:rsidRPr="00C20C3C">
              <w:rPr>
                <w:rFonts w:ascii="ＭＳ 明朝" w:eastAsia="ＭＳ 明朝" w:hAnsi="ＭＳ 明朝" w:hint="eastAsia"/>
                <w:sz w:val="18"/>
              </w:rPr>
              <w:t>考え方を深めていない。</w:t>
            </w:r>
          </w:p>
        </w:tc>
      </w:tr>
      <w:tr w:rsidR="00F61E26" w:rsidRPr="00F8481B" w14:paraId="089F6B61"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706D5949" w14:textId="77777777" w:rsidR="00F61E26" w:rsidRPr="00F8481B" w:rsidRDefault="00F61E26" w:rsidP="008314A5">
            <w:pPr>
              <w:widowControl/>
              <w:spacing w:line="240" w:lineRule="exact"/>
              <w:ind w:left="113" w:right="113"/>
              <w:jc w:val="center"/>
              <w:rPr>
                <w:rFonts w:ascii="ＭＳ ゴシック" w:eastAsia="ＭＳ ゴシック" w:hAnsi="ＭＳ ゴシック"/>
                <w:sz w:val="20"/>
              </w:rPr>
            </w:pPr>
            <w:r w:rsidRPr="00F8481B">
              <w:rPr>
                <w:rFonts w:ascii="ＭＳ ゴシック" w:eastAsia="ＭＳ ゴシック" w:hAnsi="ＭＳ ゴシック" w:hint="eastAsia"/>
                <w:sz w:val="20"/>
              </w:rPr>
              <w:t>主体的に</w:t>
            </w:r>
          </w:p>
          <w:p w14:paraId="2E0746EC" w14:textId="77777777" w:rsidR="00F61E26" w:rsidRPr="00F8481B" w:rsidRDefault="00F61E26" w:rsidP="008314A5">
            <w:pPr>
              <w:widowControl/>
              <w:spacing w:line="240" w:lineRule="exact"/>
              <w:ind w:left="113" w:right="113"/>
              <w:jc w:val="center"/>
              <w:rPr>
                <w:rFonts w:ascii="ＭＳ ゴシック" w:eastAsia="ＭＳ ゴシック" w:hAnsi="ＭＳ ゴシック"/>
                <w:sz w:val="20"/>
              </w:rPr>
            </w:pPr>
            <w:r w:rsidRPr="00F8481B">
              <w:rPr>
                <w:rFonts w:ascii="ＭＳ ゴシック" w:eastAsia="ＭＳ ゴシック" w:hAnsi="ＭＳ ゴシック" w:hint="eastAsia"/>
                <w:sz w:val="20"/>
              </w:rPr>
              <w:t>学習に取り</w:t>
            </w:r>
          </w:p>
          <w:p w14:paraId="683899E2" w14:textId="77777777" w:rsidR="00F61E26" w:rsidRPr="00F8481B" w:rsidRDefault="00F61E26" w:rsidP="008314A5">
            <w:pPr>
              <w:widowControl/>
              <w:spacing w:line="240" w:lineRule="exact"/>
              <w:ind w:left="113" w:right="113"/>
              <w:jc w:val="center"/>
              <w:rPr>
                <w:rFonts w:ascii="ＭＳ ゴシック" w:eastAsia="ＭＳ ゴシック" w:hAnsi="ＭＳ ゴシック"/>
                <w:sz w:val="20"/>
              </w:rPr>
            </w:pPr>
            <w:r w:rsidRPr="00F8481B">
              <w:rPr>
                <w:rFonts w:ascii="ＭＳ ゴシック" w:eastAsia="ＭＳ ゴシック" w:hAnsi="ＭＳ ゴシック" w:hint="eastAsia"/>
                <w:sz w:val="20"/>
              </w:rPr>
              <w:t>組む態度</w:t>
            </w:r>
          </w:p>
          <w:p w14:paraId="5E745E3F" w14:textId="77777777" w:rsidR="00F61E26" w:rsidRPr="00F8481B"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1508D59" w14:textId="77777777" w:rsidR="00F61E26" w:rsidRPr="00F8481B" w:rsidRDefault="00F61E26" w:rsidP="008314A5">
            <w:pPr>
              <w:widowControl/>
              <w:rPr>
                <w:rFonts w:ascii="ＭＳ ゴシック" w:eastAsia="ＭＳ ゴシック" w:hAnsi="ＭＳ ゴシック"/>
                <w:sz w:val="20"/>
              </w:rPr>
            </w:pPr>
            <w:r w:rsidRPr="00C20C3C">
              <w:rPr>
                <w:rFonts w:ascii="ＭＳ ゴシック" w:eastAsia="ＭＳ ゴシック" w:hAnsi="ＭＳ ゴシック" w:hint="eastAsia"/>
                <w:sz w:val="20"/>
              </w:rPr>
              <w:t>⑤</w:t>
            </w:r>
            <w:r w:rsidRPr="00F8481B">
              <w:rPr>
                <w:rFonts w:ascii="ＭＳ ゴシック" w:eastAsia="ＭＳ ゴシック" w:hAnsi="ＭＳ ゴシック" w:hint="eastAsia"/>
                <w:sz w:val="20"/>
              </w:rPr>
              <w:t>意見の提示</w:t>
            </w:r>
          </w:p>
        </w:tc>
        <w:tc>
          <w:tcPr>
            <w:tcW w:w="4152" w:type="dxa"/>
          </w:tcPr>
          <w:p w14:paraId="7A4B6FD6" w14:textId="77777777" w:rsidR="00F61E26" w:rsidRPr="0049572A" w:rsidRDefault="00F61E26" w:rsidP="008314A5">
            <w:pPr>
              <w:widowControl/>
              <w:ind w:left="180" w:hangingChars="100" w:hanging="180"/>
              <w:jc w:val="left"/>
              <w:rPr>
                <w:rFonts w:ascii="ＭＳ 明朝" w:eastAsia="ＭＳ 明朝" w:hAnsi="ＭＳ 明朝"/>
                <w:sz w:val="18"/>
                <w:szCs w:val="18"/>
              </w:rPr>
            </w:pPr>
            <w:r w:rsidRPr="0049572A">
              <w:rPr>
                <w:rFonts w:ascii="ＭＳ 明朝" w:eastAsia="ＭＳ 明朝" w:hAnsi="ＭＳ 明朝" w:hint="eastAsia"/>
                <w:sz w:val="18"/>
              </w:rPr>
              <w:t>・『雨月物語』が筆者に与えた影響を</w:t>
            </w:r>
            <w:r w:rsidRPr="0049572A">
              <w:rPr>
                <w:rFonts w:ascii="ＭＳ 明朝" w:eastAsia="ＭＳ 明朝" w:hAnsi="ＭＳ 明朝" w:cs="ＭＳ 明朝" w:hint="eastAsia"/>
                <w:sz w:val="18"/>
                <w:szCs w:val="18"/>
              </w:rPr>
              <w:t>理解し</w:t>
            </w:r>
            <w:r>
              <w:rPr>
                <w:rFonts w:ascii="ＭＳ 明朝" w:eastAsia="ＭＳ 明朝" w:hAnsi="ＭＳ 明朝" w:cs="ＭＳ 明朝" w:hint="eastAsia"/>
                <w:sz w:val="18"/>
                <w:szCs w:val="18"/>
              </w:rPr>
              <w:t>、</w:t>
            </w:r>
            <w:r w:rsidRPr="0049572A">
              <w:rPr>
                <w:rFonts w:ascii="ＭＳ 明朝" w:eastAsia="ＭＳ 明朝" w:hAnsi="ＭＳ 明朝" w:cs="ＭＳ 明朝" w:hint="eastAsia"/>
                <w:sz w:val="18"/>
                <w:szCs w:val="18"/>
              </w:rPr>
              <w:t>「物語」に対する自分の考えをまとめ</w:t>
            </w:r>
            <w:r>
              <w:rPr>
                <w:rFonts w:ascii="ＭＳ 明朝" w:eastAsia="ＭＳ 明朝" w:hAnsi="ＭＳ 明朝" w:cs="ＭＳ 明朝" w:hint="eastAsia"/>
                <w:sz w:val="18"/>
                <w:szCs w:val="18"/>
              </w:rPr>
              <w:t>、</w:t>
            </w:r>
            <w:r w:rsidRPr="0049572A">
              <w:rPr>
                <w:rFonts w:ascii="ＭＳ 明朝" w:eastAsia="ＭＳ 明朝" w:hAnsi="ＭＳ 明朝" w:cs="ＭＳ 明朝" w:hint="eastAsia"/>
                <w:sz w:val="18"/>
                <w:szCs w:val="18"/>
              </w:rPr>
              <w:t>説明しようとしている。</w:t>
            </w:r>
          </w:p>
        </w:tc>
        <w:tc>
          <w:tcPr>
            <w:tcW w:w="4152" w:type="dxa"/>
          </w:tcPr>
          <w:p w14:paraId="3B0E6326" w14:textId="77777777" w:rsidR="00F61E26" w:rsidRPr="0049572A" w:rsidRDefault="00F61E26" w:rsidP="008314A5">
            <w:pPr>
              <w:widowControl/>
              <w:ind w:left="180" w:hangingChars="100" w:hanging="180"/>
              <w:jc w:val="left"/>
              <w:rPr>
                <w:rFonts w:ascii="ＭＳ 明朝" w:eastAsia="ＭＳ 明朝" w:hAnsi="ＭＳ 明朝"/>
                <w:sz w:val="18"/>
              </w:rPr>
            </w:pPr>
            <w:r w:rsidRPr="0049572A">
              <w:rPr>
                <w:rFonts w:ascii="ＭＳ 明朝" w:eastAsia="ＭＳ 明朝" w:hAnsi="ＭＳ 明朝" w:hint="eastAsia"/>
                <w:sz w:val="18"/>
                <w:szCs w:val="18"/>
              </w:rPr>
              <w:t>・『雨月物語』が</w:t>
            </w:r>
            <w:r w:rsidRPr="0049572A">
              <w:rPr>
                <w:rFonts w:ascii="ＭＳ 明朝" w:eastAsia="ＭＳ 明朝" w:hAnsi="ＭＳ 明朝" w:cs="ＭＳ 明朝" w:hint="eastAsia"/>
                <w:sz w:val="18"/>
                <w:szCs w:val="18"/>
              </w:rPr>
              <w:t>筆者に与えた影響を理解し</w:t>
            </w:r>
            <w:r>
              <w:rPr>
                <w:rFonts w:ascii="ＭＳ 明朝" w:eastAsia="ＭＳ 明朝" w:hAnsi="ＭＳ 明朝" w:cs="ＭＳ 明朝" w:hint="eastAsia"/>
                <w:sz w:val="18"/>
                <w:szCs w:val="18"/>
              </w:rPr>
              <w:t>、</w:t>
            </w:r>
            <w:r w:rsidRPr="0049572A">
              <w:rPr>
                <w:rFonts w:ascii="ＭＳ 明朝" w:eastAsia="ＭＳ 明朝" w:hAnsi="ＭＳ 明朝" w:cs="ＭＳ 明朝" w:hint="eastAsia"/>
                <w:sz w:val="18"/>
                <w:szCs w:val="18"/>
              </w:rPr>
              <w:t>「物語」に対する自分の考えをまとめようとしている。</w:t>
            </w:r>
          </w:p>
        </w:tc>
        <w:tc>
          <w:tcPr>
            <w:tcW w:w="4150" w:type="dxa"/>
          </w:tcPr>
          <w:p w14:paraId="31FE6CC4" w14:textId="77777777" w:rsidR="00F61E26" w:rsidRPr="0049572A" w:rsidRDefault="00F61E26" w:rsidP="008314A5">
            <w:pPr>
              <w:widowControl/>
              <w:ind w:left="180" w:hangingChars="100" w:hanging="180"/>
              <w:jc w:val="left"/>
              <w:rPr>
                <w:rFonts w:ascii="ＭＳ 明朝" w:eastAsia="ＭＳ 明朝" w:hAnsi="ＭＳ 明朝" w:cs="ＭＳ 明朝"/>
                <w:sz w:val="18"/>
                <w:szCs w:val="18"/>
              </w:rPr>
            </w:pPr>
            <w:r w:rsidRPr="0049572A">
              <w:rPr>
                <w:rFonts w:ascii="ＭＳ 明朝" w:eastAsia="ＭＳ 明朝" w:hAnsi="ＭＳ 明朝" w:hint="eastAsia"/>
                <w:sz w:val="18"/>
                <w:szCs w:val="18"/>
              </w:rPr>
              <w:t>・『雨月物語』が</w:t>
            </w:r>
            <w:r w:rsidRPr="0049572A">
              <w:rPr>
                <w:rFonts w:ascii="ＭＳ 明朝" w:eastAsia="ＭＳ 明朝" w:hAnsi="ＭＳ 明朝" w:cs="ＭＳ 明朝" w:hint="eastAsia"/>
                <w:sz w:val="18"/>
                <w:szCs w:val="18"/>
              </w:rPr>
              <w:t>筆者に与えた影響を理解していないか</w:t>
            </w:r>
            <w:r>
              <w:rPr>
                <w:rFonts w:ascii="ＭＳ 明朝" w:eastAsia="ＭＳ 明朝" w:hAnsi="ＭＳ 明朝" w:cs="ＭＳ 明朝" w:hint="eastAsia"/>
                <w:sz w:val="18"/>
                <w:szCs w:val="18"/>
              </w:rPr>
              <w:t>、</w:t>
            </w:r>
            <w:r w:rsidRPr="0049572A">
              <w:rPr>
                <w:rFonts w:ascii="ＭＳ 明朝" w:eastAsia="ＭＳ 明朝" w:hAnsi="ＭＳ 明朝" w:cs="ＭＳ 明朝" w:hint="eastAsia"/>
                <w:sz w:val="18"/>
                <w:szCs w:val="18"/>
              </w:rPr>
              <w:t>理解していても「物語」に対する自分の考えをまとめようとしていない。</w:t>
            </w:r>
          </w:p>
        </w:tc>
      </w:tr>
    </w:tbl>
    <w:p w14:paraId="66E72959" w14:textId="77777777" w:rsidR="00F61E26" w:rsidRDefault="00F61E26" w:rsidP="00F61E26">
      <w:pPr>
        <w:rPr>
          <w:rFonts w:ascii="ＭＳ ゴシック" w:eastAsia="ＭＳ ゴシック" w:hAnsi="ＭＳ ゴシック"/>
        </w:rPr>
      </w:pPr>
    </w:p>
    <w:p w14:paraId="2B24202C" w14:textId="5CCBE38E" w:rsidR="00F61E26" w:rsidRDefault="00F61E26">
      <w:pPr>
        <w:widowControl/>
        <w:jc w:val="left"/>
      </w:pPr>
      <w:r>
        <w:br w:type="page"/>
      </w:r>
    </w:p>
    <w:p w14:paraId="7BF90F50" w14:textId="77777777" w:rsidR="00F61E26" w:rsidRPr="00F21859" w:rsidRDefault="00F61E26" w:rsidP="00F61E26">
      <w:pPr>
        <w:rPr>
          <w:rFonts w:ascii="ＭＳ ゴシック" w:eastAsia="ＭＳ ゴシック" w:hAnsi="ＭＳ ゴシック"/>
        </w:rPr>
      </w:pPr>
    </w:p>
    <w:p w14:paraId="1CCD70A4" w14:textId="77777777" w:rsidR="00F61E26" w:rsidRPr="00F21859" w:rsidRDefault="00F61E26" w:rsidP="00F61E26">
      <w:pPr>
        <w:rPr>
          <w:rFonts w:ascii="ＭＳ ゴシック" w:eastAsia="ＭＳ ゴシック" w:hAnsi="ＭＳ ゴシック"/>
        </w:rPr>
      </w:pPr>
      <w:r w:rsidRPr="00F21859">
        <w:rPr>
          <w:rFonts w:ascii="ＭＳ ゴシック" w:eastAsia="ＭＳ ゴシック" w:hAnsi="ＭＳ ゴシック" w:hint="eastAsia"/>
        </w:rPr>
        <w:t>■「</w:t>
      </w:r>
      <w:r w:rsidRPr="00097A24">
        <w:rPr>
          <w:rFonts w:ascii="ＭＳ ゴシック" w:eastAsia="ＭＳ ゴシック" w:hAnsi="ＭＳ ゴシック" w:hint="eastAsia"/>
        </w:rPr>
        <w:t>【言語活動】言葉で表現しよう</w:t>
      </w:r>
      <w:r w:rsidRPr="00F21859">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F21859" w14:paraId="6236227D" w14:textId="77777777" w:rsidTr="008314A5">
        <w:trPr>
          <w:trHeight w:val="510"/>
        </w:trPr>
        <w:tc>
          <w:tcPr>
            <w:tcW w:w="2774" w:type="dxa"/>
            <w:gridSpan w:val="2"/>
            <w:shd w:val="clear" w:color="auto" w:fill="D9D9D9" w:themeFill="background1" w:themeFillShade="D9"/>
            <w:vAlign w:val="center"/>
          </w:tcPr>
          <w:p w14:paraId="106711BB" w14:textId="77777777" w:rsidR="00F61E26" w:rsidRPr="00F21859" w:rsidRDefault="00F61E2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D1FF7B7" w14:textId="77777777" w:rsidR="00F61E26" w:rsidRPr="00F21859" w:rsidRDefault="00F61E2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E6F1DF2" w14:textId="77777777" w:rsidR="00F61E26" w:rsidRPr="00F21859" w:rsidRDefault="00F61E2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7DC870E" w14:textId="77777777" w:rsidR="00F61E26" w:rsidRPr="00F21859" w:rsidRDefault="00F61E2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Ｃ　努力を要する</w:t>
            </w:r>
          </w:p>
        </w:tc>
      </w:tr>
      <w:tr w:rsidR="00F61E26" w:rsidRPr="00F21859" w14:paraId="3E508480" w14:textId="77777777" w:rsidTr="008314A5">
        <w:trPr>
          <w:gridAfter w:val="1"/>
          <w:wAfter w:w="8" w:type="dxa"/>
        </w:trPr>
        <w:tc>
          <w:tcPr>
            <w:tcW w:w="942" w:type="dxa"/>
            <w:shd w:val="clear" w:color="auto" w:fill="D9D9D9" w:themeFill="background1" w:themeFillShade="D9"/>
            <w:textDirection w:val="tbRlV"/>
            <w:vAlign w:val="center"/>
          </w:tcPr>
          <w:p w14:paraId="51D5FFBC" w14:textId="77777777" w:rsidR="00F61E26" w:rsidRPr="00F21859" w:rsidRDefault="00F61E26"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F46E77F" w14:textId="77777777" w:rsidR="00A877EF" w:rsidRDefault="00F61E26" w:rsidP="00A877EF">
            <w:pPr>
              <w:widowControl/>
              <w:rPr>
                <w:rFonts w:ascii="ＭＳ ゴシック" w:eastAsia="ＭＳ ゴシック" w:hAnsi="ＭＳ ゴシック"/>
                <w:sz w:val="20"/>
              </w:rPr>
            </w:pPr>
            <w:r w:rsidRPr="001F5FFD">
              <w:rPr>
                <w:rFonts w:ascii="ＭＳ ゴシック" w:eastAsia="ＭＳ ゴシック" w:hAnsi="ＭＳ ゴシック" w:hint="eastAsia"/>
                <w:sz w:val="20"/>
              </w:rPr>
              <w:t>①</w:t>
            </w:r>
            <w:r w:rsidRPr="001F5FFD">
              <w:rPr>
                <w:rFonts w:ascii="ＭＳ ゴシック" w:eastAsia="ＭＳ ゴシック" w:hAnsi="ＭＳ ゴシック"/>
                <w:sz w:val="20"/>
              </w:rPr>
              <w:t>言葉の働き・</w:t>
            </w:r>
          </w:p>
          <w:p w14:paraId="0DB2A613" w14:textId="4F62759D" w:rsidR="00F61E26" w:rsidRPr="001F5FFD" w:rsidRDefault="00F61E26" w:rsidP="00A877EF">
            <w:pPr>
              <w:widowControl/>
              <w:ind w:firstLineChars="100" w:firstLine="200"/>
              <w:rPr>
                <w:rFonts w:ascii="ＭＳ ゴシック" w:eastAsia="ＭＳ ゴシック" w:hAnsi="ＭＳ ゴシック"/>
                <w:sz w:val="20"/>
              </w:rPr>
            </w:pPr>
            <w:r w:rsidRPr="001F5FFD">
              <w:rPr>
                <w:rFonts w:ascii="ＭＳ ゴシック" w:eastAsia="ＭＳ ゴシック" w:hAnsi="ＭＳ ゴシック"/>
                <w:sz w:val="20"/>
              </w:rPr>
              <w:t>語彙</w:t>
            </w:r>
          </w:p>
          <w:p w14:paraId="1999D476" w14:textId="77777777" w:rsidR="00F61E26" w:rsidRPr="004E7B6B" w:rsidRDefault="00F61E26" w:rsidP="008314A5">
            <w:pPr>
              <w:widowControl/>
              <w:jc w:val="right"/>
              <w:rPr>
                <w:rFonts w:ascii="ＭＳ ゴシック" w:eastAsia="ＭＳ ゴシック" w:hAnsi="ＭＳ ゴシック"/>
                <w:color w:val="EE0000"/>
                <w:sz w:val="20"/>
              </w:rPr>
            </w:pPr>
            <w:r w:rsidRPr="00202C86">
              <w:rPr>
                <w:rFonts w:ascii="ＭＳ ゴシック" w:eastAsia="ＭＳ ゴシック" w:hAnsi="ＭＳ ゴシック" w:hint="eastAsia"/>
                <w:sz w:val="20"/>
                <w:bdr w:val="single" w:sz="4" w:space="0" w:color="auto"/>
              </w:rPr>
              <w:t>（１）</w:t>
            </w:r>
            <w:r>
              <w:rPr>
                <w:rFonts w:ascii="ＭＳ ゴシック" w:eastAsia="ＭＳ ゴシック" w:hAnsi="ＭＳ ゴシック" w:hint="eastAsia"/>
                <w:sz w:val="20"/>
                <w:bdr w:val="single" w:sz="4" w:space="0" w:color="auto"/>
              </w:rPr>
              <w:t>ア</w:t>
            </w:r>
            <w:r w:rsidRPr="00202C86">
              <w:rPr>
                <w:rFonts w:ascii="ＭＳ ゴシック" w:eastAsia="ＭＳ ゴシック" w:hAnsi="ＭＳ ゴシック" w:hint="eastAsia"/>
                <w:sz w:val="20"/>
                <w:bdr w:val="single" w:sz="4" w:space="0" w:color="auto"/>
              </w:rPr>
              <w:t>イ</w:t>
            </w:r>
          </w:p>
        </w:tc>
        <w:tc>
          <w:tcPr>
            <w:tcW w:w="4152" w:type="dxa"/>
          </w:tcPr>
          <w:p w14:paraId="3D787721" w14:textId="77777777" w:rsidR="00F61E26" w:rsidRPr="00871405" w:rsidRDefault="00F61E26" w:rsidP="008314A5">
            <w:pPr>
              <w:widowControl/>
              <w:ind w:left="180" w:hangingChars="100" w:hanging="180"/>
              <w:jc w:val="left"/>
              <w:rPr>
                <w:rFonts w:ascii="ＭＳ 明朝" w:eastAsia="ＭＳ 明朝" w:hAnsi="ＭＳ 明朝"/>
                <w:sz w:val="18"/>
              </w:rPr>
            </w:pPr>
            <w:r w:rsidRPr="00871405">
              <w:rPr>
                <w:rFonts w:ascii="ＭＳ 明朝" w:eastAsia="ＭＳ 明朝" w:hAnsi="ＭＳ 明朝" w:hint="eastAsia"/>
                <w:sz w:val="18"/>
              </w:rPr>
              <w:t>・</w:t>
            </w:r>
            <w:r w:rsidRPr="00871405">
              <w:rPr>
                <w:rFonts w:ascii="ＭＳ 明朝" w:eastAsia="ＭＳ 明朝" w:hAnsi="ＭＳ 明朝"/>
                <w:sz w:val="18"/>
              </w:rPr>
              <w:t>言葉には、</w:t>
            </w:r>
            <w:r w:rsidRPr="00871405">
              <w:rPr>
                <w:rFonts w:ascii="ＭＳ 明朝" w:eastAsia="ＭＳ 明朝" w:hAnsi="ＭＳ 明朝" w:hint="eastAsia"/>
                <w:sz w:val="18"/>
              </w:rPr>
              <w:t>聞き手や読み手に事物や情景を</w:t>
            </w:r>
            <w:r w:rsidRPr="00871405">
              <w:rPr>
                <w:rFonts w:ascii="ＭＳ 明朝" w:eastAsia="ＭＳ 明朝" w:hAnsi="ＭＳ 明朝"/>
                <w:sz w:val="18"/>
              </w:rPr>
              <w:t>想像</w:t>
            </w:r>
            <w:r w:rsidRPr="00871405">
              <w:rPr>
                <w:rFonts w:ascii="ＭＳ 明朝" w:eastAsia="ＭＳ 明朝" w:hAnsi="ＭＳ 明朝" w:hint="eastAsia"/>
                <w:sz w:val="18"/>
              </w:rPr>
              <w:t>させる</w:t>
            </w:r>
            <w:r w:rsidRPr="00871405">
              <w:rPr>
                <w:rFonts w:ascii="ＭＳ 明朝" w:eastAsia="ＭＳ 明朝" w:hAnsi="ＭＳ 明朝"/>
                <w:sz w:val="18"/>
              </w:rPr>
              <w:t>働きがあることを理解</w:t>
            </w:r>
            <w:r w:rsidRPr="00871405">
              <w:rPr>
                <w:rFonts w:ascii="ＭＳ 明朝" w:eastAsia="ＭＳ 明朝" w:hAnsi="ＭＳ 明朝" w:hint="eastAsia"/>
                <w:sz w:val="18"/>
              </w:rPr>
              <w:t>し、説明</w:t>
            </w:r>
            <w:r w:rsidRPr="00871405">
              <w:rPr>
                <w:rFonts w:ascii="ＭＳ 明朝" w:eastAsia="ＭＳ 明朝" w:hAnsi="ＭＳ 明朝"/>
                <w:sz w:val="18"/>
              </w:rPr>
              <w:t>している。</w:t>
            </w:r>
          </w:p>
          <w:p w14:paraId="517EF2AC" w14:textId="77777777" w:rsidR="00F61E26" w:rsidRPr="00871405" w:rsidRDefault="00F61E26" w:rsidP="008314A5">
            <w:pPr>
              <w:widowControl/>
              <w:ind w:left="180" w:hangingChars="100" w:hanging="180"/>
              <w:jc w:val="left"/>
              <w:rPr>
                <w:rFonts w:ascii="ＭＳ 明朝" w:eastAsia="ＭＳ 明朝" w:hAnsi="ＭＳ 明朝"/>
                <w:sz w:val="18"/>
              </w:rPr>
            </w:pPr>
            <w:r w:rsidRPr="00871405">
              <w:rPr>
                <w:rFonts w:ascii="ＭＳ 明朝" w:eastAsia="ＭＳ 明朝" w:hAnsi="ＭＳ 明朝" w:hint="eastAsia"/>
                <w:sz w:val="18"/>
              </w:rPr>
              <w:t>・</w:t>
            </w:r>
            <w:r w:rsidRPr="00871405">
              <w:rPr>
                <w:rFonts w:ascii="ＭＳ 明朝" w:eastAsia="ＭＳ 明朝" w:hAnsi="ＭＳ 明朝"/>
                <w:sz w:val="18"/>
              </w:rPr>
              <w:t>「お題」を言葉で表現することを通して、語感を磨き語彙を豊かにする方法について理解している。</w:t>
            </w:r>
          </w:p>
        </w:tc>
        <w:tc>
          <w:tcPr>
            <w:tcW w:w="4152" w:type="dxa"/>
          </w:tcPr>
          <w:p w14:paraId="0E30877B" w14:textId="77777777" w:rsidR="00F61E26" w:rsidRPr="00871405" w:rsidRDefault="00F61E26" w:rsidP="008314A5">
            <w:pPr>
              <w:widowControl/>
              <w:ind w:left="180" w:hangingChars="100" w:hanging="180"/>
              <w:jc w:val="left"/>
              <w:rPr>
                <w:rFonts w:ascii="ＭＳ 明朝" w:eastAsia="ＭＳ 明朝" w:hAnsi="ＭＳ 明朝"/>
                <w:sz w:val="18"/>
              </w:rPr>
            </w:pPr>
            <w:r w:rsidRPr="00871405">
              <w:rPr>
                <w:rFonts w:ascii="ＭＳ 明朝" w:eastAsia="ＭＳ 明朝" w:hAnsi="ＭＳ 明朝" w:hint="eastAsia"/>
                <w:sz w:val="18"/>
              </w:rPr>
              <w:t>・</w:t>
            </w:r>
            <w:r w:rsidRPr="00871405">
              <w:rPr>
                <w:rFonts w:ascii="ＭＳ 明朝" w:eastAsia="ＭＳ 明朝" w:hAnsi="ＭＳ 明朝"/>
                <w:sz w:val="18"/>
              </w:rPr>
              <w:t>言葉には、</w:t>
            </w:r>
            <w:r w:rsidRPr="00871405">
              <w:rPr>
                <w:rFonts w:ascii="ＭＳ 明朝" w:eastAsia="ＭＳ 明朝" w:hAnsi="ＭＳ 明朝" w:hint="eastAsia"/>
                <w:sz w:val="18"/>
              </w:rPr>
              <w:t>聞き手や読み手に事物や情景を</w:t>
            </w:r>
            <w:r w:rsidRPr="00871405">
              <w:rPr>
                <w:rFonts w:ascii="ＭＳ 明朝" w:eastAsia="ＭＳ 明朝" w:hAnsi="ＭＳ 明朝"/>
                <w:sz w:val="18"/>
              </w:rPr>
              <w:t>想像</w:t>
            </w:r>
            <w:r w:rsidRPr="00871405">
              <w:rPr>
                <w:rFonts w:ascii="ＭＳ 明朝" w:eastAsia="ＭＳ 明朝" w:hAnsi="ＭＳ 明朝" w:hint="eastAsia"/>
                <w:sz w:val="18"/>
              </w:rPr>
              <w:t>させる</w:t>
            </w:r>
            <w:r w:rsidRPr="00871405">
              <w:rPr>
                <w:rFonts w:ascii="ＭＳ 明朝" w:eastAsia="ＭＳ 明朝" w:hAnsi="ＭＳ 明朝"/>
                <w:sz w:val="18"/>
              </w:rPr>
              <w:t>働きがあることを理解している。</w:t>
            </w:r>
          </w:p>
          <w:p w14:paraId="76CA28BC" w14:textId="77777777" w:rsidR="00F61E26" w:rsidRPr="00871405" w:rsidRDefault="00F61E26" w:rsidP="008314A5">
            <w:pPr>
              <w:widowControl/>
              <w:ind w:left="180" w:hangingChars="100" w:hanging="180"/>
              <w:jc w:val="left"/>
              <w:rPr>
                <w:rFonts w:ascii="ＭＳ 明朝" w:eastAsia="ＭＳ 明朝" w:hAnsi="ＭＳ 明朝"/>
                <w:sz w:val="18"/>
              </w:rPr>
            </w:pPr>
          </w:p>
          <w:p w14:paraId="4489B732" w14:textId="77777777" w:rsidR="00F61E26" w:rsidRPr="00871405" w:rsidRDefault="00F61E26" w:rsidP="008314A5">
            <w:pPr>
              <w:widowControl/>
              <w:ind w:left="180" w:hangingChars="100" w:hanging="180"/>
              <w:jc w:val="left"/>
              <w:rPr>
                <w:rFonts w:ascii="ＭＳ 明朝" w:eastAsia="ＭＳ 明朝" w:hAnsi="ＭＳ 明朝"/>
                <w:sz w:val="18"/>
              </w:rPr>
            </w:pPr>
            <w:r w:rsidRPr="00871405">
              <w:rPr>
                <w:rFonts w:ascii="ＭＳ 明朝" w:eastAsia="ＭＳ 明朝" w:hAnsi="ＭＳ 明朝" w:hint="eastAsia"/>
                <w:sz w:val="18"/>
              </w:rPr>
              <w:t>・</w:t>
            </w:r>
            <w:r w:rsidRPr="00871405">
              <w:rPr>
                <w:rFonts w:ascii="ＭＳ 明朝" w:eastAsia="ＭＳ 明朝" w:hAnsi="ＭＳ 明朝"/>
                <w:sz w:val="18"/>
              </w:rPr>
              <w:t>「お題」を言葉で表現することを通して、語彙を豊かにする方法について理解している。</w:t>
            </w:r>
          </w:p>
        </w:tc>
        <w:tc>
          <w:tcPr>
            <w:tcW w:w="4150" w:type="dxa"/>
          </w:tcPr>
          <w:p w14:paraId="7245DF97" w14:textId="77777777" w:rsidR="00F61E26" w:rsidRPr="00871405" w:rsidRDefault="00F61E26" w:rsidP="008314A5">
            <w:pPr>
              <w:widowControl/>
              <w:ind w:left="180" w:hangingChars="100" w:hanging="180"/>
              <w:jc w:val="left"/>
              <w:rPr>
                <w:rFonts w:ascii="ＭＳ 明朝" w:eastAsia="ＭＳ 明朝" w:hAnsi="ＭＳ 明朝"/>
                <w:sz w:val="18"/>
              </w:rPr>
            </w:pPr>
            <w:r w:rsidRPr="00871405">
              <w:rPr>
                <w:rFonts w:ascii="ＭＳ 明朝" w:eastAsia="ＭＳ 明朝" w:hAnsi="ＭＳ 明朝" w:hint="eastAsia"/>
                <w:sz w:val="18"/>
              </w:rPr>
              <w:t>・</w:t>
            </w:r>
            <w:r w:rsidRPr="00871405">
              <w:rPr>
                <w:rFonts w:ascii="ＭＳ 明朝" w:eastAsia="ＭＳ 明朝" w:hAnsi="ＭＳ 明朝"/>
                <w:sz w:val="18"/>
              </w:rPr>
              <w:t>言葉には、</w:t>
            </w:r>
            <w:r w:rsidRPr="00871405">
              <w:rPr>
                <w:rFonts w:ascii="ＭＳ 明朝" w:eastAsia="ＭＳ 明朝" w:hAnsi="ＭＳ 明朝" w:hint="eastAsia"/>
                <w:sz w:val="18"/>
              </w:rPr>
              <w:t>聞き手や読み手に事物や情景を</w:t>
            </w:r>
            <w:r w:rsidRPr="00871405">
              <w:rPr>
                <w:rFonts w:ascii="ＭＳ 明朝" w:eastAsia="ＭＳ 明朝" w:hAnsi="ＭＳ 明朝"/>
                <w:sz w:val="18"/>
              </w:rPr>
              <w:t>想像</w:t>
            </w:r>
            <w:r w:rsidRPr="00871405">
              <w:rPr>
                <w:rFonts w:ascii="ＭＳ 明朝" w:eastAsia="ＭＳ 明朝" w:hAnsi="ＭＳ 明朝" w:hint="eastAsia"/>
                <w:sz w:val="18"/>
              </w:rPr>
              <w:t>させる</w:t>
            </w:r>
            <w:r w:rsidRPr="00871405">
              <w:rPr>
                <w:rFonts w:ascii="ＭＳ 明朝" w:eastAsia="ＭＳ 明朝" w:hAnsi="ＭＳ 明朝"/>
                <w:sz w:val="18"/>
              </w:rPr>
              <w:t>働きがあることを理解してい</w:t>
            </w:r>
            <w:r w:rsidRPr="00871405">
              <w:rPr>
                <w:rFonts w:ascii="ＭＳ 明朝" w:eastAsia="ＭＳ 明朝" w:hAnsi="ＭＳ 明朝" w:hint="eastAsia"/>
                <w:sz w:val="18"/>
              </w:rPr>
              <w:t>ない。</w:t>
            </w:r>
          </w:p>
          <w:p w14:paraId="7D9F894E" w14:textId="77777777" w:rsidR="00F61E26" w:rsidRPr="00871405" w:rsidRDefault="00F61E26" w:rsidP="008314A5">
            <w:pPr>
              <w:widowControl/>
              <w:ind w:left="180" w:hangingChars="100" w:hanging="180"/>
              <w:jc w:val="left"/>
              <w:rPr>
                <w:rFonts w:ascii="ＭＳ 明朝" w:eastAsia="ＭＳ 明朝" w:hAnsi="ＭＳ 明朝"/>
                <w:sz w:val="18"/>
              </w:rPr>
            </w:pPr>
          </w:p>
          <w:p w14:paraId="6C637370" w14:textId="77777777" w:rsidR="00F61E26" w:rsidRPr="00871405" w:rsidRDefault="00F61E26" w:rsidP="008314A5">
            <w:pPr>
              <w:widowControl/>
              <w:ind w:left="180" w:hangingChars="100" w:hanging="180"/>
              <w:jc w:val="left"/>
              <w:rPr>
                <w:rFonts w:ascii="ＭＳ 明朝" w:eastAsia="ＭＳ 明朝" w:hAnsi="ＭＳ 明朝"/>
                <w:sz w:val="18"/>
              </w:rPr>
            </w:pPr>
            <w:r w:rsidRPr="00871405">
              <w:rPr>
                <w:rFonts w:ascii="ＭＳ 明朝" w:eastAsia="ＭＳ 明朝" w:hAnsi="ＭＳ 明朝" w:hint="eastAsia"/>
                <w:sz w:val="18"/>
              </w:rPr>
              <w:t>・</w:t>
            </w:r>
            <w:r w:rsidRPr="00871405">
              <w:rPr>
                <w:rFonts w:ascii="ＭＳ 明朝" w:eastAsia="ＭＳ 明朝" w:hAnsi="ＭＳ 明朝"/>
                <w:sz w:val="18"/>
              </w:rPr>
              <w:t>「お題」を言葉で表現することを通して、語彙を豊かにする方法について理解してい</w:t>
            </w:r>
            <w:r w:rsidRPr="00871405">
              <w:rPr>
                <w:rFonts w:ascii="ＭＳ 明朝" w:eastAsia="ＭＳ 明朝" w:hAnsi="ＭＳ 明朝" w:hint="eastAsia"/>
                <w:sz w:val="18"/>
              </w:rPr>
              <w:t>ない</w:t>
            </w:r>
            <w:r w:rsidRPr="00871405">
              <w:rPr>
                <w:rFonts w:ascii="ＭＳ 明朝" w:eastAsia="ＭＳ 明朝" w:hAnsi="ＭＳ 明朝"/>
                <w:sz w:val="18"/>
              </w:rPr>
              <w:t>。</w:t>
            </w:r>
          </w:p>
        </w:tc>
      </w:tr>
      <w:tr w:rsidR="00F61E26" w:rsidRPr="00F21859" w14:paraId="32B96B1A" w14:textId="77777777" w:rsidTr="008314A5">
        <w:trPr>
          <w:gridAfter w:val="1"/>
          <w:wAfter w:w="8" w:type="dxa"/>
          <w:trHeight w:val="307"/>
        </w:trPr>
        <w:tc>
          <w:tcPr>
            <w:tcW w:w="942" w:type="dxa"/>
            <w:shd w:val="clear" w:color="auto" w:fill="D9D9D9" w:themeFill="background1" w:themeFillShade="D9"/>
            <w:textDirection w:val="tbRlV"/>
            <w:vAlign w:val="center"/>
          </w:tcPr>
          <w:p w14:paraId="31F8033C" w14:textId="77777777" w:rsidR="00F61E26" w:rsidRPr="00F21859" w:rsidRDefault="00F61E26"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2A0DB62" w14:textId="77777777" w:rsidR="00F61E26" w:rsidRPr="0077564A" w:rsidRDefault="00F61E26" w:rsidP="008314A5">
            <w:pPr>
              <w:widowControl/>
              <w:jc w:val="left"/>
              <w:rPr>
                <w:rFonts w:ascii="ＭＳ ゴシック" w:eastAsia="ＭＳ ゴシック" w:hAnsi="ＭＳ ゴシック"/>
                <w:sz w:val="20"/>
              </w:rPr>
            </w:pPr>
            <w:r>
              <w:rPr>
                <w:rFonts w:ascii="ＭＳ ゴシック" w:eastAsia="ＭＳ ゴシック" w:hAnsi="ＭＳ ゴシック" w:hint="eastAsia"/>
                <w:sz w:val="20"/>
              </w:rPr>
              <w:t>②</w:t>
            </w:r>
            <w:r w:rsidRPr="0077564A">
              <w:rPr>
                <w:rFonts w:ascii="ＭＳ ゴシック" w:eastAsia="ＭＳ ゴシック" w:hAnsi="ＭＳ ゴシック" w:hint="eastAsia"/>
                <w:sz w:val="20"/>
              </w:rPr>
              <w:t>内容の検討</w:t>
            </w:r>
          </w:p>
          <w:p w14:paraId="400CF620" w14:textId="77777777" w:rsidR="00F61E26" w:rsidRPr="0077564A" w:rsidRDefault="00F61E26" w:rsidP="008314A5">
            <w:pPr>
              <w:widowControl/>
              <w:jc w:val="right"/>
              <w:rPr>
                <w:rFonts w:ascii="ＭＳ ゴシック" w:eastAsia="ＭＳ ゴシック" w:hAnsi="ＭＳ ゴシック"/>
                <w:sz w:val="20"/>
              </w:rPr>
            </w:pPr>
            <w:r w:rsidRPr="0077564A">
              <w:rPr>
                <w:rFonts w:ascii="ＭＳ ゴシック" w:eastAsia="ＭＳ ゴシック" w:hAnsi="ＭＳ ゴシック" w:hint="eastAsia"/>
                <w:sz w:val="20"/>
                <w:szCs w:val="20"/>
                <w:bdr w:val="single" w:sz="4" w:space="0" w:color="auto"/>
              </w:rPr>
              <w:t>書（１）ア</w:t>
            </w:r>
          </w:p>
        </w:tc>
        <w:tc>
          <w:tcPr>
            <w:tcW w:w="4152" w:type="dxa"/>
          </w:tcPr>
          <w:p w14:paraId="4C4AF3F4" w14:textId="77777777" w:rsidR="00F61E26" w:rsidRPr="0077564A" w:rsidRDefault="00F61E26" w:rsidP="008314A5">
            <w:pPr>
              <w:widowControl/>
              <w:ind w:left="180" w:hangingChars="100" w:hanging="180"/>
              <w:jc w:val="left"/>
              <w:rPr>
                <w:rFonts w:ascii="ＭＳ 明朝" w:eastAsia="ＭＳ 明朝" w:hAnsi="ＭＳ 明朝"/>
                <w:sz w:val="18"/>
              </w:rPr>
            </w:pPr>
            <w:r w:rsidRPr="0077564A">
              <w:rPr>
                <w:rFonts w:ascii="ＭＳ 明朝" w:eastAsia="ＭＳ 明朝" w:hAnsi="ＭＳ 明朝" w:hint="eastAsia"/>
                <w:sz w:val="18"/>
              </w:rPr>
              <w:t>・</w:t>
            </w:r>
            <w:r w:rsidRPr="00FE4795">
              <w:rPr>
                <w:rFonts w:ascii="ＭＳ 明朝" w:eastAsia="ＭＳ 明朝" w:hAnsi="ＭＳ 明朝"/>
                <w:sz w:val="18"/>
                <w:szCs w:val="18"/>
              </w:rPr>
              <w:t>表現の見直しや意見交換を踏まえて、表現したいことを明確にし、言葉を吟味して分かりやすい文章にまとめている。</w:t>
            </w:r>
          </w:p>
        </w:tc>
        <w:tc>
          <w:tcPr>
            <w:tcW w:w="4152" w:type="dxa"/>
          </w:tcPr>
          <w:p w14:paraId="727DB8AC" w14:textId="77777777" w:rsidR="00F61E26" w:rsidRPr="0077564A" w:rsidRDefault="00F61E26" w:rsidP="008314A5">
            <w:pPr>
              <w:ind w:left="180" w:hangingChars="100" w:hanging="180"/>
              <w:jc w:val="left"/>
              <w:rPr>
                <w:rFonts w:ascii="ＭＳ 明朝" w:eastAsia="ＭＳ 明朝" w:hAnsi="ＭＳ 明朝"/>
                <w:sz w:val="18"/>
              </w:rPr>
            </w:pPr>
            <w:r w:rsidRPr="0077564A">
              <w:rPr>
                <w:rFonts w:ascii="ＭＳ 明朝" w:eastAsia="ＭＳ 明朝" w:hAnsi="ＭＳ 明朝" w:hint="eastAsia"/>
                <w:sz w:val="18"/>
              </w:rPr>
              <w:t>・</w:t>
            </w:r>
            <w:r w:rsidRPr="00FE4795">
              <w:rPr>
                <w:rFonts w:ascii="ＭＳ 明朝" w:eastAsia="ＭＳ 明朝" w:hAnsi="ＭＳ 明朝"/>
                <w:sz w:val="18"/>
                <w:szCs w:val="18"/>
              </w:rPr>
              <w:t>表現の見直しや意見交換を踏まえて、表現したいことを明確にし、文章にまとめている。</w:t>
            </w:r>
          </w:p>
        </w:tc>
        <w:tc>
          <w:tcPr>
            <w:tcW w:w="4150" w:type="dxa"/>
          </w:tcPr>
          <w:p w14:paraId="5C2280F0" w14:textId="77777777" w:rsidR="00F61E26" w:rsidRPr="0077564A" w:rsidRDefault="00F61E26" w:rsidP="008314A5">
            <w:pPr>
              <w:widowControl/>
              <w:ind w:left="180" w:hangingChars="100" w:hanging="180"/>
              <w:jc w:val="left"/>
              <w:rPr>
                <w:rFonts w:ascii="ＭＳ 明朝" w:eastAsia="ＭＳ 明朝" w:hAnsi="ＭＳ 明朝"/>
                <w:sz w:val="18"/>
              </w:rPr>
            </w:pPr>
            <w:r w:rsidRPr="0077564A">
              <w:rPr>
                <w:rFonts w:ascii="ＭＳ 明朝" w:eastAsia="ＭＳ 明朝" w:hAnsi="ＭＳ 明朝" w:hint="eastAsia"/>
                <w:sz w:val="18"/>
              </w:rPr>
              <w:t>・</w:t>
            </w:r>
            <w:r w:rsidRPr="00FE4795">
              <w:rPr>
                <w:rFonts w:ascii="ＭＳ 明朝" w:eastAsia="ＭＳ 明朝" w:hAnsi="ＭＳ 明朝"/>
                <w:sz w:val="18"/>
                <w:szCs w:val="18"/>
              </w:rPr>
              <w:t>表現したいことを明確にしていないか、明確にしていても文章にまとめていない。</w:t>
            </w:r>
          </w:p>
        </w:tc>
      </w:tr>
      <w:tr w:rsidR="00F61E26" w:rsidRPr="00656CB1" w14:paraId="090E028A"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0E4E9E36" w14:textId="77777777" w:rsidR="00F61E26" w:rsidRPr="00E57676" w:rsidRDefault="00F61E26"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主体的に</w:t>
            </w:r>
          </w:p>
          <w:p w14:paraId="79184851" w14:textId="77777777" w:rsidR="00F61E26" w:rsidRPr="00E57676" w:rsidRDefault="00F61E26"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学習に取り</w:t>
            </w:r>
          </w:p>
          <w:p w14:paraId="339B4F4D" w14:textId="77777777" w:rsidR="00F61E26" w:rsidRPr="00E57676" w:rsidRDefault="00F61E26"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組む態度</w:t>
            </w:r>
          </w:p>
          <w:p w14:paraId="683E0AD2" w14:textId="77777777" w:rsidR="00F61E26" w:rsidRPr="00656CB1" w:rsidRDefault="00F61E26" w:rsidP="008314A5">
            <w:pPr>
              <w:widowControl/>
              <w:ind w:left="113" w:right="113"/>
              <w:jc w:val="center"/>
              <w:rPr>
                <w:rFonts w:ascii="ＭＳ 明朝" w:eastAsia="ＭＳ 明朝" w:hAnsi="ＭＳ 明朝"/>
                <w:sz w:val="20"/>
              </w:rPr>
            </w:pPr>
          </w:p>
        </w:tc>
        <w:tc>
          <w:tcPr>
            <w:tcW w:w="1832" w:type="dxa"/>
            <w:shd w:val="clear" w:color="auto" w:fill="D9D9D9" w:themeFill="background1" w:themeFillShade="D9"/>
            <w:vAlign w:val="center"/>
          </w:tcPr>
          <w:p w14:paraId="2F320FEE" w14:textId="77777777" w:rsidR="00F61E26" w:rsidRPr="00C3491C" w:rsidRDefault="00F61E2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③</w:t>
            </w:r>
            <w:r w:rsidRPr="00C3491C">
              <w:rPr>
                <w:rFonts w:ascii="ＭＳ ゴシック" w:eastAsia="ＭＳ ゴシック" w:hAnsi="ＭＳ ゴシック" w:hint="eastAsia"/>
                <w:sz w:val="20"/>
              </w:rPr>
              <w:t>意見の提示</w:t>
            </w:r>
          </w:p>
        </w:tc>
        <w:tc>
          <w:tcPr>
            <w:tcW w:w="4152" w:type="dxa"/>
          </w:tcPr>
          <w:p w14:paraId="2E99D7AE" w14:textId="77777777" w:rsidR="00F61E26" w:rsidRPr="00C3491C" w:rsidRDefault="00F61E26" w:rsidP="008314A5">
            <w:pPr>
              <w:widowControl/>
              <w:ind w:left="180" w:hangingChars="100" w:hanging="180"/>
              <w:jc w:val="left"/>
              <w:rPr>
                <w:rFonts w:ascii="ＭＳ 明朝" w:eastAsia="ＭＳ 明朝" w:hAnsi="ＭＳ 明朝" w:cs="ＭＳ 明朝"/>
                <w:sz w:val="18"/>
                <w:szCs w:val="18"/>
              </w:rPr>
            </w:pPr>
            <w:r w:rsidRPr="00C3491C">
              <w:rPr>
                <w:rFonts w:ascii="ＭＳ 明朝" w:eastAsia="ＭＳ 明朝" w:hAnsi="ＭＳ 明朝" w:hint="eastAsia"/>
                <w:sz w:val="18"/>
              </w:rPr>
              <w:t>・</w:t>
            </w:r>
            <w:r w:rsidRPr="00871405">
              <w:rPr>
                <w:rFonts w:ascii="ＭＳ 明朝" w:eastAsia="ＭＳ 明朝" w:hAnsi="ＭＳ 明朝"/>
                <w:sz w:val="18"/>
                <w:szCs w:val="18"/>
              </w:rPr>
              <w:t>表現の見直しや意見交換を踏まえて、表現の工夫について自分の考えをまとめ</w:t>
            </w:r>
            <w:r w:rsidRPr="00C3491C">
              <w:rPr>
                <w:rFonts w:ascii="ＭＳ 明朝" w:eastAsia="ＭＳ 明朝" w:hAnsi="ＭＳ 明朝" w:hint="eastAsia"/>
                <w:sz w:val="18"/>
                <w:szCs w:val="18"/>
              </w:rPr>
              <w:t>、説明しようとしている。</w:t>
            </w:r>
          </w:p>
        </w:tc>
        <w:tc>
          <w:tcPr>
            <w:tcW w:w="4152" w:type="dxa"/>
          </w:tcPr>
          <w:p w14:paraId="5EF40D38" w14:textId="77777777" w:rsidR="00F61E26" w:rsidRPr="00C3491C" w:rsidRDefault="00F61E26" w:rsidP="008314A5">
            <w:pPr>
              <w:widowControl/>
              <w:ind w:left="180" w:hangingChars="100" w:hanging="180"/>
              <w:jc w:val="left"/>
              <w:rPr>
                <w:rFonts w:ascii="ＭＳ 明朝" w:eastAsia="ＭＳ 明朝" w:hAnsi="ＭＳ 明朝" w:cs="ＭＳ 明朝"/>
                <w:sz w:val="18"/>
                <w:szCs w:val="18"/>
              </w:rPr>
            </w:pPr>
            <w:r w:rsidRPr="00C3491C">
              <w:rPr>
                <w:rFonts w:ascii="ＭＳ 明朝" w:eastAsia="ＭＳ 明朝" w:hAnsi="ＭＳ 明朝" w:hint="eastAsia"/>
                <w:sz w:val="18"/>
              </w:rPr>
              <w:t>・</w:t>
            </w:r>
            <w:r w:rsidRPr="00871405">
              <w:rPr>
                <w:rFonts w:ascii="ＭＳ 明朝" w:eastAsia="ＭＳ 明朝" w:hAnsi="ＭＳ 明朝"/>
                <w:sz w:val="18"/>
                <w:szCs w:val="18"/>
              </w:rPr>
              <w:t>表現の見直しや意見交換を踏まえて、表現の工夫について自分の考えをまとめ</w:t>
            </w:r>
            <w:r w:rsidRPr="00C3491C">
              <w:rPr>
                <w:rFonts w:ascii="ＭＳ 明朝" w:eastAsia="ＭＳ 明朝" w:hAnsi="ＭＳ 明朝" w:hint="eastAsia"/>
                <w:sz w:val="18"/>
                <w:szCs w:val="18"/>
              </w:rPr>
              <w:t>ようとしている。</w:t>
            </w:r>
          </w:p>
        </w:tc>
        <w:tc>
          <w:tcPr>
            <w:tcW w:w="4150" w:type="dxa"/>
          </w:tcPr>
          <w:p w14:paraId="53AC0378" w14:textId="77777777" w:rsidR="00F61E26" w:rsidRPr="00C3491C" w:rsidRDefault="00F61E26" w:rsidP="008314A5">
            <w:pPr>
              <w:widowControl/>
              <w:ind w:left="180" w:hangingChars="100" w:hanging="180"/>
              <w:jc w:val="left"/>
              <w:rPr>
                <w:rFonts w:ascii="ＭＳ 明朝" w:eastAsia="ＭＳ 明朝" w:hAnsi="ＭＳ 明朝" w:cs="ＭＳ 明朝"/>
                <w:sz w:val="18"/>
                <w:szCs w:val="18"/>
              </w:rPr>
            </w:pPr>
            <w:r w:rsidRPr="00C3491C">
              <w:rPr>
                <w:rFonts w:ascii="ＭＳ 明朝" w:eastAsia="ＭＳ 明朝" w:hAnsi="ＭＳ 明朝" w:hint="eastAsia"/>
                <w:sz w:val="18"/>
              </w:rPr>
              <w:t>・</w:t>
            </w:r>
            <w:r w:rsidRPr="00871405">
              <w:rPr>
                <w:rFonts w:ascii="ＭＳ 明朝" w:eastAsia="ＭＳ 明朝" w:hAnsi="ＭＳ 明朝"/>
                <w:sz w:val="18"/>
                <w:szCs w:val="18"/>
              </w:rPr>
              <w:t>表現の見直しや意見交換を踏まえて、表現の工夫について自分の考えをまとめ</w:t>
            </w:r>
            <w:r w:rsidRPr="00C3491C">
              <w:rPr>
                <w:rFonts w:ascii="ＭＳ 明朝" w:eastAsia="ＭＳ 明朝" w:hAnsi="ＭＳ 明朝" w:hint="eastAsia"/>
                <w:sz w:val="18"/>
                <w:szCs w:val="18"/>
              </w:rPr>
              <w:t>ようとしていない。</w:t>
            </w:r>
          </w:p>
        </w:tc>
      </w:tr>
    </w:tbl>
    <w:p w14:paraId="798429D7" w14:textId="77777777" w:rsidR="00F61E26" w:rsidRPr="00656CB1" w:rsidRDefault="00F61E26" w:rsidP="00F61E26">
      <w:pPr>
        <w:widowControl/>
        <w:jc w:val="left"/>
        <w:rPr>
          <w:rFonts w:ascii="ＭＳ 明朝" w:eastAsia="ＭＳ 明朝" w:hAnsi="ＭＳ 明朝"/>
        </w:rPr>
      </w:pPr>
    </w:p>
    <w:p w14:paraId="14E5A504" w14:textId="66E69F52" w:rsidR="00F61E26" w:rsidRDefault="00F61E26">
      <w:pPr>
        <w:widowControl/>
        <w:jc w:val="left"/>
      </w:pPr>
      <w:r>
        <w:br w:type="page"/>
      </w:r>
    </w:p>
    <w:p w14:paraId="74F3C80C" w14:textId="77777777" w:rsidR="00F61E26" w:rsidRPr="00062C90" w:rsidRDefault="00F61E26" w:rsidP="00F61E2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ナイン</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14:paraId="607CB1B1" w14:textId="77777777" w:rsidTr="008314A5">
        <w:trPr>
          <w:trHeight w:val="510"/>
        </w:trPr>
        <w:tc>
          <w:tcPr>
            <w:tcW w:w="2774" w:type="dxa"/>
            <w:gridSpan w:val="2"/>
            <w:shd w:val="clear" w:color="auto" w:fill="D9D9D9" w:themeFill="background1" w:themeFillShade="D9"/>
            <w:vAlign w:val="center"/>
          </w:tcPr>
          <w:p w14:paraId="474E5C70" w14:textId="77777777" w:rsidR="00F61E26" w:rsidRPr="00DD77DE" w:rsidRDefault="00F61E2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43D0AA2" w14:textId="77777777" w:rsidR="00F61E26" w:rsidRPr="00DD77DE" w:rsidRDefault="00F61E2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4CDA970" w14:textId="77777777" w:rsidR="00F61E26" w:rsidRPr="00DD77DE" w:rsidRDefault="00F61E26"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0EA1D8E" w14:textId="77777777" w:rsidR="00F61E26" w:rsidRPr="00DD77DE" w:rsidRDefault="00F61E26"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F61E26" w14:paraId="7A55FD70" w14:textId="77777777" w:rsidTr="008314A5">
        <w:trPr>
          <w:gridAfter w:val="1"/>
          <w:wAfter w:w="8" w:type="dxa"/>
          <w:trHeight w:val="1602"/>
        </w:trPr>
        <w:tc>
          <w:tcPr>
            <w:tcW w:w="942" w:type="dxa"/>
            <w:vMerge w:val="restart"/>
            <w:shd w:val="clear" w:color="auto" w:fill="D9D9D9" w:themeFill="background1" w:themeFillShade="D9"/>
            <w:textDirection w:val="tbRlV"/>
            <w:vAlign w:val="center"/>
          </w:tcPr>
          <w:p w14:paraId="2AB9BCBA" w14:textId="77777777" w:rsidR="00F61E26" w:rsidRPr="00DD77DE" w:rsidRDefault="00F61E2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289F4DA" w14:textId="77777777" w:rsidR="00F61E26" w:rsidRPr="00E46123" w:rsidRDefault="00F61E26" w:rsidP="008314A5">
            <w:pPr>
              <w:widowControl/>
              <w:rPr>
                <w:rFonts w:ascii="ＭＳ ゴシック" w:eastAsia="ＭＳ ゴシック" w:hAnsi="ＭＳ ゴシック"/>
                <w:sz w:val="20"/>
              </w:rPr>
            </w:pPr>
            <w:r w:rsidRPr="00E46123">
              <w:rPr>
                <w:rFonts w:ascii="ＭＳ ゴシック" w:eastAsia="ＭＳ ゴシック" w:hAnsi="ＭＳ ゴシック" w:hint="eastAsia"/>
                <w:sz w:val="20"/>
              </w:rPr>
              <w:t>①</w:t>
            </w:r>
            <w:r w:rsidRPr="00E46123">
              <w:rPr>
                <w:rFonts w:ascii="ＭＳ ゴシック" w:eastAsia="ＭＳ ゴシック" w:hAnsi="ＭＳ ゴシック"/>
                <w:sz w:val="20"/>
              </w:rPr>
              <w:t>言葉の働き・</w:t>
            </w:r>
          </w:p>
          <w:p w14:paraId="71831B65" w14:textId="77777777" w:rsidR="00F61E26" w:rsidRPr="00E46123" w:rsidRDefault="00F61E26" w:rsidP="008314A5">
            <w:pPr>
              <w:widowControl/>
              <w:ind w:firstLineChars="100" w:firstLine="200"/>
              <w:rPr>
                <w:rFonts w:ascii="ＭＳ ゴシック" w:eastAsia="ＭＳ ゴシック" w:hAnsi="ＭＳ ゴシック"/>
                <w:sz w:val="20"/>
              </w:rPr>
            </w:pPr>
            <w:r w:rsidRPr="00E46123">
              <w:rPr>
                <w:rFonts w:ascii="ＭＳ ゴシック" w:eastAsia="ＭＳ ゴシック" w:hAnsi="ＭＳ ゴシック"/>
                <w:sz w:val="20"/>
              </w:rPr>
              <w:t>語彙</w:t>
            </w:r>
          </w:p>
          <w:p w14:paraId="4DBEE77A" w14:textId="77777777" w:rsidR="00F61E26" w:rsidRPr="00E46123" w:rsidRDefault="00F61E26" w:rsidP="008314A5">
            <w:pPr>
              <w:widowControl/>
              <w:jc w:val="right"/>
              <w:rPr>
                <w:rFonts w:ascii="ＭＳ ゴシック" w:eastAsia="ＭＳ ゴシック" w:hAnsi="ＭＳ ゴシック"/>
                <w:sz w:val="20"/>
              </w:rPr>
            </w:pPr>
            <w:r w:rsidRPr="00E46123">
              <w:rPr>
                <w:rFonts w:ascii="ＭＳ ゴシック" w:eastAsia="ＭＳ ゴシック" w:hAnsi="ＭＳ ゴシック" w:hint="eastAsia"/>
                <w:sz w:val="20"/>
                <w:szCs w:val="20"/>
                <w:bdr w:val="single" w:sz="4" w:space="0" w:color="auto"/>
              </w:rPr>
              <w:t>（１）アイ</w:t>
            </w:r>
          </w:p>
        </w:tc>
        <w:tc>
          <w:tcPr>
            <w:tcW w:w="4152" w:type="dxa"/>
          </w:tcPr>
          <w:p w14:paraId="2FC321D7"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6BF60BDF"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・本文の語句のうち、指示された言葉の意味と働きを理解している。</w:t>
            </w:r>
          </w:p>
        </w:tc>
        <w:tc>
          <w:tcPr>
            <w:tcW w:w="4150" w:type="dxa"/>
          </w:tcPr>
          <w:p w14:paraId="593250E3"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・本文の語句のうち、指示された言葉の意味と働きを理解していない。</w:t>
            </w:r>
          </w:p>
        </w:tc>
      </w:tr>
      <w:tr w:rsidR="00F61E26" w14:paraId="46E53E45" w14:textId="77777777" w:rsidTr="008314A5">
        <w:trPr>
          <w:gridAfter w:val="1"/>
          <w:wAfter w:w="8" w:type="dxa"/>
        </w:trPr>
        <w:tc>
          <w:tcPr>
            <w:tcW w:w="942" w:type="dxa"/>
            <w:vMerge/>
            <w:shd w:val="clear" w:color="auto" w:fill="D9D9D9" w:themeFill="background1" w:themeFillShade="D9"/>
            <w:textDirection w:val="tbRlV"/>
            <w:vAlign w:val="center"/>
          </w:tcPr>
          <w:p w14:paraId="4FE89DE2" w14:textId="77777777" w:rsidR="00F61E26" w:rsidRPr="00DD77DE"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FDCC08" w14:textId="2382E133" w:rsidR="00F61E26" w:rsidRPr="007C79A5" w:rsidRDefault="00F61E26" w:rsidP="008314A5">
            <w:pPr>
              <w:widowControl/>
              <w:rPr>
                <w:rFonts w:ascii="ＭＳ ゴシック" w:eastAsia="ＭＳ ゴシック" w:hAnsi="ＭＳ ゴシック"/>
                <w:sz w:val="20"/>
              </w:rPr>
            </w:pPr>
            <w:r w:rsidRPr="007C79A5">
              <w:rPr>
                <w:rFonts w:ascii="ＭＳ ゴシック" w:eastAsia="ＭＳ ゴシック" w:hAnsi="ＭＳ ゴシック" w:hint="eastAsia"/>
                <w:sz w:val="20"/>
              </w:rPr>
              <w:t>②</w:t>
            </w:r>
            <w:r w:rsidR="003E770D">
              <w:rPr>
                <w:rFonts w:ascii="ＭＳ ゴシック" w:eastAsia="ＭＳ ゴシック" w:hAnsi="ＭＳ ゴシック" w:hint="eastAsia"/>
                <w:sz w:val="20"/>
              </w:rPr>
              <w:t>表現</w:t>
            </w:r>
            <w:r w:rsidRPr="007C79A5">
              <w:rPr>
                <w:rFonts w:ascii="ＭＳ ゴシック" w:eastAsia="ＭＳ ゴシック" w:hAnsi="ＭＳ ゴシック" w:hint="eastAsia"/>
                <w:sz w:val="20"/>
              </w:rPr>
              <w:t>の特質</w:t>
            </w:r>
          </w:p>
          <w:p w14:paraId="08891C16" w14:textId="77777777" w:rsidR="00F61E26" w:rsidRPr="00592DC7" w:rsidRDefault="00F61E26" w:rsidP="008314A5">
            <w:pPr>
              <w:widowControl/>
              <w:jc w:val="right"/>
              <w:rPr>
                <w:rFonts w:ascii="ＭＳ ゴシック" w:eastAsia="ＭＳ ゴシック" w:hAnsi="ＭＳ ゴシック"/>
                <w:color w:val="EE0000"/>
                <w:sz w:val="20"/>
              </w:rPr>
            </w:pPr>
            <w:r w:rsidRPr="00D676A0">
              <w:rPr>
                <w:rFonts w:ascii="ＭＳ ゴシック" w:eastAsia="ＭＳ ゴシック" w:hAnsi="ＭＳ ゴシック" w:hint="eastAsia"/>
                <w:sz w:val="20"/>
                <w:szCs w:val="20"/>
                <w:bdr w:val="single" w:sz="4" w:space="0" w:color="auto"/>
              </w:rPr>
              <w:t>（２）ア</w:t>
            </w:r>
          </w:p>
        </w:tc>
        <w:tc>
          <w:tcPr>
            <w:tcW w:w="4152" w:type="dxa"/>
          </w:tcPr>
          <w:p w14:paraId="0F072EEB" w14:textId="77777777" w:rsidR="00F61E26" w:rsidRPr="007C79A5" w:rsidRDefault="00F61E26" w:rsidP="008314A5">
            <w:pPr>
              <w:widowControl/>
              <w:ind w:left="180" w:hangingChars="100" w:hanging="180"/>
              <w:jc w:val="left"/>
              <w:rPr>
                <w:rFonts w:ascii="ＭＳ 明朝" w:eastAsia="ＭＳ 明朝" w:hAnsi="ＭＳ 明朝"/>
                <w:sz w:val="18"/>
              </w:rPr>
            </w:pPr>
            <w:r w:rsidRPr="007C79A5">
              <w:rPr>
                <w:rFonts w:ascii="ＭＳ 明朝" w:eastAsia="ＭＳ 明朝" w:hAnsi="ＭＳ 明朝" w:hint="eastAsia"/>
                <w:sz w:val="18"/>
              </w:rPr>
              <w:t>・</w:t>
            </w:r>
            <w:r w:rsidRPr="007C79A5">
              <w:rPr>
                <w:rFonts w:ascii="ＭＳ 明朝" w:eastAsia="ＭＳ 明朝" w:hAnsi="ＭＳ 明朝"/>
                <w:sz w:val="18"/>
              </w:rPr>
              <w:t>作品の時代背景や、登場人物の人間関係・心情を表す描写の特徴を理解し、その内容を説明している。</w:t>
            </w:r>
          </w:p>
        </w:tc>
        <w:tc>
          <w:tcPr>
            <w:tcW w:w="4152" w:type="dxa"/>
          </w:tcPr>
          <w:p w14:paraId="219FA652" w14:textId="77777777" w:rsidR="00F61E26" w:rsidRPr="007C79A5" w:rsidRDefault="00F61E26" w:rsidP="008314A5">
            <w:pPr>
              <w:widowControl/>
              <w:ind w:left="180" w:hangingChars="100" w:hanging="180"/>
              <w:jc w:val="left"/>
              <w:rPr>
                <w:rFonts w:ascii="ＭＳ 明朝" w:eastAsia="ＭＳ 明朝" w:hAnsi="ＭＳ 明朝"/>
                <w:sz w:val="18"/>
              </w:rPr>
            </w:pPr>
            <w:r w:rsidRPr="007C79A5">
              <w:rPr>
                <w:rFonts w:ascii="ＭＳ 明朝" w:eastAsia="ＭＳ 明朝" w:hAnsi="ＭＳ 明朝" w:hint="eastAsia"/>
                <w:sz w:val="18"/>
              </w:rPr>
              <w:t>・</w:t>
            </w:r>
            <w:r w:rsidRPr="007C79A5">
              <w:rPr>
                <w:rFonts w:ascii="ＭＳ 明朝" w:eastAsia="ＭＳ 明朝" w:hAnsi="ＭＳ 明朝"/>
                <w:sz w:val="18"/>
              </w:rPr>
              <w:t>作品の時代背景や、登場人物の人間関係・心情を表す描写の特徴を理解している。</w:t>
            </w:r>
          </w:p>
        </w:tc>
        <w:tc>
          <w:tcPr>
            <w:tcW w:w="4150" w:type="dxa"/>
          </w:tcPr>
          <w:p w14:paraId="04BC4D11" w14:textId="77777777" w:rsidR="00F61E26" w:rsidRPr="007C79A5" w:rsidRDefault="00F61E26" w:rsidP="008314A5">
            <w:pPr>
              <w:widowControl/>
              <w:ind w:left="180" w:hangingChars="100" w:hanging="180"/>
              <w:jc w:val="left"/>
              <w:rPr>
                <w:rFonts w:ascii="ＭＳ 明朝" w:eastAsia="ＭＳ 明朝" w:hAnsi="ＭＳ 明朝"/>
                <w:sz w:val="18"/>
              </w:rPr>
            </w:pPr>
            <w:r w:rsidRPr="007C79A5">
              <w:rPr>
                <w:rFonts w:ascii="ＭＳ 明朝" w:eastAsia="ＭＳ 明朝" w:hAnsi="ＭＳ 明朝" w:hint="eastAsia"/>
                <w:sz w:val="18"/>
              </w:rPr>
              <w:t>・</w:t>
            </w:r>
            <w:r w:rsidRPr="007C79A5">
              <w:rPr>
                <w:rFonts w:ascii="ＭＳ 明朝" w:eastAsia="ＭＳ 明朝" w:hAnsi="ＭＳ 明朝"/>
                <w:sz w:val="18"/>
              </w:rPr>
              <w:t>作品の時代背景や、登場人物の人間関係・心情を表す描写の特徴を理解してい</w:t>
            </w:r>
            <w:r w:rsidRPr="007C79A5">
              <w:rPr>
                <w:rFonts w:ascii="ＭＳ 明朝" w:eastAsia="ＭＳ 明朝" w:hAnsi="ＭＳ 明朝" w:hint="eastAsia"/>
                <w:sz w:val="18"/>
              </w:rPr>
              <w:t>ない</w:t>
            </w:r>
            <w:r w:rsidRPr="007C79A5">
              <w:rPr>
                <w:rFonts w:ascii="ＭＳ 明朝" w:eastAsia="ＭＳ 明朝" w:hAnsi="ＭＳ 明朝"/>
                <w:sz w:val="18"/>
              </w:rPr>
              <w:t>。</w:t>
            </w:r>
          </w:p>
        </w:tc>
      </w:tr>
      <w:tr w:rsidR="00F61E26" w14:paraId="05A6DF9D" w14:textId="77777777" w:rsidTr="008314A5">
        <w:trPr>
          <w:gridAfter w:val="1"/>
          <w:wAfter w:w="8" w:type="dxa"/>
          <w:trHeight w:val="794"/>
        </w:trPr>
        <w:tc>
          <w:tcPr>
            <w:tcW w:w="942" w:type="dxa"/>
            <w:vMerge w:val="restart"/>
            <w:shd w:val="clear" w:color="auto" w:fill="D9D9D9" w:themeFill="background1" w:themeFillShade="D9"/>
            <w:textDirection w:val="tbRlV"/>
            <w:vAlign w:val="center"/>
          </w:tcPr>
          <w:p w14:paraId="6392C6A3" w14:textId="77777777" w:rsidR="00F61E26" w:rsidRPr="00DD77DE" w:rsidRDefault="00F61E2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0DB58CC" w14:textId="77777777" w:rsidR="00F61E26" w:rsidRPr="00E46123" w:rsidRDefault="00F61E26" w:rsidP="008314A5">
            <w:pPr>
              <w:widowControl/>
              <w:jc w:val="left"/>
              <w:rPr>
                <w:rFonts w:ascii="ＭＳ ゴシック" w:eastAsia="ＭＳ ゴシック" w:hAnsi="ＭＳ ゴシック"/>
                <w:sz w:val="20"/>
              </w:rPr>
            </w:pPr>
            <w:r w:rsidRPr="00E46123">
              <w:rPr>
                <w:rFonts w:ascii="ＭＳ ゴシック" w:eastAsia="ＭＳ ゴシック" w:hAnsi="ＭＳ ゴシック" w:hint="eastAsia"/>
                <w:sz w:val="20"/>
              </w:rPr>
              <w:t>③内容把握</w:t>
            </w:r>
          </w:p>
          <w:p w14:paraId="49EA4E12" w14:textId="77777777" w:rsidR="00F61E26" w:rsidRPr="00E46123" w:rsidRDefault="00F61E26" w:rsidP="008314A5">
            <w:pPr>
              <w:widowControl/>
              <w:jc w:val="right"/>
              <w:rPr>
                <w:rFonts w:ascii="ＭＳ ゴシック" w:eastAsia="ＭＳ ゴシック" w:hAnsi="ＭＳ ゴシック"/>
                <w:sz w:val="20"/>
              </w:rPr>
            </w:pPr>
            <w:r w:rsidRPr="00E46123">
              <w:rPr>
                <w:rFonts w:ascii="ＭＳ ゴシック" w:eastAsia="ＭＳ ゴシック" w:hAnsi="ＭＳ ゴシック" w:hint="eastAsia"/>
                <w:sz w:val="20"/>
                <w:szCs w:val="20"/>
                <w:bdr w:val="single" w:sz="4" w:space="0" w:color="auto"/>
              </w:rPr>
              <w:t>読（１）ア</w:t>
            </w:r>
          </w:p>
        </w:tc>
        <w:tc>
          <w:tcPr>
            <w:tcW w:w="4152" w:type="dxa"/>
          </w:tcPr>
          <w:p w14:paraId="3CC1D8B6"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・本文の描写から、過去から現在にかけて商店街や登場人物にどのような変化があったのかを読み取り、根拠とともに説明している。</w:t>
            </w:r>
          </w:p>
          <w:p w14:paraId="73A3A597"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・正太郎に対する中村さんや英夫の思いを読み取り、根拠とともに説明している。</w:t>
            </w:r>
          </w:p>
        </w:tc>
        <w:tc>
          <w:tcPr>
            <w:tcW w:w="4152" w:type="dxa"/>
          </w:tcPr>
          <w:p w14:paraId="68148C23"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・本文の描写から、過去から現在にかけて商店街や登場人物にどのような変化があったのかを読み取っている。</w:t>
            </w:r>
          </w:p>
          <w:p w14:paraId="77510556"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・正太郎に対する中村さんや英夫の思いを読み取っている。</w:t>
            </w:r>
          </w:p>
        </w:tc>
        <w:tc>
          <w:tcPr>
            <w:tcW w:w="4150" w:type="dxa"/>
          </w:tcPr>
          <w:p w14:paraId="7A46A049"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・本文の描写から、過去から現在にかけて商店街や登場人物にどのような変化があったのかを読み取っていない。</w:t>
            </w:r>
          </w:p>
          <w:p w14:paraId="02800E07"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・正太郎に対する中村さんや英夫の思いを読み取っていない。</w:t>
            </w:r>
          </w:p>
        </w:tc>
      </w:tr>
      <w:tr w:rsidR="00F61E26" w:rsidRPr="00127B3C" w14:paraId="385C8EDD" w14:textId="77777777" w:rsidTr="008314A5">
        <w:trPr>
          <w:gridAfter w:val="1"/>
          <w:wAfter w:w="8" w:type="dxa"/>
        </w:trPr>
        <w:tc>
          <w:tcPr>
            <w:tcW w:w="942" w:type="dxa"/>
            <w:vMerge/>
            <w:shd w:val="clear" w:color="auto" w:fill="D9D9D9" w:themeFill="background1" w:themeFillShade="D9"/>
            <w:textDirection w:val="tbRlV"/>
            <w:vAlign w:val="center"/>
          </w:tcPr>
          <w:p w14:paraId="6DDD3EEF" w14:textId="77777777" w:rsidR="00F61E26" w:rsidRPr="00DD77DE"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BC450CC" w14:textId="77777777" w:rsidR="00F61E26" w:rsidRPr="00E46123" w:rsidRDefault="00F61E26" w:rsidP="008314A5">
            <w:pPr>
              <w:widowControl/>
              <w:rPr>
                <w:rFonts w:ascii="ＭＳ ゴシック" w:eastAsia="ＭＳ ゴシック" w:hAnsi="ＭＳ ゴシック"/>
                <w:sz w:val="20"/>
              </w:rPr>
            </w:pPr>
            <w:r w:rsidRPr="00E46123">
              <w:rPr>
                <w:rFonts w:ascii="ＭＳ ゴシック" w:eastAsia="ＭＳ ゴシック" w:hAnsi="ＭＳ ゴシック" w:hint="eastAsia"/>
                <w:sz w:val="20"/>
              </w:rPr>
              <w:t>④内容の解釈</w:t>
            </w:r>
          </w:p>
          <w:p w14:paraId="155C8817" w14:textId="77777777" w:rsidR="00F61E26" w:rsidRPr="00E46123" w:rsidRDefault="00F61E26" w:rsidP="008314A5">
            <w:pPr>
              <w:widowControl/>
              <w:jc w:val="right"/>
              <w:rPr>
                <w:rFonts w:ascii="ＭＳ ゴシック" w:eastAsia="ＭＳ ゴシック" w:hAnsi="ＭＳ ゴシック"/>
                <w:sz w:val="20"/>
              </w:rPr>
            </w:pPr>
            <w:r w:rsidRPr="00E46123">
              <w:rPr>
                <w:rFonts w:ascii="ＭＳ ゴシック" w:eastAsia="ＭＳ ゴシック" w:hAnsi="ＭＳ ゴシック" w:hint="eastAsia"/>
                <w:sz w:val="20"/>
                <w:szCs w:val="20"/>
                <w:bdr w:val="single" w:sz="4" w:space="0" w:color="auto"/>
              </w:rPr>
              <w:t>読（１）イ</w:t>
            </w:r>
          </w:p>
        </w:tc>
        <w:tc>
          <w:tcPr>
            <w:tcW w:w="4152" w:type="dxa"/>
          </w:tcPr>
          <w:p w14:paraId="19DD9600"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・商店街の描写や登場人物との会話を通して、作者がどのようなことを表現しようとしたのかを捉え、根拠とともに説明している。</w:t>
            </w:r>
          </w:p>
        </w:tc>
        <w:tc>
          <w:tcPr>
            <w:tcW w:w="4152" w:type="dxa"/>
          </w:tcPr>
          <w:p w14:paraId="64D047F4"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・商店街の描写や登場人物との会話を通して、作者がどのようなことを表現しようとしたのかを捉えている。</w:t>
            </w:r>
          </w:p>
        </w:tc>
        <w:tc>
          <w:tcPr>
            <w:tcW w:w="4150" w:type="dxa"/>
          </w:tcPr>
          <w:p w14:paraId="25654032"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rPr>
              <w:t>・商店街の描写や登場人物との会話を通して、作者がどのようなことを表現しようとしたのかを捉えていない。</w:t>
            </w:r>
          </w:p>
        </w:tc>
      </w:tr>
      <w:tr w:rsidR="00F61E26" w14:paraId="28090B5F" w14:textId="77777777" w:rsidTr="008314A5">
        <w:trPr>
          <w:gridAfter w:val="1"/>
          <w:wAfter w:w="8" w:type="dxa"/>
          <w:cantSplit/>
          <w:trHeight w:val="1266"/>
        </w:trPr>
        <w:tc>
          <w:tcPr>
            <w:tcW w:w="942" w:type="dxa"/>
            <w:shd w:val="clear" w:color="auto" w:fill="D9D9D9" w:themeFill="background1" w:themeFillShade="D9"/>
            <w:textDirection w:val="tbRlV"/>
            <w:vAlign w:val="center"/>
          </w:tcPr>
          <w:p w14:paraId="51E17FD0" w14:textId="77777777" w:rsidR="00F61E26" w:rsidRDefault="00F61E2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52F12BFF" w14:textId="77777777" w:rsidR="00F61E26" w:rsidRDefault="00F61E2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931C2E3" w14:textId="77777777" w:rsidR="00F61E26" w:rsidRPr="00DD77DE" w:rsidRDefault="00F61E2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50E2B7F" w14:textId="77777777" w:rsidR="00F61E26" w:rsidRPr="00DD77DE"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5001D81" w14:textId="6F062BA1" w:rsidR="00F61E26" w:rsidRPr="00E46123" w:rsidRDefault="00F61E26" w:rsidP="003E770D">
            <w:pPr>
              <w:widowControl/>
              <w:rPr>
                <w:rFonts w:ascii="ＭＳ ゴシック" w:eastAsia="ＭＳ ゴシック" w:hAnsi="ＭＳ ゴシック"/>
                <w:sz w:val="20"/>
              </w:rPr>
            </w:pPr>
            <w:r w:rsidRPr="00E46123">
              <w:rPr>
                <w:rFonts w:ascii="ＭＳ ゴシック" w:eastAsia="ＭＳ ゴシック" w:hAnsi="ＭＳ ゴシック" w:hint="eastAsia"/>
                <w:sz w:val="20"/>
              </w:rPr>
              <w:t>⑤紹介文</w:t>
            </w:r>
          </w:p>
        </w:tc>
        <w:tc>
          <w:tcPr>
            <w:tcW w:w="4152" w:type="dxa"/>
          </w:tcPr>
          <w:p w14:paraId="70788BDE"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szCs w:val="18"/>
              </w:rPr>
              <w:t>・</w:t>
            </w:r>
            <w:r w:rsidRPr="00E46123">
              <w:rPr>
                <w:rFonts w:ascii="ＭＳ 明朝" w:eastAsia="ＭＳ 明朝" w:hAnsi="ＭＳ 明朝"/>
                <w:sz w:val="18"/>
                <w:szCs w:val="18"/>
              </w:rPr>
              <w:t>作者がこの作品で何を描きたかったのかを読み取ったうえで内容紹介文を書き、作品における表現の特徴について考えを深めようとしている。</w:t>
            </w:r>
          </w:p>
        </w:tc>
        <w:tc>
          <w:tcPr>
            <w:tcW w:w="4152" w:type="dxa"/>
          </w:tcPr>
          <w:p w14:paraId="5B9AB1B7"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szCs w:val="18"/>
              </w:rPr>
              <w:t>・</w:t>
            </w:r>
            <w:r w:rsidRPr="00E46123">
              <w:rPr>
                <w:rFonts w:ascii="ＭＳ 明朝" w:eastAsia="ＭＳ 明朝" w:hAnsi="ＭＳ 明朝"/>
                <w:sz w:val="18"/>
                <w:szCs w:val="18"/>
              </w:rPr>
              <w:t>作者がこの作品で何を描きたかったのかを読み取ったうえで、内容紹介文を書こうとしている。</w:t>
            </w:r>
          </w:p>
        </w:tc>
        <w:tc>
          <w:tcPr>
            <w:tcW w:w="4150" w:type="dxa"/>
          </w:tcPr>
          <w:p w14:paraId="58A0B33D" w14:textId="77777777" w:rsidR="00F61E26" w:rsidRPr="00E46123" w:rsidRDefault="00F61E26" w:rsidP="008314A5">
            <w:pPr>
              <w:widowControl/>
              <w:ind w:left="180" w:hangingChars="100" w:hanging="180"/>
              <w:jc w:val="left"/>
              <w:rPr>
                <w:rFonts w:ascii="ＭＳ 明朝" w:eastAsia="ＭＳ 明朝" w:hAnsi="ＭＳ 明朝"/>
                <w:sz w:val="18"/>
              </w:rPr>
            </w:pPr>
            <w:r w:rsidRPr="00E46123">
              <w:rPr>
                <w:rFonts w:ascii="ＭＳ 明朝" w:eastAsia="ＭＳ 明朝" w:hAnsi="ＭＳ 明朝" w:hint="eastAsia"/>
                <w:sz w:val="18"/>
                <w:szCs w:val="18"/>
              </w:rPr>
              <w:t>・</w:t>
            </w:r>
            <w:r w:rsidRPr="00E46123">
              <w:rPr>
                <w:rFonts w:ascii="ＭＳ 明朝" w:eastAsia="ＭＳ 明朝" w:hAnsi="ＭＳ 明朝"/>
                <w:sz w:val="18"/>
                <w:szCs w:val="18"/>
              </w:rPr>
              <w:t>作者がこの作品で何を描きたかったのかを読み取ったうえで、内容紹介文を書こうとしていない。</w:t>
            </w:r>
          </w:p>
        </w:tc>
      </w:tr>
    </w:tbl>
    <w:p w14:paraId="7E05F7AD" w14:textId="77777777" w:rsidR="00F61E26" w:rsidRDefault="00F61E26" w:rsidP="00F61E26"/>
    <w:p w14:paraId="387B098C" w14:textId="77777777" w:rsidR="00FB12C5" w:rsidRPr="00F61E26" w:rsidRDefault="00FB12C5">
      <w:pPr>
        <w:widowControl/>
        <w:jc w:val="left"/>
      </w:pPr>
    </w:p>
    <w:p w14:paraId="033720D9" w14:textId="6AA22A64" w:rsidR="00F61E26" w:rsidRDefault="00F61E26">
      <w:pPr>
        <w:widowControl/>
        <w:jc w:val="left"/>
      </w:pPr>
      <w:r>
        <w:br w:type="page"/>
      </w:r>
    </w:p>
    <w:p w14:paraId="7750D005" w14:textId="77777777" w:rsidR="00F61E26" w:rsidRPr="00062C90" w:rsidRDefault="00F61E26" w:rsidP="00F61E2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新釈『蜘蛛の糸』</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14:paraId="7927A7BB" w14:textId="77777777" w:rsidTr="008314A5">
        <w:trPr>
          <w:trHeight w:val="510"/>
        </w:trPr>
        <w:tc>
          <w:tcPr>
            <w:tcW w:w="2774" w:type="dxa"/>
            <w:gridSpan w:val="2"/>
            <w:shd w:val="clear" w:color="auto" w:fill="D9D9D9" w:themeFill="background1" w:themeFillShade="D9"/>
            <w:vAlign w:val="center"/>
          </w:tcPr>
          <w:p w14:paraId="724951D0" w14:textId="77777777" w:rsidR="00F61E26" w:rsidRPr="00DD77DE" w:rsidRDefault="00F61E2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1D49E77" w14:textId="77777777" w:rsidR="00F61E26" w:rsidRPr="00DD77DE" w:rsidRDefault="00F61E2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4CFDF1F" w14:textId="77777777" w:rsidR="00F61E26" w:rsidRPr="00DD77DE" w:rsidRDefault="00F61E26"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5AF8254" w14:textId="77777777" w:rsidR="00F61E26" w:rsidRPr="00DD77DE" w:rsidRDefault="00F61E26"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F61E26" w:rsidRPr="00F50E62" w14:paraId="37D55021" w14:textId="77777777" w:rsidTr="008314A5">
        <w:trPr>
          <w:gridAfter w:val="1"/>
          <w:wAfter w:w="8" w:type="dxa"/>
          <w:trHeight w:val="1602"/>
        </w:trPr>
        <w:tc>
          <w:tcPr>
            <w:tcW w:w="942" w:type="dxa"/>
            <w:vMerge w:val="restart"/>
            <w:shd w:val="clear" w:color="auto" w:fill="D9D9D9" w:themeFill="background1" w:themeFillShade="D9"/>
            <w:textDirection w:val="tbRlV"/>
            <w:vAlign w:val="center"/>
          </w:tcPr>
          <w:p w14:paraId="015A9B43" w14:textId="77777777" w:rsidR="00F61E26" w:rsidRPr="00F50E62" w:rsidRDefault="00F61E26" w:rsidP="008314A5">
            <w:pPr>
              <w:widowControl/>
              <w:ind w:left="113" w:right="113"/>
              <w:jc w:val="center"/>
              <w:rPr>
                <w:rFonts w:ascii="ＭＳ ゴシック" w:eastAsia="ＭＳ ゴシック" w:hAnsi="ＭＳ ゴシック"/>
                <w:sz w:val="20"/>
              </w:rPr>
            </w:pPr>
            <w:r w:rsidRPr="00F50E62">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C03033A" w14:textId="77777777" w:rsidR="00F61E26" w:rsidRPr="00F50E62" w:rsidRDefault="00F61E26" w:rsidP="008314A5">
            <w:pPr>
              <w:widowControl/>
              <w:rPr>
                <w:rFonts w:ascii="ＭＳ ゴシック" w:eastAsia="ＭＳ ゴシック" w:hAnsi="ＭＳ ゴシック"/>
                <w:sz w:val="20"/>
              </w:rPr>
            </w:pPr>
            <w:r w:rsidRPr="00F50E62">
              <w:rPr>
                <w:rFonts w:ascii="ＭＳ ゴシック" w:eastAsia="ＭＳ ゴシック" w:hAnsi="ＭＳ ゴシック" w:hint="eastAsia"/>
                <w:sz w:val="20"/>
              </w:rPr>
              <w:t>①</w:t>
            </w:r>
            <w:r w:rsidRPr="00F50E62">
              <w:rPr>
                <w:rFonts w:ascii="ＭＳ ゴシック" w:eastAsia="ＭＳ ゴシック" w:hAnsi="ＭＳ ゴシック"/>
                <w:sz w:val="20"/>
              </w:rPr>
              <w:t>言葉の働き・</w:t>
            </w:r>
          </w:p>
          <w:p w14:paraId="6A9F9026" w14:textId="77777777" w:rsidR="00F61E26" w:rsidRPr="00F50E62" w:rsidRDefault="00F61E26" w:rsidP="008314A5">
            <w:pPr>
              <w:widowControl/>
              <w:ind w:firstLineChars="100" w:firstLine="200"/>
              <w:rPr>
                <w:rFonts w:ascii="ＭＳ ゴシック" w:eastAsia="ＭＳ ゴシック" w:hAnsi="ＭＳ ゴシック"/>
                <w:sz w:val="20"/>
              </w:rPr>
            </w:pPr>
            <w:r w:rsidRPr="00F50E62">
              <w:rPr>
                <w:rFonts w:ascii="ＭＳ ゴシック" w:eastAsia="ＭＳ ゴシック" w:hAnsi="ＭＳ ゴシック"/>
                <w:sz w:val="20"/>
              </w:rPr>
              <w:t>語彙</w:t>
            </w:r>
          </w:p>
          <w:p w14:paraId="066A0379" w14:textId="77777777" w:rsidR="00F61E26" w:rsidRPr="00F50E62" w:rsidRDefault="00F61E26" w:rsidP="008314A5">
            <w:pPr>
              <w:widowControl/>
              <w:jc w:val="right"/>
              <w:rPr>
                <w:rFonts w:ascii="ＭＳ ゴシック" w:eastAsia="ＭＳ ゴシック" w:hAnsi="ＭＳ ゴシック"/>
                <w:sz w:val="20"/>
              </w:rPr>
            </w:pPr>
            <w:r w:rsidRPr="00F50E62">
              <w:rPr>
                <w:rFonts w:ascii="ＭＳ ゴシック" w:eastAsia="ＭＳ ゴシック" w:hAnsi="ＭＳ ゴシック" w:hint="eastAsia"/>
                <w:sz w:val="20"/>
                <w:szCs w:val="20"/>
                <w:bdr w:val="single" w:sz="4" w:space="0" w:color="auto"/>
              </w:rPr>
              <w:t>（１）アイ</w:t>
            </w:r>
          </w:p>
        </w:tc>
        <w:tc>
          <w:tcPr>
            <w:tcW w:w="4152" w:type="dxa"/>
          </w:tcPr>
          <w:p w14:paraId="2C13E5EA" w14:textId="77777777" w:rsidR="00F61E26" w:rsidRPr="00F50E62" w:rsidRDefault="00F61E26" w:rsidP="008314A5">
            <w:pPr>
              <w:widowControl/>
              <w:ind w:left="180" w:hangingChars="100" w:hanging="180"/>
              <w:jc w:val="left"/>
              <w:rPr>
                <w:rFonts w:ascii="ＭＳ 明朝" w:eastAsia="ＭＳ 明朝" w:hAnsi="ＭＳ 明朝"/>
                <w:sz w:val="18"/>
              </w:rPr>
            </w:pPr>
            <w:r w:rsidRPr="00F50E62">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12681B40" w14:textId="77777777" w:rsidR="00F61E26" w:rsidRPr="00F50E62" w:rsidRDefault="00F61E26" w:rsidP="008314A5">
            <w:pPr>
              <w:widowControl/>
              <w:ind w:left="180" w:hangingChars="100" w:hanging="180"/>
              <w:jc w:val="left"/>
              <w:rPr>
                <w:rFonts w:ascii="ＭＳ 明朝" w:eastAsia="ＭＳ 明朝" w:hAnsi="ＭＳ 明朝"/>
                <w:sz w:val="18"/>
              </w:rPr>
            </w:pPr>
            <w:r w:rsidRPr="00F50E62">
              <w:rPr>
                <w:rFonts w:ascii="ＭＳ 明朝" w:eastAsia="ＭＳ 明朝" w:hAnsi="ＭＳ 明朝" w:hint="eastAsia"/>
                <w:sz w:val="18"/>
              </w:rPr>
              <w:t>・本文の語句のうち、指示された言葉の意味と働きを理解している。</w:t>
            </w:r>
          </w:p>
        </w:tc>
        <w:tc>
          <w:tcPr>
            <w:tcW w:w="4150" w:type="dxa"/>
          </w:tcPr>
          <w:p w14:paraId="3EEA268A" w14:textId="77777777" w:rsidR="00F61E26" w:rsidRPr="00F50E62" w:rsidRDefault="00F61E26" w:rsidP="008314A5">
            <w:pPr>
              <w:widowControl/>
              <w:ind w:left="180" w:hangingChars="100" w:hanging="180"/>
              <w:jc w:val="left"/>
              <w:rPr>
                <w:rFonts w:ascii="ＭＳ 明朝" w:eastAsia="ＭＳ 明朝" w:hAnsi="ＭＳ 明朝"/>
                <w:sz w:val="18"/>
              </w:rPr>
            </w:pPr>
            <w:r w:rsidRPr="00F50E62">
              <w:rPr>
                <w:rFonts w:ascii="ＭＳ 明朝" w:eastAsia="ＭＳ 明朝" w:hAnsi="ＭＳ 明朝" w:hint="eastAsia"/>
                <w:sz w:val="18"/>
              </w:rPr>
              <w:t>・本文の語句のうち、指示された言葉の意味と働きを理解していない。</w:t>
            </w:r>
          </w:p>
        </w:tc>
      </w:tr>
      <w:tr w:rsidR="00F61E26" w:rsidRPr="006A4EB5" w14:paraId="42B161D4" w14:textId="77777777" w:rsidTr="008314A5">
        <w:trPr>
          <w:gridAfter w:val="1"/>
          <w:wAfter w:w="8" w:type="dxa"/>
        </w:trPr>
        <w:tc>
          <w:tcPr>
            <w:tcW w:w="942" w:type="dxa"/>
            <w:vMerge/>
            <w:shd w:val="clear" w:color="auto" w:fill="D9D9D9" w:themeFill="background1" w:themeFillShade="D9"/>
            <w:textDirection w:val="tbRlV"/>
            <w:vAlign w:val="center"/>
          </w:tcPr>
          <w:p w14:paraId="0D6FCD38" w14:textId="77777777" w:rsidR="00F61E26" w:rsidRPr="006A4EB5" w:rsidRDefault="00F61E26" w:rsidP="008314A5">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15209EE9" w14:textId="77777777" w:rsidR="00F61E26" w:rsidRPr="006A4EB5" w:rsidRDefault="00F61E26" w:rsidP="008314A5">
            <w:pPr>
              <w:widowControl/>
              <w:jc w:val="left"/>
              <w:rPr>
                <w:rFonts w:ascii="ＭＳ ゴシック" w:eastAsia="ＭＳ ゴシック" w:hAnsi="ＭＳ ゴシック"/>
                <w:sz w:val="20"/>
              </w:rPr>
            </w:pPr>
            <w:r w:rsidRPr="006A4EB5">
              <w:rPr>
                <w:rFonts w:ascii="ＭＳ ゴシック" w:eastAsia="ＭＳ ゴシック" w:hAnsi="ＭＳ ゴシック" w:hint="eastAsia"/>
                <w:sz w:val="20"/>
              </w:rPr>
              <w:t>②</w:t>
            </w:r>
            <w:r w:rsidRPr="006A4EB5">
              <w:rPr>
                <w:rFonts w:ascii="ＭＳ ゴシック" w:eastAsia="ＭＳ ゴシック" w:hAnsi="ＭＳ ゴシック"/>
                <w:sz w:val="20"/>
              </w:rPr>
              <w:t>作品の理解</w:t>
            </w:r>
          </w:p>
          <w:p w14:paraId="1F7D01A6" w14:textId="77777777" w:rsidR="00F61E26" w:rsidRPr="006A4EB5" w:rsidRDefault="00F61E26" w:rsidP="008314A5">
            <w:pPr>
              <w:widowControl/>
              <w:jc w:val="right"/>
              <w:rPr>
                <w:rFonts w:ascii="ＭＳ ゴシック" w:eastAsia="ＭＳ ゴシック" w:hAnsi="ＭＳ ゴシック"/>
                <w:sz w:val="20"/>
              </w:rPr>
            </w:pPr>
            <w:r w:rsidRPr="006A4EB5">
              <w:rPr>
                <w:rFonts w:ascii="ＭＳ ゴシック" w:eastAsia="ＭＳ ゴシック" w:hAnsi="ＭＳ ゴシック" w:hint="eastAsia"/>
                <w:sz w:val="20"/>
                <w:szCs w:val="20"/>
                <w:bdr w:val="single" w:sz="4" w:space="0" w:color="auto"/>
              </w:rPr>
              <w:t>（２）ア</w:t>
            </w:r>
          </w:p>
        </w:tc>
        <w:tc>
          <w:tcPr>
            <w:tcW w:w="4152" w:type="dxa"/>
          </w:tcPr>
          <w:p w14:paraId="19B50F34" w14:textId="77777777" w:rsidR="00F61E26" w:rsidRPr="006A4EB5" w:rsidRDefault="00F61E26" w:rsidP="008314A5">
            <w:pPr>
              <w:widowControl/>
              <w:ind w:left="180" w:hangingChars="100" w:hanging="180"/>
              <w:jc w:val="left"/>
              <w:rPr>
                <w:rFonts w:ascii="ＭＳ 明朝" w:eastAsia="ＭＳ 明朝" w:hAnsi="ＭＳ 明朝"/>
                <w:sz w:val="18"/>
              </w:rPr>
            </w:pPr>
            <w:r w:rsidRPr="006A4EB5">
              <w:rPr>
                <w:rFonts w:ascii="ＭＳ 明朝" w:eastAsia="ＭＳ 明朝" w:hAnsi="ＭＳ 明朝" w:hint="eastAsia"/>
                <w:sz w:val="18"/>
              </w:rPr>
              <w:t>・芥川龍之介「蜘蛛の糸」と合わせて読むことで、日本の言語文化についての理解を深め、どのような特徴があるのかを説明している。</w:t>
            </w:r>
          </w:p>
        </w:tc>
        <w:tc>
          <w:tcPr>
            <w:tcW w:w="4152" w:type="dxa"/>
          </w:tcPr>
          <w:p w14:paraId="521505D2" w14:textId="77777777" w:rsidR="00F61E26" w:rsidRPr="006A4EB5" w:rsidRDefault="00F61E26" w:rsidP="008314A5">
            <w:pPr>
              <w:widowControl/>
              <w:ind w:left="180" w:hangingChars="100" w:hanging="180"/>
              <w:jc w:val="left"/>
              <w:rPr>
                <w:rFonts w:ascii="ＭＳ 明朝" w:eastAsia="ＭＳ 明朝" w:hAnsi="ＭＳ 明朝"/>
                <w:sz w:val="18"/>
              </w:rPr>
            </w:pPr>
            <w:r w:rsidRPr="006A4EB5">
              <w:rPr>
                <w:rFonts w:ascii="ＭＳ 明朝" w:eastAsia="ＭＳ 明朝" w:hAnsi="ＭＳ 明朝" w:hint="eastAsia"/>
                <w:sz w:val="18"/>
              </w:rPr>
              <w:t>・芥川龍之介「蜘蛛の糸」と合わせて読むことで、日本の言語文化についての理解を深めている。</w:t>
            </w:r>
          </w:p>
        </w:tc>
        <w:tc>
          <w:tcPr>
            <w:tcW w:w="4150" w:type="dxa"/>
          </w:tcPr>
          <w:p w14:paraId="0B8D3185" w14:textId="77777777" w:rsidR="00F61E26" w:rsidRPr="006A4EB5" w:rsidRDefault="00F61E26" w:rsidP="008314A5">
            <w:pPr>
              <w:widowControl/>
              <w:ind w:left="180" w:hangingChars="100" w:hanging="180"/>
              <w:jc w:val="left"/>
              <w:rPr>
                <w:rFonts w:ascii="ＭＳ 明朝" w:eastAsia="ＭＳ 明朝" w:hAnsi="ＭＳ 明朝"/>
                <w:sz w:val="18"/>
              </w:rPr>
            </w:pPr>
            <w:r w:rsidRPr="006A4EB5">
              <w:rPr>
                <w:rFonts w:ascii="ＭＳ 明朝" w:eastAsia="ＭＳ 明朝" w:hAnsi="ＭＳ 明朝" w:hint="eastAsia"/>
                <w:sz w:val="18"/>
              </w:rPr>
              <w:t>・芥川龍之介「蜘蛛の糸」と合わせて読むことで、日本の言語文化についての理解を深めていない。</w:t>
            </w:r>
          </w:p>
        </w:tc>
      </w:tr>
      <w:tr w:rsidR="00F61E26" w:rsidRPr="006A4EB5" w14:paraId="42970D5D" w14:textId="77777777" w:rsidTr="008314A5">
        <w:trPr>
          <w:gridAfter w:val="1"/>
          <w:wAfter w:w="8" w:type="dxa"/>
          <w:trHeight w:val="794"/>
        </w:trPr>
        <w:tc>
          <w:tcPr>
            <w:tcW w:w="942" w:type="dxa"/>
            <w:vMerge/>
            <w:shd w:val="clear" w:color="auto" w:fill="D9D9D9" w:themeFill="background1" w:themeFillShade="D9"/>
            <w:textDirection w:val="tbRlV"/>
            <w:vAlign w:val="center"/>
          </w:tcPr>
          <w:p w14:paraId="2A02E9CB" w14:textId="77777777" w:rsidR="00F61E26" w:rsidRPr="006A4EB5" w:rsidRDefault="00F61E26" w:rsidP="008314A5">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4CCFDA2D" w14:textId="77777777" w:rsidR="00F61E26" w:rsidRPr="006A4EB5" w:rsidRDefault="00F61E26" w:rsidP="008314A5">
            <w:pPr>
              <w:widowControl/>
              <w:jc w:val="left"/>
              <w:rPr>
                <w:rFonts w:ascii="ＭＳ ゴシック" w:eastAsia="ＭＳ ゴシック" w:hAnsi="ＭＳ ゴシック"/>
                <w:sz w:val="20"/>
              </w:rPr>
            </w:pPr>
            <w:r w:rsidRPr="006A4EB5">
              <w:rPr>
                <w:rFonts w:ascii="ＭＳ ゴシック" w:eastAsia="ＭＳ ゴシック" w:hAnsi="ＭＳ ゴシック" w:hint="eastAsia"/>
                <w:sz w:val="20"/>
              </w:rPr>
              <w:t>③読書の意義</w:t>
            </w:r>
          </w:p>
          <w:p w14:paraId="5CF1CA7C" w14:textId="77777777" w:rsidR="00F61E26" w:rsidRPr="006A4EB5" w:rsidRDefault="00F61E26" w:rsidP="008314A5">
            <w:pPr>
              <w:widowControl/>
              <w:jc w:val="right"/>
              <w:rPr>
                <w:rFonts w:ascii="ＭＳ ゴシック" w:eastAsia="ＭＳ ゴシック" w:hAnsi="ＭＳ ゴシック"/>
                <w:color w:val="EE0000"/>
                <w:sz w:val="20"/>
              </w:rPr>
            </w:pPr>
            <w:r w:rsidRPr="006A4EB5">
              <w:rPr>
                <w:rFonts w:ascii="ＭＳ ゴシック" w:eastAsia="ＭＳ ゴシック" w:hAnsi="ＭＳ ゴシック" w:hint="eastAsia"/>
                <w:sz w:val="20"/>
                <w:szCs w:val="20"/>
                <w:bdr w:val="single" w:sz="4" w:space="0" w:color="auto"/>
              </w:rPr>
              <w:t>（２）イ</w:t>
            </w:r>
          </w:p>
        </w:tc>
        <w:tc>
          <w:tcPr>
            <w:tcW w:w="4152" w:type="dxa"/>
          </w:tcPr>
          <w:p w14:paraId="42F1E498" w14:textId="77777777" w:rsidR="00F61E26" w:rsidRPr="006A4EB5" w:rsidRDefault="00F61E26" w:rsidP="008314A5">
            <w:pPr>
              <w:widowControl/>
              <w:ind w:left="180" w:hangingChars="100" w:hanging="180"/>
              <w:jc w:val="left"/>
              <w:rPr>
                <w:rFonts w:ascii="ＭＳ 明朝" w:eastAsia="ＭＳ 明朝" w:hAnsi="ＭＳ 明朝"/>
                <w:sz w:val="18"/>
              </w:rPr>
            </w:pPr>
            <w:r w:rsidRPr="006A4EB5">
              <w:rPr>
                <w:rFonts w:ascii="ＭＳ 明朝" w:eastAsia="ＭＳ 明朝" w:hAnsi="ＭＳ 明朝" w:hint="eastAsia"/>
                <w:sz w:val="18"/>
              </w:rPr>
              <w:t>・</w:t>
            </w:r>
            <w:r w:rsidRPr="006A4EB5">
              <w:rPr>
                <w:rFonts w:ascii="ＭＳ 明朝" w:eastAsia="ＭＳ 明朝" w:hAnsi="ＭＳ 明朝"/>
                <w:sz w:val="18"/>
              </w:rPr>
              <w:t>登場人物の考え方や生き方を読み取ることを通して、自分のものの見方、感じ方、考え方を深める意義について理解し、根拠をもって説明している。</w:t>
            </w:r>
          </w:p>
        </w:tc>
        <w:tc>
          <w:tcPr>
            <w:tcW w:w="4152" w:type="dxa"/>
          </w:tcPr>
          <w:p w14:paraId="54DB641F" w14:textId="77777777" w:rsidR="00F61E26" w:rsidRPr="006A4EB5" w:rsidRDefault="00F61E26" w:rsidP="008314A5">
            <w:pPr>
              <w:widowControl/>
              <w:ind w:left="180" w:hangingChars="100" w:hanging="180"/>
              <w:jc w:val="left"/>
              <w:rPr>
                <w:rFonts w:ascii="ＭＳ 明朝" w:eastAsia="ＭＳ 明朝" w:hAnsi="ＭＳ 明朝"/>
                <w:sz w:val="18"/>
              </w:rPr>
            </w:pPr>
            <w:r w:rsidRPr="006A4EB5">
              <w:rPr>
                <w:rFonts w:ascii="ＭＳ 明朝" w:eastAsia="ＭＳ 明朝" w:hAnsi="ＭＳ 明朝" w:hint="eastAsia"/>
                <w:sz w:val="18"/>
              </w:rPr>
              <w:t>・</w:t>
            </w:r>
            <w:r w:rsidRPr="006A4EB5">
              <w:rPr>
                <w:rFonts w:ascii="ＭＳ 明朝" w:eastAsia="ＭＳ 明朝" w:hAnsi="ＭＳ 明朝"/>
                <w:sz w:val="18"/>
              </w:rPr>
              <w:t>登場人物の考え方や生き方を読み取ることを通して、自分のものの見方、感じ方、考え方を深める意義について理解している。</w:t>
            </w:r>
          </w:p>
        </w:tc>
        <w:tc>
          <w:tcPr>
            <w:tcW w:w="4150" w:type="dxa"/>
          </w:tcPr>
          <w:p w14:paraId="7F9CEF58" w14:textId="77777777" w:rsidR="00F61E26" w:rsidRPr="006A4EB5" w:rsidRDefault="00F61E26" w:rsidP="008314A5">
            <w:pPr>
              <w:widowControl/>
              <w:ind w:left="180" w:hangingChars="100" w:hanging="180"/>
              <w:jc w:val="left"/>
              <w:rPr>
                <w:rFonts w:ascii="ＭＳ 明朝" w:eastAsia="ＭＳ 明朝" w:hAnsi="ＭＳ 明朝"/>
                <w:sz w:val="18"/>
              </w:rPr>
            </w:pPr>
            <w:r w:rsidRPr="006A4EB5">
              <w:rPr>
                <w:rFonts w:ascii="ＭＳ 明朝" w:eastAsia="ＭＳ 明朝" w:hAnsi="ＭＳ 明朝" w:hint="eastAsia"/>
                <w:sz w:val="18"/>
              </w:rPr>
              <w:t>・</w:t>
            </w:r>
            <w:r w:rsidRPr="006A4EB5">
              <w:rPr>
                <w:rFonts w:ascii="ＭＳ 明朝" w:eastAsia="ＭＳ 明朝" w:hAnsi="ＭＳ 明朝"/>
                <w:sz w:val="18"/>
              </w:rPr>
              <w:t>登場人物の考え方や生き方を読み取ることを通して、自分のものの見方、感じ方、考え方を深める意義について理解していない。</w:t>
            </w:r>
          </w:p>
        </w:tc>
      </w:tr>
      <w:tr w:rsidR="00F61E26" w:rsidRPr="006A4EB5" w14:paraId="15547455" w14:textId="77777777" w:rsidTr="008314A5">
        <w:trPr>
          <w:gridAfter w:val="1"/>
          <w:wAfter w:w="8" w:type="dxa"/>
          <w:trHeight w:val="794"/>
        </w:trPr>
        <w:tc>
          <w:tcPr>
            <w:tcW w:w="942" w:type="dxa"/>
            <w:vMerge w:val="restart"/>
            <w:shd w:val="clear" w:color="auto" w:fill="D9D9D9" w:themeFill="background1" w:themeFillShade="D9"/>
            <w:textDirection w:val="tbRlV"/>
            <w:vAlign w:val="center"/>
          </w:tcPr>
          <w:p w14:paraId="37E86F25" w14:textId="77777777" w:rsidR="00F61E26" w:rsidRPr="006A4EB5" w:rsidRDefault="00F61E26" w:rsidP="008314A5">
            <w:pPr>
              <w:widowControl/>
              <w:ind w:left="113" w:right="113"/>
              <w:jc w:val="center"/>
              <w:rPr>
                <w:rFonts w:ascii="ＭＳ ゴシック" w:eastAsia="ＭＳ ゴシック" w:hAnsi="ＭＳ ゴシック"/>
                <w:sz w:val="20"/>
              </w:rPr>
            </w:pPr>
            <w:r w:rsidRPr="006A4EB5">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AFCA76B" w14:textId="77777777" w:rsidR="00F61E26" w:rsidRPr="006A4EB5" w:rsidRDefault="00F61E26" w:rsidP="008314A5">
            <w:pPr>
              <w:widowControl/>
              <w:jc w:val="left"/>
              <w:rPr>
                <w:rFonts w:ascii="ＭＳ ゴシック" w:eastAsia="ＭＳ ゴシック" w:hAnsi="ＭＳ ゴシック"/>
                <w:sz w:val="20"/>
              </w:rPr>
            </w:pPr>
            <w:r w:rsidRPr="006A4EB5">
              <w:rPr>
                <w:rFonts w:ascii="ＭＳ ゴシック" w:eastAsia="ＭＳ ゴシック" w:hAnsi="ＭＳ ゴシック" w:hint="eastAsia"/>
                <w:sz w:val="20"/>
              </w:rPr>
              <w:t>④内容把握</w:t>
            </w:r>
          </w:p>
          <w:p w14:paraId="79AFB0EC" w14:textId="77777777" w:rsidR="00F61E26" w:rsidRPr="006A4EB5" w:rsidRDefault="00F61E26" w:rsidP="008314A5">
            <w:pPr>
              <w:widowControl/>
              <w:jc w:val="right"/>
              <w:rPr>
                <w:rFonts w:ascii="ＭＳ ゴシック" w:eastAsia="ＭＳ ゴシック" w:hAnsi="ＭＳ ゴシック"/>
                <w:sz w:val="20"/>
              </w:rPr>
            </w:pPr>
            <w:r w:rsidRPr="006A4EB5">
              <w:rPr>
                <w:rFonts w:ascii="ＭＳ ゴシック" w:eastAsia="ＭＳ ゴシック" w:hAnsi="ＭＳ ゴシック" w:hint="eastAsia"/>
                <w:sz w:val="20"/>
                <w:szCs w:val="20"/>
                <w:bdr w:val="single" w:sz="4" w:space="0" w:color="auto"/>
              </w:rPr>
              <w:t>読（１）ア</w:t>
            </w:r>
          </w:p>
        </w:tc>
        <w:tc>
          <w:tcPr>
            <w:tcW w:w="4152" w:type="dxa"/>
          </w:tcPr>
          <w:p w14:paraId="64235414" w14:textId="77777777" w:rsidR="00F61E26" w:rsidRPr="00D9751C" w:rsidRDefault="00F61E26" w:rsidP="008314A5">
            <w:pPr>
              <w:widowControl/>
              <w:ind w:left="180" w:hangingChars="100" w:hanging="180"/>
              <w:jc w:val="left"/>
              <w:rPr>
                <w:rFonts w:ascii="ＭＳ 明朝" w:eastAsia="ＭＳ 明朝" w:hAnsi="ＭＳ 明朝"/>
                <w:sz w:val="18"/>
              </w:rPr>
            </w:pPr>
            <w:r w:rsidRPr="00D9751C">
              <w:rPr>
                <w:rFonts w:ascii="ＭＳ 明朝" w:eastAsia="ＭＳ 明朝" w:hAnsi="ＭＳ 明朝" w:hint="eastAsia"/>
                <w:sz w:val="18"/>
              </w:rPr>
              <w:t>・大泥棒のカンダタの人物像について、芥川龍之介「蜘蛛の糸」との違いを踏まえて理解し、根拠とともに説明している。</w:t>
            </w:r>
          </w:p>
          <w:p w14:paraId="3A5D7755" w14:textId="77777777" w:rsidR="00F61E26" w:rsidRPr="00D9751C" w:rsidRDefault="00F61E26" w:rsidP="008314A5">
            <w:pPr>
              <w:widowControl/>
              <w:ind w:left="180" w:hangingChars="100" w:hanging="180"/>
              <w:jc w:val="left"/>
              <w:rPr>
                <w:rFonts w:ascii="ＭＳ 明朝" w:eastAsia="ＭＳ 明朝" w:hAnsi="ＭＳ 明朝"/>
                <w:sz w:val="18"/>
              </w:rPr>
            </w:pPr>
            <w:r w:rsidRPr="00D9751C">
              <w:rPr>
                <w:rFonts w:ascii="ＭＳ 明朝" w:eastAsia="ＭＳ 明朝" w:hAnsi="ＭＳ 明朝" w:hint="eastAsia"/>
                <w:sz w:val="18"/>
              </w:rPr>
              <w:t>・百年後の極楽の状況やそこで生きる貧しい詩人のカンダタの境遇を読み取り、根拠とともに説明している。</w:t>
            </w:r>
          </w:p>
        </w:tc>
        <w:tc>
          <w:tcPr>
            <w:tcW w:w="4152" w:type="dxa"/>
          </w:tcPr>
          <w:p w14:paraId="2EB7B938" w14:textId="77777777" w:rsidR="00F61E26" w:rsidRPr="00D9751C" w:rsidRDefault="00F61E26" w:rsidP="008314A5">
            <w:pPr>
              <w:widowControl/>
              <w:ind w:left="180" w:hangingChars="100" w:hanging="180"/>
              <w:jc w:val="left"/>
              <w:rPr>
                <w:rFonts w:ascii="ＭＳ 明朝" w:eastAsia="ＭＳ 明朝" w:hAnsi="ＭＳ 明朝"/>
                <w:sz w:val="18"/>
              </w:rPr>
            </w:pPr>
            <w:r w:rsidRPr="00D9751C">
              <w:rPr>
                <w:rFonts w:ascii="ＭＳ 明朝" w:eastAsia="ＭＳ 明朝" w:hAnsi="ＭＳ 明朝" w:hint="eastAsia"/>
                <w:sz w:val="18"/>
              </w:rPr>
              <w:t>・大泥棒のカンダタの人物像について、芥川龍之介「蜘蛛の糸」との違いを踏まえて理解している。</w:t>
            </w:r>
          </w:p>
          <w:p w14:paraId="59495BCE" w14:textId="77777777" w:rsidR="00F61E26" w:rsidRPr="00D9751C" w:rsidRDefault="00F61E26" w:rsidP="008314A5">
            <w:pPr>
              <w:widowControl/>
              <w:ind w:left="180" w:hangingChars="100" w:hanging="180"/>
              <w:jc w:val="left"/>
              <w:rPr>
                <w:rFonts w:ascii="ＭＳ 明朝" w:eastAsia="ＭＳ 明朝" w:hAnsi="ＭＳ 明朝"/>
                <w:sz w:val="18"/>
              </w:rPr>
            </w:pPr>
            <w:r w:rsidRPr="00D9751C">
              <w:rPr>
                <w:rFonts w:ascii="ＭＳ 明朝" w:eastAsia="ＭＳ 明朝" w:hAnsi="ＭＳ 明朝" w:hint="eastAsia"/>
                <w:sz w:val="18"/>
              </w:rPr>
              <w:t>・百年後の極楽の状況やそこで生きる貧しい詩人のカンダタの境遇を読み取っている。</w:t>
            </w:r>
          </w:p>
        </w:tc>
        <w:tc>
          <w:tcPr>
            <w:tcW w:w="4150" w:type="dxa"/>
          </w:tcPr>
          <w:p w14:paraId="6E53CC18" w14:textId="77777777" w:rsidR="00F61E26" w:rsidRPr="00D9751C" w:rsidRDefault="00F61E26" w:rsidP="008314A5">
            <w:pPr>
              <w:widowControl/>
              <w:ind w:left="180" w:hangingChars="100" w:hanging="180"/>
              <w:jc w:val="left"/>
              <w:rPr>
                <w:rFonts w:ascii="ＭＳ 明朝" w:eastAsia="ＭＳ 明朝" w:hAnsi="ＭＳ 明朝"/>
                <w:sz w:val="18"/>
              </w:rPr>
            </w:pPr>
            <w:r w:rsidRPr="00D9751C">
              <w:rPr>
                <w:rFonts w:ascii="ＭＳ 明朝" w:eastAsia="ＭＳ 明朝" w:hAnsi="ＭＳ 明朝" w:hint="eastAsia"/>
                <w:sz w:val="18"/>
              </w:rPr>
              <w:t>・大泥棒のカンダタの人物像について、芥川龍之介「蜘蛛の糸」との違いを踏まえて理解していない。</w:t>
            </w:r>
          </w:p>
          <w:p w14:paraId="1FC9A1E4" w14:textId="77777777" w:rsidR="00F61E26" w:rsidRPr="00D9751C" w:rsidRDefault="00F61E26" w:rsidP="008314A5">
            <w:pPr>
              <w:widowControl/>
              <w:ind w:left="180" w:hangingChars="100" w:hanging="180"/>
              <w:jc w:val="left"/>
              <w:rPr>
                <w:rFonts w:ascii="ＭＳ 明朝" w:eastAsia="ＭＳ 明朝" w:hAnsi="ＭＳ 明朝"/>
                <w:sz w:val="18"/>
              </w:rPr>
            </w:pPr>
            <w:r w:rsidRPr="00D9751C">
              <w:rPr>
                <w:rFonts w:ascii="ＭＳ 明朝" w:eastAsia="ＭＳ 明朝" w:hAnsi="ＭＳ 明朝" w:hint="eastAsia"/>
                <w:sz w:val="18"/>
              </w:rPr>
              <w:t>・百年後の極楽の状況やそこで生きる貧しい詩人のカンダタの境遇を読み取っていない。</w:t>
            </w:r>
          </w:p>
        </w:tc>
      </w:tr>
      <w:tr w:rsidR="00F61E26" w:rsidRPr="006A4EB5" w14:paraId="357C6496" w14:textId="77777777" w:rsidTr="008314A5">
        <w:trPr>
          <w:gridAfter w:val="1"/>
          <w:wAfter w:w="8" w:type="dxa"/>
        </w:trPr>
        <w:tc>
          <w:tcPr>
            <w:tcW w:w="942" w:type="dxa"/>
            <w:vMerge/>
            <w:shd w:val="clear" w:color="auto" w:fill="D9D9D9" w:themeFill="background1" w:themeFillShade="D9"/>
            <w:textDirection w:val="tbRlV"/>
            <w:vAlign w:val="center"/>
          </w:tcPr>
          <w:p w14:paraId="63FFA5D0" w14:textId="77777777" w:rsidR="00F61E26" w:rsidRPr="006A4EB5"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188FA99" w14:textId="77777777" w:rsidR="00F61E26" w:rsidRPr="006A4EB5" w:rsidRDefault="00F61E26" w:rsidP="008314A5">
            <w:pPr>
              <w:widowControl/>
              <w:jc w:val="left"/>
              <w:rPr>
                <w:rFonts w:ascii="ＭＳ ゴシック" w:eastAsia="ＭＳ ゴシック" w:hAnsi="ＭＳ ゴシック"/>
                <w:sz w:val="20"/>
              </w:rPr>
            </w:pPr>
            <w:r w:rsidRPr="006A4EB5">
              <w:rPr>
                <w:rFonts w:ascii="ＭＳ ゴシック" w:eastAsia="ＭＳ ゴシック" w:hAnsi="ＭＳ ゴシック" w:hint="eastAsia"/>
                <w:sz w:val="20"/>
              </w:rPr>
              <w:t>⑤作品の解釈</w:t>
            </w:r>
          </w:p>
          <w:p w14:paraId="5F0297D9" w14:textId="77777777" w:rsidR="00F61E26" w:rsidRPr="006A4EB5" w:rsidRDefault="00F61E26" w:rsidP="008314A5">
            <w:pPr>
              <w:widowControl/>
              <w:jc w:val="right"/>
              <w:rPr>
                <w:rFonts w:ascii="ＭＳ ゴシック" w:eastAsia="ＭＳ ゴシック" w:hAnsi="ＭＳ ゴシック"/>
                <w:sz w:val="20"/>
              </w:rPr>
            </w:pPr>
            <w:r w:rsidRPr="006A4EB5">
              <w:rPr>
                <w:rFonts w:ascii="ＭＳ ゴシック" w:eastAsia="ＭＳ ゴシック" w:hAnsi="ＭＳ ゴシック" w:hint="eastAsia"/>
                <w:sz w:val="20"/>
                <w:szCs w:val="20"/>
                <w:bdr w:val="single" w:sz="4" w:space="0" w:color="auto"/>
              </w:rPr>
              <w:t>読（１）オ</w:t>
            </w:r>
          </w:p>
        </w:tc>
        <w:tc>
          <w:tcPr>
            <w:tcW w:w="4152" w:type="dxa"/>
          </w:tcPr>
          <w:p w14:paraId="018838A0" w14:textId="77777777" w:rsidR="00F61E26" w:rsidRPr="00AF3D39" w:rsidRDefault="00F61E26" w:rsidP="008314A5">
            <w:pPr>
              <w:widowControl/>
              <w:ind w:left="180" w:hangingChars="100" w:hanging="180"/>
              <w:jc w:val="left"/>
              <w:rPr>
                <w:rFonts w:ascii="ＭＳ 明朝" w:eastAsia="ＭＳ 明朝" w:hAnsi="ＭＳ 明朝"/>
                <w:sz w:val="18"/>
              </w:rPr>
            </w:pPr>
            <w:r w:rsidRPr="00AF3D39">
              <w:rPr>
                <w:rFonts w:ascii="ＭＳ 明朝" w:eastAsia="ＭＳ 明朝" w:hAnsi="ＭＳ 明朝" w:hint="eastAsia"/>
                <w:sz w:val="18"/>
              </w:rPr>
              <w:t>・</w:t>
            </w:r>
            <w:r w:rsidRPr="00AF3D39">
              <w:rPr>
                <w:rFonts w:ascii="ＭＳ 明朝" w:eastAsia="ＭＳ 明朝" w:hAnsi="ＭＳ 明朝"/>
                <w:sz w:val="18"/>
              </w:rPr>
              <w:t>「新釈『蜘蛛の糸』」</w:t>
            </w:r>
            <w:r w:rsidRPr="00AF3D39">
              <w:rPr>
                <w:rFonts w:ascii="ＭＳ 明朝" w:eastAsia="ＭＳ 明朝" w:hAnsi="ＭＳ 明朝" w:hint="eastAsia"/>
                <w:sz w:val="18"/>
              </w:rPr>
              <w:t>と芥川龍之介「蜘蛛の糸」</w:t>
            </w:r>
            <w:r w:rsidRPr="00AF3D39">
              <w:rPr>
                <w:rFonts w:ascii="ＭＳ 明朝" w:eastAsia="ＭＳ 明朝" w:hAnsi="ＭＳ 明朝"/>
                <w:sz w:val="18"/>
              </w:rPr>
              <w:t>と</w:t>
            </w:r>
            <w:r w:rsidRPr="00AF3D39">
              <w:rPr>
                <w:rFonts w:ascii="ＭＳ 明朝" w:eastAsia="ＭＳ 明朝" w:hAnsi="ＭＳ 明朝" w:hint="eastAsia"/>
                <w:sz w:val="18"/>
              </w:rPr>
              <w:t>を読み比べ</w:t>
            </w:r>
            <w:r w:rsidRPr="00AF3D39">
              <w:rPr>
                <w:rFonts w:ascii="ＭＳ 明朝" w:eastAsia="ＭＳ 明朝" w:hAnsi="ＭＳ 明朝"/>
                <w:sz w:val="18"/>
              </w:rPr>
              <w:t>、作品の解釈を深め</w:t>
            </w:r>
            <w:r w:rsidRPr="00AF3D39">
              <w:rPr>
                <w:rFonts w:ascii="ＭＳ 明朝" w:eastAsia="ＭＳ 明朝" w:hAnsi="ＭＳ 明朝" w:hint="eastAsia"/>
                <w:sz w:val="18"/>
              </w:rPr>
              <w:t>、その内容を説明している。</w:t>
            </w:r>
          </w:p>
        </w:tc>
        <w:tc>
          <w:tcPr>
            <w:tcW w:w="4152" w:type="dxa"/>
          </w:tcPr>
          <w:p w14:paraId="61F10EF7" w14:textId="77777777" w:rsidR="00F61E26" w:rsidRPr="00AF3D39" w:rsidRDefault="00F61E26" w:rsidP="008314A5">
            <w:pPr>
              <w:widowControl/>
              <w:ind w:left="180" w:hangingChars="100" w:hanging="180"/>
              <w:jc w:val="left"/>
              <w:rPr>
                <w:rFonts w:ascii="ＭＳ 明朝" w:eastAsia="ＭＳ 明朝" w:hAnsi="ＭＳ 明朝"/>
                <w:sz w:val="18"/>
              </w:rPr>
            </w:pPr>
            <w:r w:rsidRPr="00AF3D39">
              <w:rPr>
                <w:rFonts w:ascii="ＭＳ 明朝" w:eastAsia="ＭＳ 明朝" w:hAnsi="ＭＳ 明朝" w:hint="eastAsia"/>
                <w:sz w:val="18"/>
              </w:rPr>
              <w:t>・</w:t>
            </w:r>
            <w:r w:rsidRPr="00AF3D39">
              <w:rPr>
                <w:rFonts w:ascii="ＭＳ 明朝" w:eastAsia="ＭＳ 明朝" w:hAnsi="ＭＳ 明朝"/>
                <w:sz w:val="18"/>
              </w:rPr>
              <w:t>「新釈『蜘蛛の糸』」</w:t>
            </w:r>
            <w:r w:rsidRPr="00AF3D39">
              <w:rPr>
                <w:rFonts w:ascii="ＭＳ 明朝" w:eastAsia="ＭＳ 明朝" w:hAnsi="ＭＳ 明朝" w:hint="eastAsia"/>
                <w:sz w:val="18"/>
              </w:rPr>
              <w:t>と芥川龍之介「蜘蛛の糸」</w:t>
            </w:r>
            <w:r w:rsidRPr="00AF3D39">
              <w:rPr>
                <w:rFonts w:ascii="ＭＳ 明朝" w:eastAsia="ＭＳ 明朝" w:hAnsi="ＭＳ 明朝"/>
                <w:sz w:val="18"/>
              </w:rPr>
              <w:t>と</w:t>
            </w:r>
            <w:r w:rsidRPr="00AF3D39">
              <w:rPr>
                <w:rFonts w:ascii="ＭＳ 明朝" w:eastAsia="ＭＳ 明朝" w:hAnsi="ＭＳ 明朝" w:hint="eastAsia"/>
                <w:sz w:val="18"/>
              </w:rPr>
              <w:t>を読み比べ</w:t>
            </w:r>
            <w:r w:rsidRPr="00AF3D39">
              <w:rPr>
                <w:rFonts w:ascii="ＭＳ 明朝" w:eastAsia="ＭＳ 明朝" w:hAnsi="ＭＳ 明朝"/>
                <w:sz w:val="18"/>
              </w:rPr>
              <w:t>、作品の解釈を深めている。</w:t>
            </w:r>
          </w:p>
        </w:tc>
        <w:tc>
          <w:tcPr>
            <w:tcW w:w="4150" w:type="dxa"/>
          </w:tcPr>
          <w:p w14:paraId="77D80673" w14:textId="77777777" w:rsidR="00F61E26" w:rsidRPr="00AF3D39" w:rsidRDefault="00F61E26" w:rsidP="008314A5">
            <w:pPr>
              <w:widowControl/>
              <w:ind w:left="180" w:hangingChars="100" w:hanging="180"/>
              <w:jc w:val="left"/>
              <w:rPr>
                <w:rFonts w:ascii="ＭＳ 明朝" w:eastAsia="ＭＳ 明朝" w:hAnsi="ＭＳ 明朝"/>
                <w:sz w:val="18"/>
              </w:rPr>
            </w:pPr>
            <w:r w:rsidRPr="00AF3D39">
              <w:rPr>
                <w:rFonts w:ascii="ＭＳ 明朝" w:eastAsia="ＭＳ 明朝" w:hAnsi="ＭＳ 明朝" w:hint="eastAsia"/>
                <w:sz w:val="18"/>
              </w:rPr>
              <w:t>・</w:t>
            </w:r>
            <w:r w:rsidRPr="00AF3D39">
              <w:rPr>
                <w:rFonts w:ascii="ＭＳ 明朝" w:eastAsia="ＭＳ 明朝" w:hAnsi="ＭＳ 明朝"/>
                <w:sz w:val="18"/>
              </w:rPr>
              <w:t>「新釈『蜘蛛の糸』」</w:t>
            </w:r>
            <w:r w:rsidRPr="00AF3D39">
              <w:rPr>
                <w:rFonts w:ascii="ＭＳ 明朝" w:eastAsia="ＭＳ 明朝" w:hAnsi="ＭＳ 明朝" w:hint="eastAsia"/>
                <w:sz w:val="18"/>
              </w:rPr>
              <w:t>と芥川龍之介「蜘蛛の糸」</w:t>
            </w:r>
            <w:r w:rsidRPr="00AF3D39">
              <w:rPr>
                <w:rFonts w:ascii="ＭＳ 明朝" w:eastAsia="ＭＳ 明朝" w:hAnsi="ＭＳ 明朝"/>
                <w:sz w:val="18"/>
              </w:rPr>
              <w:t>と</w:t>
            </w:r>
            <w:r w:rsidRPr="00AF3D39">
              <w:rPr>
                <w:rFonts w:ascii="ＭＳ 明朝" w:eastAsia="ＭＳ 明朝" w:hAnsi="ＭＳ 明朝" w:hint="eastAsia"/>
                <w:sz w:val="18"/>
              </w:rPr>
              <w:t>を読み比べ</w:t>
            </w:r>
            <w:r w:rsidRPr="00AF3D39">
              <w:rPr>
                <w:rFonts w:ascii="ＭＳ 明朝" w:eastAsia="ＭＳ 明朝" w:hAnsi="ＭＳ 明朝"/>
                <w:sz w:val="18"/>
              </w:rPr>
              <w:t>、作品の解釈を深めて</w:t>
            </w:r>
            <w:r w:rsidRPr="00AF3D39">
              <w:rPr>
                <w:rFonts w:ascii="ＭＳ 明朝" w:eastAsia="ＭＳ 明朝" w:hAnsi="ＭＳ 明朝" w:hint="eastAsia"/>
                <w:sz w:val="18"/>
              </w:rPr>
              <w:t>いない</w:t>
            </w:r>
            <w:r w:rsidRPr="00AF3D39">
              <w:rPr>
                <w:rFonts w:ascii="ＭＳ 明朝" w:eastAsia="ＭＳ 明朝" w:hAnsi="ＭＳ 明朝"/>
                <w:sz w:val="18"/>
              </w:rPr>
              <w:t>。</w:t>
            </w:r>
          </w:p>
        </w:tc>
      </w:tr>
      <w:tr w:rsidR="00F61E26" w:rsidRPr="006A4EB5" w14:paraId="2A41989F" w14:textId="77777777" w:rsidTr="008314A5">
        <w:trPr>
          <w:gridAfter w:val="1"/>
          <w:wAfter w:w="8" w:type="dxa"/>
        </w:trPr>
        <w:tc>
          <w:tcPr>
            <w:tcW w:w="942" w:type="dxa"/>
            <w:vMerge/>
            <w:shd w:val="clear" w:color="auto" w:fill="D9D9D9" w:themeFill="background1" w:themeFillShade="D9"/>
            <w:textDirection w:val="tbRlV"/>
            <w:vAlign w:val="center"/>
          </w:tcPr>
          <w:p w14:paraId="002B9D3F" w14:textId="77777777" w:rsidR="00F61E26" w:rsidRPr="006A4EB5"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43C29B1" w14:textId="77777777" w:rsidR="00F61E26" w:rsidRPr="006A4EB5" w:rsidRDefault="00F61E26" w:rsidP="008314A5">
            <w:pPr>
              <w:widowControl/>
              <w:rPr>
                <w:rFonts w:ascii="ＭＳ ゴシック" w:eastAsia="ＭＳ ゴシック" w:hAnsi="ＭＳ ゴシック"/>
                <w:sz w:val="20"/>
              </w:rPr>
            </w:pPr>
            <w:r w:rsidRPr="006A4EB5">
              <w:rPr>
                <w:rFonts w:ascii="ＭＳ ゴシック" w:eastAsia="ＭＳ ゴシック" w:hAnsi="ＭＳ ゴシック" w:hint="eastAsia"/>
                <w:sz w:val="20"/>
              </w:rPr>
              <w:t>⑥</w:t>
            </w:r>
            <w:r w:rsidRPr="006A4EB5">
              <w:rPr>
                <w:rFonts w:ascii="ＭＳ ゴシック" w:eastAsia="ＭＳ ゴシック" w:hAnsi="ＭＳ ゴシック"/>
                <w:sz w:val="20"/>
              </w:rPr>
              <w:t>考えの</w:t>
            </w:r>
            <w:r>
              <w:rPr>
                <w:rFonts w:ascii="ＭＳ ゴシック" w:eastAsia="ＭＳ ゴシック" w:hAnsi="ＭＳ ゴシック" w:hint="eastAsia"/>
                <w:sz w:val="20"/>
              </w:rPr>
              <w:t>比較</w:t>
            </w:r>
          </w:p>
          <w:p w14:paraId="331840CC" w14:textId="77777777" w:rsidR="00F61E26" w:rsidRPr="006A4EB5" w:rsidRDefault="00F61E26" w:rsidP="008314A5">
            <w:pPr>
              <w:widowControl/>
              <w:jc w:val="right"/>
              <w:rPr>
                <w:rFonts w:ascii="ＭＳ ゴシック" w:eastAsia="ＭＳ ゴシック" w:hAnsi="ＭＳ ゴシック"/>
                <w:sz w:val="20"/>
              </w:rPr>
            </w:pPr>
            <w:r w:rsidRPr="006A4EB5">
              <w:rPr>
                <w:rFonts w:ascii="ＭＳ ゴシック" w:eastAsia="ＭＳ ゴシック" w:hAnsi="ＭＳ ゴシック" w:hint="eastAsia"/>
                <w:sz w:val="20"/>
                <w:szCs w:val="20"/>
                <w:bdr w:val="single" w:sz="4" w:space="0" w:color="auto"/>
              </w:rPr>
              <w:t>読（１）キ</w:t>
            </w:r>
          </w:p>
        </w:tc>
        <w:tc>
          <w:tcPr>
            <w:tcW w:w="4152" w:type="dxa"/>
          </w:tcPr>
          <w:p w14:paraId="447A9DA3" w14:textId="40E21CE7" w:rsidR="00F61E26" w:rsidRPr="00FF6EE5" w:rsidRDefault="00F61E26" w:rsidP="008314A5">
            <w:pPr>
              <w:widowControl/>
              <w:ind w:left="180" w:hangingChars="100" w:hanging="180"/>
              <w:jc w:val="left"/>
              <w:rPr>
                <w:rFonts w:ascii="ＭＳ 明朝" w:eastAsia="ＭＳ 明朝" w:hAnsi="ＭＳ 明朝"/>
                <w:sz w:val="18"/>
              </w:rPr>
            </w:pPr>
            <w:r w:rsidRPr="00FF6EE5">
              <w:rPr>
                <w:rFonts w:ascii="ＭＳ 明朝" w:eastAsia="ＭＳ 明朝" w:hAnsi="ＭＳ 明朝" w:hint="eastAsia"/>
                <w:sz w:val="18"/>
              </w:rPr>
              <w:t>・芥川龍之介「蜘蛛の糸」と合わせて読むこと</w:t>
            </w:r>
            <w:r w:rsidRPr="00FF6EE5">
              <w:rPr>
                <w:rFonts w:ascii="ＭＳ 明朝" w:eastAsia="ＭＳ 明朝" w:hAnsi="ＭＳ 明朝"/>
                <w:sz w:val="18"/>
              </w:rPr>
              <w:t>を通して、作品についての自分のものの見方</w:t>
            </w:r>
            <w:r w:rsidRPr="00FF6EE5">
              <w:rPr>
                <w:rFonts w:ascii="ＭＳ 明朝" w:eastAsia="ＭＳ 明朝" w:hAnsi="ＭＳ 明朝" w:hint="eastAsia"/>
                <w:sz w:val="18"/>
              </w:rPr>
              <w:t>、</w:t>
            </w:r>
            <w:r w:rsidRPr="00FF6EE5">
              <w:rPr>
                <w:rFonts w:ascii="ＭＳ 明朝" w:eastAsia="ＭＳ 明朝" w:hAnsi="ＭＳ 明朝"/>
                <w:sz w:val="18"/>
              </w:rPr>
              <w:t>感じ方、考え方を深め</w:t>
            </w:r>
            <w:r w:rsidRPr="00FF6EE5">
              <w:rPr>
                <w:rFonts w:ascii="ＭＳ 明朝" w:eastAsia="ＭＳ 明朝" w:hAnsi="ＭＳ 明朝" w:hint="eastAsia"/>
                <w:sz w:val="18"/>
              </w:rPr>
              <w:t>、説明し</w:t>
            </w:r>
            <w:r w:rsidRPr="00FF6EE5">
              <w:rPr>
                <w:rFonts w:ascii="ＭＳ 明朝" w:eastAsia="ＭＳ 明朝" w:hAnsi="ＭＳ 明朝"/>
                <w:sz w:val="18"/>
              </w:rPr>
              <w:t>ている。</w:t>
            </w:r>
          </w:p>
        </w:tc>
        <w:tc>
          <w:tcPr>
            <w:tcW w:w="4152" w:type="dxa"/>
          </w:tcPr>
          <w:p w14:paraId="2EFE53A7" w14:textId="3D7B9C44" w:rsidR="00F61E26" w:rsidRPr="00FF6EE5" w:rsidRDefault="00F61E26" w:rsidP="008314A5">
            <w:pPr>
              <w:widowControl/>
              <w:ind w:left="180" w:hangingChars="100" w:hanging="180"/>
              <w:jc w:val="left"/>
              <w:rPr>
                <w:rFonts w:ascii="ＭＳ 明朝" w:eastAsia="ＭＳ 明朝" w:hAnsi="ＭＳ 明朝"/>
                <w:sz w:val="18"/>
              </w:rPr>
            </w:pPr>
            <w:r w:rsidRPr="00FF6EE5">
              <w:rPr>
                <w:rFonts w:ascii="ＭＳ 明朝" w:eastAsia="ＭＳ 明朝" w:hAnsi="ＭＳ 明朝" w:hint="eastAsia"/>
                <w:sz w:val="18"/>
              </w:rPr>
              <w:t>・芥川龍之介「蜘蛛の糸」と合わせて読むこと</w:t>
            </w:r>
            <w:r w:rsidRPr="00FF6EE5">
              <w:rPr>
                <w:rFonts w:ascii="ＭＳ 明朝" w:eastAsia="ＭＳ 明朝" w:hAnsi="ＭＳ 明朝"/>
                <w:sz w:val="18"/>
              </w:rPr>
              <w:t>を通して、作品についての自分のものの見方</w:t>
            </w:r>
            <w:r w:rsidRPr="00FF6EE5">
              <w:rPr>
                <w:rFonts w:ascii="ＭＳ 明朝" w:eastAsia="ＭＳ 明朝" w:hAnsi="ＭＳ 明朝" w:hint="eastAsia"/>
                <w:sz w:val="18"/>
              </w:rPr>
              <w:t>、</w:t>
            </w:r>
            <w:r w:rsidRPr="00FF6EE5">
              <w:rPr>
                <w:rFonts w:ascii="ＭＳ 明朝" w:eastAsia="ＭＳ 明朝" w:hAnsi="ＭＳ 明朝"/>
                <w:sz w:val="18"/>
              </w:rPr>
              <w:t>感じ方、考え方を深めている。</w:t>
            </w:r>
          </w:p>
        </w:tc>
        <w:tc>
          <w:tcPr>
            <w:tcW w:w="4150" w:type="dxa"/>
          </w:tcPr>
          <w:p w14:paraId="6DDBF48C" w14:textId="4A26A815" w:rsidR="00F61E26" w:rsidRPr="00FF6EE5" w:rsidRDefault="00F61E26" w:rsidP="008314A5">
            <w:pPr>
              <w:widowControl/>
              <w:ind w:left="180" w:hangingChars="100" w:hanging="180"/>
              <w:jc w:val="left"/>
              <w:rPr>
                <w:rFonts w:ascii="ＭＳ 明朝" w:eastAsia="ＭＳ 明朝" w:hAnsi="ＭＳ 明朝"/>
                <w:sz w:val="18"/>
              </w:rPr>
            </w:pPr>
            <w:r w:rsidRPr="00FF6EE5">
              <w:rPr>
                <w:rFonts w:ascii="ＭＳ 明朝" w:eastAsia="ＭＳ 明朝" w:hAnsi="ＭＳ 明朝" w:hint="eastAsia"/>
                <w:sz w:val="18"/>
              </w:rPr>
              <w:t>・芥川龍之介「蜘蛛の糸」と合わせて読むこと</w:t>
            </w:r>
            <w:r w:rsidRPr="00FF6EE5">
              <w:rPr>
                <w:rFonts w:ascii="ＭＳ 明朝" w:eastAsia="ＭＳ 明朝" w:hAnsi="ＭＳ 明朝"/>
                <w:sz w:val="18"/>
              </w:rPr>
              <w:t>を通して、作品についての自分のものの見方</w:t>
            </w:r>
            <w:r w:rsidRPr="00FF6EE5">
              <w:rPr>
                <w:rFonts w:ascii="ＭＳ 明朝" w:eastAsia="ＭＳ 明朝" w:hAnsi="ＭＳ 明朝" w:hint="eastAsia"/>
                <w:sz w:val="18"/>
              </w:rPr>
              <w:t>、</w:t>
            </w:r>
            <w:r w:rsidRPr="00FF6EE5">
              <w:rPr>
                <w:rFonts w:ascii="ＭＳ 明朝" w:eastAsia="ＭＳ 明朝" w:hAnsi="ＭＳ 明朝"/>
                <w:sz w:val="18"/>
              </w:rPr>
              <w:t>感じ方、考え方を深めてい</w:t>
            </w:r>
            <w:r w:rsidRPr="00FF6EE5">
              <w:rPr>
                <w:rFonts w:ascii="ＭＳ 明朝" w:eastAsia="ＭＳ 明朝" w:hAnsi="ＭＳ 明朝" w:hint="eastAsia"/>
                <w:sz w:val="18"/>
              </w:rPr>
              <w:t>ない</w:t>
            </w:r>
            <w:r w:rsidRPr="00FF6EE5">
              <w:rPr>
                <w:rFonts w:ascii="ＭＳ 明朝" w:eastAsia="ＭＳ 明朝" w:hAnsi="ＭＳ 明朝"/>
                <w:sz w:val="18"/>
              </w:rPr>
              <w:t>。</w:t>
            </w:r>
          </w:p>
        </w:tc>
      </w:tr>
      <w:tr w:rsidR="00F61E26" w:rsidRPr="006A4EB5" w14:paraId="04D3945A" w14:textId="77777777" w:rsidTr="008314A5">
        <w:trPr>
          <w:gridAfter w:val="1"/>
          <w:wAfter w:w="8" w:type="dxa"/>
          <w:cantSplit/>
          <w:trHeight w:val="1266"/>
        </w:trPr>
        <w:tc>
          <w:tcPr>
            <w:tcW w:w="942" w:type="dxa"/>
            <w:shd w:val="clear" w:color="auto" w:fill="D9D9D9" w:themeFill="background1" w:themeFillShade="D9"/>
            <w:textDirection w:val="tbRlV"/>
            <w:vAlign w:val="center"/>
          </w:tcPr>
          <w:p w14:paraId="3188C5AF" w14:textId="77777777" w:rsidR="00F61E26" w:rsidRPr="006A4EB5" w:rsidRDefault="00F61E26" w:rsidP="008314A5">
            <w:pPr>
              <w:widowControl/>
              <w:spacing w:line="240" w:lineRule="exact"/>
              <w:ind w:left="113" w:right="113"/>
              <w:jc w:val="center"/>
              <w:rPr>
                <w:rFonts w:ascii="ＭＳ ゴシック" w:eastAsia="ＭＳ ゴシック" w:hAnsi="ＭＳ ゴシック"/>
                <w:sz w:val="20"/>
              </w:rPr>
            </w:pPr>
            <w:r w:rsidRPr="006A4EB5">
              <w:rPr>
                <w:rFonts w:ascii="ＭＳ ゴシック" w:eastAsia="ＭＳ ゴシック" w:hAnsi="ＭＳ ゴシック" w:hint="eastAsia"/>
                <w:sz w:val="20"/>
              </w:rPr>
              <w:lastRenderedPageBreak/>
              <w:t>主体的に</w:t>
            </w:r>
          </w:p>
          <w:p w14:paraId="67148DB5" w14:textId="77777777" w:rsidR="00F61E26" w:rsidRPr="006A4EB5" w:rsidRDefault="00F61E26" w:rsidP="008314A5">
            <w:pPr>
              <w:widowControl/>
              <w:spacing w:line="240" w:lineRule="exact"/>
              <w:ind w:left="113" w:right="113"/>
              <w:jc w:val="center"/>
              <w:rPr>
                <w:rFonts w:ascii="ＭＳ ゴシック" w:eastAsia="ＭＳ ゴシック" w:hAnsi="ＭＳ ゴシック"/>
                <w:sz w:val="20"/>
              </w:rPr>
            </w:pPr>
            <w:r w:rsidRPr="006A4EB5">
              <w:rPr>
                <w:rFonts w:ascii="ＭＳ ゴシック" w:eastAsia="ＭＳ ゴシック" w:hAnsi="ＭＳ ゴシック" w:hint="eastAsia"/>
                <w:sz w:val="20"/>
              </w:rPr>
              <w:t>学習に取り</w:t>
            </w:r>
          </w:p>
          <w:p w14:paraId="1A8D4F5E" w14:textId="77777777" w:rsidR="00F61E26" w:rsidRPr="006A4EB5" w:rsidRDefault="00F61E26" w:rsidP="008314A5">
            <w:pPr>
              <w:widowControl/>
              <w:spacing w:line="240" w:lineRule="exact"/>
              <w:ind w:left="113" w:right="113"/>
              <w:jc w:val="center"/>
              <w:rPr>
                <w:rFonts w:ascii="ＭＳ ゴシック" w:eastAsia="ＭＳ ゴシック" w:hAnsi="ＭＳ ゴシック"/>
                <w:sz w:val="20"/>
              </w:rPr>
            </w:pPr>
            <w:r w:rsidRPr="006A4EB5">
              <w:rPr>
                <w:rFonts w:ascii="ＭＳ ゴシック" w:eastAsia="ＭＳ ゴシック" w:hAnsi="ＭＳ ゴシック" w:hint="eastAsia"/>
                <w:sz w:val="20"/>
              </w:rPr>
              <w:t>組む態度</w:t>
            </w:r>
          </w:p>
          <w:p w14:paraId="3A2A913B" w14:textId="77777777" w:rsidR="00F61E26" w:rsidRPr="006A4EB5" w:rsidRDefault="00F61E26" w:rsidP="008314A5">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0E12543C" w14:textId="77777777" w:rsidR="00F61E26" w:rsidRPr="00FF6EE5" w:rsidRDefault="00F61E26" w:rsidP="008314A5">
            <w:pPr>
              <w:widowControl/>
              <w:jc w:val="left"/>
              <w:rPr>
                <w:rFonts w:ascii="ＭＳ ゴシック" w:eastAsia="ＭＳ ゴシック" w:hAnsi="ＭＳ ゴシック"/>
                <w:sz w:val="20"/>
              </w:rPr>
            </w:pPr>
            <w:r w:rsidRPr="00FF6EE5">
              <w:rPr>
                <w:rFonts w:ascii="ＭＳ ゴシック" w:eastAsia="ＭＳ ゴシック" w:hAnsi="ＭＳ ゴシック" w:hint="eastAsia"/>
                <w:sz w:val="20"/>
              </w:rPr>
              <w:t>⑦考察・</w:t>
            </w:r>
            <w:r w:rsidRPr="00FF6EE5">
              <w:rPr>
                <w:rFonts w:ascii="ＭＳ ゴシック" w:eastAsia="ＭＳ ゴシック" w:hAnsi="ＭＳ ゴシック"/>
                <w:sz w:val="20"/>
              </w:rPr>
              <w:t>話し合</w:t>
            </w:r>
            <w:r w:rsidRPr="00FF6EE5">
              <w:rPr>
                <w:rFonts w:ascii="ＭＳ ゴシック" w:eastAsia="ＭＳ ゴシック" w:hAnsi="ＭＳ ゴシック" w:hint="eastAsia"/>
                <w:sz w:val="20"/>
              </w:rPr>
              <w:t>い</w:t>
            </w:r>
          </w:p>
        </w:tc>
        <w:tc>
          <w:tcPr>
            <w:tcW w:w="4152" w:type="dxa"/>
          </w:tcPr>
          <w:p w14:paraId="7036466E" w14:textId="76EC7984" w:rsidR="00F61E26" w:rsidRPr="00FF6EE5" w:rsidRDefault="00F61E26" w:rsidP="008314A5">
            <w:pPr>
              <w:widowControl/>
              <w:ind w:left="180" w:hangingChars="100" w:hanging="180"/>
              <w:jc w:val="left"/>
              <w:rPr>
                <w:rFonts w:ascii="ＭＳ 明朝" w:eastAsia="ＭＳ 明朝" w:hAnsi="ＭＳ 明朝"/>
                <w:sz w:val="18"/>
              </w:rPr>
            </w:pPr>
            <w:r w:rsidRPr="00FF6EE5">
              <w:rPr>
                <w:rFonts w:ascii="ＭＳ 明朝" w:eastAsia="ＭＳ 明朝" w:hAnsi="ＭＳ 明朝" w:hint="eastAsia"/>
                <w:sz w:val="18"/>
                <w:szCs w:val="18"/>
              </w:rPr>
              <w:t>・蓮池に身を投げたカンダタのその後について自分の考えをまとめ、</w:t>
            </w:r>
            <w:r w:rsidRPr="00FF6EE5">
              <w:rPr>
                <w:rFonts w:ascii="ＭＳ 明朝" w:eastAsia="ＭＳ 明朝" w:hAnsi="ＭＳ 明朝"/>
                <w:sz w:val="18"/>
                <w:szCs w:val="18"/>
              </w:rPr>
              <w:t>話し合いを通して</w:t>
            </w:r>
            <w:r w:rsidR="003E770D">
              <w:rPr>
                <w:rFonts w:ascii="ＭＳ 明朝" w:eastAsia="ＭＳ 明朝" w:hAnsi="ＭＳ 明朝"/>
                <w:sz w:val="18"/>
                <w:szCs w:val="18"/>
              </w:rPr>
              <w:t>さらに</w:t>
            </w:r>
            <w:r w:rsidRPr="00FF6EE5">
              <w:rPr>
                <w:rFonts w:ascii="ＭＳ 明朝" w:eastAsia="ＭＳ 明朝" w:hAnsi="ＭＳ 明朝"/>
                <w:sz w:val="18"/>
                <w:szCs w:val="18"/>
              </w:rPr>
              <w:t>考えを深めようとしている。</w:t>
            </w:r>
          </w:p>
        </w:tc>
        <w:tc>
          <w:tcPr>
            <w:tcW w:w="4152" w:type="dxa"/>
          </w:tcPr>
          <w:p w14:paraId="6D38D27C" w14:textId="77777777" w:rsidR="00F61E26" w:rsidRPr="00FF6EE5" w:rsidRDefault="00F61E26" w:rsidP="008314A5">
            <w:pPr>
              <w:widowControl/>
              <w:ind w:left="180" w:hangingChars="100" w:hanging="180"/>
              <w:jc w:val="left"/>
              <w:rPr>
                <w:rFonts w:ascii="ＭＳ 明朝" w:eastAsia="ＭＳ 明朝" w:hAnsi="ＭＳ 明朝"/>
                <w:sz w:val="18"/>
              </w:rPr>
            </w:pPr>
            <w:r w:rsidRPr="00FF6EE5">
              <w:rPr>
                <w:rFonts w:ascii="ＭＳ 明朝" w:eastAsia="ＭＳ 明朝" w:hAnsi="ＭＳ 明朝" w:hint="eastAsia"/>
                <w:sz w:val="18"/>
                <w:szCs w:val="18"/>
              </w:rPr>
              <w:t>・蓮池に身を投げたカンダタのその後について自分の考えをまとめ、話し合おうとしている</w:t>
            </w:r>
            <w:r w:rsidRPr="00FF6EE5">
              <w:rPr>
                <w:rFonts w:ascii="ＭＳ 明朝" w:eastAsia="ＭＳ 明朝" w:hAnsi="ＭＳ 明朝" w:cs="ＭＳ 明朝" w:hint="eastAsia"/>
                <w:sz w:val="18"/>
                <w:szCs w:val="18"/>
              </w:rPr>
              <w:t>。</w:t>
            </w:r>
          </w:p>
        </w:tc>
        <w:tc>
          <w:tcPr>
            <w:tcW w:w="4150" w:type="dxa"/>
          </w:tcPr>
          <w:p w14:paraId="37EFC7DF" w14:textId="77777777" w:rsidR="00F61E26" w:rsidRPr="00FF6EE5" w:rsidRDefault="00F61E26" w:rsidP="008314A5">
            <w:pPr>
              <w:widowControl/>
              <w:ind w:left="180" w:hangingChars="100" w:hanging="180"/>
              <w:jc w:val="left"/>
              <w:rPr>
                <w:rFonts w:ascii="ＭＳ 明朝" w:eastAsia="ＭＳ 明朝" w:hAnsi="ＭＳ 明朝"/>
                <w:sz w:val="18"/>
              </w:rPr>
            </w:pPr>
            <w:r w:rsidRPr="00FF6EE5">
              <w:rPr>
                <w:rFonts w:ascii="ＭＳ 明朝" w:eastAsia="ＭＳ 明朝" w:hAnsi="ＭＳ 明朝" w:hint="eastAsia"/>
                <w:sz w:val="18"/>
                <w:szCs w:val="18"/>
              </w:rPr>
              <w:t>・蓮池に身を投げたカンダタのその後について自分の考えをまとめ、話し合おうとして</w:t>
            </w:r>
            <w:r w:rsidRPr="00FF6EE5">
              <w:rPr>
                <w:rFonts w:ascii="ＭＳ 明朝" w:eastAsia="ＭＳ 明朝" w:hAnsi="ＭＳ 明朝" w:cs="ＭＳ 明朝" w:hint="eastAsia"/>
                <w:sz w:val="18"/>
                <w:szCs w:val="18"/>
              </w:rPr>
              <w:t>いない。</w:t>
            </w:r>
          </w:p>
        </w:tc>
      </w:tr>
    </w:tbl>
    <w:p w14:paraId="43EEE81C" w14:textId="77777777" w:rsidR="00F61E26" w:rsidRPr="006A4EB5" w:rsidRDefault="00F61E26" w:rsidP="00F61E26">
      <w:pPr>
        <w:rPr>
          <w:color w:val="EE0000"/>
        </w:rPr>
      </w:pPr>
    </w:p>
    <w:p w14:paraId="6A413F34" w14:textId="2A36EEB9" w:rsidR="00F61E26" w:rsidRDefault="00F61E26">
      <w:pPr>
        <w:widowControl/>
        <w:jc w:val="left"/>
      </w:pPr>
      <w:r>
        <w:br w:type="page"/>
      </w:r>
    </w:p>
    <w:p w14:paraId="16241CCA" w14:textId="77777777" w:rsidR="00F61E26" w:rsidRPr="00FA4851" w:rsidRDefault="00F61E26" w:rsidP="00F61E26">
      <w:pPr>
        <w:rPr>
          <w:rFonts w:ascii="ＭＳ ゴシック" w:eastAsia="ＭＳ ゴシック" w:hAnsi="ＭＳ ゴシック"/>
        </w:rPr>
      </w:pPr>
      <w:r w:rsidRPr="00FA4851">
        <w:rPr>
          <w:rFonts w:ascii="ＭＳ ゴシック" w:eastAsia="ＭＳ ゴシック" w:hAnsi="ＭＳ ゴシック" w:hint="eastAsia"/>
        </w:rPr>
        <w:lastRenderedPageBreak/>
        <w:t>■「鋏」ルーブリック例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FA4851" w14:paraId="6CDF56E2" w14:textId="77777777" w:rsidTr="008314A5">
        <w:trPr>
          <w:trHeight w:val="510"/>
        </w:trPr>
        <w:tc>
          <w:tcPr>
            <w:tcW w:w="2774" w:type="dxa"/>
            <w:gridSpan w:val="2"/>
            <w:shd w:val="clear" w:color="auto" w:fill="D9D9D9" w:themeFill="background1" w:themeFillShade="D9"/>
            <w:vAlign w:val="center"/>
          </w:tcPr>
          <w:p w14:paraId="02712DDB" w14:textId="77777777" w:rsidR="00F61E26" w:rsidRPr="00FA4851" w:rsidRDefault="00F61E26" w:rsidP="008314A5">
            <w:pPr>
              <w:widowControl/>
              <w:jc w:val="center"/>
              <w:rPr>
                <w:rFonts w:ascii="ＭＳ ゴシック" w:eastAsia="ＭＳ ゴシック" w:hAnsi="ＭＳ ゴシック"/>
              </w:rPr>
            </w:pPr>
            <w:r w:rsidRPr="00FA4851">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AF8CE13" w14:textId="77777777" w:rsidR="00F61E26" w:rsidRPr="00FA4851" w:rsidRDefault="00F61E26" w:rsidP="008314A5">
            <w:pPr>
              <w:widowControl/>
              <w:jc w:val="center"/>
              <w:rPr>
                <w:rFonts w:ascii="ＭＳ ゴシック" w:eastAsia="ＭＳ ゴシック" w:hAnsi="ＭＳ ゴシック"/>
              </w:rPr>
            </w:pPr>
            <w:r w:rsidRPr="00FA4851">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6068C7D" w14:textId="77777777" w:rsidR="00F61E26" w:rsidRPr="00FA4851" w:rsidRDefault="00F61E26" w:rsidP="008314A5">
            <w:pPr>
              <w:widowControl/>
              <w:jc w:val="center"/>
              <w:rPr>
                <w:rFonts w:ascii="ＭＳ ゴシック" w:eastAsia="ＭＳ ゴシック" w:hAnsi="ＭＳ ゴシック"/>
              </w:rPr>
            </w:pPr>
            <w:r w:rsidRPr="00FA4851">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448833C" w14:textId="77777777" w:rsidR="00F61E26" w:rsidRPr="00FA4851" w:rsidRDefault="00F61E26" w:rsidP="008314A5">
            <w:pPr>
              <w:widowControl/>
              <w:jc w:val="center"/>
              <w:rPr>
                <w:rFonts w:ascii="ＭＳ ゴシック" w:eastAsia="ＭＳ ゴシック" w:hAnsi="ＭＳ ゴシック"/>
              </w:rPr>
            </w:pPr>
            <w:r w:rsidRPr="00FA4851">
              <w:rPr>
                <w:rFonts w:ascii="ＭＳ ゴシック" w:eastAsia="ＭＳ ゴシック" w:hAnsi="ＭＳ ゴシック" w:hint="eastAsia"/>
              </w:rPr>
              <w:t>Ｃ　努力を要する</w:t>
            </w:r>
          </w:p>
        </w:tc>
      </w:tr>
      <w:tr w:rsidR="00F61E26" w:rsidRPr="00FA4851" w14:paraId="6FA0132D" w14:textId="77777777" w:rsidTr="008314A5">
        <w:trPr>
          <w:gridAfter w:val="1"/>
          <w:wAfter w:w="8" w:type="dxa"/>
        </w:trPr>
        <w:tc>
          <w:tcPr>
            <w:tcW w:w="942" w:type="dxa"/>
            <w:vMerge w:val="restart"/>
            <w:shd w:val="clear" w:color="auto" w:fill="D9D9D9" w:themeFill="background1" w:themeFillShade="D9"/>
            <w:textDirection w:val="tbRlV"/>
            <w:vAlign w:val="center"/>
          </w:tcPr>
          <w:p w14:paraId="4F14FDE2" w14:textId="77777777" w:rsidR="00F61E26" w:rsidRPr="00FA4851" w:rsidRDefault="00F61E26" w:rsidP="008314A5">
            <w:pPr>
              <w:widowControl/>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35CA296" w14:textId="77777777" w:rsidR="00F61E26" w:rsidRPr="00FA4851" w:rsidRDefault="00F61E26" w:rsidP="008314A5">
            <w:pPr>
              <w:widowControl/>
              <w:rPr>
                <w:rFonts w:ascii="ＭＳ ゴシック" w:eastAsia="ＭＳ ゴシック" w:hAnsi="ＭＳ ゴシック"/>
                <w:sz w:val="20"/>
              </w:rPr>
            </w:pPr>
            <w:r w:rsidRPr="00FA4851">
              <w:rPr>
                <w:rFonts w:ascii="ＭＳ ゴシック" w:eastAsia="ＭＳ ゴシック" w:hAnsi="ＭＳ ゴシック" w:hint="eastAsia"/>
                <w:sz w:val="20"/>
              </w:rPr>
              <w:t>①言葉の働き・</w:t>
            </w:r>
          </w:p>
          <w:p w14:paraId="43D64C61" w14:textId="77777777" w:rsidR="00F61E26" w:rsidRPr="00FA4851" w:rsidRDefault="00F61E26" w:rsidP="008314A5">
            <w:pPr>
              <w:widowControl/>
              <w:ind w:leftChars="100" w:left="210"/>
              <w:rPr>
                <w:rFonts w:ascii="ＭＳ ゴシック" w:eastAsia="ＭＳ ゴシック" w:hAnsi="ＭＳ ゴシック"/>
                <w:sz w:val="20"/>
              </w:rPr>
            </w:pPr>
            <w:r w:rsidRPr="00FA4851">
              <w:rPr>
                <w:rFonts w:ascii="ＭＳ ゴシック" w:eastAsia="ＭＳ ゴシック" w:hAnsi="ＭＳ ゴシック" w:hint="eastAsia"/>
                <w:sz w:val="20"/>
              </w:rPr>
              <w:t>語彙</w:t>
            </w:r>
          </w:p>
          <w:p w14:paraId="0F3CF0B2" w14:textId="77777777" w:rsidR="00F61E26" w:rsidRPr="00FA4851" w:rsidRDefault="00F61E26" w:rsidP="008314A5">
            <w:pPr>
              <w:widowControl/>
              <w:jc w:val="right"/>
              <w:rPr>
                <w:rFonts w:ascii="ＭＳ ゴシック" w:eastAsia="ＭＳ ゴシック" w:hAnsi="ＭＳ ゴシック"/>
                <w:sz w:val="20"/>
              </w:rPr>
            </w:pPr>
            <w:r w:rsidRPr="00FA4851">
              <w:rPr>
                <w:rFonts w:ascii="ＭＳ ゴシック" w:eastAsia="ＭＳ ゴシック" w:hAnsi="ＭＳ ゴシック" w:hint="eastAsia"/>
                <w:sz w:val="20"/>
                <w:szCs w:val="20"/>
                <w:bdr w:val="single" w:sz="4" w:space="0" w:color="auto"/>
              </w:rPr>
              <w:t>（１）アイ</w:t>
            </w:r>
          </w:p>
        </w:tc>
        <w:tc>
          <w:tcPr>
            <w:tcW w:w="4152" w:type="dxa"/>
          </w:tcPr>
          <w:p w14:paraId="2FEA8CC5"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・詩の語句について、指示された言葉の意味と働きを理解し、それ以外にも自分の分からない語句を取り上げ、意味や使われ方についても理解している。</w:t>
            </w:r>
          </w:p>
        </w:tc>
        <w:tc>
          <w:tcPr>
            <w:tcW w:w="4152" w:type="dxa"/>
          </w:tcPr>
          <w:p w14:paraId="54272C92"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・詩の語句のうち、指示された言葉の意味と働きを理解している。</w:t>
            </w:r>
          </w:p>
        </w:tc>
        <w:tc>
          <w:tcPr>
            <w:tcW w:w="4150" w:type="dxa"/>
          </w:tcPr>
          <w:p w14:paraId="7DE5B00E"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・詩の語句のうち、指示された言葉の意味と働きを理解していない。</w:t>
            </w:r>
          </w:p>
        </w:tc>
      </w:tr>
      <w:tr w:rsidR="00F61E26" w:rsidRPr="00FA4851" w14:paraId="621FCAC1" w14:textId="77777777" w:rsidTr="008314A5">
        <w:trPr>
          <w:gridAfter w:val="1"/>
          <w:wAfter w:w="8" w:type="dxa"/>
        </w:trPr>
        <w:tc>
          <w:tcPr>
            <w:tcW w:w="942" w:type="dxa"/>
            <w:vMerge/>
            <w:shd w:val="clear" w:color="auto" w:fill="D9D9D9" w:themeFill="background1" w:themeFillShade="D9"/>
            <w:textDirection w:val="tbRlV"/>
            <w:vAlign w:val="center"/>
          </w:tcPr>
          <w:p w14:paraId="6B0C9C8E" w14:textId="77777777" w:rsidR="00F61E26" w:rsidRPr="00FA4851"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DDEF37D" w14:textId="77777777" w:rsidR="00F61E26" w:rsidRPr="00FA4851" w:rsidRDefault="00F61E26" w:rsidP="008314A5">
            <w:pPr>
              <w:widowControl/>
              <w:rPr>
                <w:rFonts w:ascii="ＭＳ ゴシック" w:eastAsia="ＭＳ ゴシック" w:hAnsi="ＭＳ ゴシック"/>
                <w:sz w:val="20"/>
              </w:rPr>
            </w:pPr>
            <w:r w:rsidRPr="00FA4851">
              <w:rPr>
                <w:rFonts w:ascii="ＭＳ ゴシック" w:eastAsia="ＭＳ ゴシック" w:hAnsi="ＭＳ ゴシック" w:hint="eastAsia"/>
                <w:sz w:val="20"/>
              </w:rPr>
              <w:t>②詩の理解</w:t>
            </w:r>
          </w:p>
          <w:p w14:paraId="4D2FDEA5" w14:textId="77777777" w:rsidR="00F61E26" w:rsidRPr="00FA4851" w:rsidRDefault="00F61E26" w:rsidP="008314A5">
            <w:pPr>
              <w:widowControl/>
              <w:jc w:val="right"/>
              <w:rPr>
                <w:rFonts w:ascii="ＭＳ ゴシック" w:eastAsia="ＭＳ ゴシック" w:hAnsi="ＭＳ ゴシック"/>
                <w:sz w:val="20"/>
              </w:rPr>
            </w:pPr>
            <w:r w:rsidRPr="00FA4851">
              <w:rPr>
                <w:rFonts w:ascii="ＭＳ ゴシック" w:eastAsia="ＭＳ ゴシック" w:hAnsi="ＭＳ ゴシック" w:hint="eastAsia"/>
                <w:sz w:val="20"/>
                <w:bdr w:val="single" w:sz="4" w:space="0" w:color="auto"/>
              </w:rPr>
              <w:t>（２）ア</w:t>
            </w:r>
          </w:p>
        </w:tc>
        <w:tc>
          <w:tcPr>
            <w:tcW w:w="4152" w:type="dxa"/>
          </w:tcPr>
          <w:p w14:paraId="407D50C9"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・作品に表れている作者の個性や表現の特色を理解し、説明している。</w:t>
            </w:r>
          </w:p>
        </w:tc>
        <w:tc>
          <w:tcPr>
            <w:tcW w:w="4152" w:type="dxa"/>
          </w:tcPr>
          <w:p w14:paraId="2290F7A1"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・作品に表れている作者の個性や表現の特色を理解している。</w:t>
            </w:r>
          </w:p>
        </w:tc>
        <w:tc>
          <w:tcPr>
            <w:tcW w:w="4150" w:type="dxa"/>
          </w:tcPr>
          <w:p w14:paraId="2E788F57"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・作品に表れている作者の個性や表現の特色を理解していない。</w:t>
            </w:r>
          </w:p>
        </w:tc>
      </w:tr>
      <w:tr w:rsidR="00F61E26" w:rsidRPr="00FA4851" w14:paraId="0DB5E590"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78B23942" w14:textId="77777777" w:rsidR="00F61E26" w:rsidRPr="00FA4851" w:rsidRDefault="00F61E26" w:rsidP="008314A5">
            <w:pPr>
              <w:widowControl/>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84B8F70" w14:textId="77777777" w:rsidR="00F61E26" w:rsidRPr="006405D0" w:rsidRDefault="00F61E26" w:rsidP="008314A5">
            <w:pPr>
              <w:widowControl/>
              <w:jc w:val="left"/>
              <w:rPr>
                <w:rFonts w:ascii="ＭＳ ゴシック" w:eastAsia="ＭＳ ゴシック" w:hAnsi="ＭＳ ゴシック"/>
                <w:sz w:val="20"/>
              </w:rPr>
            </w:pPr>
            <w:r w:rsidRPr="006405D0">
              <w:rPr>
                <w:rFonts w:ascii="ＭＳ ゴシック" w:eastAsia="ＭＳ ゴシック" w:hAnsi="ＭＳ ゴシック" w:hint="eastAsia"/>
                <w:sz w:val="20"/>
              </w:rPr>
              <w:t>③内容把握</w:t>
            </w:r>
          </w:p>
          <w:p w14:paraId="35CA9C45" w14:textId="77777777" w:rsidR="00F61E26" w:rsidRPr="006405D0" w:rsidRDefault="00F61E26" w:rsidP="008314A5">
            <w:pPr>
              <w:widowControl/>
              <w:jc w:val="right"/>
              <w:rPr>
                <w:rFonts w:ascii="ＭＳ ゴシック" w:eastAsia="ＭＳ ゴシック" w:hAnsi="ＭＳ ゴシック"/>
                <w:sz w:val="20"/>
              </w:rPr>
            </w:pPr>
            <w:r w:rsidRPr="006405D0">
              <w:rPr>
                <w:rFonts w:ascii="ＭＳ ゴシック" w:eastAsia="ＭＳ ゴシック" w:hAnsi="ＭＳ ゴシック" w:hint="eastAsia"/>
                <w:sz w:val="20"/>
                <w:szCs w:val="20"/>
                <w:bdr w:val="single" w:sz="4" w:space="0" w:color="auto"/>
              </w:rPr>
              <w:t>読（１）ア</w:t>
            </w:r>
          </w:p>
        </w:tc>
        <w:tc>
          <w:tcPr>
            <w:tcW w:w="4152" w:type="dxa"/>
          </w:tcPr>
          <w:p w14:paraId="38D9E214" w14:textId="77777777" w:rsidR="00F61E26" w:rsidRPr="00FA4851" w:rsidRDefault="00F61E26" w:rsidP="008314A5">
            <w:pPr>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・「鋏」とはどのようなものを表しているのかを読み取り、根拠とともに説明している。</w:t>
            </w:r>
          </w:p>
          <w:p w14:paraId="19C2D908"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・「わたし」が「変わること」をどのように捉えているかを読み取り、根拠とともに説明している。</w:t>
            </w:r>
          </w:p>
        </w:tc>
        <w:tc>
          <w:tcPr>
            <w:tcW w:w="4152" w:type="dxa"/>
          </w:tcPr>
          <w:p w14:paraId="630CD17C" w14:textId="77777777" w:rsidR="00F61E26" w:rsidRPr="00FA4851" w:rsidRDefault="00F61E26" w:rsidP="008314A5">
            <w:pPr>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・「鋏」とはどのようなものを表しているのかを読み取っている。</w:t>
            </w:r>
          </w:p>
          <w:p w14:paraId="7DCD6A1E"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・「わたし」が「変わること」をどのように捉えているかを読み取っている。</w:t>
            </w:r>
          </w:p>
        </w:tc>
        <w:tc>
          <w:tcPr>
            <w:tcW w:w="4150" w:type="dxa"/>
          </w:tcPr>
          <w:p w14:paraId="4C6D0C90" w14:textId="77777777" w:rsidR="00F61E26" w:rsidRPr="00FA4851" w:rsidRDefault="00F61E26" w:rsidP="008314A5">
            <w:pPr>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・「鋏」とはどのようなものを表しているのかを読み取っていない。</w:t>
            </w:r>
          </w:p>
          <w:p w14:paraId="0E87E055"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・「わたし」が「変わること」をどのように捉えているかを読み取っていない。</w:t>
            </w:r>
          </w:p>
        </w:tc>
      </w:tr>
      <w:tr w:rsidR="00F61E26" w:rsidRPr="00FA4851" w14:paraId="5346D350" w14:textId="77777777" w:rsidTr="008314A5">
        <w:trPr>
          <w:gridAfter w:val="1"/>
          <w:wAfter w:w="8" w:type="dxa"/>
        </w:trPr>
        <w:tc>
          <w:tcPr>
            <w:tcW w:w="942" w:type="dxa"/>
            <w:vMerge/>
            <w:shd w:val="clear" w:color="auto" w:fill="D9D9D9" w:themeFill="background1" w:themeFillShade="D9"/>
            <w:textDirection w:val="tbRlV"/>
            <w:vAlign w:val="center"/>
          </w:tcPr>
          <w:p w14:paraId="16348022" w14:textId="77777777" w:rsidR="00F61E26" w:rsidRPr="00FA4851"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7246261" w14:textId="77777777" w:rsidR="00F61E26" w:rsidRPr="006405D0" w:rsidRDefault="00F61E26" w:rsidP="008314A5">
            <w:pPr>
              <w:widowControl/>
              <w:rPr>
                <w:rFonts w:ascii="ＭＳ ゴシック" w:eastAsia="ＭＳ ゴシック" w:hAnsi="ＭＳ ゴシック"/>
                <w:sz w:val="20"/>
              </w:rPr>
            </w:pPr>
            <w:r w:rsidRPr="006405D0">
              <w:rPr>
                <w:rFonts w:ascii="ＭＳ ゴシック" w:eastAsia="ＭＳ ゴシック" w:hAnsi="ＭＳ ゴシック" w:hint="eastAsia"/>
                <w:sz w:val="20"/>
              </w:rPr>
              <w:t>④内容の解釈</w:t>
            </w:r>
          </w:p>
          <w:p w14:paraId="49DF0EC3" w14:textId="77777777" w:rsidR="00F61E26" w:rsidRPr="006405D0" w:rsidRDefault="00F61E26" w:rsidP="008314A5">
            <w:pPr>
              <w:widowControl/>
              <w:jc w:val="right"/>
              <w:rPr>
                <w:rFonts w:ascii="ＭＳ ゴシック" w:eastAsia="ＭＳ ゴシック" w:hAnsi="ＭＳ ゴシック"/>
                <w:sz w:val="20"/>
              </w:rPr>
            </w:pPr>
            <w:r w:rsidRPr="006405D0">
              <w:rPr>
                <w:rFonts w:ascii="ＭＳ ゴシック" w:eastAsia="ＭＳ ゴシック" w:hAnsi="ＭＳ ゴシック" w:hint="eastAsia"/>
                <w:sz w:val="20"/>
                <w:szCs w:val="20"/>
                <w:bdr w:val="single" w:sz="4" w:space="0" w:color="auto"/>
              </w:rPr>
              <w:t>読（１）イ</w:t>
            </w:r>
          </w:p>
        </w:tc>
        <w:tc>
          <w:tcPr>
            <w:tcW w:w="4152" w:type="dxa"/>
          </w:tcPr>
          <w:p w14:paraId="0D461B7F"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・作者の視点や表現の特色を理解したうえで、共感できる点をまとめ、根拠とともに説明している。</w:t>
            </w:r>
          </w:p>
        </w:tc>
        <w:tc>
          <w:tcPr>
            <w:tcW w:w="4152" w:type="dxa"/>
          </w:tcPr>
          <w:p w14:paraId="559983A5"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・作者の視点や表現の特色を理解したうえで、共感できる点をまとめている。</w:t>
            </w:r>
          </w:p>
        </w:tc>
        <w:tc>
          <w:tcPr>
            <w:tcW w:w="4150" w:type="dxa"/>
          </w:tcPr>
          <w:p w14:paraId="7D5C26BB" w14:textId="77777777" w:rsidR="00F61E26" w:rsidRPr="00FA4851" w:rsidRDefault="00F61E26" w:rsidP="008314A5">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・作者の視点や表現の特色を理解したうえで、共感できる点をまとめていない。</w:t>
            </w:r>
          </w:p>
        </w:tc>
      </w:tr>
      <w:tr w:rsidR="00F61E26" w:rsidRPr="00FA4851" w14:paraId="3A84BC78"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5F2575CF" w14:textId="77777777" w:rsidR="00F61E26" w:rsidRPr="00FA4851" w:rsidRDefault="00F61E26" w:rsidP="008314A5">
            <w:pPr>
              <w:widowControl/>
              <w:spacing w:line="240" w:lineRule="exact"/>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主体的に</w:t>
            </w:r>
          </w:p>
          <w:p w14:paraId="3B25668F" w14:textId="77777777" w:rsidR="00F61E26" w:rsidRPr="00FA4851" w:rsidRDefault="00F61E26" w:rsidP="008314A5">
            <w:pPr>
              <w:widowControl/>
              <w:spacing w:line="240" w:lineRule="exact"/>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学習に取り</w:t>
            </w:r>
          </w:p>
          <w:p w14:paraId="24DC460E" w14:textId="77777777" w:rsidR="00F61E26" w:rsidRPr="00FA4851" w:rsidRDefault="00F61E26" w:rsidP="008314A5">
            <w:pPr>
              <w:widowControl/>
              <w:spacing w:line="240" w:lineRule="exact"/>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組む態度</w:t>
            </w:r>
          </w:p>
          <w:p w14:paraId="31785337" w14:textId="77777777" w:rsidR="00F61E26" w:rsidRPr="00FA4851"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01D2D6F" w14:textId="77777777" w:rsidR="00F61E26" w:rsidRPr="006405D0" w:rsidRDefault="00F61E26" w:rsidP="008314A5">
            <w:pPr>
              <w:widowControl/>
              <w:rPr>
                <w:rFonts w:ascii="ＭＳ ゴシック" w:eastAsia="ＭＳ ゴシック" w:hAnsi="ＭＳ ゴシック"/>
                <w:sz w:val="20"/>
              </w:rPr>
            </w:pPr>
            <w:r w:rsidRPr="006405D0">
              <w:rPr>
                <w:rFonts w:ascii="ＭＳ ゴシック" w:eastAsia="ＭＳ ゴシック" w:hAnsi="ＭＳ ゴシック" w:hint="eastAsia"/>
                <w:sz w:val="20"/>
              </w:rPr>
              <w:t>⑤考察・話し合い</w:t>
            </w:r>
          </w:p>
        </w:tc>
        <w:tc>
          <w:tcPr>
            <w:tcW w:w="4152" w:type="dxa"/>
          </w:tcPr>
          <w:p w14:paraId="2A64EDF7" w14:textId="103B32D1" w:rsidR="00F61E26" w:rsidRPr="00FA4851" w:rsidRDefault="00F61E26" w:rsidP="008314A5">
            <w:pPr>
              <w:widowControl/>
              <w:ind w:left="180" w:hangingChars="100" w:hanging="180"/>
              <w:jc w:val="left"/>
              <w:rPr>
                <w:rFonts w:ascii="ＭＳ 明朝" w:eastAsia="ＭＳ 明朝" w:hAnsi="ＭＳ 明朝" w:cs="ＭＳ 明朝"/>
                <w:sz w:val="18"/>
                <w:szCs w:val="18"/>
              </w:rPr>
            </w:pPr>
            <w:r w:rsidRPr="00FA4851">
              <w:rPr>
                <w:rFonts w:ascii="ＭＳ 明朝" w:eastAsia="ＭＳ 明朝" w:hAnsi="ＭＳ 明朝" w:hint="eastAsia"/>
                <w:sz w:val="18"/>
              </w:rPr>
              <w:t>・作品に共感できる点</w:t>
            </w:r>
            <w:r w:rsidRPr="00FA4851">
              <w:rPr>
                <w:rFonts w:ascii="ＭＳ 明朝" w:eastAsia="ＭＳ 明朝" w:hAnsi="ＭＳ 明朝" w:cs="ＭＳ 明朝" w:hint="eastAsia"/>
                <w:sz w:val="18"/>
                <w:szCs w:val="18"/>
              </w:rPr>
              <w:t>をまとめ、話し合いを通して</w:t>
            </w:r>
            <w:r w:rsidR="003E770D">
              <w:rPr>
                <w:rFonts w:ascii="ＭＳ 明朝" w:eastAsia="ＭＳ 明朝" w:hAnsi="ＭＳ 明朝" w:cs="ＭＳ 明朝" w:hint="eastAsia"/>
                <w:sz w:val="18"/>
                <w:szCs w:val="18"/>
              </w:rPr>
              <w:t>さらに</w:t>
            </w:r>
            <w:r w:rsidRPr="00FA4851">
              <w:rPr>
                <w:rFonts w:ascii="ＭＳ 明朝" w:eastAsia="ＭＳ 明朝" w:hAnsi="ＭＳ 明朝" w:cs="ＭＳ 明朝" w:hint="eastAsia"/>
                <w:sz w:val="18"/>
                <w:szCs w:val="18"/>
              </w:rPr>
              <w:t>考えを深めようとしている。</w:t>
            </w:r>
          </w:p>
        </w:tc>
        <w:tc>
          <w:tcPr>
            <w:tcW w:w="4152" w:type="dxa"/>
          </w:tcPr>
          <w:p w14:paraId="7D09F345" w14:textId="77777777" w:rsidR="00F61E26" w:rsidRPr="00FA4851" w:rsidRDefault="00F61E26" w:rsidP="008314A5">
            <w:pPr>
              <w:widowControl/>
              <w:ind w:left="180" w:hangingChars="100" w:hanging="180"/>
              <w:jc w:val="left"/>
              <w:rPr>
                <w:rFonts w:ascii="ＭＳ 明朝" w:eastAsia="ＭＳ 明朝" w:hAnsi="ＭＳ 明朝" w:cs="ＭＳ 明朝"/>
                <w:sz w:val="18"/>
                <w:szCs w:val="18"/>
              </w:rPr>
            </w:pPr>
            <w:r w:rsidRPr="00FA4851">
              <w:rPr>
                <w:rFonts w:ascii="ＭＳ 明朝" w:eastAsia="ＭＳ 明朝" w:hAnsi="ＭＳ 明朝" w:hint="eastAsia"/>
                <w:sz w:val="18"/>
              </w:rPr>
              <w:t>・作品に共感できる点</w:t>
            </w:r>
            <w:r w:rsidRPr="00FA4851">
              <w:rPr>
                <w:rFonts w:ascii="ＭＳ 明朝" w:eastAsia="ＭＳ 明朝" w:hAnsi="ＭＳ 明朝" w:cs="ＭＳ 明朝" w:hint="eastAsia"/>
                <w:sz w:val="18"/>
                <w:szCs w:val="18"/>
              </w:rPr>
              <w:t>をまとめ、話し合おうとしている。</w:t>
            </w:r>
          </w:p>
        </w:tc>
        <w:tc>
          <w:tcPr>
            <w:tcW w:w="4150" w:type="dxa"/>
          </w:tcPr>
          <w:p w14:paraId="01C69668" w14:textId="77777777" w:rsidR="00F61E26" w:rsidRPr="00FA4851" w:rsidRDefault="00F61E26" w:rsidP="008314A5">
            <w:pPr>
              <w:widowControl/>
              <w:ind w:left="180" w:hangingChars="100" w:hanging="180"/>
              <w:jc w:val="left"/>
              <w:rPr>
                <w:rFonts w:ascii="ＭＳ 明朝" w:eastAsia="ＭＳ 明朝" w:hAnsi="ＭＳ 明朝" w:cs="ＭＳ 明朝"/>
                <w:sz w:val="18"/>
                <w:szCs w:val="18"/>
              </w:rPr>
            </w:pPr>
            <w:r w:rsidRPr="00FA4851">
              <w:rPr>
                <w:rFonts w:ascii="ＭＳ 明朝" w:eastAsia="ＭＳ 明朝" w:hAnsi="ＭＳ 明朝" w:hint="eastAsia"/>
                <w:sz w:val="18"/>
              </w:rPr>
              <w:t>・作品に共感できる点</w:t>
            </w:r>
            <w:r w:rsidRPr="00FA4851">
              <w:rPr>
                <w:rFonts w:ascii="ＭＳ 明朝" w:eastAsia="ＭＳ 明朝" w:hAnsi="ＭＳ 明朝" w:cs="ＭＳ 明朝" w:hint="eastAsia"/>
                <w:sz w:val="18"/>
                <w:szCs w:val="18"/>
              </w:rPr>
              <w:t>をまとめ、話し合おうとしていない。</w:t>
            </w:r>
          </w:p>
        </w:tc>
      </w:tr>
    </w:tbl>
    <w:p w14:paraId="113F1347" w14:textId="77777777" w:rsidR="00F61E26" w:rsidRPr="00FA4851" w:rsidRDefault="00F61E26" w:rsidP="00F61E26"/>
    <w:p w14:paraId="1870F57E" w14:textId="22C22AFD" w:rsidR="00F61E26" w:rsidRDefault="00F61E26">
      <w:pPr>
        <w:widowControl/>
        <w:jc w:val="left"/>
      </w:pPr>
      <w:r>
        <w:br w:type="page"/>
      </w:r>
    </w:p>
    <w:p w14:paraId="21BAC71D" w14:textId="77777777" w:rsidR="00F61E26" w:rsidRPr="00B24DB4" w:rsidRDefault="00F61E26" w:rsidP="00F61E26">
      <w:pPr>
        <w:rPr>
          <w:rFonts w:ascii="ＭＳ ゴシック" w:eastAsia="ＭＳ ゴシック" w:hAnsi="ＭＳ ゴシック"/>
        </w:rPr>
      </w:pPr>
      <w:r w:rsidRPr="00B24DB4">
        <w:rPr>
          <w:rFonts w:ascii="ＭＳ ゴシック" w:eastAsia="ＭＳ ゴシック" w:hAnsi="ＭＳ ゴシック" w:hint="eastAsia"/>
        </w:rPr>
        <w:lastRenderedPageBreak/>
        <w:t>■「竹」ルーブリック例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B24DB4" w14:paraId="49EFBB40" w14:textId="77777777" w:rsidTr="008314A5">
        <w:trPr>
          <w:trHeight w:val="510"/>
        </w:trPr>
        <w:tc>
          <w:tcPr>
            <w:tcW w:w="2774" w:type="dxa"/>
            <w:gridSpan w:val="2"/>
            <w:shd w:val="clear" w:color="auto" w:fill="D9D9D9" w:themeFill="background1" w:themeFillShade="D9"/>
            <w:vAlign w:val="center"/>
          </w:tcPr>
          <w:p w14:paraId="157571D7" w14:textId="77777777" w:rsidR="00F61E26" w:rsidRPr="00B24DB4" w:rsidRDefault="00F61E26" w:rsidP="008314A5">
            <w:pPr>
              <w:widowControl/>
              <w:jc w:val="center"/>
              <w:rPr>
                <w:rFonts w:ascii="ＭＳ ゴシック" w:eastAsia="ＭＳ ゴシック" w:hAnsi="ＭＳ ゴシック"/>
              </w:rPr>
            </w:pPr>
            <w:r w:rsidRPr="00B24DB4">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59CF176" w14:textId="77777777" w:rsidR="00F61E26" w:rsidRPr="00B24DB4" w:rsidRDefault="00F61E26" w:rsidP="008314A5">
            <w:pPr>
              <w:widowControl/>
              <w:jc w:val="center"/>
              <w:rPr>
                <w:rFonts w:ascii="ＭＳ ゴシック" w:eastAsia="ＭＳ ゴシック" w:hAnsi="ＭＳ ゴシック"/>
              </w:rPr>
            </w:pPr>
            <w:r w:rsidRPr="00B24DB4">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00E82A17" w14:textId="77777777" w:rsidR="00F61E26" w:rsidRPr="00B24DB4" w:rsidRDefault="00F61E26" w:rsidP="008314A5">
            <w:pPr>
              <w:widowControl/>
              <w:jc w:val="center"/>
              <w:rPr>
                <w:rFonts w:ascii="ＭＳ ゴシック" w:eastAsia="ＭＳ ゴシック" w:hAnsi="ＭＳ ゴシック"/>
              </w:rPr>
            </w:pPr>
            <w:r w:rsidRPr="00B24DB4">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5A36F3F" w14:textId="77777777" w:rsidR="00F61E26" w:rsidRPr="00B24DB4" w:rsidRDefault="00F61E26" w:rsidP="008314A5">
            <w:pPr>
              <w:widowControl/>
              <w:jc w:val="center"/>
              <w:rPr>
                <w:rFonts w:ascii="ＭＳ ゴシック" w:eastAsia="ＭＳ ゴシック" w:hAnsi="ＭＳ ゴシック"/>
              </w:rPr>
            </w:pPr>
            <w:r w:rsidRPr="00B24DB4">
              <w:rPr>
                <w:rFonts w:ascii="ＭＳ ゴシック" w:eastAsia="ＭＳ ゴシック" w:hAnsi="ＭＳ ゴシック" w:hint="eastAsia"/>
              </w:rPr>
              <w:t>Ｃ　努力を要する</w:t>
            </w:r>
          </w:p>
        </w:tc>
      </w:tr>
      <w:tr w:rsidR="00F61E26" w:rsidRPr="00B24DB4" w14:paraId="51D3EC0E" w14:textId="77777777" w:rsidTr="008314A5">
        <w:trPr>
          <w:gridAfter w:val="1"/>
          <w:wAfter w:w="8" w:type="dxa"/>
        </w:trPr>
        <w:tc>
          <w:tcPr>
            <w:tcW w:w="942" w:type="dxa"/>
            <w:vMerge w:val="restart"/>
            <w:shd w:val="clear" w:color="auto" w:fill="D9D9D9" w:themeFill="background1" w:themeFillShade="D9"/>
            <w:textDirection w:val="tbRlV"/>
            <w:vAlign w:val="center"/>
          </w:tcPr>
          <w:p w14:paraId="0CEF52C1" w14:textId="77777777" w:rsidR="00F61E26" w:rsidRPr="00B24DB4" w:rsidRDefault="00F61E26" w:rsidP="008314A5">
            <w:pPr>
              <w:widowControl/>
              <w:ind w:left="113" w:right="113"/>
              <w:jc w:val="center"/>
              <w:rPr>
                <w:rFonts w:ascii="ＭＳ ゴシック" w:eastAsia="ＭＳ ゴシック" w:hAnsi="ＭＳ ゴシック"/>
                <w:sz w:val="20"/>
              </w:rPr>
            </w:pPr>
            <w:r w:rsidRPr="00B24DB4">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4467B0C" w14:textId="77777777" w:rsidR="00F61E26" w:rsidRPr="00B24DB4" w:rsidRDefault="00F61E26" w:rsidP="008314A5">
            <w:pPr>
              <w:widowControl/>
              <w:rPr>
                <w:rFonts w:ascii="ＭＳ ゴシック" w:eastAsia="ＭＳ ゴシック" w:hAnsi="ＭＳ ゴシック"/>
                <w:sz w:val="20"/>
              </w:rPr>
            </w:pPr>
            <w:r w:rsidRPr="00B24DB4">
              <w:rPr>
                <w:rFonts w:ascii="ＭＳ ゴシック" w:eastAsia="ＭＳ ゴシック" w:hAnsi="ＭＳ ゴシック" w:hint="eastAsia"/>
                <w:sz w:val="20"/>
              </w:rPr>
              <w:t>①言葉の働き・</w:t>
            </w:r>
          </w:p>
          <w:p w14:paraId="2EEB5965" w14:textId="77777777" w:rsidR="00F61E26" w:rsidRPr="00B24DB4" w:rsidRDefault="00F61E26" w:rsidP="008314A5">
            <w:pPr>
              <w:widowControl/>
              <w:ind w:leftChars="100" w:left="210"/>
              <w:rPr>
                <w:rFonts w:ascii="ＭＳ ゴシック" w:eastAsia="ＭＳ ゴシック" w:hAnsi="ＭＳ ゴシック"/>
                <w:sz w:val="20"/>
              </w:rPr>
            </w:pPr>
            <w:r w:rsidRPr="00B24DB4">
              <w:rPr>
                <w:rFonts w:ascii="ＭＳ ゴシック" w:eastAsia="ＭＳ ゴシック" w:hAnsi="ＭＳ ゴシック" w:hint="eastAsia"/>
                <w:sz w:val="20"/>
              </w:rPr>
              <w:t>語彙</w:t>
            </w:r>
          </w:p>
          <w:p w14:paraId="15D14FF6" w14:textId="77777777" w:rsidR="00F61E26" w:rsidRPr="00B24DB4" w:rsidRDefault="00F61E26" w:rsidP="008314A5">
            <w:pPr>
              <w:widowControl/>
              <w:jc w:val="right"/>
              <w:rPr>
                <w:rFonts w:ascii="ＭＳ ゴシック" w:eastAsia="ＭＳ ゴシック" w:hAnsi="ＭＳ ゴシック"/>
                <w:sz w:val="20"/>
              </w:rPr>
            </w:pPr>
            <w:r w:rsidRPr="00B24DB4">
              <w:rPr>
                <w:rFonts w:ascii="ＭＳ ゴシック" w:eastAsia="ＭＳ ゴシック" w:hAnsi="ＭＳ ゴシック" w:hint="eastAsia"/>
                <w:sz w:val="20"/>
                <w:szCs w:val="20"/>
                <w:bdr w:val="single" w:sz="4" w:space="0" w:color="auto"/>
              </w:rPr>
              <w:t>（１）アイ</w:t>
            </w:r>
          </w:p>
        </w:tc>
        <w:tc>
          <w:tcPr>
            <w:tcW w:w="4152" w:type="dxa"/>
          </w:tcPr>
          <w:p w14:paraId="19F542CC"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・詩の語句について、指示された言葉の意味と働きを理解し、それ以外にも自分の分からない語句を取り上げ、意味や使われ方についても理解している。</w:t>
            </w:r>
          </w:p>
        </w:tc>
        <w:tc>
          <w:tcPr>
            <w:tcW w:w="4152" w:type="dxa"/>
          </w:tcPr>
          <w:p w14:paraId="711048F3"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・詩の語句のうち、指示された言葉の意味と働きを理解している。</w:t>
            </w:r>
          </w:p>
        </w:tc>
        <w:tc>
          <w:tcPr>
            <w:tcW w:w="4150" w:type="dxa"/>
          </w:tcPr>
          <w:p w14:paraId="18CB7F00"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・詩の語句のうち、指示された言葉の意味と働きを理解していない。</w:t>
            </w:r>
          </w:p>
        </w:tc>
      </w:tr>
      <w:tr w:rsidR="00F61E26" w:rsidRPr="00B24DB4" w14:paraId="2822F545" w14:textId="77777777" w:rsidTr="008314A5">
        <w:trPr>
          <w:gridAfter w:val="1"/>
          <w:wAfter w:w="8" w:type="dxa"/>
        </w:trPr>
        <w:tc>
          <w:tcPr>
            <w:tcW w:w="942" w:type="dxa"/>
            <w:vMerge/>
            <w:shd w:val="clear" w:color="auto" w:fill="D9D9D9" w:themeFill="background1" w:themeFillShade="D9"/>
            <w:textDirection w:val="tbRlV"/>
            <w:vAlign w:val="center"/>
          </w:tcPr>
          <w:p w14:paraId="4A13B2BF" w14:textId="77777777" w:rsidR="00F61E26" w:rsidRPr="00B24DB4"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0BD252C" w14:textId="77777777" w:rsidR="00F61E26" w:rsidRPr="00B24DB4" w:rsidRDefault="00F61E26" w:rsidP="008314A5">
            <w:pPr>
              <w:widowControl/>
              <w:rPr>
                <w:rFonts w:ascii="ＭＳ ゴシック" w:eastAsia="ＭＳ ゴシック" w:hAnsi="ＭＳ ゴシック"/>
                <w:sz w:val="20"/>
              </w:rPr>
            </w:pPr>
            <w:r w:rsidRPr="00B24DB4">
              <w:rPr>
                <w:rFonts w:ascii="ＭＳ ゴシック" w:eastAsia="ＭＳ ゴシック" w:hAnsi="ＭＳ ゴシック" w:hint="eastAsia"/>
                <w:sz w:val="20"/>
              </w:rPr>
              <w:t>②詩の理解</w:t>
            </w:r>
          </w:p>
          <w:p w14:paraId="2347F662" w14:textId="77777777" w:rsidR="00F61E26" w:rsidRPr="00B24DB4" w:rsidRDefault="00F61E26" w:rsidP="008314A5">
            <w:pPr>
              <w:widowControl/>
              <w:jc w:val="right"/>
              <w:rPr>
                <w:rFonts w:ascii="ＭＳ ゴシック" w:eastAsia="ＭＳ ゴシック" w:hAnsi="ＭＳ ゴシック"/>
                <w:sz w:val="20"/>
              </w:rPr>
            </w:pPr>
            <w:r w:rsidRPr="00B24DB4">
              <w:rPr>
                <w:rFonts w:ascii="ＭＳ ゴシック" w:eastAsia="ＭＳ ゴシック" w:hAnsi="ＭＳ ゴシック" w:hint="eastAsia"/>
                <w:sz w:val="20"/>
                <w:bdr w:val="single" w:sz="4" w:space="0" w:color="auto"/>
              </w:rPr>
              <w:t>（２）ア</w:t>
            </w:r>
          </w:p>
        </w:tc>
        <w:tc>
          <w:tcPr>
            <w:tcW w:w="4152" w:type="dxa"/>
          </w:tcPr>
          <w:p w14:paraId="1AC3C893"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・作品の特徴的なリズムや表現とその効果を理解し、説明している。</w:t>
            </w:r>
          </w:p>
        </w:tc>
        <w:tc>
          <w:tcPr>
            <w:tcW w:w="4152" w:type="dxa"/>
          </w:tcPr>
          <w:p w14:paraId="63F26101"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・作品の特徴的なリズムや表現とその効果を理解している。</w:t>
            </w:r>
          </w:p>
        </w:tc>
        <w:tc>
          <w:tcPr>
            <w:tcW w:w="4150" w:type="dxa"/>
          </w:tcPr>
          <w:p w14:paraId="648046A4"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・作品の特徴的なリズムや表現とその効果を理解していない。</w:t>
            </w:r>
          </w:p>
        </w:tc>
      </w:tr>
      <w:tr w:rsidR="00F61E26" w:rsidRPr="00B24DB4" w14:paraId="6A6E8CEE"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60281CED" w14:textId="77777777" w:rsidR="00F61E26" w:rsidRPr="005C112B" w:rsidRDefault="00F61E26" w:rsidP="008314A5">
            <w:pPr>
              <w:widowControl/>
              <w:ind w:left="113" w:right="113"/>
              <w:jc w:val="center"/>
              <w:rPr>
                <w:rFonts w:ascii="ＭＳ ゴシック" w:eastAsia="ＭＳ ゴシック" w:hAnsi="ＭＳ ゴシック"/>
                <w:sz w:val="20"/>
              </w:rPr>
            </w:pPr>
            <w:r w:rsidRPr="005C112B">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DEA8729" w14:textId="77777777" w:rsidR="00F61E26" w:rsidRPr="005C112B" w:rsidRDefault="00F61E26" w:rsidP="008314A5">
            <w:pPr>
              <w:widowControl/>
              <w:jc w:val="left"/>
              <w:rPr>
                <w:rFonts w:ascii="ＭＳ ゴシック" w:eastAsia="ＭＳ ゴシック" w:hAnsi="ＭＳ ゴシック"/>
                <w:sz w:val="20"/>
              </w:rPr>
            </w:pPr>
            <w:r w:rsidRPr="005C112B">
              <w:rPr>
                <w:rFonts w:ascii="ＭＳ ゴシック" w:eastAsia="ＭＳ ゴシック" w:hAnsi="ＭＳ ゴシック" w:hint="eastAsia"/>
                <w:sz w:val="20"/>
              </w:rPr>
              <w:t>③内容把握</w:t>
            </w:r>
          </w:p>
          <w:p w14:paraId="295032A5" w14:textId="77777777" w:rsidR="00F61E26" w:rsidRPr="005C112B" w:rsidRDefault="00F61E26" w:rsidP="008314A5">
            <w:pPr>
              <w:widowControl/>
              <w:jc w:val="right"/>
              <w:rPr>
                <w:rFonts w:ascii="ＭＳ ゴシック" w:eastAsia="ＭＳ ゴシック" w:hAnsi="ＭＳ ゴシック"/>
                <w:sz w:val="20"/>
              </w:rPr>
            </w:pPr>
            <w:r w:rsidRPr="005C112B">
              <w:rPr>
                <w:rFonts w:ascii="ＭＳ ゴシック" w:eastAsia="ＭＳ ゴシック" w:hAnsi="ＭＳ ゴシック" w:hint="eastAsia"/>
                <w:sz w:val="20"/>
                <w:szCs w:val="20"/>
                <w:bdr w:val="single" w:sz="4" w:space="0" w:color="auto"/>
              </w:rPr>
              <w:t>読（１）ア</w:t>
            </w:r>
          </w:p>
        </w:tc>
        <w:tc>
          <w:tcPr>
            <w:tcW w:w="4152" w:type="dxa"/>
          </w:tcPr>
          <w:p w14:paraId="04B3BC70"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w:t>
            </w:r>
            <w:r w:rsidRPr="00B24DB4">
              <w:rPr>
                <w:rFonts w:ascii="ＭＳ 明朝" w:eastAsia="ＭＳ 明朝" w:hAnsi="ＭＳ 明朝" w:hint="eastAsia"/>
                <w:sz w:val="18"/>
                <w:szCs w:val="18"/>
              </w:rPr>
              <w:t>第一連と第二連を比較して、竹の姿がそれぞれどのように表現されているかを読み取り</w:t>
            </w:r>
            <w:r w:rsidRPr="00B24DB4">
              <w:rPr>
                <w:rFonts w:ascii="ＭＳ 明朝" w:eastAsia="ＭＳ 明朝" w:hAnsi="ＭＳ 明朝" w:hint="eastAsia"/>
                <w:sz w:val="18"/>
              </w:rPr>
              <w:t>、その内容を説明している。</w:t>
            </w:r>
          </w:p>
        </w:tc>
        <w:tc>
          <w:tcPr>
            <w:tcW w:w="4152" w:type="dxa"/>
          </w:tcPr>
          <w:p w14:paraId="7E50B5A7" w14:textId="77777777" w:rsidR="00F61E26" w:rsidRPr="00B24DB4" w:rsidRDefault="00F61E26" w:rsidP="008314A5">
            <w:pPr>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w:t>
            </w:r>
            <w:r w:rsidRPr="00B24DB4">
              <w:rPr>
                <w:rFonts w:ascii="ＭＳ 明朝" w:eastAsia="ＭＳ 明朝" w:hAnsi="ＭＳ 明朝" w:hint="eastAsia"/>
                <w:sz w:val="18"/>
                <w:szCs w:val="18"/>
              </w:rPr>
              <w:t>第一連と第二連を比較して、竹の姿がそれぞれどのように表現されているかを読み取っている。</w:t>
            </w:r>
          </w:p>
        </w:tc>
        <w:tc>
          <w:tcPr>
            <w:tcW w:w="4150" w:type="dxa"/>
          </w:tcPr>
          <w:p w14:paraId="7955C4DF"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w:t>
            </w:r>
            <w:r w:rsidRPr="00B24DB4">
              <w:rPr>
                <w:rFonts w:ascii="ＭＳ 明朝" w:eastAsia="ＭＳ 明朝" w:hAnsi="ＭＳ 明朝" w:hint="eastAsia"/>
                <w:sz w:val="18"/>
                <w:szCs w:val="18"/>
              </w:rPr>
              <w:t>第一連と第二連を比較して、竹の姿がそれぞれどのように表現されているかを読み取っていない。</w:t>
            </w:r>
          </w:p>
        </w:tc>
      </w:tr>
      <w:tr w:rsidR="00F61E26" w:rsidRPr="00B24DB4" w14:paraId="12C924D6" w14:textId="77777777" w:rsidTr="008314A5">
        <w:trPr>
          <w:gridAfter w:val="1"/>
          <w:wAfter w:w="8" w:type="dxa"/>
        </w:trPr>
        <w:tc>
          <w:tcPr>
            <w:tcW w:w="942" w:type="dxa"/>
            <w:vMerge/>
            <w:shd w:val="clear" w:color="auto" w:fill="D9D9D9" w:themeFill="background1" w:themeFillShade="D9"/>
            <w:textDirection w:val="tbRlV"/>
            <w:vAlign w:val="center"/>
          </w:tcPr>
          <w:p w14:paraId="2E217249" w14:textId="77777777" w:rsidR="00F61E26" w:rsidRPr="005C112B"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42A1C9B" w14:textId="77777777" w:rsidR="00F61E26" w:rsidRPr="005C112B" w:rsidRDefault="00F61E26" w:rsidP="008314A5">
            <w:pPr>
              <w:widowControl/>
              <w:rPr>
                <w:rFonts w:ascii="ＭＳ ゴシック" w:eastAsia="ＭＳ ゴシック" w:hAnsi="ＭＳ ゴシック"/>
                <w:sz w:val="20"/>
              </w:rPr>
            </w:pPr>
            <w:r w:rsidRPr="005C112B">
              <w:rPr>
                <w:rFonts w:ascii="ＭＳ ゴシック" w:eastAsia="ＭＳ ゴシック" w:hAnsi="ＭＳ ゴシック" w:hint="eastAsia"/>
                <w:sz w:val="20"/>
              </w:rPr>
              <w:t>④内容の解釈</w:t>
            </w:r>
          </w:p>
          <w:p w14:paraId="6E984816" w14:textId="77777777" w:rsidR="00F61E26" w:rsidRPr="005C112B" w:rsidRDefault="00F61E26" w:rsidP="008314A5">
            <w:pPr>
              <w:widowControl/>
              <w:jc w:val="right"/>
              <w:rPr>
                <w:rFonts w:ascii="ＭＳ ゴシック" w:eastAsia="ＭＳ ゴシック" w:hAnsi="ＭＳ ゴシック"/>
                <w:sz w:val="20"/>
              </w:rPr>
            </w:pPr>
            <w:r w:rsidRPr="005C112B">
              <w:rPr>
                <w:rFonts w:ascii="ＭＳ ゴシック" w:eastAsia="ＭＳ ゴシック" w:hAnsi="ＭＳ ゴシック" w:hint="eastAsia"/>
                <w:sz w:val="20"/>
                <w:szCs w:val="20"/>
                <w:bdr w:val="single" w:sz="4" w:space="0" w:color="auto"/>
              </w:rPr>
              <w:t>読（１）イ</w:t>
            </w:r>
          </w:p>
        </w:tc>
        <w:tc>
          <w:tcPr>
            <w:tcW w:w="4152" w:type="dxa"/>
          </w:tcPr>
          <w:p w14:paraId="631275C4"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・作者の視点や表現の特色を理解したうえで、どのような心情が表現されているかについて自分の考えをまとめ、その内容を説明している。</w:t>
            </w:r>
          </w:p>
        </w:tc>
        <w:tc>
          <w:tcPr>
            <w:tcW w:w="4152" w:type="dxa"/>
          </w:tcPr>
          <w:p w14:paraId="563CD11E"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・作者の視点や表現の特色を理解したうえで、どのような心情が表現されているかについて自分の考えをまとめている。</w:t>
            </w:r>
          </w:p>
        </w:tc>
        <w:tc>
          <w:tcPr>
            <w:tcW w:w="4150" w:type="dxa"/>
          </w:tcPr>
          <w:p w14:paraId="762F61D5" w14:textId="77777777" w:rsidR="00F61E26" w:rsidRPr="00B24DB4" w:rsidRDefault="00F61E26" w:rsidP="008314A5">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・作者の視点や表現の特色を理解したうえで、どのような心情が表現されているかについて自分の考えをまとめていない。</w:t>
            </w:r>
          </w:p>
        </w:tc>
      </w:tr>
      <w:tr w:rsidR="00F61E26" w:rsidRPr="00B24DB4" w14:paraId="4051FAAA"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4996F457" w14:textId="77777777" w:rsidR="00F61E26" w:rsidRPr="005C112B" w:rsidRDefault="00F61E26" w:rsidP="008314A5">
            <w:pPr>
              <w:widowControl/>
              <w:spacing w:line="240" w:lineRule="exact"/>
              <w:ind w:left="113" w:right="113"/>
              <w:jc w:val="center"/>
              <w:rPr>
                <w:rFonts w:ascii="ＭＳ ゴシック" w:eastAsia="ＭＳ ゴシック" w:hAnsi="ＭＳ ゴシック"/>
                <w:sz w:val="20"/>
              </w:rPr>
            </w:pPr>
            <w:r w:rsidRPr="005C112B">
              <w:rPr>
                <w:rFonts w:ascii="ＭＳ ゴシック" w:eastAsia="ＭＳ ゴシック" w:hAnsi="ＭＳ ゴシック" w:hint="eastAsia"/>
                <w:sz w:val="20"/>
              </w:rPr>
              <w:t>主体的に</w:t>
            </w:r>
          </w:p>
          <w:p w14:paraId="3F289C33" w14:textId="77777777" w:rsidR="00F61E26" w:rsidRPr="005C112B" w:rsidRDefault="00F61E26" w:rsidP="008314A5">
            <w:pPr>
              <w:widowControl/>
              <w:spacing w:line="240" w:lineRule="exact"/>
              <w:ind w:left="113" w:right="113"/>
              <w:jc w:val="center"/>
              <w:rPr>
                <w:rFonts w:ascii="ＭＳ ゴシック" w:eastAsia="ＭＳ ゴシック" w:hAnsi="ＭＳ ゴシック"/>
                <w:sz w:val="20"/>
              </w:rPr>
            </w:pPr>
            <w:r w:rsidRPr="005C112B">
              <w:rPr>
                <w:rFonts w:ascii="ＭＳ ゴシック" w:eastAsia="ＭＳ ゴシック" w:hAnsi="ＭＳ ゴシック" w:hint="eastAsia"/>
                <w:sz w:val="20"/>
              </w:rPr>
              <w:t>学習に取り</w:t>
            </w:r>
          </w:p>
          <w:p w14:paraId="13FD2E44" w14:textId="77777777" w:rsidR="00F61E26" w:rsidRPr="005C112B" w:rsidRDefault="00F61E26" w:rsidP="008314A5">
            <w:pPr>
              <w:widowControl/>
              <w:spacing w:line="240" w:lineRule="exact"/>
              <w:ind w:left="113" w:right="113"/>
              <w:jc w:val="center"/>
              <w:rPr>
                <w:rFonts w:ascii="ＭＳ ゴシック" w:eastAsia="ＭＳ ゴシック" w:hAnsi="ＭＳ ゴシック"/>
                <w:sz w:val="20"/>
              </w:rPr>
            </w:pPr>
            <w:r w:rsidRPr="005C112B">
              <w:rPr>
                <w:rFonts w:ascii="ＭＳ ゴシック" w:eastAsia="ＭＳ ゴシック" w:hAnsi="ＭＳ ゴシック" w:hint="eastAsia"/>
                <w:sz w:val="20"/>
              </w:rPr>
              <w:t>組む態度</w:t>
            </w:r>
          </w:p>
          <w:p w14:paraId="72E4A318" w14:textId="77777777" w:rsidR="00F61E26" w:rsidRPr="005C112B" w:rsidRDefault="00F61E26" w:rsidP="008314A5">
            <w:pPr>
              <w:widowControl/>
              <w:ind w:left="113" w:right="113"/>
              <w:jc w:val="center"/>
              <w:rPr>
                <w:rFonts w:ascii="ＭＳ 明朝" w:eastAsia="ＭＳ 明朝" w:hAnsi="ＭＳ 明朝"/>
                <w:sz w:val="20"/>
              </w:rPr>
            </w:pPr>
          </w:p>
        </w:tc>
        <w:tc>
          <w:tcPr>
            <w:tcW w:w="1832" w:type="dxa"/>
            <w:shd w:val="clear" w:color="auto" w:fill="D9D9D9" w:themeFill="background1" w:themeFillShade="D9"/>
            <w:vAlign w:val="center"/>
          </w:tcPr>
          <w:p w14:paraId="4851B8FE" w14:textId="77777777" w:rsidR="00F61E26" w:rsidRPr="005C112B" w:rsidRDefault="00F61E26" w:rsidP="008314A5">
            <w:pPr>
              <w:widowControl/>
              <w:rPr>
                <w:rFonts w:ascii="ＭＳ ゴシック" w:eastAsia="ＭＳ ゴシック" w:hAnsi="ＭＳ ゴシック"/>
                <w:sz w:val="20"/>
              </w:rPr>
            </w:pPr>
            <w:r w:rsidRPr="005C112B">
              <w:rPr>
                <w:rFonts w:ascii="ＭＳ ゴシック" w:eastAsia="ＭＳ ゴシック" w:hAnsi="ＭＳ ゴシック" w:hint="eastAsia"/>
                <w:sz w:val="20"/>
              </w:rPr>
              <w:t>⑤考察・話し合い</w:t>
            </w:r>
          </w:p>
        </w:tc>
        <w:tc>
          <w:tcPr>
            <w:tcW w:w="4152" w:type="dxa"/>
          </w:tcPr>
          <w:p w14:paraId="0232CA0F" w14:textId="42144169" w:rsidR="00F61E26" w:rsidRPr="00B24DB4" w:rsidRDefault="00F61E26" w:rsidP="008314A5">
            <w:pPr>
              <w:widowControl/>
              <w:ind w:left="180" w:hangingChars="100" w:hanging="180"/>
              <w:jc w:val="left"/>
              <w:rPr>
                <w:rFonts w:ascii="ＭＳ 明朝" w:eastAsia="ＭＳ 明朝" w:hAnsi="ＭＳ 明朝" w:cs="ＭＳ 明朝"/>
                <w:sz w:val="18"/>
                <w:szCs w:val="18"/>
              </w:rPr>
            </w:pPr>
            <w:r w:rsidRPr="00B24DB4">
              <w:rPr>
                <w:rFonts w:ascii="ＭＳ 明朝" w:eastAsia="ＭＳ 明朝" w:hAnsi="ＭＳ 明朝" w:hint="eastAsia"/>
                <w:sz w:val="18"/>
              </w:rPr>
              <w:t>・作品に表現されている心情について、自分の考えをまとめ、話し合い</w:t>
            </w:r>
            <w:r w:rsidRPr="00B24DB4">
              <w:rPr>
                <w:rFonts w:ascii="ＭＳ 明朝" w:eastAsia="ＭＳ 明朝" w:hAnsi="ＭＳ 明朝" w:cs="ＭＳ 明朝" w:hint="eastAsia"/>
                <w:sz w:val="18"/>
                <w:szCs w:val="18"/>
              </w:rPr>
              <w:t>を通して</w:t>
            </w:r>
            <w:r w:rsidR="003E770D">
              <w:rPr>
                <w:rFonts w:ascii="ＭＳ 明朝" w:eastAsia="ＭＳ 明朝" w:hAnsi="ＭＳ 明朝" w:cs="ＭＳ 明朝" w:hint="eastAsia"/>
                <w:sz w:val="18"/>
                <w:szCs w:val="18"/>
              </w:rPr>
              <w:t>さらに</w:t>
            </w:r>
            <w:r w:rsidRPr="00B24DB4">
              <w:rPr>
                <w:rFonts w:ascii="ＭＳ 明朝" w:eastAsia="ＭＳ 明朝" w:hAnsi="ＭＳ 明朝" w:cs="ＭＳ 明朝" w:hint="eastAsia"/>
                <w:sz w:val="18"/>
                <w:szCs w:val="18"/>
              </w:rPr>
              <w:t>考えを深めようとしている。</w:t>
            </w:r>
          </w:p>
        </w:tc>
        <w:tc>
          <w:tcPr>
            <w:tcW w:w="4152" w:type="dxa"/>
          </w:tcPr>
          <w:p w14:paraId="717E567F" w14:textId="77777777" w:rsidR="00F61E26" w:rsidRPr="00B24DB4" w:rsidRDefault="00F61E26" w:rsidP="008314A5">
            <w:pPr>
              <w:widowControl/>
              <w:ind w:left="180" w:hangingChars="100" w:hanging="180"/>
              <w:jc w:val="left"/>
              <w:rPr>
                <w:rFonts w:ascii="ＭＳ 明朝" w:eastAsia="ＭＳ 明朝" w:hAnsi="ＭＳ 明朝" w:cs="ＭＳ 明朝"/>
                <w:sz w:val="18"/>
                <w:szCs w:val="18"/>
              </w:rPr>
            </w:pPr>
            <w:r w:rsidRPr="00B24DB4">
              <w:rPr>
                <w:rFonts w:ascii="ＭＳ 明朝" w:eastAsia="ＭＳ 明朝" w:hAnsi="ＭＳ 明朝" w:hint="eastAsia"/>
                <w:sz w:val="18"/>
              </w:rPr>
              <w:t>・作品に表現されている心情について、自分の考えをまとめ</w:t>
            </w:r>
            <w:r w:rsidRPr="00B24DB4">
              <w:rPr>
                <w:rFonts w:ascii="ＭＳ 明朝" w:eastAsia="ＭＳ 明朝" w:hAnsi="ＭＳ 明朝" w:cs="ＭＳ 明朝" w:hint="eastAsia"/>
                <w:sz w:val="18"/>
                <w:szCs w:val="18"/>
              </w:rPr>
              <w:t>、話し合お</w:t>
            </w:r>
            <w:r w:rsidRPr="00B24DB4">
              <w:rPr>
                <w:rFonts w:ascii="ＭＳ 明朝" w:eastAsia="ＭＳ 明朝" w:hAnsi="ＭＳ 明朝" w:hint="eastAsia"/>
                <w:sz w:val="18"/>
              </w:rPr>
              <w:t>うとしている</w:t>
            </w:r>
            <w:r w:rsidRPr="00B24DB4">
              <w:rPr>
                <w:rFonts w:ascii="ＭＳ 明朝" w:eastAsia="ＭＳ 明朝" w:hAnsi="ＭＳ 明朝" w:cs="ＭＳ 明朝" w:hint="eastAsia"/>
                <w:sz w:val="18"/>
                <w:szCs w:val="18"/>
              </w:rPr>
              <w:t>。</w:t>
            </w:r>
          </w:p>
        </w:tc>
        <w:tc>
          <w:tcPr>
            <w:tcW w:w="4150" w:type="dxa"/>
          </w:tcPr>
          <w:p w14:paraId="16C9370F" w14:textId="77777777" w:rsidR="00F61E26" w:rsidRPr="00B24DB4" w:rsidRDefault="00F61E26" w:rsidP="008314A5">
            <w:pPr>
              <w:widowControl/>
              <w:ind w:left="180" w:hangingChars="100" w:hanging="180"/>
              <w:jc w:val="left"/>
              <w:rPr>
                <w:rFonts w:ascii="ＭＳ 明朝" w:eastAsia="ＭＳ 明朝" w:hAnsi="ＭＳ 明朝" w:cs="ＭＳ 明朝"/>
                <w:sz w:val="18"/>
                <w:szCs w:val="18"/>
              </w:rPr>
            </w:pPr>
            <w:r w:rsidRPr="00B24DB4">
              <w:rPr>
                <w:rFonts w:ascii="ＭＳ 明朝" w:eastAsia="ＭＳ 明朝" w:hAnsi="ＭＳ 明朝" w:hint="eastAsia"/>
                <w:sz w:val="18"/>
              </w:rPr>
              <w:t>・作品に表現されている心情について、自分の考えをまとめ</w:t>
            </w:r>
            <w:r w:rsidRPr="00B24DB4">
              <w:rPr>
                <w:rFonts w:ascii="ＭＳ 明朝" w:eastAsia="ＭＳ 明朝" w:hAnsi="ＭＳ 明朝" w:cs="ＭＳ 明朝" w:hint="eastAsia"/>
                <w:sz w:val="18"/>
                <w:szCs w:val="18"/>
              </w:rPr>
              <w:t>、話し合お</w:t>
            </w:r>
            <w:r w:rsidRPr="00B24DB4">
              <w:rPr>
                <w:rFonts w:ascii="ＭＳ 明朝" w:eastAsia="ＭＳ 明朝" w:hAnsi="ＭＳ 明朝" w:hint="eastAsia"/>
                <w:sz w:val="18"/>
              </w:rPr>
              <w:t>うとしていない</w:t>
            </w:r>
            <w:r w:rsidRPr="00B24DB4">
              <w:rPr>
                <w:rFonts w:ascii="ＭＳ 明朝" w:eastAsia="ＭＳ 明朝" w:hAnsi="ＭＳ 明朝" w:cs="ＭＳ 明朝" w:hint="eastAsia"/>
                <w:sz w:val="18"/>
                <w:szCs w:val="18"/>
              </w:rPr>
              <w:t>。</w:t>
            </w:r>
          </w:p>
        </w:tc>
      </w:tr>
    </w:tbl>
    <w:p w14:paraId="240A18C9" w14:textId="77777777" w:rsidR="00F61E26" w:rsidRPr="00B24DB4" w:rsidRDefault="00F61E26" w:rsidP="00F61E26">
      <w:pPr>
        <w:widowControl/>
        <w:jc w:val="left"/>
        <w:rPr>
          <w:rFonts w:ascii="ＭＳ 明朝" w:eastAsia="ＭＳ 明朝" w:hAnsi="ＭＳ 明朝"/>
        </w:rPr>
      </w:pPr>
    </w:p>
    <w:p w14:paraId="0DF7EDC7" w14:textId="77314171" w:rsidR="00F61E26" w:rsidRDefault="00F61E26">
      <w:pPr>
        <w:widowControl/>
        <w:jc w:val="left"/>
      </w:pPr>
      <w:r>
        <w:br w:type="page"/>
      </w:r>
    </w:p>
    <w:p w14:paraId="16534CFC" w14:textId="77777777" w:rsidR="00F61E26" w:rsidRPr="00251E11" w:rsidRDefault="00F61E26" w:rsidP="00F61E26">
      <w:pP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lastRenderedPageBreak/>
        <w:t>■「永訣の朝」ルーブリック例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251E11" w14:paraId="3E7C8579" w14:textId="77777777" w:rsidTr="008314A5">
        <w:trPr>
          <w:trHeight w:val="510"/>
        </w:trPr>
        <w:tc>
          <w:tcPr>
            <w:tcW w:w="2774" w:type="dxa"/>
            <w:gridSpan w:val="2"/>
            <w:shd w:val="clear" w:color="auto" w:fill="D9D9D9" w:themeFill="background1" w:themeFillShade="D9"/>
            <w:vAlign w:val="center"/>
          </w:tcPr>
          <w:p w14:paraId="14BD0DB5" w14:textId="77777777" w:rsidR="00F61E26" w:rsidRPr="00251E11" w:rsidRDefault="00F61E26" w:rsidP="008314A5">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観点</w:t>
            </w:r>
          </w:p>
        </w:tc>
        <w:tc>
          <w:tcPr>
            <w:tcW w:w="4152" w:type="dxa"/>
            <w:shd w:val="clear" w:color="auto" w:fill="D9D9D9" w:themeFill="background1" w:themeFillShade="D9"/>
            <w:vAlign w:val="center"/>
          </w:tcPr>
          <w:p w14:paraId="33C38809" w14:textId="77777777" w:rsidR="00F61E26" w:rsidRPr="00251E11" w:rsidRDefault="00F61E26" w:rsidP="008314A5">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Ａ　十分満足できる</w:t>
            </w:r>
          </w:p>
        </w:tc>
        <w:tc>
          <w:tcPr>
            <w:tcW w:w="4152" w:type="dxa"/>
            <w:shd w:val="clear" w:color="auto" w:fill="D9D9D9" w:themeFill="background1" w:themeFillShade="D9"/>
            <w:vAlign w:val="center"/>
          </w:tcPr>
          <w:p w14:paraId="6F468C58" w14:textId="77777777" w:rsidR="00F61E26" w:rsidRPr="00251E11" w:rsidRDefault="00F61E26" w:rsidP="008314A5">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Ｂ　おおむね満足できる</w:t>
            </w:r>
          </w:p>
        </w:tc>
        <w:tc>
          <w:tcPr>
            <w:tcW w:w="4158" w:type="dxa"/>
            <w:gridSpan w:val="2"/>
            <w:shd w:val="clear" w:color="auto" w:fill="D9D9D9" w:themeFill="background1" w:themeFillShade="D9"/>
            <w:vAlign w:val="center"/>
          </w:tcPr>
          <w:p w14:paraId="00830C53" w14:textId="77777777" w:rsidR="00F61E26" w:rsidRPr="00251E11" w:rsidRDefault="00F61E26" w:rsidP="008314A5">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Ｃ　努力を要する</w:t>
            </w:r>
          </w:p>
        </w:tc>
      </w:tr>
      <w:tr w:rsidR="00F61E26" w:rsidRPr="00251E11" w14:paraId="1FB4BC9E" w14:textId="77777777" w:rsidTr="008314A5">
        <w:trPr>
          <w:gridAfter w:val="1"/>
          <w:wAfter w:w="8" w:type="dxa"/>
        </w:trPr>
        <w:tc>
          <w:tcPr>
            <w:tcW w:w="942" w:type="dxa"/>
            <w:vMerge w:val="restart"/>
            <w:shd w:val="clear" w:color="auto" w:fill="D9D9D9" w:themeFill="background1" w:themeFillShade="D9"/>
            <w:textDirection w:val="tbRlV"/>
            <w:vAlign w:val="center"/>
          </w:tcPr>
          <w:p w14:paraId="4A194B13" w14:textId="77777777" w:rsidR="00F61E26" w:rsidRPr="00251E11" w:rsidRDefault="00F61E26" w:rsidP="008314A5">
            <w:pPr>
              <w:widowControl/>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知識・技能</w:t>
            </w:r>
          </w:p>
        </w:tc>
        <w:tc>
          <w:tcPr>
            <w:tcW w:w="1832" w:type="dxa"/>
            <w:shd w:val="clear" w:color="auto" w:fill="D9D9D9" w:themeFill="background1" w:themeFillShade="D9"/>
            <w:vAlign w:val="center"/>
          </w:tcPr>
          <w:p w14:paraId="4761EE38" w14:textId="77777777" w:rsidR="00F61E26" w:rsidRPr="00251E11" w:rsidRDefault="00F61E26" w:rsidP="008314A5">
            <w:pPr>
              <w:widowControl/>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①言葉の働き・</w:t>
            </w:r>
          </w:p>
          <w:p w14:paraId="12FCBDC7" w14:textId="77777777" w:rsidR="00F61E26" w:rsidRPr="00251E11" w:rsidRDefault="00F61E26" w:rsidP="008314A5">
            <w:pPr>
              <w:widowControl/>
              <w:ind w:leftChars="100" w:left="210"/>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語彙</w:t>
            </w:r>
          </w:p>
          <w:p w14:paraId="05093032" w14:textId="77777777" w:rsidR="00F61E26" w:rsidRPr="00251E11" w:rsidRDefault="00F61E26" w:rsidP="008314A5">
            <w:pPr>
              <w:widowControl/>
              <w:jc w:val="righ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szCs w:val="20"/>
                <w:bdr w:val="single" w:sz="4" w:space="0" w:color="auto"/>
              </w:rPr>
              <w:t>（１）アイ</w:t>
            </w:r>
          </w:p>
        </w:tc>
        <w:tc>
          <w:tcPr>
            <w:tcW w:w="4152" w:type="dxa"/>
          </w:tcPr>
          <w:p w14:paraId="4C8AAAC8"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・詩の語句について、指示された言葉の意味と働きを理解し、それ以外にも自分の分からない語句を取り上げ、意味や使われ方についても理解している。</w:t>
            </w:r>
          </w:p>
        </w:tc>
        <w:tc>
          <w:tcPr>
            <w:tcW w:w="4152" w:type="dxa"/>
          </w:tcPr>
          <w:p w14:paraId="7EC69278"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・詩の語句のうち、指示された言葉の意味と働きを理解している。</w:t>
            </w:r>
          </w:p>
        </w:tc>
        <w:tc>
          <w:tcPr>
            <w:tcW w:w="4150" w:type="dxa"/>
          </w:tcPr>
          <w:p w14:paraId="22EE014D"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・詩の語句のうち、指示された言葉の意味と働きを理解していない。</w:t>
            </w:r>
          </w:p>
        </w:tc>
      </w:tr>
      <w:tr w:rsidR="00F61E26" w:rsidRPr="00251E11" w14:paraId="11C38259" w14:textId="77777777" w:rsidTr="008314A5">
        <w:trPr>
          <w:gridAfter w:val="1"/>
          <w:wAfter w:w="8" w:type="dxa"/>
        </w:trPr>
        <w:tc>
          <w:tcPr>
            <w:tcW w:w="942" w:type="dxa"/>
            <w:vMerge/>
            <w:shd w:val="clear" w:color="auto" w:fill="D9D9D9" w:themeFill="background1" w:themeFillShade="D9"/>
            <w:textDirection w:val="tbRlV"/>
            <w:vAlign w:val="center"/>
          </w:tcPr>
          <w:p w14:paraId="73B4C479" w14:textId="77777777" w:rsidR="00F61E26" w:rsidRPr="00251E11" w:rsidRDefault="00F61E26" w:rsidP="008314A5">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78E2564E" w14:textId="77777777" w:rsidR="00F61E26" w:rsidRPr="00251E11" w:rsidRDefault="00F61E26" w:rsidP="008314A5">
            <w:pPr>
              <w:widowControl/>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②詩の理解</w:t>
            </w:r>
          </w:p>
          <w:p w14:paraId="1E15F463" w14:textId="77777777" w:rsidR="00F61E26" w:rsidRPr="00251E11" w:rsidRDefault="00F61E26" w:rsidP="008314A5">
            <w:pPr>
              <w:widowControl/>
              <w:jc w:val="righ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bdr w:val="single" w:sz="4" w:space="0" w:color="auto"/>
              </w:rPr>
              <w:t>（２）ア</w:t>
            </w:r>
          </w:p>
        </w:tc>
        <w:tc>
          <w:tcPr>
            <w:tcW w:w="4152" w:type="dxa"/>
          </w:tcPr>
          <w:p w14:paraId="4B4D2BCB"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・作品に表れている作者の個性や表現の特色を理解し、説明している。</w:t>
            </w:r>
          </w:p>
        </w:tc>
        <w:tc>
          <w:tcPr>
            <w:tcW w:w="4152" w:type="dxa"/>
          </w:tcPr>
          <w:p w14:paraId="6A95DC91"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・作品に表れている作者の個性や表現の特色を理解している。</w:t>
            </w:r>
          </w:p>
        </w:tc>
        <w:tc>
          <w:tcPr>
            <w:tcW w:w="4150" w:type="dxa"/>
          </w:tcPr>
          <w:p w14:paraId="123B8E01"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・作品に表れている作者の個性や表現の特色を理解していない。</w:t>
            </w:r>
          </w:p>
        </w:tc>
      </w:tr>
      <w:tr w:rsidR="00F61E26" w:rsidRPr="00251E11" w14:paraId="3E3BA3E2"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146C5CD6" w14:textId="77777777" w:rsidR="00F61E26" w:rsidRPr="00251E11" w:rsidRDefault="00F61E26" w:rsidP="008314A5">
            <w:pPr>
              <w:widowControl/>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思考・判断・表現</w:t>
            </w:r>
          </w:p>
        </w:tc>
        <w:tc>
          <w:tcPr>
            <w:tcW w:w="1832" w:type="dxa"/>
            <w:shd w:val="clear" w:color="auto" w:fill="D9D9D9" w:themeFill="background1" w:themeFillShade="D9"/>
            <w:vAlign w:val="center"/>
          </w:tcPr>
          <w:p w14:paraId="1C3242AE" w14:textId="77777777" w:rsidR="00F61E26" w:rsidRPr="00525B7F" w:rsidRDefault="00F61E26" w:rsidP="008314A5">
            <w:pPr>
              <w:widowControl/>
              <w:jc w:val="left"/>
              <w:rPr>
                <w:rFonts w:ascii="ＭＳ ゴシック" w:eastAsia="ＭＳ ゴシック" w:hAnsi="ＭＳ ゴシック"/>
                <w:sz w:val="20"/>
              </w:rPr>
            </w:pPr>
            <w:r w:rsidRPr="00525B7F">
              <w:rPr>
                <w:rFonts w:ascii="ＭＳ ゴシック" w:eastAsia="ＭＳ ゴシック" w:hAnsi="ＭＳ ゴシック" w:hint="eastAsia"/>
                <w:sz w:val="20"/>
              </w:rPr>
              <w:t>③内容把握</w:t>
            </w:r>
          </w:p>
          <w:p w14:paraId="4F34C4E2" w14:textId="77777777" w:rsidR="00F61E26" w:rsidRPr="00525B7F" w:rsidRDefault="00F61E26" w:rsidP="008314A5">
            <w:pPr>
              <w:widowControl/>
              <w:jc w:val="right"/>
              <w:rPr>
                <w:rFonts w:ascii="ＭＳ ゴシック" w:eastAsia="ＭＳ ゴシック" w:hAnsi="ＭＳ ゴシック"/>
                <w:sz w:val="20"/>
              </w:rPr>
            </w:pPr>
            <w:r w:rsidRPr="00525B7F">
              <w:rPr>
                <w:rFonts w:ascii="ＭＳ ゴシック" w:eastAsia="ＭＳ ゴシック" w:hAnsi="ＭＳ ゴシック" w:hint="eastAsia"/>
                <w:sz w:val="20"/>
                <w:szCs w:val="20"/>
                <w:bdr w:val="single" w:sz="4" w:space="0" w:color="auto"/>
              </w:rPr>
              <w:t>読（１）ア</w:t>
            </w:r>
          </w:p>
        </w:tc>
        <w:tc>
          <w:tcPr>
            <w:tcW w:w="4152" w:type="dxa"/>
          </w:tcPr>
          <w:p w14:paraId="3671EA5E"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・「わたくし」の行動と心情の変化を読み取り、全体を４つの部分に分けて整理し、その内容を説明している。</w:t>
            </w:r>
          </w:p>
          <w:p w14:paraId="4B38F0F0"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・「わたくし」の心情を読み取り、その内容を説明している。</w:t>
            </w:r>
          </w:p>
          <w:p w14:paraId="62800A64"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・「いもうと」の心情を読み取り、その内容を説明している。</w:t>
            </w:r>
          </w:p>
          <w:p w14:paraId="651B8B0C"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・「雪」に作者が込めた思いを読み取り、その内容を説明している。</w:t>
            </w:r>
          </w:p>
        </w:tc>
        <w:tc>
          <w:tcPr>
            <w:tcW w:w="4152" w:type="dxa"/>
          </w:tcPr>
          <w:p w14:paraId="6CB23AB3"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・「わたくし」の行動と心情の変化を読み取り、全体を４つの部分に分けて整理している。</w:t>
            </w:r>
          </w:p>
          <w:p w14:paraId="0C82E216"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p>
          <w:p w14:paraId="14281F9D"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・「わたくし」の心情を読み取っている。</w:t>
            </w:r>
          </w:p>
          <w:p w14:paraId="625197A9"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p>
          <w:p w14:paraId="6F340F20" w14:textId="77777777" w:rsidR="00F61E26" w:rsidRPr="00251E11" w:rsidRDefault="00F61E26" w:rsidP="008314A5">
            <w:pPr>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・「いもうと」の心情を読み取っている。</w:t>
            </w:r>
          </w:p>
          <w:p w14:paraId="3B352B92"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p>
          <w:p w14:paraId="01D55E14"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・「雪」に作者が込めた思いを読み取っている。</w:t>
            </w:r>
          </w:p>
        </w:tc>
        <w:tc>
          <w:tcPr>
            <w:tcW w:w="4150" w:type="dxa"/>
          </w:tcPr>
          <w:p w14:paraId="7186D72A"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・「わたくし」の行動と心情の変化を読み取り、全体を４つの部分に分けて整理していない。</w:t>
            </w:r>
          </w:p>
          <w:p w14:paraId="5CF96569"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p>
          <w:p w14:paraId="66B4675A"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・「わたくし」の心情を読み取っていない。</w:t>
            </w:r>
          </w:p>
          <w:p w14:paraId="31EDCB5A" w14:textId="77777777" w:rsidR="00F61E26" w:rsidRPr="00251E11" w:rsidRDefault="00F61E26" w:rsidP="008314A5">
            <w:pPr>
              <w:ind w:left="180" w:hangingChars="100" w:hanging="180"/>
              <w:jc w:val="left"/>
              <w:rPr>
                <w:rFonts w:ascii="ＭＳ 明朝" w:eastAsia="ＭＳ 明朝" w:hAnsi="ＭＳ 明朝"/>
                <w:color w:val="000000" w:themeColor="text1"/>
                <w:sz w:val="18"/>
              </w:rPr>
            </w:pPr>
          </w:p>
          <w:p w14:paraId="0A9F0581" w14:textId="77777777" w:rsidR="00F61E26" w:rsidRPr="00251E11" w:rsidRDefault="00F61E26" w:rsidP="008314A5">
            <w:pPr>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・「いもうと」の心情を読み取っていない。</w:t>
            </w:r>
          </w:p>
          <w:p w14:paraId="11A2D61F"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p>
          <w:p w14:paraId="2EFD15D7"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・「雪」に作者が込めた思いを読み取っていない。</w:t>
            </w:r>
          </w:p>
        </w:tc>
      </w:tr>
      <w:tr w:rsidR="00F61E26" w:rsidRPr="00251E11" w14:paraId="1E527DCF" w14:textId="77777777" w:rsidTr="008314A5">
        <w:trPr>
          <w:gridAfter w:val="1"/>
          <w:wAfter w:w="8" w:type="dxa"/>
        </w:trPr>
        <w:tc>
          <w:tcPr>
            <w:tcW w:w="942" w:type="dxa"/>
            <w:vMerge/>
            <w:shd w:val="clear" w:color="auto" w:fill="D9D9D9" w:themeFill="background1" w:themeFillShade="D9"/>
            <w:textDirection w:val="tbRlV"/>
            <w:vAlign w:val="center"/>
          </w:tcPr>
          <w:p w14:paraId="110AF995" w14:textId="77777777" w:rsidR="00F61E26" w:rsidRPr="00251E11" w:rsidRDefault="00F61E26" w:rsidP="008314A5">
            <w:pPr>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6D1592DB" w14:textId="77777777" w:rsidR="00F61E26" w:rsidRPr="00525B7F" w:rsidRDefault="00F61E26" w:rsidP="008314A5">
            <w:pPr>
              <w:widowControl/>
              <w:rPr>
                <w:rFonts w:ascii="ＭＳ ゴシック" w:eastAsia="ＭＳ ゴシック" w:hAnsi="ＭＳ ゴシック"/>
                <w:sz w:val="20"/>
              </w:rPr>
            </w:pPr>
            <w:r w:rsidRPr="00525B7F">
              <w:rPr>
                <w:rFonts w:ascii="ＭＳ ゴシック" w:eastAsia="ＭＳ ゴシック" w:hAnsi="ＭＳ ゴシック" w:hint="eastAsia"/>
                <w:sz w:val="20"/>
              </w:rPr>
              <w:t>④内容の解釈</w:t>
            </w:r>
          </w:p>
          <w:p w14:paraId="6FAFD191" w14:textId="77777777" w:rsidR="00F61E26" w:rsidRPr="00525B7F" w:rsidRDefault="00F61E26" w:rsidP="008314A5">
            <w:pPr>
              <w:widowControl/>
              <w:jc w:val="right"/>
              <w:rPr>
                <w:rFonts w:ascii="ＭＳ ゴシック" w:eastAsia="ＭＳ ゴシック" w:hAnsi="ＭＳ ゴシック"/>
                <w:sz w:val="20"/>
              </w:rPr>
            </w:pPr>
            <w:r w:rsidRPr="00525B7F">
              <w:rPr>
                <w:rFonts w:ascii="ＭＳ ゴシック" w:eastAsia="ＭＳ ゴシック" w:hAnsi="ＭＳ ゴシック" w:hint="eastAsia"/>
                <w:sz w:val="20"/>
                <w:szCs w:val="20"/>
                <w:bdr w:val="single" w:sz="4" w:space="0" w:color="auto"/>
              </w:rPr>
              <w:t>読（１）イ</w:t>
            </w:r>
          </w:p>
        </w:tc>
        <w:tc>
          <w:tcPr>
            <w:tcW w:w="4152" w:type="dxa"/>
          </w:tcPr>
          <w:p w14:paraId="4707AB2D"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・描かれた行動や言葉、表現の特色を理解したうえで、「わたくし」の「いもうと」に対する思いについて自分の考えをまとめ、その内容を説明している。</w:t>
            </w:r>
          </w:p>
        </w:tc>
        <w:tc>
          <w:tcPr>
            <w:tcW w:w="4152" w:type="dxa"/>
          </w:tcPr>
          <w:p w14:paraId="0C3EAECC"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・描かれた行動や言葉、表現の特色を理解したうえで、「わたくし」の「いもうと」に対する思いについて自分の考えをまとめている。</w:t>
            </w:r>
          </w:p>
        </w:tc>
        <w:tc>
          <w:tcPr>
            <w:tcW w:w="4150" w:type="dxa"/>
          </w:tcPr>
          <w:p w14:paraId="5BC48C98"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・描かれた行動や言葉、表現の特色を理解したうえで、「わたくし」の「いもうと」に対する思いについて自分の考えをまとめていない。</w:t>
            </w:r>
          </w:p>
        </w:tc>
      </w:tr>
      <w:tr w:rsidR="00F61E26" w:rsidRPr="00251E11" w14:paraId="6FEDCF90"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5DB138D4" w14:textId="77777777" w:rsidR="00F61E26" w:rsidRPr="00251E11" w:rsidRDefault="00F61E26" w:rsidP="008314A5">
            <w:pPr>
              <w:widowControl/>
              <w:spacing w:line="240" w:lineRule="exact"/>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主体的に</w:t>
            </w:r>
          </w:p>
          <w:p w14:paraId="72DDF38E" w14:textId="77777777" w:rsidR="00F61E26" w:rsidRPr="00251E11" w:rsidRDefault="00F61E26" w:rsidP="008314A5">
            <w:pPr>
              <w:widowControl/>
              <w:spacing w:line="240" w:lineRule="exact"/>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学習に取り</w:t>
            </w:r>
          </w:p>
          <w:p w14:paraId="47D586EC" w14:textId="77777777" w:rsidR="00F61E26" w:rsidRPr="00251E11" w:rsidRDefault="00F61E26" w:rsidP="008314A5">
            <w:pPr>
              <w:widowControl/>
              <w:spacing w:line="240" w:lineRule="exact"/>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組む態度</w:t>
            </w:r>
          </w:p>
          <w:p w14:paraId="65A5DAC8" w14:textId="77777777" w:rsidR="00F61E26" w:rsidRPr="00251E11" w:rsidRDefault="00F61E26" w:rsidP="008314A5">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26C71CB3" w14:textId="77777777" w:rsidR="00F61E26" w:rsidRPr="00525B7F" w:rsidRDefault="00F61E26" w:rsidP="008314A5">
            <w:pPr>
              <w:widowControl/>
              <w:rPr>
                <w:rFonts w:ascii="ＭＳ ゴシック" w:eastAsia="ＭＳ ゴシック" w:hAnsi="ＭＳ ゴシック"/>
                <w:sz w:val="20"/>
              </w:rPr>
            </w:pPr>
            <w:r w:rsidRPr="00525B7F">
              <w:rPr>
                <w:rFonts w:ascii="ＭＳ ゴシック" w:eastAsia="ＭＳ ゴシック" w:hAnsi="ＭＳ ゴシック" w:hint="eastAsia"/>
                <w:sz w:val="20"/>
              </w:rPr>
              <w:t>⑤考察・話し合い</w:t>
            </w:r>
          </w:p>
        </w:tc>
        <w:tc>
          <w:tcPr>
            <w:tcW w:w="4152" w:type="dxa"/>
          </w:tcPr>
          <w:p w14:paraId="3FA4C409" w14:textId="07E45BBB" w:rsidR="00F61E26" w:rsidRPr="00251E11" w:rsidRDefault="00F61E26" w:rsidP="008314A5">
            <w:pPr>
              <w:widowControl/>
              <w:ind w:left="180" w:hangingChars="100" w:hanging="180"/>
              <w:jc w:val="left"/>
              <w:rPr>
                <w:rFonts w:ascii="ＭＳ 明朝" w:eastAsia="ＭＳ 明朝" w:hAnsi="ＭＳ 明朝" w:cs="ＭＳ 明朝"/>
                <w:color w:val="000000" w:themeColor="text1"/>
                <w:sz w:val="18"/>
                <w:szCs w:val="18"/>
              </w:rPr>
            </w:pPr>
            <w:r w:rsidRPr="00251E11">
              <w:rPr>
                <w:rFonts w:ascii="ＭＳ 明朝" w:eastAsia="ＭＳ 明朝" w:hAnsi="ＭＳ 明朝" w:hint="eastAsia"/>
                <w:color w:val="000000" w:themeColor="text1"/>
                <w:sz w:val="18"/>
              </w:rPr>
              <w:t>・作品の主題と、それを支える優れた表現だと思う点について、自分の考えをまとめ、話し合い</w:t>
            </w:r>
            <w:r w:rsidRPr="00251E11">
              <w:rPr>
                <w:rFonts w:ascii="ＭＳ 明朝" w:eastAsia="ＭＳ 明朝" w:hAnsi="ＭＳ 明朝" w:cs="ＭＳ 明朝" w:hint="eastAsia"/>
                <w:color w:val="000000" w:themeColor="text1"/>
                <w:sz w:val="18"/>
                <w:szCs w:val="18"/>
              </w:rPr>
              <w:t>を通して</w:t>
            </w:r>
            <w:r w:rsidR="003E770D">
              <w:rPr>
                <w:rFonts w:ascii="ＭＳ 明朝" w:eastAsia="ＭＳ 明朝" w:hAnsi="ＭＳ 明朝" w:cs="ＭＳ 明朝" w:hint="eastAsia"/>
                <w:color w:val="000000" w:themeColor="text1"/>
                <w:sz w:val="18"/>
                <w:szCs w:val="18"/>
              </w:rPr>
              <w:t>さらに</w:t>
            </w:r>
            <w:r w:rsidRPr="00251E11">
              <w:rPr>
                <w:rFonts w:ascii="ＭＳ 明朝" w:eastAsia="ＭＳ 明朝" w:hAnsi="ＭＳ 明朝" w:cs="ＭＳ 明朝" w:hint="eastAsia"/>
                <w:color w:val="000000" w:themeColor="text1"/>
                <w:sz w:val="18"/>
                <w:szCs w:val="18"/>
              </w:rPr>
              <w:t>考えを深めようとしている。</w:t>
            </w:r>
          </w:p>
        </w:tc>
        <w:tc>
          <w:tcPr>
            <w:tcW w:w="4152" w:type="dxa"/>
          </w:tcPr>
          <w:p w14:paraId="2F017246"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・作品の主題と、それを支える優れた表現だと思う点について、自分の考えをまとめ</w:t>
            </w:r>
            <w:r w:rsidRPr="00251E11">
              <w:rPr>
                <w:rFonts w:ascii="ＭＳ 明朝" w:eastAsia="ＭＳ 明朝" w:hAnsi="ＭＳ 明朝" w:cs="ＭＳ 明朝" w:hint="eastAsia"/>
                <w:color w:val="000000" w:themeColor="text1"/>
                <w:sz w:val="18"/>
                <w:szCs w:val="18"/>
              </w:rPr>
              <w:t>、話し合お</w:t>
            </w:r>
            <w:r w:rsidRPr="00251E11">
              <w:rPr>
                <w:rFonts w:ascii="ＭＳ 明朝" w:eastAsia="ＭＳ 明朝" w:hAnsi="ＭＳ 明朝" w:hint="eastAsia"/>
                <w:color w:val="000000" w:themeColor="text1"/>
                <w:sz w:val="18"/>
              </w:rPr>
              <w:t>うとしている</w:t>
            </w:r>
            <w:r w:rsidRPr="00251E11">
              <w:rPr>
                <w:rFonts w:ascii="ＭＳ 明朝" w:eastAsia="ＭＳ 明朝" w:hAnsi="ＭＳ 明朝" w:cs="ＭＳ 明朝" w:hint="eastAsia"/>
                <w:color w:val="000000" w:themeColor="text1"/>
                <w:sz w:val="18"/>
                <w:szCs w:val="18"/>
              </w:rPr>
              <w:t>。</w:t>
            </w:r>
          </w:p>
        </w:tc>
        <w:tc>
          <w:tcPr>
            <w:tcW w:w="4150" w:type="dxa"/>
          </w:tcPr>
          <w:p w14:paraId="6589BB92" w14:textId="77777777" w:rsidR="00F61E26" w:rsidRPr="00251E11" w:rsidRDefault="00F61E26" w:rsidP="008314A5">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・作品の主題と、それを支える優れた表現だと思う点について、自分の考えをまとめ</w:t>
            </w:r>
            <w:r w:rsidRPr="00251E11">
              <w:rPr>
                <w:rFonts w:ascii="ＭＳ 明朝" w:eastAsia="ＭＳ 明朝" w:hAnsi="ＭＳ 明朝" w:cs="ＭＳ 明朝" w:hint="eastAsia"/>
                <w:color w:val="000000" w:themeColor="text1"/>
                <w:sz w:val="18"/>
                <w:szCs w:val="18"/>
              </w:rPr>
              <w:t>、話し合お</w:t>
            </w:r>
            <w:r w:rsidRPr="00251E11">
              <w:rPr>
                <w:rFonts w:ascii="ＭＳ 明朝" w:eastAsia="ＭＳ 明朝" w:hAnsi="ＭＳ 明朝" w:hint="eastAsia"/>
                <w:color w:val="000000" w:themeColor="text1"/>
                <w:sz w:val="18"/>
              </w:rPr>
              <w:t>うとしていない</w:t>
            </w:r>
            <w:r w:rsidRPr="00251E11">
              <w:rPr>
                <w:rFonts w:ascii="ＭＳ 明朝" w:eastAsia="ＭＳ 明朝" w:hAnsi="ＭＳ 明朝" w:cs="ＭＳ 明朝" w:hint="eastAsia"/>
                <w:color w:val="000000" w:themeColor="text1"/>
                <w:sz w:val="18"/>
                <w:szCs w:val="18"/>
              </w:rPr>
              <w:t>。</w:t>
            </w:r>
          </w:p>
        </w:tc>
      </w:tr>
    </w:tbl>
    <w:p w14:paraId="1140CD5D" w14:textId="77777777" w:rsidR="00F61E26" w:rsidRPr="00251E11" w:rsidRDefault="00F61E26" w:rsidP="00F61E26">
      <w:pPr>
        <w:widowControl/>
        <w:jc w:val="left"/>
        <w:rPr>
          <w:color w:val="000000" w:themeColor="text1"/>
        </w:rPr>
      </w:pPr>
    </w:p>
    <w:p w14:paraId="37A88210" w14:textId="00614F99" w:rsidR="00F61E26" w:rsidRDefault="00F61E26">
      <w:pPr>
        <w:widowControl/>
        <w:jc w:val="left"/>
      </w:pPr>
      <w:r>
        <w:br w:type="page"/>
      </w:r>
    </w:p>
    <w:p w14:paraId="1CBAB709" w14:textId="77777777" w:rsidR="00F61E26" w:rsidRPr="00116C33" w:rsidRDefault="00F61E26" w:rsidP="00F61E26">
      <w:pPr>
        <w:rPr>
          <w:rFonts w:ascii="ＭＳ ゴシック" w:eastAsia="ＭＳ ゴシック" w:hAnsi="ＭＳ ゴシック"/>
        </w:rPr>
      </w:pPr>
      <w:r w:rsidRPr="00116C33">
        <w:rPr>
          <w:rFonts w:ascii="ＭＳ ゴシック" w:eastAsia="ＭＳ ゴシック" w:hAnsi="ＭＳ ゴシック" w:hint="eastAsia"/>
        </w:rPr>
        <w:lastRenderedPageBreak/>
        <w:t>■「硝子の駒―短歌抄」ルーブリック例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116C33" w14:paraId="1F9D1095" w14:textId="77777777" w:rsidTr="008314A5">
        <w:trPr>
          <w:trHeight w:val="510"/>
        </w:trPr>
        <w:tc>
          <w:tcPr>
            <w:tcW w:w="2774" w:type="dxa"/>
            <w:gridSpan w:val="2"/>
            <w:shd w:val="clear" w:color="auto" w:fill="D9D9D9" w:themeFill="background1" w:themeFillShade="D9"/>
            <w:vAlign w:val="center"/>
          </w:tcPr>
          <w:p w14:paraId="420C9FB9" w14:textId="77777777" w:rsidR="00F61E26" w:rsidRPr="00116C33" w:rsidRDefault="00F61E26" w:rsidP="008314A5">
            <w:pPr>
              <w:widowControl/>
              <w:jc w:val="center"/>
              <w:rPr>
                <w:rFonts w:ascii="ＭＳ ゴシック" w:eastAsia="ＭＳ ゴシック" w:hAnsi="ＭＳ ゴシック"/>
              </w:rPr>
            </w:pPr>
            <w:r w:rsidRPr="00116C33">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95852AC" w14:textId="77777777" w:rsidR="00F61E26" w:rsidRPr="00116C33" w:rsidRDefault="00F61E26" w:rsidP="008314A5">
            <w:pPr>
              <w:widowControl/>
              <w:jc w:val="center"/>
              <w:rPr>
                <w:rFonts w:ascii="ＭＳ ゴシック" w:eastAsia="ＭＳ ゴシック" w:hAnsi="ＭＳ ゴシック"/>
              </w:rPr>
            </w:pPr>
            <w:r w:rsidRPr="00116C33">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C6881DA" w14:textId="77777777" w:rsidR="00F61E26" w:rsidRPr="00116C33" w:rsidRDefault="00F61E26" w:rsidP="008314A5">
            <w:pPr>
              <w:widowControl/>
              <w:jc w:val="center"/>
              <w:rPr>
                <w:rFonts w:ascii="ＭＳ ゴシック" w:eastAsia="ＭＳ ゴシック" w:hAnsi="ＭＳ ゴシック"/>
              </w:rPr>
            </w:pPr>
            <w:r w:rsidRPr="00116C33">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04A5B4A" w14:textId="77777777" w:rsidR="00F61E26" w:rsidRPr="00116C33" w:rsidRDefault="00F61E26" w:rsidP="008314A5">
            <w:pPr>
              <w:widowControl/>
              <w:jc w:val="center"/>
              <w:rPr>
                <w:rFonts w:ascii="ＭＳ ゴシック" w:eastAsia="ＭＳ ゴシック" w:hAnsi="ＭＳ ゴシック"/>
              </w:rPr>
            </w:pPr>
            <w:r w:rsidRPr="00116C33">
              <w:rPr>
                <w:rFonts w:ascii="ＭＳ ゴシック" w:eastAsia="ＭＳ ゴシック" w:hAnsi="ＭＳ ゴシック" w:hint="eastAsia"/>
              </w:rPr>
              <w:t>Ｃ　努力を要する</w:t>
            </w:r>
          </w:p>
        </w:tc>
      </w:tr>
      <w:tr w:rsidR="00F61E26" w:rsidRPr="00116C33" w14:paraId="7F82A848" w14:textId="77777777" w:rsidTr="008314A5">
        <w:trPr>
          <w:gridAfter w:val="1"/>
          <w:wAfter w:w="8" w:type="dxa"/>
        </w:trPr>
        <w:tc>
          <w:tcPr>
            <w:tcW w:w="942" w:type="dxa"/>
            <w:vMerge w:val="restart"/>
            <w:shd w:val="clear" w:color="auto" w:fill="D9D9D9" w:themeFill="background1" w:themeFillShade="D9"/>
            <w:textDirection w:val="tbRlV"/>
            <w:vAlign w:val="center"/>
          </w:tcPr>
          <w:p w14:paraId="6791F0C7" w14:textId="77777777" w:rsidR="00F61E26" w:rsidRPr="00116C33" w:rsidRDefault="00F61E26" w:rsidP="008314A5">
            <w:pPr>
              <w:widowControl/>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4CEFB86" w14:textId="77777777" w:rsidR="00F61E26" w:rsidRPr="00116C33" w:rsidRDefault="00F61E26" w:rsidP="008314A5">
            <w:pPr>
              <w:widowControl/>
              <w:rPr>
                <w:rFonts w:ascii="ＭＳ ゴシック" w:eastAsia="ＭＳ ゴシック" w:hAnsi="ＭＳ ゴシック"/>
                <w:sz w:val="20"/>
              </w:rPr>
            </w:pPr>
            <w:r w:rsidRPr="00116C33">
              <w:rPr>
                <w:rFonts w:ascii="ＭＳ ゴシック" w:eastAsia="ＭＳ ゴシック" w:hAnsi="ＭＳ ゴシック" w:hint="eastAsia"/>
                <w:sz w:val="20"/>
              </w:rPr>
              <w:t>①言葉の働き・</w:t>
            </w:r>
          </w:p>
          <w:p w14:paraId="73943FD5" w14:textId="77777777" w:rsidR="00F61E26" w:rsidRPr="00116C33" w:rsidRDefault="00F61E26" w:rsidP="008314A5">
            <w:pPr>
              <w:widowControl/>
              <w:ind w:leftChars="100" w:left="210"/>
              <w:rPr>
                <w:rFonts w:ascii="ＭＳ ゴシック" w:eastAsia="ＭＳ ゴシック" w:hAnsi="ＭＳ ゴシック"/>
                <w:sz w:val="20"/>
              </w:rPr>
            </w:pPr>
            <w:r w:rsidRPr="00116C33">
              <w:rPr>
                <w:rFonts w:ascii="ＭＳ ゴシック" w:eastAsia="ＭＳ ゴシック" w:hAnsi="ＭＳ ゴシック" w:hint="eastAsia"/>
                <w:sz w:val="20"/>
              </w:rPr>
              <w:t>語彙</w:t>
            </w:r>
          </w:p>
          <w:p w14:paraId="1961CDC2" w14:textId="77777777" w:rsidR="00F61E26" w:rsidRPr="00116C33" w:rsidRDefault="00F61E26" w:rsidP="008314A5">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szCs w:val="20"/>
                <w:bdr w:val="single" w:sz="4" w:space="0" w:color="auto"/>
              </w:rPr>
              <w:t>（１）アイ</w:t>
            </w:r>
          </w:p>
        </w:tc>
        <w:tc>
          <w:tcPr>
            <w:tcW w:w="4152" w:type="dxa"/>
          </w:tcPr>
          <w:p w14:paraId="581F5D39"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・短歌の語句について、指示された言葉の意味と働きを理解し、それ以外にも自分の分からない語句を取り上げ、意味や使われ方についても理解している。</w:t>
            </w:r>
          </w:p>
        </w:tc>
        <w:tc>
          <w:tcPr>
            <w:tcW w:w="4152" w:type="dxa"/>
          </w:tcPr>
          <w:p w14:paraId="46483411"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・短歌の語句のうち、指示された言葉の意味と働きを理解している。</w:t>
            </w:r>
          </w:p>
        </w:tc>
        <w:tc>
          <w:tcPr>
            <w:tcW w:w="4150" w:type="dxa"/>
          </w:tcPr>
          <w:p w14:paraId="5B023A47"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・短歌の語句のうち、指示された言葉の意味と働きを理解していない。</w:t>
            </w:r>
          </w:p>
        </w:tc>
      </w:tr>
      <w:tr w:rsidR="00F61E26" w:rsidRPr="00116C33" w14:paraId="1C84724E" w14:textId="77777777" w:rsidTr="008314A5">
        <w:trPr>
          <w:gridAfter w:val="1"/>
          <w:wAfter w:w="8" w:type="dxa"/>
        </w:trPr>
        <w:tc>
          <w:tcPr>
            <w:tcW w:w="942" w:type="dxa"/>
            <w:vMerge/>
            <w:shd w:val="clear" w:color="auto" w:fill="D9D9D9" w:themeFill="background1" w:themeFillShade="D9"/>
            <w:textDirection w:val="tbRlV"/>
            <w:vAlign w:val="center"/>
          </w:tcPr>
          <w:p w14:paraId="527EC0F9" w14:textId="77777777" w:rsidR="00F61E26" w:rsidRPr="00116C33"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3BE032C" w14:textId="77777777" w:rsidR="00F61E26" w:rsidRPr="00116C33" w:rsidRDefault="00F61E26" w:rsidP="008314A5">
            <w:pPr>
              <w:widowControl/>
              <w:rPr>
                <w:rFonts w:ascii="ＭＳ ゴシック" w:eastAsia="ＭＳ ゴシック" w:hAnsi="ＭＳ ゴシック"/>
                <w:sz w:val="20"/>
              </w:rPr>
            </w:pPr>
            <w:r w:rsidRPr="00116C33">
              <w:rPr>
                <w:rFonts w:ascii="ＭＳ ゴシック" w:eastAsia="ＭＳ ゴシック" w:hAnsi="ＭＳ ゴシック" w:hint="eastAsia"/>
                <w:sz w:val="20"/>
              </w:rPr>
              <w:t>②短歌の理解</w:t>
            </w:r>
          </w:p>
          <w:p w14:paraId="0B8C8C59" w14:textId="77777777" w:rsidR="00F61E26" w:rsidRPr="00116C33" w:rsidRDefault="00F61E26" w:rsidP="008314A5">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bdr w:val="single" w:sz="4" w:space="0" w:color="auto"/>
              </w:rPr>
              <w:t>（２）ア</w:t>
            </w:r>
          </w:p>
        </w:tc>
        <w:tc>
          <w:tcPr>
            <w:tcW w:w="4152" w:type="dxa"/>
          </w:tcPr>
          <w:p w14:paraId="29F0F23F"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・短歌独自の表現の特徴と表現効果を理解し、根拠をもって説明している。</w:t>
            </w:r>
          </w:p>
        </w:tc>
        <w:tc>
          <w:tcPr>
            <w:tcW w:w="4152" w:type="dxa"/>
          </w:tcPr>
          <w:p w14:paraId="1B8A3268"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・短歌独自の表現の特徴と表現効果を理解している。</w:t>
            </w:r>
          </w:p>
        </w:tc>
        <w:tc>
          <w:tcPr>
            <w:tcW w:w="4150" w:type="dxa"/>
          </w:tcPr>
          <w:p w14:paraId="1FBC7941"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・短歌独自の表現の特徴と表現効果を理解していない。</w:t>
            </w:r>
          </w:p>
        </w:tc>
      </w:tr>
      <w:tr w:rsidR="00F61E26" w:rsidRPr="00116C33" w14:paraId="11C8C0C3"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2021DCF3" w14:textId="77777777" w:rsidR="00F61E26" w:rsidRPr="00116C33" w:rsidRDefault="00F61E26" w:rsidP="008314A5">
            <w:pPr>
              <w:widowControl/>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E261C1C" w14:textId="77777777" w:rsidR="00F61E26" w:rsidRPr="00116C33" w:rsidRDefault="00F61E26" w:rsidP="008314A5">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116C33">
              <w:rPr>
                <w:rFonts w:ascii="ＭＳ ゴシック" w:eastAsia="ＭＳ ゴシック" w:hAnsi="ＭＳ ゴシック" w:hint="eastAsia"/>
                <w:sz w:val="20"/>
              </w:rPr>
              <w:t>内容把握</w:t>
            </w:r>
          </w:p>
          <w:p w14:paraId="2711431A" w14:textId="77777777" w:rsidR="00F61E26" w:rsidRPr="00116C33" w:rsidRDefault="00F61E26" w:rsidP="008314A5">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szCs w:val="20"/>
                <w:bdr w:val="single" w:sz="4" w:space="0" w:color="auto"/>
              </w:rPr>
              <w:t>読（１）ア</w:t>
            </w:r>
          </w:p>
        </w:tc>
        <w:tc>
          <w:tcPr>
            <w:tcW w:w="4152" w:type="dxa"/>
          </w:tcPr>
          <w:p w14:paraId="5C48099F" w14:textId="77777777" w:rsidR="00F61E26" w:rsidRPr="00116C33" w:rsidRDefault="00F61E26" w:rsidP="008314A5">
            <w:pPr>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・それぞれの歌が、どのような情景や心情を表現しているかを読み取り、説明している。</w:t>
            </w:r>
          </w:p>
        </w:tc>
        <w:tc>
          <w:tcPr>
            <w:tcW w:w="4152" w:type="dxa"/>
          </w:tcPr>
          <w:p w14:paraId="52A5F60C"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・それぞれの歌が、どのような情景や心情を表現しているかを読み取っている。</w:t>
            </w:r>
          </w:p>
        </w:tc>
        <w:tc>
          <w:tcPr>
            <w:tcW w:w="4150" w:type="dxa"/>
          </w:tcPr>
          <w:p w14:paraId="43DD09AB"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・それぞれの歌が、どのような情景や心情を表現しているかを読み取っていない。</w:t>
            </w:r>
          </w:p>
        </w:tc>
      </w:tr>
      <w:tr w:rsidR="00F61E26" w:rsidRPr="00116C33" w14:paraId="41B1FC86" w14:textId="77777777" w:rsidTr="008314A5">
        <w:trPr>
          <w:gridAfter w:val="1"/>
          <w:wAfter w:w="8" w:type="dxa"/>
        </w:trPr>
        <w:tc>
          <w:tcPr>
            <w:tcW w:w="942" w:type="dxa"/>
            <w:vMerge/>
            <w:shd w:val="clear" w:color="auto" w:fill="D9D9D9" w:themeFill="background1" w:themeFillShade="D9"/>
            <w:textDirection w:val="tbRlV"/>
            <w:vAlign w:val="center"/>
          </w:tcPr>
          <w:p w14:paraId="5D97B1EF" w14:textId="77777777" w:rsidR="00F61E26" w:rsidRPr="00116C33"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F920767" w14:textId="77777777" w:rsidR="00F61E26" w:rsidRPr="00116C33" w:rsidRDefault="00F61E2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116C33">
              <w:rPr>
                <w:rFonts w:ascii="ＭＳ ゴシック" w:eastAsia="ＭＳ ゴシック" w:hAnsi="ＭＳ ゴシック" w:hint="eastAsia"/>
                <w:sz w:val="20"/>
              </w:rPr>
              <w:t>比較・考察</w:t>
            </w:r>
          </w:p>
          <w:p w14:paraId="4032AB46" w14:textId="77777777" w:rsidR="00F61E26" w:rsidRPr="00116C33" w:rsidRDefault="00F61E26" w:rsidP="008314A5">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szCs w:val="20"/>
                <w:bdr w:val="single" w:sz="4" w:space="0" w:color="auto"/>
              </w:rPr>
              <w:t>読（１）ウ</w:t>
            </w:r>
          </w:p>
        </w:tc>
        <w:tc>
          <w:tcPr>
            <w:tcW w:w="4152" w:type="dxa"/>
          </w:tcPr>
          <w:p w14:paraId="72E16063"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・それぞれの歌の表現の特徴や技法を、比較しながら理解し、説明している。</w:t>
            </w:r>
          </w:p>
          <w:p w14:paraId="4B3BAC80" w14:textId="77777777" w:rsidR="00F61E26" w:rsidRPr="00116C33" w:rsidRDefault="00F61E26" w:rsidP="008314A5">
            <w:pPr>
              <w:widowControl/>
              <w:ind w:left="180" w:hangingChars="100" w:hanging="180"/>
              <w:jc w:val="left"/>
              <w:rPr>
                <w:rFonts w:ascii="ＭＳ 明朝" w:eastAsia="ＭＳ 明朝" w:hAnsi="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最も印象に残った歌について、どのような点にひかれたかを、根拠をもって文章にまとめている。</w:t>
            </w:r>
          </w:p>
          <w:p w14:paraId="4B559220"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・友達がまとめた文章を読み、歌の表現や解釈について理解を深め、考察した内容を説明している。</w:t>
            </w:r>
          </w:p>
        </w:tc>
        <w:tc>
          <w:tcPr>
            <w:tcW w:w="4152" w:type="dxa"/>
          </w:tcPr>
          <w:p w14:paraId="2CD3B77C"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・それぞれの歌の表現の特徴や技法を、比較しながら理解している。</w:t>
            </w:r>
          </w:p>
          <w:p w14:paraId="5132CC10" w14:textId="77777777" w:rsidR="00F61E26" w:rsidRPr="00116C33" w:rsidRDefault="00F61E26" w:rsidP="008314A5">
            <w:pPr>
              <w:widowControl/>
              <w:ind w:left="180" w:hangingChars="100" w:hanging="180"/>
              <w:jc w:val="left"/>
              <w:rPr>
                <w:rFonts w:ascii="ＭＳ 明朝" w:eastAsia="ＭＳ 明朝" w:hAnsi="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最も印象に残った歌について、どのような点にひかれたかを文章にまとめている。</w:t>
            </w:r>
          </w:p>
          <w:p w14:paraId="24CB6E9C" w14:textId="77777777" w:rsidR="00F61E26" w:rsidRPr="00116C33" w:rsidRDefault="00F61E26" w:rsidP="008314A5">
            <w:pPr>
              <w:widowControl/>
              <w:ind w:left="180" w:hangingChars="100" w:hanging="180"/>
              <w:jc w:val="left"/>
              <w:rPr>
                <w:rFonts w:ascii="ＭＳ 明朝" w:eastAsia="ＭＳ 明朝" w:hAnsi="ＭＳ 明朝"/>
                <w:sz w:val="18"/>
              </w:rPr>
            </w:pPr>
          </w:p>
          <w:p w14:paraId="2B5F269F"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・友達がまとめた文章を読み、歌の表現や解釈について理解を深めている。</w:t>
            </w:r>
          </w:p>
        </w:tc>
        <w:tc>
          <w:tcPr>
            <w:tcW w:w="4150" w:type="dxa"/>
          </w:tcPr>
          <w:p w14:paraId="7C597454"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・それぞれの歌の表現の特徴や技法を、比較しながら理解していない。</w:t>
            </w:r>
          </w:p>
          <w:p w14:paraId="0ED0C12A" w14:textId="77777777" w:rsidR="00F61E26" w:rsidRPr="00116C33" w:rsidRDefault="00F61E26" w:rsidP="008314A5">
            <w:pPr>
              <w:widowControl/>
              <w:ind w:left="180" w:hangingChars="100" w:hanging="180"/>
              <w:jc w:val="left"/>
              <w:rPr>
                <w:rFonts w:ascii="ＭＳ 明朝" w:eastAsia="ＭＳ 明朝" w:hAnsi="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最も印象に残った歌について、どのような点にひかれたかを文章にまとめていない。</w:t>
            </w:r>
          </w:p>
          <w:p w14:paraId="798F2B77" w14:textId="77777777" w:rsidR="00F61E26" w:rsidRPr="00116C33" w:rsidRDefault="00F61E26" w:rsidP="008314A5">
            <w:pPr>
              <w:widowControl/>
              <w:ind w:left="180" w:hangingChars="100" w:hanging="180"/>
              <w:jc w:val="left"/>
              <w:rPr>
                <w:rFonts w:ascii="ＭＳ 明朝" w:eastAsia="ＭＳ 明朝" w:hAnsi="ＭＳ 明朝"/>
                <w:sz w:val="18"/>
              </w:rPr>
            </w:pPr>
          </w:p>
          <w:p w14:paraId="048371D0"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・友達がまとめた文章を読み、歌の表現や解釈について理解を深めていない。</w:t>
            </w:r>
          </w:p>
        </w:tc>
      </w:tr>
      <w:tr w:rsidR="00F61E26" w:rsidRPr="00116C33" w14:paraId="42CF93BC"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643170DA" w14:textId="77777777" w:rsidR="00F61E26" w:rsidRPr="00116C33" w:rsidRDefault="00F61E26" w:rsidP="008314A5">
            <w:pPr>
              <w:widowControl/>
              <w:spacing w:line="240" w:lineRule="exact"/>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主体的に</w:t>
            </w:r>
          </w:p>
          <w:p w14:paraId="57C342AC" w14:textId="77777777" w:rsidR="00F61E26" w:rsidRPr="00116C33" w:rsidRDefault="00F61E26" w:rsidP="008314A5">
            <w:pPr>
              <w:widowControl/>
              <w:spacing w:line="240" w:lineRule="exact"/>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学習に取り</w:t>
            </w:r>
          </w:p>
          <w:p w14:paraId="78E19467" w14:textId="77777777" w:rsidR="00F61E26" w:rsidRPr="00116C33" w:rsidRDefault="00F61E26" w:rsidP="008314A5">
            <w:pPr>
              <w:widowControl/>
              <w:spacing w:line="240" w:lineRule="exact"/>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組む態度</w:t>
            </w:r>
          </w:p>
          <w:p w14:paraId="01071E0C" w14:textId="77777777" w:rsidR="00F61E26" w:rsidRPr="00116C33"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91851C2" w14:textId="77777777" w:rsidR="00F61E26" w:rsidRPr="00116C33" w:rsidRDefault="00F61E2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116C33">
              <w:rPr>
                <w:rFonts w:ascii="ＭＳ ゴシック" w:eastAsia="ＭＳ ゴシック" w:hAnsi="ＭＳ ゴシック" w:hint="eastAsia"/>
                <w:sz w:val="20"/>
              </w:rPr>
              <w:t>考察</w:t>
            </w:r>
          </w:p>
        </w:tc>
        <w:tc>
          <w:tcPr>
            <w:tcW w:w="4152" w:type="dxa"/>
          </w:tcPr>
          <w:p w14:paraId="05053714" w14:textId="77777777" w:rsidR="00F61E26" w:rsidRPr="00116C33" w:rsidRDefault="00F61E26" w:rsidP="008314A5">
            <w:pPr>
              <w:widowControl/>
              <w:ind w:left="180" w:hangingChars="100" w:hanging="180"/>
              <w:jc w:val="left"/>
              <w:rPr>
                <w:rFonts w:ascii="ＭＳ 明朝" w:eastAsia="ＭＳ 明朝" w:hAnsi="ＭＳ 明朝" w:cs="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w:t>
            </w:r>
            <w:r w:rsidRPr="00116C33">
              <w:rPr>
                <w:rFonts w:ascii="ＭＳ 明朝" w:eastAsia="ＭＳ 明朝" w:hAnsi="ＭＳ 明朝" w:hint="eastAsia"/>
                <w:sz w:val="18"/>
              </w:rPr>
              <w:t>歌の表現や解釈についての理解</w:t>
            </w:r>
            <w:r w:rsidRPr="00116C33">
              <w:rPr>
                <w:rFonts w:ascii="ＭＳ 明朝" w:eastAsia="ＭＳ 明朝" w:hAnsi="ＭＳ 明朝" w:cs="ＭＳ 明朝" w:hint="eastAsia"/>
                <w:sz w:val="18"/>
                <w:szCs w:val="18"/>
              </w:rPr>
              <w:t>を深めようとしている。</w:t>
            </w:r>
          </w:p>
        </w:tc>
        <w:tc>
          <w:tcPr>
            <w:tcW w:w="4152" w:type="dxa"/>
          </w:tcPr>
          <w:p w14:paraId="341EB0B4"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w:t>
            </w:r>
            <w:r w:rsidRPr="00116C33">
              <w:rPr>
                <w:rFonts w:ascii="ＭＳ 明朝" w:eastAsia="ＭＳ 明朝" w:hAnsi="ＭＳ 明朝" w:cs="ＭＳ 明朝" w:hint="eastAsia"/>
                <w:sz w:val="18"/>
                <w:szCs w:val="18"/>
              </w:rPr>
              <w:t>ようとしている。</w:t>
            </w:r>
          </w:p>
        </w:tc>
        <w:tc>
          <w:tcPr>
            <w:tcW w:w="4150" w:type="dxa"/>
          </w:tcPr>
          <w:p w14:paraId="186DAE97" w14:textId="77777777" w:rsidR="00F61E26" w:rsidRPr="00116C33" w:rsidRDefault="00F61E26" w:rsidP="008314A5">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w:t>
            </w:r>
            <w:r w:rsidRPr="00116C33">
              <w:rPr>
                <w:rFonts w:ascii="ＭＳ 明朝" w:eastAsia="ＭＳ 明朝" w:hAnsi="ＭＳ 明朝" w:cs="ＭＳ 明朝" w:hint="eastAsia"/>
                <w:sz w:val="18"/>
                <w:szCs w:val="18"/>
              </w:rPr>
              <w:t>ようとしていない。</w:t>
            </w:r>
          </w:p>
        </w:tc>
      </w:tr>
    </w:tbl>
    <w:p w14:paraId="30637052" w14:textId="77777777" w:rsidR="00F61E26" w:rsidRPr="00116C33" w:rsidRDefault="00F61E26" w:rsidP="00F61E26">
      <w:pPr>
        <w:widowControl/>
        <w:jc w:val="left"/>
      </w:pPr>
    </w:p>
    <w:p w14:paraId="30375303" w14:textId="4B63EC2E" w:rsidR="00F61E26" w:rsidRDefault="00F61E26">
      <w:pPr>
        <w:widowControl/>
        <w:jc w:val="left"/>
      </w:pPr>
      <w:r>
        <w:br w:type="page"/>
      </w:r>
    </w:p>
    <w:p w14:paraId="4B71D83D" w14:textId="77777777" w:rsidR="00F61E26" w:rsidRPr="0025273A" w:rsidRDefault="00F61E26" w:rsidP="00F61E26">
      <w:pP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lastRenderedPageBreak/>
        <w:t>■「山椒魚」ルーブリック例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25273A" w14:paraId="2884810B" w14:textId="77777777" w:rsidTr="008314A5">
        <w:trPr>
          <w:trHeight w:val="510"/>
        </w:trPr>
        <w:tc>
          <w:tcPr>
            <w:tcW w:w="2774" w:type="dxa"/>
            <w:gridSpan w:val="2"/>
            <w:shd w:val="clear" w:color="auto" w:fill="D9D9D9" w:themeFill="background1" w:themeFillShade="D9"/>
            <w:vAlign w:val="center"/>
          </w:tcPr>
          <w:p w14:paraId="69818788" w14:textId="77777777" w:rsidR="00F61E26" w:rsidRPr="0025273A" w:rsidRDefault="00F61E26" w:rsidP="008314A5">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観点</w:t>
            </w:r>
          </w:p>
        </w:tc>
        <w:tc>
          <w:tcPr>
            <w:tcW w:w="4152" w:type="dxa"/>
            <w:shd w:val="clear" w:color="auto" w:fill="D9D9D9" w:themeFill="background1" w:themeFillShade="D9"/>
            <w:vAlign w:val="center"/>
          </w:tcPr>
          <w:p w14:paraId="29395169" w14:textId="77777777" w:rsidR="00F61E26" w:rsidRPr="0025273A" w:rsidRDefault="00F61E26" w:rsidP="008314A5">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Ａ　十分満足できる</w:t>
            </w:r>
          </w:p>
        </w:tc>
        <w:tc>
          <w:tcPr>
            <w:tcW w:w="4152" w:type="dxa"/>
            <w:shd w:val="clear" w:color="auto" w:fill="D9D9D9" w:themeFill="background1" w:themeFillShade="D9"/>
            <w:vAlign w:val="center"/>
          </w:tcPr>
          <w:p w14:paraId="16F4FD4B" w14:textId="77777777" w:rsidR="00F61E26" w:rsidRPr="0025273A" w:rsidRDefault="00F61E26" w:rsidP="008314A5">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Ｂ　おおむね満足できる</w:t>
            </w:r>
          </w:p>
        </w:tc>
        <w:tc>
          <w:tcPr>
            <w:tcW w:w="4158" w:type="dxa"/>
            <w:gridSpan w:val="2"/>
            <w:shd w:val="clear" w:color="auto" w:fill="D9D9D9" w:themeFill="background1" w:themeFillShade="D9"/>
            <w:vAlign w:val="center"/>
          </w:tcPr>
          <w:p w14:paraId="4FA5D90C" w14:textId="77777777" w:rsidR="00F61E26" w:rsidRPr="0025273A" w:rsidRDefault="00F61E26" w:rsidP="008314A5">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Ｃ　努力を要する</w:t>
            </w:r>
          </w:p>
        </w:tc>
      </w:tr>
      <w:tr w:rsidR="00F61E26" w:rsidRPr="0025273A" w14:paraId="6E5F6601" w14:textId="77777777" w:rsidTr="008314A5">
        <w:trPr>
          <w:gridAfter w:val="1"/>
          <w:wAfter w:w="8" w:type="dxa"/>
        </w:trPr>
        <w:tc>
          <w:tcPr>
            <w:tcW w:w="942" w:type="dxa"/>
            <w:vMerge w:val="restart"/>
            <w:shd w:val="clear" w:color="auto" w:fill="D9D9D9" w:themeFill="background1" w:themeFillShade="D9"/>
            <w:textDirection w:val="tbRlV"/>
            <w:vAlign w:val="center"/>
          </w:tcPr>
          <w:p w14:paraId="7E575B1C" w14:textId="77777777" w:rsidR="00F61E26" w:rsidRPr="0025273A" w:rsidRDefault="00F61E26" w:rsidP="008314A5">
            <w:pPr>
              <w:widowControl/>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知識・技能</w:t>
            </w:r>
          </w:p>
        </w:tc>
        <w:tc>
          <w:tcPr>
            <w:tcW w:w="1832" w:type="dxa"/>
            <w:shd w:val="clear" w:color="auto" w:fill="D9D9D9" w:themeFill="background1" w:themeFillShade="D9"/>
            <w:vAlign w:val="center"/>
          </w:tcPr>
          <w:p w14:paraId="784F3263" w14:textId="77777777" w:rsidR="00F61E26" w:rsidRPr="0025273A" w:rsidRDefault="00F61E26" w:rsidP="008314A5">
            <w:pPr>
              <w:widowControl/>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①言葉の働き・</w:t>
            </w:r>
          </w:p>
          <w:p w14:paraId="114CEB7D" w14:textId="77777777" w:rsidR="00F61E26" w:rsidRPr="0025273A" w:rsidRDefault="00F61E26" w:rsidP="008314A5">
            <w:pPr>
              <w:widowControl/>
              <w:ind w:leftChars="100" w:left="210"/>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語彙</w:t>
            </w:r>
          </w:p>
          <w:p w14:paraId="4EF2E710" w14:textId="77777777" w:rsidR="00F61E26" w:rsidRPr="0025273A" w:rsidRDefault="00F61E26" w:rsidP="008314A5">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szCs w:val="20"/>
                <w:bdr w:val="single" w:sz="4" w:space="0" w:color="auto"/>
              </w:rPr>
              <w:t>（１）アイ</w:t>
            </w:r>
          </w:p>
        </w:tc>
        <w:tc>
          <w:tcPr>
            <w:tcW w:w="4152" w:type="dxa"/>
          </w:tcPr>
          <w:p w14:paraId="579723AF"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・本文の語句について、指示された言葉の意味と働きを理解し、それ以外にも自分の分からない語句を取り上げ、意味や使われ方についても理解している。</w:t>
            </w:r>
          </w:p>
        </w:tc>
        <w:tc>
          <w:tcPr>
            <w:tcW w:w="4152" w:type="dxa"/>
          </w:tcPr>
          <w:p w14:paraId="5C40C65E"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・本文の語句のうち、指示された言葉の意味と働きを理解している。</w:t>
            </w:r>
          </w:p>
        </w:tc>
        <w:tc>
          <w:tcPr>
            <w:tcW w:w="4150" w:type="dxa"/>
          </w:tcPr>
          <w:p w14:paraId="3C06DD2A"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・本文の語句のうち、指示された言葉の意味と働きを理解していない。</w:t>
            </w:r>
          </w:p>
        </w:tc>
      </w:tr>
      <w:tr w:rsidR="00F61E26" w:rsidRPr="0025273A" w14:paraId="4E6D7E93" w14:textId="77777777" w:rsidTr="008314A5">
        <w:trPr>
          <w:gridAfter w:val="1"/>
          <w:wAfter w:w="8" w:type="dxa"/>
        </w:trPr>
        <w:tc>
          <w:tcPr>
            <w:tcW w:w="942" w:type="dxa"/>
            <w:vMerge/>
            <w:shd w:val="clear" w:color="auto" w:fill="D9D9D9" w:themeFill="background1" w:themeFillShade="D9"/>
            <w:textDirection w:val="tbRlV"/>
            <w:vAlign w:val="center"/>
          </w:tcPr>
          <w:p w14:paraId="5CD914B8" w14:textId="77777777" w:rsidR="00F61E26" w:rsidRPr="0025273A" w:rsidRDefault="00F61E26" w:rsidP="008314A5">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0EFCC777" w14:textId="77777777" w:rsidR="00F61E26" w:rsidRPr="0025273A" w:rsidRDefault="00F61E26" w:rsidP="008314A5">
            <w:pPr>
              <w:widowControl/>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②時代の特質</w:t>
            </w:r>
          </w:p>
          <w:p w14:paraId="127CD3EF" w14:textId="77777777" w:rsidR="00F61E26" w:rsidRPr="0025273A" w:rsidRDefault="00F61E26" w:rsidP="008314A5">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bdr w:val="single" w:sz="4" w:space="0" w:color="auto"/>
              </w:rPr>
              <w:t>（２）ア</w:t>
            </w:r>
          </w:p>
        </w:tc>
        <w:tc>
          <w:tcPr>
            <w:tcW w:w="4152" w:type="dxa"/>
          </w:tcPr>
          <w:p w14:paraId="59DB3809"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・作品が書かれた時代背景を理解し、その内容を説明している。</w:t>
            </w:r>
          </w:p>
        </w:tc>
        <w:tc>
          <w:tcPr>
            <w:tcW w:w="4152" w:type="dxa"/>
          </w:tcPr>
          <w:p w14:paraId="4A01A4A9"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・作品が書かれた時代背景を理解している。</w:t>
            </w:r>
          </w:p>
        </w:tc>
        <w:tc>
          <w:tcPr>
            <w:tcW w:w="4150" w:type="dxa"/>
          </w:tcPr>
          <w:p w14:paraId="3C16B6BF"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・作品が書かれた時代背景を理解していない。</w:t>
            </w:r>
          </w:p>
        </w:tc>
      </w:tr>
      <w:tr w:rsidR="00F61E26" w:rsidRPr="0025273A" w14:paraId="52039DD6"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599DA84A" w14:textId="77777777" w:rsidR="00F61E26" w:rsidRPr="0025273A" w:rsidRDefault="00F61E26" w:rsidP="008314A5">
            <w:pPr>
              <w:widowControl/>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思考・判断・表現</w:t>
            </w:r>
          </w:p>
        </w:tc>
        <w:tc>
          <w:tcPr>
            <w:tcW w:w="1832" w:type="dxa"/>
            <w:shd w:val="clear" w:color="auto" w:fill="D9D9D9" w:themeFill="background1" w:themeFillShade="D9"/>
            <w:vAlign w:val="center"/>
          </w:tcPr>
          <w:p w14:paraId="104E0563" w14:textId="77777777" w:rsidR="00F61E26" w:rsidRPr="0025273A" w:rsidRDefault="00F61E26" w:rsidP="008314A5">
            <w:pPr>
              <w:widowControl/>
              <w:jc w:val="left"/>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③</w:t>
            </w:r>
            <w:r w:rsidRPr="0025273A">
              <w:rPr>
                <w:rFonts w:ascii="ＭＳ ゴシック" w:eastAsia="ＭＳ ゴシック" w:hAnsi="ＭＳ ゴシック" w:hint="eastAsia"/>
                <w:color w:val="000000" w:themeColor="text1"/>
                <w:sz w:val="20"/>
              </w:rPr>
              <w:t>内容把握</w:t>
            </w:r>
          </w:p>
          <w:p w14:paraId="1C316D06" w14:textId="77777777" w:rsidR="00F61E26" w:rsidRPr="0025273A" w:rsidRDefault="00F61E26" w:rsidP="008314A5">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szCs w:val="20"/>
                <w:bdr w:val="single" w:sz="4" w:space="0" w:color="auto"/>
              </w:rPr>
              <w:t>読（１）ア</w:t>
            </w:r>
          </w:p>
        </w:tc>
        <w:tc>
          <w:tcPr>
            <w:tcW w:w="4152" w:type="dxa"/>
          </w:tcPr>
          <w:p w14:paraId="2F3052A7"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kern w:val="0"/>
                <w:sz w:val="18"/>
                <w:szCs w:val="18"/>
              </w:rPr>
              <w:t>・岩屋の内外の動植物の様子と、それぞれに対する山椒魚の気持ちを</w:t>
            </w:r>
            <w:r w:rsidRPr="0025273A">
              <w:rPr>
                <w:rFonts w:ascii="ＭＳ 明朝" w:eastAsia="ＭＳ 明朝" w:hAnsi="ＭＳ 明朝" w:hint="eastAsia"/>
                <w:color w:val="000000" w:themeColor="text1"/>
                <w:sz w:val="18"/>
              </w:rPr>
              <w:t>読み取り、根拠とともに説明している。</w:t>
            </w:r>
          </w:p>
          <w:p w14:paraId="6BDF917B"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w:t>
            </w:r>
            <w:r w:rsidRPr="0025273A">
              <w:rPr>
                <w:rFonts w:ascii="ＭＳ 明朝" w:eastAsia="ＭＳ 明朝" w:hAnsi="ＭＳ 明朝" w:hint="eastAsia"/>
                <w:color w:val="000000" w:themeColor="text1"/>
                <w:kern w:val="0"/>
                <w:sz w:val="18"/>
                <w:szCs w:val="18"/>
              </w:rPr>
              <w:t>小えびの侵入に伴う山椒魚の心境の変化と、その後の山椒魚の行動を読み取り、</w:t>
            </w:r>
            <w:r w:rsidRPr="0025273A">
              <w:rPr>
                <w:rFonts w:ascii="ＭＳ 明朝" w:eastAsia="ＭＳ 明朝" w:hAnsi="ＭＳ 明朝" w:hint="eastAsia"/>
                <w:color w:val="000000" w:themeColor="text1"/>
                <w:sz w:val="18"/>
              </w:rPr>
              <w:t>説明している。</w:t>
            </w:r>
          </w:p>
          <w:p w14:paraId="7ADCFA17"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・山椒魚と蛙の関係の変化から、蛙が山椒魚に与えた影響を読み取り、根拠とともに説明している。</w:t>
            </w:r>
          </w:p>
        </w:tc>
        <w:tc>
          <w:tcPr>
            <w:tcW w:w="4152" w:type="dxa"/>
          </w:tcPr>
          <w:p w14:paraId="0A733F77"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kern w:val="0"/>
                <w:sz w:val="18"/>
                <w:szCs w:val="18"/>
              </w:rPr>
              <w:t>・岩屋の内外の動植物の様子と、それぞれに対する山椒魚の気持ちを</w:t>
            </w:r>
            <w:r w:rsidRPr="0025273A">
              <w:rPr>
                <w:rFonts w:ascii="ＭＳ 明朝" w:eastAsia="ＭＳ 明朝" w:hAnsi="ＭＳ 明朝" w:hint="eastAsia"/>
                <w:color w:val="000000" w:themeColor="text1"/>
                <w:sz w:val="18"/>
              </w:rPr>
              <w:t>読み取っている。</w:t>
            </w:r>
          </w:p>
          <w:p w14:paraId="02567C7F"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p>
          <w:p w14:paraId="4AF2B375" w14:textId="77777777" w:rsidR="00F61E26" w:rsidRPr="0025273A" w:rsidRDefault="00F61E26" w:rsidP="008314A5">
            <w:pPr>
              <w:widowControl/>
              <w:ind w:left="180" w:hangingChars="100" w:hanging="180"/>
              <w:jc w:val="left"/>
              <w:rPr>
                <w:rFonts w:ascii="ＭＳ 明朝" w:eastAsia="ＭＳ 明朝" w:hAnsi="ＭＳ 明朝"/>
                <w:color w:val="000000" w:themeColor="text1"/>
                <w:kern w:val="0"/>
                <w:sz w:val="18"/>
                <w:szCs w:val="18"/>
              </w:rPr>
            </w:pPr>
            <w:r w:rsidRPr="0025273A">
              <w:rPr>
                <w:rFonts w:ascii="ＭＳ 明朝" w:eastAsia="ＭＳ 明朝" w:hAnsi="ＭＳ 明朝" w:hint="eastAsia"/>
                <w:color w:val="000000" w:themeColor="text1"/>
                <w:sz w:val="18"/>
              </w:rPr>
              <w:t>・</w:t>
            </w:r>
            <w:r w:rsidRPr="0025273A">
              <w:rPr>
                <w:rFonts w:ascii="ＭＳ 明朝" w:eastAsia="ＭＳ 明朝" w:hAnsi="ＭＳ 明朝" w:hint="eastAsia"/>
                <w:color w:val="000000" w:themeColor="text1"/>
                <w:kern w:val="0"/>
                <w:sz w:val="18"/>
                <w:szCs w:val="18"/>
              </w:rPr>
              <w:t>小えびの侵入に伴う山椒魚の心境の変化と、その後の山椒魚の行動を読み取っている。</w:t>
            </w:r>
          </w:p>
          <w:p w14:paraId="5BDB667F"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p>
          <w:p w14:paraId="0AF80290"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・山椒魚と蛙の関係の変化から、蛙が山椒魚に与えた影響を読み取っている。</w:t>
            </w:r>
          </w:p>
        </w:tc>
        <w:tc>
          <w:tcPr>
            <w:tcW w:w="4150" w:type="dxa"/>
          </w:tcPr>
          <w:p w14:paraId="6786FB6B"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kern w:val="0"/>
                <w:sz w:val="18"/>
                <w:szCs w:val="18"/>
              </w:rPr>
              <w:t>・岩屋の内外の動植物の様子と、それぞれに対する山椒魚の気持ちを</w:t>
            </w:r>
            <w:r w:rsidRPr="0025273A">
              <w:rPr>
                <w:rFonts w:ascii="ＭＳ 明朝" w:eastAsia="ＭＳ 明朝" w:hAnsi="ＭＳ 明朝" w:hint="eastAsia"/>
                <w:color w:val="000000" w:themeColor="text1"/>
                <w:sz w:val="18"/>
              </w:rPr>
              <w:t>読み取っていない。</w:t>
            </w:r>
          </w:p>
          <w:p w14:paraId="40681F0C"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p>
          <w:p w14:paraId="757BEDC4" w14:textId="77777777" w:rsidR="00F61E26" w:rsidRPr="0025273A" w:rsidRDefault="00F61E26" w:rsidP="008314A5">
            <w:pPr>
              <w:widowControl/>
              <w:ind w:left="180" w:hangingChars="100" w:hanging="180"/>
              <w:jc w:val="left"/>
              <w:rPr>
                <w:rFonts w:ascii="ＭＳ 明朝" w:eastAsia="ＭＳ 明朝" w:hAnsi="ＭＳ 明朝"/>
                <w:color w:val="000000" w:themeColor="text1"/>
                <w:kern w:val="0"/>
                <w:sz w:val="18"/>
                <w:szCs w:val="18"/>
              </w:rPr>
            </w:pPr>
            <w:r w:rsidRPr="0025273A">
              <w:rPr>
                <w:rFonts w:ascii="ＭＳ 明朝" w:eastAsia="ＭＳ 明朝" w:hAnsi="ＭＳ 明朝" w:hint="eastAsia"/>
                <w:color w:val="000000" w:themeColor="text1"/>
                <w:sz w:val="18"/>
              </w:rPr>
              <w:t>・</w:t>
            </w:r>
            <w:r w:rsidRPr="0025273A">
              <w:rPr>
                <w:rFonts w:ascii="ＭＳ 明朝" w:eastAsia="ＭＳ 明朝" w:hAnsi="ＭＳ 明朝" w:hint="eastAsia"/>
                <w:color w:val="000000" w:themeColor="text1"/>
                <w:kern w:val="0"/>
                <w:sz w:val="18"/>
                <w:szCs w:val="18"/>
              </w:rPr>
              <w:t>小えびの侵入に伴う山椒魚の心境の変化と、その後の山椒魚の行動を読み取っていない。</w:t>
            </w:r>
          </w:p>
          <w:p w14:paraId="2E5D7350"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p>
          <w:p w14:paraId="521D8852"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・山椒魚と蛙の関係の変化から、蛙が山椒魚に与えた影響を読み取っていない。</w:t>
            </w:r>
          </w:p>
        </w:tc>
      </w:tr>
      <w:tr w:rsidR="00F61E26" w:rsidRPr="0025273A" w14:paraId="623F48B5" w14:textId="77777777" w:rsidTr="008314A5">
        <w:trPr>
          <w:gridAfter w:val="1"/>
          <w:wAfter w:w="8" w:type="dxa"/>
        </w:trPr>
        <w:tc>
          <w:tcPr>
            <w:tcW w:w="942" w:type="dxa"/>
            <w:vMerge/>
            <w:shd w:val="clear" w:color="auto" w:fill="D9D9D9" w:themeFill="background1" w:themeFillShade="D9"/>
            <w:textDirection w:val="tbRlV"/>
            <w:vAlign w:val="center"/>
          </w:tcPr>
          <w:p w14:paraId="6FCAF1BB" w14:textId="77777777" w:rsidR="00F61E26" w:rsidRPr="0025273A" w:rsidRDefault="00F61E26" w:rsidP="008314A5">
            <w:pPr>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57A88EB7" w14:textId="77777777" w:rsidR="00F61E26" w:rsidRPr="0025273A" w:rsidRDefault="00F61E26" w:rsidP="008314A5">
            <w:pPr>
              <w:widowControl/>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④</w:t>
            </w:r>
            <w:r w:rsidRPr="0025273A">
              <w:rPr>
                <w:rFonts w:ascii="ＭＳ ゴシック" w:eastAsia="ＭＳ ゴシック" w:hAnsi="ＭＳ ゴシック" w:hint="eastAsia"/>
                <w:color w:val="000000" w:themeColor="text1"/>
                <w:sz w:val="20"/>
              </w:rPr>
              <w:t>解釈の多様性</w:t>
            </w:r>
          </w:p>
          <w:p w14:paraId="7877DF04" w14:textId="77777777" w:rsidR="00F61E26" w:rsidRPr="0025273A" w:rsidRDefault="00F61E26" w:rsidP="008314A5">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szCs w:val="20"/>
                <w:bdr w:val="single" w:sz="4" w:space="0" w:color="auto"/>
              </w:rPr>
              <w:t>読（１）エ</w:t>
            </w:r>
          </w:p>
        </w:tc>
        <w:tc>
          <w:tcPr>
            <w:tcW w:w="4152" w:type="dxa"/>
          </w:tcPr>
          <w:p w14:paraId="29B382CF"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に込められた寓意を考察し、</w:t>
            </w:r>
            <w:r w:rsidRPr="0025273A">
              <w:rPr>
                <w:rFonts w:ascii="ＭＳ 明朝" w:eastAsia="ＭＳ 明朝" w:hAnsi="ＭＳ 明朝" w:cs="Arial" w:hint="eastAsia"/>
                <w:color w:val="000000" w:themeColor="text1"/>
                <w:sz w:val="18"/>
                <w:szCs w:val="18"/>
              </w:rPr>
              <w:t>自分自身の生き方や考え方に触れながら、</w:t>
            </w:r>
            <w:r w:rsidRPr="0025273A">
              <w:rPr>
                <w:rFonts w:ascii="ＭＳ 明朝" w:eastAsia="ＭＳ 明朝" w:hAnsi="ＭＳ 明朝" w:hint="eastAsia"/>
                <w:color w:val="000000" w:themeColor="text1"/>
                <w:sz w:val="18"/>
              </w:rPr>
              <w:t>解釈し、説明している。</w:t>
            </w:r>
          </w:p>
        </w:tc>
        <w:tc>
          <w:tcPr>
            <w:tcW w:w="4152" w:type="dxa"/>
          </w:tcPr>
          <w:p w14:paraId="66ADF778"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に込められた寓意を考察し、</w:t>
            </w:r>
            <w:r w:rsidRPr="0025273A">
              <w:rPr>
                <w:rFonts w:ascii="ＭＳ 明朝" w:eastAsia="ＭＳ 明朝" w:hAnsi="ＭＳ 明朝" w:cs="Arial" w:hint="eastAsia"/>
                <w:color w:val="000000" w:themeColor="text1"/>
                <w:sz w:val="18"/>
                <w:szCs w:val="18"/>
              </w:rPr>
              <w:t>自分自身の生き方や考え方に触れながら、</w:t>
            </w:r>
            <w:r w:rsidRPr="0025273A">
              <w:rPr>
                <w:rFonts w:ascii="ＭＳ 明朝" w:eastAsia="ＭＳ 明朝" w:hAnsi="ＭＳ 明朝" w:hint="eastAsia"/>
                <w:color w:val="000000" w:themeColor="text1"/>
                <w:sz w:val="18"/>
              </w:rPr>
              <w:t>解釈している。</w:t>
            </w:r>
          </w:p>
        </w:tc>
        <w:tc>
          <w:tcPr>
            <w:tcW w:w="4150" w:type="dxa"/>
          </w:tcPr>
          <w:p w14:paraId="3AFBA03E"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に込められた寓意を考察していないか、考察していても、</w:t>
            </w:r>
            <w:r w:rsidRPr="0025273A">
              <w:rPr>
                <w:rFonts w:ascii="ＭＳ 明朝" w:eastAsia="ＭＳ 明朝" w:hAnsi="ＭＳ 明朝" w:cs="Arial" w:hint="eastAsia"/>
                <w:color w:val="000000" w:themeColor="text1"/>
                <w:sz w:val="18"/>
                <w:szCs w:val="18"/>
              </w:rPr>
              <w:t>自分自身の生き方や考え方に触れず、</w:t>
            </w:r>
            <w:r w:rsidRPr="0025273A">
              <w:rPr>
                <w:rFonts w:ascii="ＭＳ 明朝" w:eastAsia="ＭＳ 明朝" w:hAnsi="ＭＳ 明朝" w:hint="eastAsia"/>
                <w:color w:val="000000" w:themeColor="text1"/>
                <w:sz w:val="18"/>
              </w:rPr>
              <w:t>解釈していない。</w:t>
            </w:r>
          </w:p>
        </w:tc>
      </w:tr>
      <w:tr w:rsidR="00F61E26" w:rsidRPr="0025273A" w14:paraId="52F1C779"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30D52DF5" w14:textId="77777777" w:rsidR="00F61E26" w:rsidRPr="0025273A" w:rsidRDefault="00F61E26" w:rsidP="008314A5">
            <w:pPr>
              <w:widowControl/>
              <w:spacing w:line="240" w:lineRule="exact"/>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主体的に</w:t>
            </w:r>
          </w:p>
          <w:p w14:paraId="7D50E08C" w14:textId="77777777" w:rsidR="00F61E26" w:rsidRPr="0025273A" w:rsidRDefault="00F61E26" w:rsidP="008314A5">
            <w:pPr>
              <w:widowControl/>
              <w:spacing w:line="240" w:lineRule="exact"/>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学習に取り</w:t>
            </w:r>
          </w:p>
          <w:p w14:paraId="22C3652E" w14:textId="77777777" w:rsidR="00F61E26" w:rsidRPr="0025273A" w:rsidRDefault="00F61E26" w:rsidP="008314A5">
            <w:pPr>
              <w:widowControl/>
              <w:spacing w:line="240" w:lineRule="exact"/>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組む態度</w:t>
            </w:r>
          </w:p>
          <w:p w14:paraId="3D0D552D" w14:textId="77777777" w:rsidR="00F61E26" w:rsidRPr="0025273A" w:rsidRDefault="00F61E26" w:rsidP="008314A5">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4389736B" w14:textId="77777777" w:rsidR="00F61E26" w:rsidRPr="0025273A" w:rsidRDefault="00F61E26" w:rsidP="008314A5">
            <w:pPr>
              <w:widowControl/>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⑤</w:t>
            </w:r>
            <w:r w:rsidRPr="0025273A">
              <w:rPr>
                <w:rFonts w:ascii="ＭＳ ゴシック" w:eastAsia="ＭＳ ゴシック" w:hAnsi="ＭＳ ゴシック" w:hint="eastAsia"/>
                <w:color w:val="000000" w:themeColor="text1"/>
                <w:sz w:val="20"/>
              </w:rPr>
              <w:t>考察</w:t>
            </w:r>
          </w:p>
        </w:tc>
        <w:tc>
          <w:tcPr>
            <w:tcW w:w="4152" w:type="dxa"/>
          </w:tcPr>
          <w:p w14:paraId="0B1DA212" w14:textId="77777777" w:rsidR="00F61E26" w:rsidRPr="0025273A" w:rsidRDefault="00F61E26" w:rsidP="008314A5">
            <w:pPr>
              <w:widowControl/>
              <w:ind w:left="180" w:hangingChars="100" w:hanging="180"/>
              <w:jc w:val="left"/>
              <w:rPr>
                <w:rFonts w:ascii="ＭＳ 明朝" w:eastAsia="ＭＳ 明朝" w:hAnsi="ＭＳ 明朝" w:cs="Arial"/>
                <w:color w:val="000000" w:themeColor="text1"/>
                <w:sz w:val="18"/>
                <w:szCs w:val="18"/>
              </w:rPr>
            </w:pPr>
            <w:r w:rsidRPr="0025273A">
              <w:rPr>
                <w:rFonts w:ascii="ＭＳ 明朝" w:eastAsia="ＭＳ 明朝" w:hAnsi="ＭＳ 明朝" w:hint="eastAsia"/>
                <w:color w:val="000000" w:themeColor="text1"/>
                <w:sz w:val="18"/>
                <w:szCs w:val="18"/>
              </w:rPr>
              <w:t>・</w:t>
            </w: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に込められた寓意について感じたことを、自分自身の生き方や考え方に触れながら</w:t>
            </w:r>
            <w:r w:rsidRPr="0025273A">
              <w:rPr>
                <w:rFonts w:ascii="ＭＳ 明朝" w:eastAsia="ＭＳ 明朝" w:hAnsi="ＭＳ 明朝" w:cs="Arial" w:hint="eastAsia"/>
                <w:color w:val="000000" w:themeColor="text1"/>
                <w:sz w:val="18"/>
                <w:szCs w:val="18"/>
              </w:rPr>
              <w:t>まとめ、考察</w:t>
            </w:r>
            <w:r w:rsidRPr="0025273A">
              <w:rPr>
                <w:rFonts w:ascii="ＭＳ 明朝" w:eastAsia="ＭＳ 明朝" w:hAnsi="ＭＳ 明朝" w:hint="eastAsia"/>
                <w:color w:val="000000" w:themeColor="text1"/>
                <w:sz w:val="18"/>
              </w:rPr>
              <w:t>を深めようとしている。</w:t>
            </w:r>
          </w:p>
        </w:tc>
        <w:tc>
          <w:tcPr>
            <w:tcW w:w="4152" w:type="dxa"/>
          </w:tcPr>
          <w:p w14:paraId="0ADF49FC"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szCs w:val="18"/>
              </w:rPr>
              <w:t>・</w:t>
            </w: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に込められた寓意について感じたことを、自分自身の生き方や考え方に</w:t>
            </w:r>
            <w:r w:rsidRPr="0025273A">
              <w:rPr>
                <w:rFonts w:ascii="ＭＳ 明朝" w:eastAsia="ＭＳ 明朝" w:hAnsi="ＭＳ 明朝" w:cs="Arial" w:hint="eastAsia"/>
                <w:color w:val="000000" w:themeColor="text1"/>
                <w:sz w:val="18"/>
                <w:szCs w:val="18"/>
              </w:rPr>
              <w:t>触れながらまとめようとしている。</w:t>
            </w:r>
          </w:p>
        </w:tc>
        <w:tc>
          <w:tcPr>
            <w:tcW w:w="4150" w:type="dxa"/>
          </w:tcPr>
          <w:p w14:paraId="3325F9ED" w14:textId="77777777" w:rsidR="00F61E26" w:rsidRPr="0025273A" w:rsidRDefault="00F61E26" w:rsidP="008314A5">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szCs w:val="18"/>
              </w:rPr>
              <w:t>・</w:t>
            </w: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に込められた寓意について感じたことを、自分自身の生き方や考え方に</w:t>
            </w:r>
            <w:r w:rsidRPr="0025273A">
              <w:rPr>
                <w:rFonts w:ascii="ＭＳ 明朝" w:eastAsia="ＭＳ 明朝" w:hAnsi="ＭＳ 明朝" w:cs="Arial" w:hint="eastAsia"/>
                <w:color w:val="000000" w:themeColor="text1"/>
                <w:sz w:val="18"/>
                <w:szCs w:val="18"/>
              </w:rPr>
              <w:t>触れながらまとめようとしていない。</w:t>
            </w:r>
          </w:p>
        </w:tc>
      </w:tr>
    </w:tbl>
    <w:p w14:paraId="207E46A6" w14:textId="77777777" w:rsidR="00F61E26" w:rsidRPr="0025273A" w:rsidRDefault="00F61E26" w:rsidP="00F61E26">
      <w:pPr>
        <w:widowControl/>
        <w:jc w:val="left"/>
        <w:rPr>
          <w:color w:val="000000" w:themeColor="text1"/>
        </w:rPr>
      </w:pPr>
    </w:p>
    <w:p w14:paraId="5368766E" w14:textId="09639F21" w:rsidR="00F61E26" w:rsidRDefault="00F61E26">
      <w:pPr>
        <w:widowControl/>
        <w:jc w:val="left"/>
      </w:pPr>
      <w:r>
        <w:br w:type="page"/>
      </w:r>
    </w:p>
    <w:p w14:paraId="35F64BF7" w14:textId="77777777" w:rsidR="00F61E26" w:rsidRPr="00AC6EA7" w:rsidRDefault="00F61E26" w:rsidP="00F61E26">
      <w:pPr>
        <w:rPr>
          <w:rFonts w:ascii="ＭＳ ゴシック" w:eastAsia="ＭＳ ゴシック" w:hAnsi="ＭＳ ゴシック"/>
        </w:rPr>
      </w:pPr>
      <w:r w:rsidRPr="00AC6EA7">
        <w:rPr>
          <w:rFonts w:ascii="ＭＳ ゴシック" w:eastAsia="ＭＳ ゴシック" w:hAnsi="ＭＳ ゴシック" w:hint="eastAsia"/>
        </w:rPr>
        <w:lastRenderedPageBreak/>
        <w:t>■「沖縄の手記から」ルーブリック例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AC6EA7" w14:paraId="25DBE088" w14:textId="77777777" w:rsidTr="008314A5">
        <w:trPr>
          <w:trHeight w:val="510"/>
        </w:trPr>
        <w:tc>
          <w:tcPr>
            <w:tcW w:w="2774" w:type="dxa"/>
            <w:gridSpan w:val="2"/>
            <w:shd w:val="clear" w:color="auto" w:fill="D9D9D9" w:themeFill="background1" w:themeFillShade="D9"/>
            <w:vAlign w:val="center"/>
          </w:tcPr>
          <w:p w14:paraId="44CD01E5" w14:textId="77777777" w:rsidR="00F61E26" w:rsidRPr="00AC6EA7" w:rsidRDefault="00F61E26" w:rsidP="008314A5">
            <w:pPr>
              <w:widowControl/>
              <w:jc w:val="center"/>
              <w:rPr>
                <w:rFonts w:ascii="ＭＳ ゴシック" w:eastAsia="ＭＳ ゴシック" w:hAnsi="ＭＳ ゴシック"/>
              </w:rPr>
            </w:pPr>
            <w:r w:rsidRPr="00AC6EA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7CE8CC1" w14:textId="77777777" w:rsidR="00F61E26" w:rsidRPr="00AC6EA7" w:rsidRDefault="00F61E26" w:rsidP="008314A5">
            <w:pPr>
              <w:widowControl/>
              <w:jc w:val="center"/>
              <w:rPr>
                <w:rFonts w:ascii="ＭＳ ゴシック" w:eastAsia="ＭＳ ゴシック" w:hAnsi="ＭＳ ゴシック"/>
              </w:rPr>
            </w:pPr>
            <w:r w:rsidRPr="00AC6EA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9FA846F" w14:textId="77777777" w:rsidR="00F61E26" w:rsidRPr="00AC6EA7" w:rsidRDefault="00F61E26" w:rsidP="008314A5">
            <w:pPr>
              <w:widowControl/>
              <w:jc w:val="center"/>
              <w:rPr>
                <w:rFonts w:ascii="ＭＳ ゴシック" w:eastAsia="ＭＳ ゴシック" w:hAnsi="ＭＳ ゴシック"/>
              </w:rPr>
            </w:pPr>
            <w:r w:rsidRPr="00AC6EA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AB75244" w14:textId="77777777" w:rsidR="00F61E26" w:rsidRPr="00AC6EA7" w:rsidRDefault="00F61E26" w:rsidP="008314A5">
            <w:pPr>
              <w:widowControl/>
              <w:jc w:val="center"/>
              <w:rPr>
                <w:rFonts w:ascii="ＭＳ ゴシック" w:eastAsia="ＭＳ ゴシック" w:hAnsi="ＭＳ ゴシック"/>
              </w:rPr>
            </w:pPr>
            <w:r w:rsidRPr="00AC6EA7">
              <w:rPr>
                <w:rFonts w:ascii="ＭＳ ゴシック" w:eastAsia="ＭＳ ゴシック" w:hAnsi="ＭＳ ゴシック" w:hint="eastAsia"/>
              </w:rPr>
              <w:t>Ｃ　努力を要する</w:t>
            </w:r>
          </w:p>
        </w:tc>
      </w:tr>
      <w:tr w:rsidR="00F61E26" w:rsidRPr="00AC6EA7" w14:paraId="62B0044A" w14:textId="77777777" w:rsidTr="008314A5">
        <w:trPr>
          <w:gridAfter w:val="1"/>
          <w:wAfter w:w="8" w:type="dxa"/>
        </w:trPr>
        <w:tc>
          <w:tcPr>
            <w:tcW w:w="942" w:type="dxa"/>
            <w:vMerge w:val="restart"/>
            <w:shd w:val="clear" w:color="auto" w:fill="D9D9D9" w:themeFill="background1" w:themeFillShade="D9"/>
            <w:textDirection w:val="tbRlV"/>
            <w:vAlign w:val="center"/>
          </w:tcPr>
          <w:p w14:paraId="7F419579" w14:textId="77777777" w:rsidR="00F61E26" w:rsidRPr="00AC6EA7" w:rsidRDefault="00F61E26" w:rsidP="008314A5">
            <w:pPr>
              <w:widowControl/>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2103B85" w14:textId="77777777" w:rsidR="00F61E26" w:rsidRPr="00AC6EA7" w:rsidRDefault="00F61E26" w:rsidP="008314A5">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①言葉の働き・</w:t>
            </w:r>
          </w:p>
          <w:p w14:paraId="13C81AD6" w14:textId="77777777" w:rsidR="00F61E26" w:rsidRPr="00AC6EA7" w:rsidRDefault="00F61E26" w:rsidP="008314A5">
            <w:pPr>
              <w:widowControl/>
              <w:ind w:leftChars="100" w:left="210"/>
              <w:rPr>
                <w:rFonts w:ascii="ＭＳ ゴシック" w:eastAsia="ＭＳ ゴシック" w:hAnsi="ＭＳ ゴシック"/>
                <w:sz w:val="20"/>
              </w:rPr>
            </w:pPr>
            <w:r w:rsidRPr="00AC6EA7">
              <w:rPr>
                <w:rFonts w:ascii="ＭＳ ゴシック" w:eastAsia="ＭＳ ゴシック" w:hAnsi="ＭＳ ゴシック" w:hint="eastAsia"/>
                <w:sz w:val="20"/>
              </w:rPr>
              <w:t>語彙</w:t>
            </w:r>
          </w:p>
          <w:p w14:paraId="7EBA3C16" w14:textId="77777777" w:rsidR="00F61E26" w:rsidRPr="00AC6EA7" w:rsidRDefault="00F61E26" w:rsidP="008314A5">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szCs w:val="20"/>
                <w:bdr w:val="single" w:sz="4" w:space="0" w:color="auto"/>
              </w:rPr>
              <w:t>（１）アイ</w:t>
            </w:r>
          </w:p>
        </w:tc>
        <w:tc>
          <w:tcPr>
            <w:tcW w:w="4152" w:type="dxa"/>
          </w:tcPr>
          <w:p w14:paraId="49A0089C"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1B7722D0"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・本文の語句のうち、指示された言葉の意味と働きを理解している。</w:t>
            </w:r>
          </w:p>
        </w:tc>
        <w:tc>
          <w:tcPr>
            <w:tcW w:w="4150" w:type="dxa"/>
          </w:tcPr>
          <w:p w14:paraId="447F4CBF"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・本文の語句のうち、指示された言葉の意味と働きを理解していない。</w:t>
            </w:r>
          </w:p>
        </w:tc>
      </w:tr>
      <w:tr w:rsidR="00F61E26" w:rsidRPr="00AC6EA7" w14:paraId="72B0C8F2" w14:textId="77777777" w:rsidTr="008314A5">
        <w:trPr>
          <w:gridAfter w:val="1"/>
          <w:wAfter w:w="8" w:type="dxa"/>
        </w:trPr>
        <w:tc>
          <w:tcPr>
            <w:tcW w:w="942" w:type="dxa"/>
            <w:vMerge/>
            <w:shd w:val="clear" w:color="auto" w:fill="D9D9D9" w:themeFill="background1" w:themeFillShade="D9"/>
            <w:textDirection w:val="tbRlV"/>
            <w:vAlign w:val="center"/>
          </w:tcPr>
          <w:p w14:paraId="15A180F9" w14:textId="77777777" w:rsidR="00F61E26" w:rsidRPr="00AC6EA7"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DD8E1F" w14:textId="77777777" w:rsidR="00F61E26" w:rsidRPr="00AC6EA7" w:rsidRDefault="00F61E26" w:rsidP="008314A5">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②文学作品の知識</w:t>
            </w:r>
          </w:p>
          <w:p w14:paraId="21A227E9" w14:textId="77777777" w:rsidR="00F61E26" w:rsidRPr="00AC6EA7" w:rsidRDefault="00F61E26" w:rsidP="008314A5">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bdr w:val="single" w:sz="4" w:space="0" w:color="auto"/>
              </w:rPr>
              <w:t>（２）ア</w:t>
            </w:r>
          </w:p>
        </w:tc>
        <w:tc>
          <w:tcPr>
            <w:tcW w:w="4152" w:type="dxa"/>
          </w:tcPr>
          <w:p w14:paraId="64E1D7CE"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・作品の時代背景や当時の沖縄の状況を理解し、その内容を説明している。</w:t>
            </w:r>
          </w:p>
        </w:tc>
        <w:tc>
          <w:tcPr>
            <w:tcW w:w="4152" w:type="dxa"/>
          </w:tcPr>
          <w:p w14:paraId="4720E296"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・作品の時代背景や当時の沖縄の状況を理解している。</w:t>
            </w:r>
          </w:p>
        </w:tc>
        <w:tc>
          <w:tcPr>
            <w:tcW w:w="4150" w:type="dxa"/>
          </w:tcPr>
          <w:p w14:paraId="53A16BC8"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・作品の時代背景や当時の沖縄の状況を理解していない。</w:t>
            </w:r>
          </w:p>
        </w:tc>
      </w:tr>
      <w:tr w:rsidR="00F61E26" w:rsidRPr="00AC6EA7" w14:paraId="6CACD347" w14:textId="77777777" w:rsidTr="008314A5">
        <w:trPr>
          <w:gridAfter w:val="1"/>
          <w:wAfter w:w="8" w:type="dxa"/>
          <w:trHeight w:val="2659"/>
        </w:trPr>
        <w:tc>
          <w:tcPr>
            <w:tcW w:w="942" w:type="dxa"/>
            <w:vMerge w:val="restart"/>
            <w:shd w:val="clear" w:color="auto" w:fill="D9D9D9" w:themeFill="background1" w:themeFillShade="D9"/>
            <w:textDirection w:val="tbRlV"/>
            <w:vAlign w:val="center"/>
          </w:tcPr>
          <w:p w14:paraId="0319DE55" w14:textId="77777777" w:rsidR="00F61E26" w:rsidRPr="00AC6EA7" w:rsidRDefault="00F61E26" w:rsidP="008314A5">
            <w:pPr>
              <w:widowControl/>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2732472" w14:textId="77777777" w:rsidR="00F61E26" w:rsidRPr="00AC6EA7" w:rsidRDefault="00F61E26" w:rsidP="008314A5">
            <w:pPr>
              <w:widowControl/>
              <w:jc w:val="left"/>
              <w:rPr>
                <w:rFonts w:ascii="ＭＳ ゴシック" w:eastAsia="ＭＳ ゴシック" w:hAnsi="ＭＳ ゴシック"/>
                <w:sz w:val="20"/>
              </w:rPr>
            </w:pPr>
            <w:r w:rsidRPr="00AC6EA7">
              <w:rPr>
                <w:rFonts w:ascii="ＭＳ ゴシック" w:eastAsia="ＭＳ ゴシック" w:hAnsi="ＭＳ ゴシック" w:hint="eastAsia"/>
                <w:sz w:val="20"/>
              </w:rPr>
              <w:t>③内容把握</w:t>
            </w:r>
          </w:p>
          <w:p w14:paraId="6649DA6B" w14:textId="77777777" w:rsidR="00F61E26" w:rsidRPr="00AC6EA7" w:rsidRDefault="00F61E26" w:rsidP="008314A5">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szCs w:val="20"/>
                <w:bdr w:val="single" w:sz="4" w:space="0" w:color="auto"/>
              </w:rPr>
              <w:t>読（１）ア</w:t>
            </w:r>
          </w:p>
        </w:tc>
        <w:tc>
          <w:tcPr>
            <w:tcW w:w="4152" w:type="dxa"/>
          </w:tcPr>
          <w:p w14:paraId="3A4D23C5" w14:textId="77777777" w:rsidR="00F61E26" w:rsidRPr="00AC6EA7" w:rsidRDefault="00F61E26" w:rsidP="008314A5">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rPr>
              <w:t>・当間キヨに対する「私」の心情の変化を、状況の変化とともに読み取り、その根拠を説明している。</w:t>
            </w:r>
          </w:p>
          <w:p w14:paraId="3C6221CC" w14:textId="77777777" w:rsidR="00F61E26" w:rsidRPr="00AC6EA7" w:rsidRDefault="00F61E26" w:rsidP="008314A5">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szCs w:val="18"/>
              </w:rPr>
              <w:t>・「私」と出会って別れるまでの当間キヨの心情の変化を、</w:t>
            </w:r>
            <w:r w:rsidRPr="00AC6EA7">
              <w:rPr>
                <w:rFonts w:ascii="ＭＳ 明朝" w:eastAsia="ＭＳ 明朝" w:hAnsi="ＭＳ 明朝" w:hint="eastAsia"/>
                <w:sz w:val="18"/>
              </w:rPr>
              <w:t>状況の変化とともに読み取り、根拠とともに説明している。</w:t>
            </w:r>
          </w:p>
          <w:p w14:paraId="1BB751CC" w14:textId="77777777" w:rsidR="00F61E26" w:rsidRPr="00AC6EA7" w:rsidRDefault="00F61E26" w:rsidP="008314A5">
            <w:pPr>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・「私」が当間キヨの前で自然にひざまずいた時の「私」の気持ちを読み取り、根拠とともに説明している。</w:t>
            </w:r>
          </w:p>
        </w:tc>
        <w:tc>
          <w:tcPr>
            <w:tcW w:w="4152" w:type="dxa"/>
          </w:tcPr>
          <w:p w14:paraId="62C9CBE9" w14:textId="77777777" w:rsidR="00F61E26" w:rsidRPr="00AC6EA7" w:rsidRDefault="00F61E26" w:rsidP="008314A5">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rPr>
              <w:t>・当間キヨに対する「私」の心情の変化を、状況の変化とともに読み取っている。</w:t>
            </w:r>
          </w:p>
          <w:p w14:paraId="72A08A73" w14:textId="77777777" w:rsidR="00F61E26" w:rsidRPr="00AC6EA7" w:rsidRDefault="00F61E26" w:rsidP="008314A5">
            <w:pPr>
              <w:ind w:left="180" w:hangingChars="100" w:hanging="180"/>
              <w:jc w:val="left"/>
              <w:rPr>
                <w:rFonts w:ascii="ＭＳ 明朝" w:eastAsia="ＭＳ 明朝" w:hAnsi="ＭＳ 明朝"/>
                <w:sz w:val="18"/>
                <w:szCs w:val="18"/>
              </w:rPr>
            </w:pPr>
          </w:p>
          <w:p w14:paraId="13EC51B2" w14:textId="77777777" w:rsidR="00F61E26" w:rsidRPr="00AC6EA7" w:rsidRDefault="00F61E26" w:rsidP="008314A5">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szCs w:val="18"/>
              </w:rPr>
              <w:t>・「私」と出会って別れるまでの当間キヨの心情の変化を、</w:t>
            </w:r>
            <w:r w:rsidRPr="00AC6EA7">
              <w:rPr>
                <w:rFonts w:ascii="ＭＳ 明朝" w:eastAsia="ＭＳ 明朝" w:hAnsi="ＭＳ 明朝" w:hint="eastAsia"/>
                <w:sz w:val="18"/>
              </w:rPr>
              <w:t>状況の変化とともに読み取っている。</w:t>
            </w:r>
          </w:p>
          <w:p w14:paraId="6C06CD23" w14:textId="77777777" w:rsidR="00F61E26" w:rsidRPr="00AC6EA7" w:rsidRDefault="00F61E26" w:rsidP="008314A5">
            <w:pPr>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・「私」が当間キヨの前で自然にひざまずいた時の「私」の気持ちを読み取っている。</w:t>
            </w:r>
          </w:p>
        </w:tc>
        <w:tc>
          <w:tcPr>
            <w:tcW w:w="4150" w:type="dxa"/>
          </w:tcPr>
          <w:p w14:paraId="5BF8AFC0" w14:textId="77777777" w:rsidR="00F61E26" w:rsidRPr="00AC6EA7" w:rsidRDefault="00F61E26" w:rsidP="008314A5">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rPr>
              <w:t>・当間キヨに対する「私」の心情の変化を、状況の変化とともに読み取っていない。</w:t>
            </w:r>
          </w:p>
          <w:p w14:paraId="6E7B3249" w14:textId="77777777" w:rsidR="00F61E26" w:rsidRPr="00AC6EA7" w:rsidRDefault="00F61E26" w:rsidP="008314A5">
            <w:pPr>
              <w:ind w:left="180" w:hangingChars="100" w:hanging="180"/>
              <w:jc w:val="left"/>
              <w:rPr>
                <w:rFonts w:ascii="ＭＳ 明朝" w:eastAsia="ＭＳ 明朝" w:hAnsi="ＭＳ 明朝"/>
                <w:sz w:val="18"/>
                <w:szCs w:val="18"/>
              </w:rPr>
            </w:pPr>
          </w:p>
          <w:p w14:paraId="07451D0C" w14:textId="77777777" w:rsidR="00F61E26" w:rsidRPr="00AC6EA7" w:rsidRDefault="00F61E26" w:rsidP="008314A5">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szCs w:val="18"/>
              </w:rPr>
              <w:t>・「私」と出会って別れるまでの当間キヨの心情の変化を、</w:t>
            </w:r>
            <w:r w:rsidRPr="00AC6EA7">
              <w:rPr>
                <w:rFonts w:ascii="ＭＳ 明朝" w:eastAsia="ＭＳ 明朝" w:hAnsi="ＭＳ 明朝" w:hint="eastAsia"/>
                <w:sz w:val="18"/>
              </w:rPr>
              <w:t>状況の変化とともに読み取っていない。</w:t>
            </w:r>
          </w:p>
          <w:p w14:paraId="01781906" w14:textId="77777777" w:rsidR="00F61E26" w:rsidRPr="00AC6EA7" w:rsidRDefault="00F61E26" w:rsidP="008314A5">
            <w:pPr>
              <w:ind w:left="90" w:hangingChars="50" w:hanging="90"/>
              <w:jc w:val="left"/>
              <w:rPr>
                <w:rFonts w:ascii="ＭＳ 明朝" w:eastAsia="ＭＳ 明朝" w:hAnsi="ＭＳ 明朝"/>
                <w:sz w:val="18"/>
              </w:rPr>
            </w:pPr>
            <w:r w:rsidRPr="00AC6EA7">
              <w:rPr>
                <w:rFonts w:ascii="ＭＳ 明朝" w:eastAsia="ＭＳ 明朝" w:hAnsi="ＭＳ 明朝" w:hint="eastAsia"/>
                <w:sz w:val="18"/>
              </w:rPr>
              <w:t>・「私」が当間キヨの前で自然にひざまずいた時の「私」の気持ちを読み取っていない。</w:t>
            </w:r>
          </w:p>
          <w:p w14:paraId="7764AF7A" w14:textId="77777777" w:rsidR="00F61E26" w:rsidRPr="00AC6EA7" w:rsidRDefault="00F61E26" w:rsidP="008314A5">
            <w:pPr>
              <w:widowControl/>
              <w:ind w:left="180" w:hangingChars="100" w:hanging="180"/>
              <w:jc w:val="left"/>
              <w:rPr>
                <w:rFonts w:ascii="ＭＳ 明朝" w:eastAsia="ＭＳ 明朝" w:hAnsi="ＭＳ 明朝"/>
                <w:sz w:val="18"/>
              </w:rPr>
            </w:pPr>
          </w:p>
        </w:tc>
      </w:tr>
      <w:tr w:rsidR="00F61E26" w:rsidRPr="00AC6EA7" w14:paraId="6216D6B4" w14:textId="77777777" w:rsidTr="008314A5">
        <w:trPr>
          <w:gridAfter w:val="1"/>
          <w:wAfter w:w="8" w:type="dxa"/>
        </w:trPr>
        <w:tc>
          <w:tcPr>
            <w:tcW w:w="942" w:type="dxa"/>
            <w:vMerge/>
            <w:shd w:val="clear" w:color="auto" w:fill="D9D9D9" w:themeFill="background1" w:themeFillShade="D9"/>
            <w:textDirection w:val="tbRlV"/>
            <w:vAlign w:val="center"/>
          </w:tcPr>
          <w:p w14:paraId="3D324F31" w14:textId="77777777" w:rsidR="00F61E26" w:rsidRPr="00AC6EA7"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E14E324" w14:textId="77777777" w:rsidR="00F61E26" w:rsidRPr="00AC6EA7" w:rsidRDefault="00F61E26" w:rsidP="008314A5">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④考えの形成</w:t>
            </w:r>
          </w:p>
          <w:p w14:paraId="125ABBD7" w14:textId="77777777" w:rsidR="00F61E26" w:rsidRPr="00AC6EA7" w:rsidRDefault="00F61E26" w:rsidP="008314A5">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szCs w:val="20"/>
                <w:bdr w:val="single" w:sz="4" w:space="0" w:color="auto"/>
              </w:rPr>
              <w:t>読（１）カ</w:t>
            </w:r>
          </w:p>
        </w:tc>
        <w:tc>
          <w:tcPr>
            <w:tcW w:w="4152" w:type="dxa"/>
          </w:tcPr>
          <w:p w14:paraId="3DE4DFD4"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・戦争の中に生きる登場人物の生き方や考え方を理解し、人間の生死について自分の考えをまとめ、説明している。</w:t>
            </w:r>
          </w:p>
        </w:tc>
        <w:tc>
          <w:tcPr>
            <w:tcW w:w="4152" w:type="dxa"/>
          </w:tcPr>
          <w:p w14:paraId="106B8EC0"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・戦争の中に生きる登場人物の生き方や考え方を理解し、人間の生死について自分の考えをまとめている。</w:t>
            </w:r>
          </w:p>
        </w:tc>
        <w:tc>
          <w:tcPr>
            <w:tcW w:w="4150" w:type="dxa"/>
          </w:tcPr>
          <w:p w14:paraId="09502136"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・戦争の中に生きる登場人物の生き方や考え方を理解していないか、理解していても人間の生死について自分の考えをまとめていない。</w:t>
            </w:r>
          </w:p>
        </w:tc>
      </w:tr>
      <w:tr w:rsidR="00F61E26" w:rsidRPr="00AC6EA7" w14:paraId="055BC80A"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2137992D" w14:textId="77777777" w:rsidR="00F61E26" w:rsidRPr="00AC6EA7" w:rsidRDefault="00F61E26" w:rsidP="008314A5">
            <w:pPr>
              <w:widowControl/>
              <w:spacing w:line="240" w:lineRule="exact"/>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主体的に</w:t>
            </w:r>
          </w:p>
          <w:p w14:paraId="6CFC0865" w14:textId="77777777" w:rsidR="00F61E26" w:rsidRPr="00AC6EA7" w:rsidRDefault="00F61E26" w:rsidP="008314A5">
            <w:pPr>
              <w:widowControl/>
              <w:spacing w:line="240" w:lineRule="exact"/>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学習に取り</w:t>
            </w:r>
          </w:p>
          <w:p w14:paraId="1BDAFB9C" w14:textId="77777777" w:rsidR="00F61E26" w:rsidRPr="00AC6EA7" w:rsidRDefault="00F61E26" w:rsidP="008314A5">
            <w:pPr>
              <w:widowControl/>
              <w:spacing w:line="240" w:lineRule="exact"/>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組む態度</w:t>
            </w:r>
          </w:p>
          <w:p w14:paraId="3AF35F52" w14:textId="77777777" w:rsidR="00F61E26" w:rsidRPr="00AC6EA7"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59CA9DA" w14:textId="77777777" w:rsidR="00F61E26" w:rsidRPr="00AC6EA7" w:rsidRDefault="00F61E26" w:rsidP="008314A5">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⑤考察</w:t>
            </w:r>
          </w:p>
        </w:tc>
        <w:tc>
          <w:tcPr>
            <w:tcW w:w="4152" w:type="dxa"/>
          </w:tcPr>
          <w:p w14:paraId="062CDA9A"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・登場人物の生き方や考え方から、人間の生死について自分の考えをまとめ、考察を深めようとしている。</w:t>
            </w:r>
          </w:p>
        </w:tc>
        <w:tc>
          <w:tcPr>
            <w:tcW w:w="4152" w:type="dxa"/>
          </w:tcPr>
          <w:p w14:paraId="01CB0796" w14:textId="77777777" w:rsidR="00F61E26" w:rsidRPr="00AC6EA7" w:rsidRDefault="00F61E26" w:rsidP="008314A5">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・登場人物の生き方や考え方から、人間の生死について自分の考えをまとめようとしている。</w:t>
            </w:r>
          </w:p>
        </w:tc>
        <w:tc>
          <w:tcPr>
            <w:tcW w:w="4150" w:type="dxa"/>
          </w:tcPr>
          <w:p w14:paraId="35E74C02" w14:textId="480AFD21" w:rsidR="00F61E26" w:rsidRPr="00AC6EA7" w:rsidRDefault="00F61E26" w:rsidP="00CF357A">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・登場人物の生き方や考え方から、人間の生死について自分の考えをまとめようとしていない。</w:t>
            </w:r>
          </w:p>
        </w:tc>
      </w:tr>
    </w:tbl>
    <w:p w14:paraId="2D15DCE9" w14:textId="77777777" w:rsidR="00F61E26" w:rsidRPr="00AC6EA7" w:rsidRDefault="00F61E26" w:rsidP="00F61E26">
      <w:pPr>
        <w:widowControl/>
        <w:jc w:val="left"/>
      </w:pPr>
    </w:p>
    <w:p w14:paraId="4DDC6D69" w14:textId="3FD50260" w:rsidR="00F61E26" w:rsidRDefault="00F61E26">
      <w:pPr>
        <w:widowControl/>
        <w:jc w:val="left"/>
      </w:pPr>
      <w:r>
        <w:br w:type="page"/>
      </w:r>
    </w:p>
    <w:p w14:paraId="15B026A1" w14:textId="77777777" w:rsidR="009F0C87" w:rsidRDefault="009F0C87" w:rsidP="009F0C87">
      <w:pPr>
        <w:rPr>
          <w:rFonts w:ascii="ＭＳ ゴシック" w:eastAsia="ＭＳ ゴシック" w:hAnsi="ＭＳ ゴシック"/>
        </w:rPr>
      </w:pPr>
      <w:r w:rsidRPr="00F171F4">
        <w:rPr>
          <w:rFonts w:ascii="ＭＳ ゴシック" w:eastAsia="ＭＳ ゴシック" w:hAnsi="ＭＳ ゴシック" w:hint="eastAsia"/>
        </w:rPr>
        <w:lastRenderedPageBreak/>
        <w:t>■</w:t>
      </w:r>
      <w:r>
        <w:rPr>
          <w:rFonts w:ascii="ＭＳ ゴシック" w:eastAsia="ＭＳ ゴシック" w:hAnsi="ＭＳ ゴシック" w:hint="eastAsia"/>
        </w:rPr>
        <w:t>「小野篁、広才のこと」ルーブリック例</w:t>
      </w:r>
    </w:p>
    <w:tbl>
      <w:tblPr>
        <w:tblStyle w:val="a3"/>
        <w:tblpPr w:leftFromText="142" w:rightFromText="142" w:vertAnchor="page" w:horzAnchor="margin" w:tblpY="1741"/>
        <w:tblW w:w="15236" w:type="dxa"/>
        <w:tblLook w:val="04A0" w:firstRow="1" w:lastRow="0" w:firstColumn="1" w:lastColumn="0" w:noHBand="0" w:noVBand="1"/>
      </w:tblPr>
      <w:tblGrid>
        <w:gridCol w:w="846"/>
        <w:gridCol w:w="1841"/>
        <w:gridCol w:w="4821"/>
        <w:gridCol w:w="3827"/>
        <w:gridCol w:w="3893"/>
        <w:gridCol w:w="8"/>
      </w:tblGrid>
      <w:tr w:rsidR="009F0C87" w14:paraId="0528F255" w14:textId="77777777" w:rsidTr="008278B3">
        <w:trPr>
          <w:trHeight w:val="510"/>
        </w:trPr>
        <w:tc>
          <w:tcPr>
            <w:tcW w:w="2687" w:type="dxa"/>
            <w:gridSpan w:val="2"/>
            <w:shd w:val="clear" w:color="auto" w:fill="D9D9D9" w:themeFill="background1" w:themeFillShade="D9"/>
            <w:vAlign w:val="center"/>
          </w:tcPr>
          <w:p w14:paraId="21C69F1E"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821" w:type="dxa"/>
            <w:shd w:val="clear" w:color="auto" w:fill="D9D9D9" w:themeFill="background1" w:themeFillShade="D9"/>
            <w:vAlign w:val="center"/>
          </w:tcPr>
          <w:p w14:paraId="5BD31751"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3827" w:type="dxa"/>
            <w:shd w:val="clear" w:color="auto" w:fill="D9D9D9" w:themeFill="background1" w:themeFillShade="D9"/>
            <w:vAlign w:val="center"/>
          </w:tcPr>
          <w:p w14:paraId="4C325AF6"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3901" w:type="dxa"/>
            <w:gridSpan w:val="2"/>
            <w:shd w:val="clear" w:color="auto" w:fill="D9D9D9" w:themeFill="background1" w:themeFillShade="D9"/>
            <w:vAlign w:val="center"/>
          </w:tcPr>
          <w:p w14:paraId="42D875B8"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F0C87" w14:paraId="73F08EFE" w14:textId="77777777" w:rsidTr="008278B3">
        <w:trPr>
          <w:gridAfter w:val="1"/>
          <w:wAfter w:w="8" w:type="dxa"/>
          <w:trHeight w:val="1040"/>
        </w:trPr>
        <w:tc>
          <w:tcPr>
            <w:tcW w:w="846" w:type="dxa"/>
            <w:vMerge w:val="restart"/>
            <w:shd w:val="clear" w:color="auto" w:fill="D9D9D9" w:themeFill="background1" w:themeFillShade="D9"/>
            <w:textDirection w:val="tbRlV"/>
            <w:vAlign w:val="center"/>
          </w:tcPr>
          <w:p w14:paraId="0EE55C3B" w14:textId="77777777" w:rsidR="009F0C87" w:rsidRPr="00DD77DE" w:rsidRDefault="009F0C87"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41" w:type="dxa"/>
            <w:shd w:val="clear" w:color="auto" w:fill="D9D9D9" w:themeFill="background1" w:themeFillShade="D9"/>
            <w:vAlign w:val="center"/>
          </w:tcPr>
          <w:p w14:paraId="10100380"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51630497" w14:textId="77777777" w:rsidR="009F0C87" w:rsidRPr="0042505D" w:rsidRDefault="009F0C87"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（１）アイ</w:t>
            </w:r>
          </w:p>
        </w:tc>
        <w:tc>
          <w:tcPr>
            <w:tcW w:w="4821" w:type="dxa"/>
          </w:tcPr>
          <w:p w14:paraId="5EB3EC72" w14:textId="77777777" w:rsidR="009F0C87" w:rsidRPr="003E6F49"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・本文中の古文重要語句の意味や用法を理解し、さらに本文で使用されている以外の別の意味や使われ方の知識を得ている。</w:t>
            </w:r>
          </w:p>
        </w:tc>
        <w:tc>
          <w:tcPr>
            <w:tcW w:w="3827" w:type="dxa"/>
          </w:tcPr>
          <w:p w14:paraId="3782B837"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・本文中の古文重要語句の意味や用法を理解している。</w:t>
            </w:r>
          </w:p>
        </w:tc>
        <w:tc>
          <w:tcPr>
            <w:tcW w:w="3893" w:type="dxa"/>
          </w:tcPr>
          <w:p w14:paraId="2CE1F7EA"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・本文中の古文重要語句の意味や用法を理解していない。</w:t>
            </w:r>
          </w:p>
        </w:tc>
      </w:tr>
      <w:tr w:rsidR="009F0C87" w14:paraId="2EB5D416" w14:textId="77777777" w:rsidTr="008278B3">
        <w:trPr>
          <w:gridAfter w:val="1"/>
          <w:wAfter w:w="8" w:type="dxa"/>
        </w:trPr>
        <w:tc>
          <w:tcPr>
            <w:tcW w:w="846" w:type="dxa"/>
            <w:vMerge/>
            <w:shd w:val="clear" w:color="auto" w:fill="D9D9D9" w:themeFill="background1" w:themeFillShade="D9"/>
            <w:textDirection w:val="tbRlV"/>
            <w:vAlign w:val="center"/>
          </w:tcPr>
          <w:p w14:paraId="6EAA8EF2"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03AD0AD" w14:textId="77777777" w:rsidR="009F0C87" w:rsidRPr="00654BBC"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②</w:t>
            </w:r>
            <w:r w:rsidRPr="00654BBC">
              <w:rPr>
                <w:rFonts w:ascii="ＭＳ ゴシック" w:eastAsia="ＭＳ ゴシック" w:hAnsi="ＭＳ ゴシック" w:hint="eastAsia"/>
                <w:sz w:val="20"/>
              </w:rPr>
              <w:t>表現</w:t>
            </w:r>
            <w:r>
              <w:rPr>
                <w:rFonts w:ascii="ＭＳ ゴシック" w:eastAsia="ＭＳ ゴシック" w:hAnsi="ＭＳ ゴシック" w:hint="eastAsia"/>
                <w:sz w:val="20"/>
              </w:rPr>
              <w:t>の特色</w:t>
            </w:r>
          </w:p>
          <w:p w14:paraId="0B6452F2" w14:textId="77777777" w:rsidR="009F0C87" w:rsidRPr="00654BBC" w:rsidRDefault="009F0C87" w:rsidP="008278B3">
            <w:pPr>
              <w:widowControl/>
              <w:rPr>
                <w:rFonts w:ascii="ＭＳ ゴシック" w:eastAsia="ＭＳ ゴシック" w:hAnsi="ＭＳ ゴシック"/>
                <w:sz w:val="20"/>
              </w:rPr>
            </w:pPr>
            <w:r w:rsidRPr="00654BBC">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ア</w:t>
            </w:r>
          </w:p>
        </w:tc>
        <w:tc>
          <w:tcPr>
            <w:tcW w:w="4821" w:type="dxa"/>
          </w:tcPr>
          <w:p w14:paraId="22CEB614"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古典特有の表現や説話の持つリズムなどについて</w:t>
            </w:r>
            <w:r w:rsidRPr="00654BBC">
              <w:rPr>
                <w:rFonts w:ascii="ＭＳ 明朝" w:eastAsia="ＭＳ 明朝" w:hAnsi="ＭＳ 明朝" w:hint="eastAsia"/>
                <w:sz w:val="18"/>
              </w:rPr>
              <w:t>理解し</w:t>
            </w:r>
            <w:r>
              <w:rPr>
                <w:rFonts w:ascii="ＭＳ 明朝" w:eastAsia="ＭＳ 明朝" w:hAnsi="ＭＳ 明朝" w:hint="eastAsia"/>
                <w:sz w:val="18"/>
              </w:rPr>
              <w:t>、その内容を説明している。</w:t>
            </w:r>
          </w:p>
        </w:tc>
        <w:tc>
          <w:tcPr>
            <w:tcW w:w="3827" w:type="dxa"/>
          </w:tcPr>
          <w:p w14:paraId="6F2BDE87"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・古典特有の表現や説話の持つリズムなどについて</w:t>
            </w:r>
            <w:r w:rsidRPr="00654BBC">
              <w:rPr>
                <w:rFonts w:ascii="ＭＳ 明朝" w:eastAsia="ＭＳ 明朝" w:hAnsi="ＭＳ 明朝" w:hint="eastAsia"/>
                <w:sz w:val="18"/>
              </w:rPr>
              <w:t>理解している。</w:t>
            </w:r>
          </w:p>
        </w:tc>
        <w:tc>
          <w:tcPr>
            <w:tcW w:w="3893" w:type="dxa"/>
          </w:tcPr>
          <w:p w14:paraId="0104C2E7"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古典特有の表現や説話の持つリズムなどについて</w:t>
            </w:r>
            <w:r w:rsidRPr="00654BBC">
              <w:rPr>
                <w:rFonts w:ascii="ＭＳ 明朝" w:eastAsia="ＭＳ 明朝" w:hAnsi="ＭＳ 明朝" w:hint="eastAsia"/>
                <w:sz w:val="18"/>
              </w:rPr>
              <w:t>理解してい</w:t>
            </w:r>
            <w:r>
              <w:rPr>
                <w:rFonts w:ascii="ＭＳ 明朝" w:eastAsia="ＭＳ 明朝" w:hAnsi="ＭＳ 明朝" w:hint="eastAsia"/>
                <w:sz w:val="18"/>
              </w:rPr>
              <w:t>ない</w:t>
            </w:r>
            <w:r w:rsidRPr="00654BBC">
              <w:rPr>
                <w:rFonts w:ascii="ＭＳ 明朝" w:eastAsia="ＭＳ 明朝" w:hAnsi="ＭＳ 明朝" w:hint="eastAsia"/>
                <w:sz w:val="18"/>
              </w:rPr>
              <w:t>。</w:t>
            </w:r>
          </w:p>
        </w:tc>
      </w:tr>
      <w:tr w:rsidR="009F0C87" w14:paraId="562FA903" w14:textId="77777777" w:rsidTr="008278B3">
        <w:trPr>
          <w:gridAfter w:val="1"/>
          <w:wAfter w:w="8" w:type="dxa"/>
          <w:trHeight w:val="307"/>
        </w:trPr>
        <w:tc>
          <w:tcPr>
            <w:tcW w:w="846" w:type="dxa"/>
            <w:vMerge w:val="restart"/>
            <w:shd w:val="clear" w:color="auto" w:fill="D9D9D9" w:themeFill="background1" w:themeFillShade="D9"/>
            <w:textDirection w:val="tbRlV"/>
            <w:vAlign w:val="center"/>
          </w:tcPr>
          <w:p w14:paraId="1096245E"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41" w:type="dxa"/>
            <w:shd w:val="clear" w:color="auto" w:fill="D9D9D9" w:themeFill="background1" w:themeFillShade="D9"/>
            <w:vAlign w:val="center"/>
          </w:tcPr>
          <w:p w14:paraId="6AFDD6FE" w14:textId="77777777" w:rsidR="009F0C87" w:rsidRDefault="009F0C87"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③文章の特徴と展開の理解</w:t>
            </w:r>
          </w:p>
          <w:p w14:paraId="272DB03E" w14:textId="77777777" w:rsidR="009F0C87" w:rsidRPr="00654BBC" w:rsidRDefault="009F0C87" w:rsidP="008278B3">
            <w:pPr>
              <w:widowControl/>
              <w:ind w:left="200" w:hangingChars="100" w:hanging="200"/>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読（１）ア</w:t>
            </w:r>
          </w:p>
        </w:tc>
        <w:tc>
          <w:tcPr>
            <w:tcW w:w="4821" w:type="dxa"/>
          </w:tcPr>
          <w:p w14:paraId="1ECF1437"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・説話の文章の特徴</w:t>
            </w:r>
            <w:r>
              <w:rPr>
                <w:rFonts w:ascii="ＭＳ 明朝" w:eastAsia="ＭＳ 明朝" w:hAnsi="ＭＳ 明朝" w:hint="eastAsia"/>
                <w:sz w:val="18"/>
              </w:rPr>
              <w:t>を踏まえ、その展開の仕方を理解し、説明している。</w:t>
            </w:r>
          </w:p>
        </w:tc>
        <w:tc>
          <w:tcPr>
            <w:tcW w:w="3827" w:type="dxa"/>
          </w:tcPr>
          <w:p w14:paraId="094745B8"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・説話の文章の特徴</w:t>
            </w:r>
            <w:r>
              <w:rPr>
                <w:rFonts w:ascii="ＭＳ 明朝" w:eastAsia="ＭＳ 明朝" w:hAnsi="ＭＳ 明朝" w:hint="eastAsia"/>
                <w:sz w:val="18"/>
              </w:rPr>
              <w:t>を踏まえ、その展開の仕方を理解している。</w:t>
            </w:r>
          </w:p>
        </w:tc>
        <w:tc>
          <w:tcPr>
            <w:tcW w:w="3893" w:type="dxa"/>
          </w:tcPr>
          <w:p w14:paraId="0E4A5F1E"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・説話の文章の特徴</w:t>
            </w:r>
            <w:r>
              <w:rPr>
                <w:rFonts w:ascii="ＭＳ 明朝" w:eastAsia="ＭＳ 明朝" w:hAnsi="ＭＳ 明朝" w:hint="eastAsia"/>
                <w:sz w:val="18"/>
              </w:rPr>
              <w:t>を踏まえ、その展開の仕方を理解していない。</w:t>
            </w:r>
          </w:p>
        </w:tc>
      </w:tr>
      <w:tr w:rsidR="009F0C87" w14:paraId="0C467134"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7D73AAE2"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596F954A" w14:textId="77777777" w:rsidR="009F0C87" w:rsidRDefault="009F0C87" w:rsidP="008278B3">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④現代語訳・内容把握</w:t>
            </w:r>
          </w:p>
          <w:p w14:paraId="28BF1505" w14:textId="77777777" w:rsidR="009F0C87" w:rsidRPr="00654BBC" w:rsidRDefault="009F0C87" w:rsidP="008278B3">
            <w:pPr>
              <w:widowControl/>
              <w:ind w:left="200" w:hangingChars="100" w:hanging="200"/>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イ</w:t>
            </w:r>
          </w:p>
        </w:tc>
        <w:tc>
          <w:tcPr>
            <w:tcW w:w="4821" w:type="dxa"/>
          </w:tcPr>
          <w:p w14:paraId="45963230"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w:t>
            </w:r>
            <w:r>
              <w:rPr>
                <w:rFonts w:ascii="ＭＳ 明朝" w:eastAsia="ＭＳ 明朝" w:hAnsi="ＭＳ 明朝" w:hint="eastAsia"/>
                <w:sz w:val="18"/>
              </w:rPr>
              <w:t>、</w:t>
            </w:r>
            <w:r w:rsidRPr="00654BBC">
              <w:rPr>
                <w:rFonts w:ascii="ＭＳ 明朝" w:eastAsia="ＭＳ 明朝" w:hAnsi="ＭＳ 明朝" w:hint="eastAsia"/>
                <w:sz w:val="18"/>
              </w:rPr>
              <w:t>文脈や背景に沿った適切な現代語訳をしている。</w:t>
            </w:r>
          </w:p>
          <w:p w14:paraId="2E103F51"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帝</w:t>
            </w:r>
            <w:r w:rsidRPr="00654BBC">
              <w:rPr>
                <w:rFonts w:ascii="ＭＳ 明朝" w:eastAsia="ＭＳ 明朝" w:hAnsi="ＭＳ 明朝" w:hint="eastAsia"/>
                <w:sz w:val="18"/>
              </w:rPr>
              <w:t>と</w:t>
            </w:r>
            <w:r>
              <w:rPr>
                <w:rFonts w:ascii="ＭＳ 明朝" w:eastAsia="ＭＳ 明朝" w:hAnsi="ＭＳ 明朝" w:hint="eastAsia"/>
                <w:sz w:val="18"/>
              </w:rPr>
              <w:t>篁</w:t>
            </w:r>
            <w:r w:rsidRPr="00654BBC">
              <w:rPr>
                <w:rFonts w:ascii="ＭＳ 明朝" w:eastAsia="ＭＳ 明朝" w:hAnsi="ＭＳ 明朝" w:hint="eastAsia"/>
                <w:sz w:val="18"/>
              </w:rPr>
              <w:t>の</w:t>
            </w:r>
            <w:r>
              <w:rPr>
                <w:rFonts w:ascii="ＭＳ 明朝" w:eastAsia="ＭＳ 明朝" w:hAnsi="ＭＳ 明朝" w:hint="eastAsia"/>
                <w:sz w:val="18"/>
              </w:rPr>
              <w:t>言動と両者の関係性を読み取り、</w:t>
            </w:r>
            <w:r w:rsidRPr="00654BBC">
              <w:rPr>
                <w:rFonts w:ascii="ＭＳ 明朝" w:eastAsia="ＭＳ 明朝" w:hAnsi="ＭＳ 明朝" w:hint="eastAsia"/>
                <w:sz w:val="18"/>
              </w:rPr>
              <w:t>根拠とともに説明している。</w:t>
            </w:r>
          </w:p>
        </w:tc>
        <w:tc>
          <w:tcPr>
            <w:tcW w:w="3827" w:type="dxa"/>
          </w:tcPr>
          <w:p w14:paraId="4059E523"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・現代語訳する際の注意点を踏まえて本文を逐語訳している。</w:t>
            </w:r>
          </w:p>
          <w:p w14:paraId="53B839F8"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帝</w:t>
            </w:r>
            <w:r w:rsidRPr="00654BBC">
              <w:rPr>
                <w:rFonts w:ascii="ＭＳ 明朝" w:eastAsia="ＭＳ 明朝" w:hAnsi="ＭＳ 明朝" w:hint="eastAsia"/>
                <w:sz w:val="18"/>
              </w:rPr>
              <w:t>と</w:t>
            </w:r>
            <w:r>
              <w:rPr>
                <w:rFonts w:ascii="ＭＳ 明朝" w:eastAsia="ＭＳ 明朝" w:hAnsi="ＭＳ 明朝" w:hint="eastAsia"/>
                <w:sz w:val="18"/>
              </w:rPr>
              <w:t>篁</w:t>
            </w:r>
            <w:r w:rsidRPr="00654BBC">
              <w:rPr>
                <w:rFonts w:ascii="ＭＳ 明朝" w:eastAsia="ＭＳ 明朝" w:hAnsi="ＭＳ 明朝" w:hint="eastAsia"/>
                <w:sz w:val="18"/>
              </w:rPr>
              <w:t>の</w:t>
            </w:r>
            <w:r>
              <w:rPr>
                <w:rFonts w:ascii="ＭＳ 明朝" w:eastAsia="ＭＳ 明朝" w:hAnsi="ＭＳ 明朝" w:hint="eastAsia"/>
                <w:sz w:val="18"/>
              </w:rPr>
              <w:t>言動と両者の関係性を読み取っている。</w:t>
            </w:r>
          </w:p>
        </w:tc>
        <w:tc>
          <w:tcPr>
            <w:tcW w:w="3893" w:type="dxa"/>
          </w:tcPr>
          <w:p w14:paraId="5D94B928"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・現代語訳する際の注意点を踏まえて本文を逐語訳していない。</w:t>
            </w:r>
          </w:p>
          <w:p w14:paraId="2D901A1C"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帝</w:t>
            </w:r>
            <w:r w:rsidRPr="00654BBC">
              <w:rPr>
                <w:rFonts w:ascii="ＭＳ 明朝" w:eastAsia="ＭＳ 明朝" w:hAnsi="ＭＳ 明朝" w:hint="eastAsia"/>
                <w:sz w:val="18"/>
              </w:rPr>
              <w:t>と</w:t>
            </w:r>
            <w:r>
              <w:rPr>
                <w:rFonts w:ascii="ＭＳ 明朝" w:eastAsia="ＭＳ 明朝" w:hAnsi="ＭＳ 明朝" w:hint="eastAsia"/>
                <w:sz w:val="18"/>
              </w:rPr>
              <w:t>篁</w:t>
            </w:r>
            <w:r w:rsidRPr="00654BBC">
              <w:rPr>
                <w:rFonts w:ascii="ＭＳ 明朝" w:eastAsia="ＭＳ 明朝" w:hAnsi="ＭＳ 明朝" w:hint="eastAsia"/>
                <w:sz w:val="18"/>
              </w:rPr>
              <w:t>の</w:t>
            </w:r>
            <w:r>
              <w:rPr>
                <w:rFonts w:ascii="ＭＳ 明朝" w:eastAsia="ＭＳ 明朝" w:hAnsi="ＭＳ 明朝" w:hint="eastAsia"/>
                <w:sz w:val="18"/>
              </w:rPr>
              <w:t>言動と両者の関係性を読み取っていない。</w:t>
            </w:r>
          </w:p>
        </w:tc>
      </w:tr>
      <w:tr w:rsidR="009F0C87" w14:paraId="6735A8E5"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057180E1"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6E69F8EC"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727F76FC" w14:textId="77777777" w:rsidR="009F0C87" w:rsidRDefault="009F0C87"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カ</w:t>
            </w:r>
          </w:p>
        </w:tc>
        <w:tc>
          <w:tcPr>
            <w:tcW w:w="4821" w:type="dxa"/>
          </w:tcPr>
          <w:p w14:paraId="1F048820"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・帝と篁の関係性について考え、それに対する自分の意見や感想を持っている。</w:t>
            </w:r>
          </w:p>
        </w:tc>
        <w:tc>
          <w:tcPr>
            <w:tcW w:w="3827" w:type="dxa"/>
          </w:tcPr>
          <w:p w14:paraId="0BE700BB"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・帝と篁の関係性について考えている。</w:t>
            </w:r>
          </w:p>
        </w:tc>
        <w:tc>
          <w:tcPr>
            <w:tcW w:w="3893" w:type="dxa"/>
          </w:tcPr>
          <w:p w14:paraId="3813B5E3"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・帝と篁の関係性について考えていない。</w:t>
            </w:r>
          </w:p>
        </w:tc>
      </w:tr>
      <w:tr w:rsidR="009F0C87" w14:paraId="17BEAA9B" w14:textId="77777777" w:rsidTr="008278B3">
        <w:trPr>
          <w:gridAfter w:val="1"/>
          <w:wAfter w:w="8" w:type="dxa"/>
          <w:cantSplit/>
          <w:trHeight w:val="1287"/>
        </w:trPr>
        <w:tc>
          <w:tcPr>
            <w:tcW w:w="846" w:type="dxa"/>
            <w:shd w:val="clear" w:color="auto" w:fill="D9D9D9" w:themeFill="background1" w:themeFillShade="D9"/>
            <w:textDirection w:val="tbRlV"/>
            <w:vAlign w:val="center"/>
          </w:tcPr>
          <w:p w14:paraId="109D3475"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79F2291E"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p w14:paraId="5A206214" w14:textId="77777777" w:rsidR="009F0C87" w:rsidRPr="00A87F5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75F6E9C" w14:textId="77777777" w:rsidR="009F0C87" w:rsidRPr="00A87F5E"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⑥考察</w:t>
            </w:r>
            <w:r w:rsidRPr="00EA0606">
              <w:rPr>
                <w:rFonts w:ascii="ＭＳ ゴシック" w:eastAsia="ＭＳ ゴシック" w:hAnsi="ＭＳ ゴシック" w:hint="eastAsia"/>
                <w:sz w:val="20"/>
              </w:rPr>
              <w:t>・</w:t>
            </w:r>
            <w:r>
              <w:rPr>
                <w:rFonts w:ascii="ＭＳ ゴシック" w:eastAsia="ＭＳ ゴシック" w:hAnsi="ＭＳ ゴシック" w:hint="eastAsia"/>
                <w:sz w:val="20"/>
              </w:rPr>
              <w:t>話し合い</w:t>
            </w:r>
          </w:p>
        </w:tc>
        <w:tc>
          <w:tcPr>
            <w:tcW w:w="4821" w:type="dxa"/>
          </w:tcPr>
          <w:p w14:paraId="13232C3E" w14:textId="77777777" w:rsidR="009F0C87" w:rsidRPr="007855BB" w:rsidRDefault="009F0C87"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sidRPr="00417D71">
              <w:rPr>
                <w:rFonts w:ascii="ＭＳ 明朝" w:eastAsia="ＭＳ 明朝" w:hAnsi="ＭＳ 明朝" w:hint="eastAsia"/>
                <w:sz w:val="18"/>
              </w:rPr>
              <w:t>帝と篁のやりとりのおもしろさ</w:t>
            </w:r>
            <w:r>
              <w:rPr>
                <w:rFonts w:ascii="ＭＳ 明朝" w:eastAsia="ＭＳ 明朝" w:hAnsi="ＭＳ 明朝" w:hint="eastAsia"/>
                <w:sz w:val="18"/>
              </w:rPr>
              <w:t>は</w:t>
            </w:r>
            <w:r w:rsidRPr="00EA0606">
              <w:rPr>
                <w:rFonts w:ascii="ＭＳ 明朝" w:eastAsia="ＭＳ 明朝" w:hAnsi="ＭＳ 明朝" w:hint="eastAsia"/>
                <w:sz w:val="18"/>
              </w:rPr>
              <w:t>どのよう</w:t>
            </w:r>
            <w:r>
              <w:rPr>
                <w:rFonts w:ascii="ＭＳ 明朝" w:eastAsia="ＭＳ 明朝" w:hAnsi="ＭＳ 明朝" w:hint="eastAsia"/>
                <w:sz w:val="18"/>
              </w:rPr>
              <w:t>な点にあると</w:t>
            </w:r>
            <w:r w:rsidRPr="00EA0606">
              <w:rPr>
                <w:rFonts w:ascii="ＭＳ 明朝" w:eastAsia="ＭＳ 明朝" w:hAnsi="ＭＳ 明朝" w:hint="eastAsia"/>
                <w:sz w:val="18"/>
              </w:rPr>
              <w:t>思うか文章にまとめ</w:t>
            </w:r>
            <w:r>
              <w:rPr>
                <w:rFonts w:ascii="ＭＳ 明朝" w:eastAsia="ＭＳ 明朝" w:hAnsi="ＭＳ 明朝" w:hint="eastAsia"/>
                <w:sz w:val="18"/>
              </w:rPr>
              <w:t>、</w:t>
            </w:r>
            <w:r w:rsidRPr="00EA0606">
              <w:rPr>
                <w:rFonts w:ascii="ＭＳ 明朝" w:eastAsia="ＭＳ 明朝" w:hAnsi="ＭＳ 明朝" w:hint="eastAsia"/>
                <w:sz w:val="18"/>
              </w:rPr>
              <w:t>発表や討論を通して自分の考えをさらに深めようとしている。</w:t>
            </w:r>
          </w:p>
        </w:tc>
        <w:tc>
          <w:tcPr>
            <w:tcW w:w="3827" w:type="dxa"/>
          </w:tcPr>
          <w:p w14:paraId="47650AA2" w14:textId="77777777" w:rsidR="009F0C87" w:rsidRPr="007855BB" w:rsidRDefault="009F0C87"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sidRPr="00417D71">
              <w:rPr>
                <w:rFonts w:ascii="ＭＳ 明朝" w:eastAsia="ＭＳ 明朝" w:hAnsi="ＭＳ 明朝" w:hint="eastAsia"/>
                <w:sz w:val="18"/>
              </w:rPr>
              <w:t>帝と篁のやりとりのおもしろさ</w:t>
            </w:r>
            <w:r>
              <w:rPr>
                <w:rFonts w:ascii="ＭＳ 明朝" w:eastAsia="ＭＳ 明朝" w:hAnsi="ＭＳ 明朝" w:hint="eastAsia"/>
                <w:sz w:val="18"/>
              </w:rPr>
              <w:t>は</w:t>
            </w:r>
            <w:r w:rsidRPr="00EA0606">
              <w:rPr>
                <w:rFonts w:ascii="ＭＳ 明朝" w:eastAsia="ＭＳ 明朝" w:hAnsi="ＭＳ 明朝" w:hint="eastAsia"/>
                <w:sz w:val="18"/>
              </w:rPr>
              <w:t>どのよう</w:t>
            </w:r>
            <w:r>
              <w:rPr>
                <w:rFonts w:ascii="ＭＳ 明朝" w:eastAsia="ＭＳ 明朝" w:hAnsi="ＭＳ 明朝" w:hint="eastAsia"/>
                <w:sz w:val="18"/>
              </w:rPr>
              <w:t>な点にあると</w:t>
            </w:r>
            <w:r w:rsidRPr="00EA0606">
              <w:rPr>
                <w:rFonts w:ascii="ＭＳ 明朝" w:eastAsia="ＭＳ 明朝" w:hAnsi="ＭＳ 明朝" w:hint="eastAsia"/>
                <w:sz w:val="18"/>
              </w:rPr>
              <w:t>思うか</w:t>
            </w:r>
            <w:r>
              <w:rPr>
                <w:rFonts w:ascii="ＭＳ 明朝" w:eastAsia="ＭＳ 明朝" w:hAnsi="ＭＳ 明朝" w:hint="eastAsia"/>
                <w:sz w:val="18"/>
              </w:rPr>
              <w:t>、</w:t>
            </w:r>
            <w:r w:rsidRPr="00EA0606">
              <w:rPr>
                <w:rFonts w:ascii="ＭＳ 明朝" w:eastAsia="ＭＳ 明朝" w:hAnsi="ＭＳ 明朝" w:hint="eastAsia"/>
                <w:sz w:val="18"/>
              </w:rPr>
              <w:t>文章にまとめようとしている。</w:t>
            </w:r>
          </w:p>
        </w:tc>
        <w:tc>
          <w:tcPr>
            <w:tcW w:w="3893" w:type="dxa"/>
          </w:tcPr>
          <w:p w14:paraId="0A55C6F7"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417D71">
              <w:rPr>
                <w:rFonts w:ascii="ＭＳ 明朝" w:eastAsia="ＭＳ 明朝" w:hAnsi="ＭＳ 明朝" w:hint="eastAsia"/>
                <w:sz w:val="18"/>
              </w:rPr>
              <w:t>帝と篁のやりとりのおもしろさ</w:t>
            </w:r>
            <w:r>
              <w:rPr>
                <w:rFonts w:ascii="ＭＳ 明朝" w:eastAsia="ＭＳ 明朝" w:hAnsi="ＭＳ 明朝" w:hint="eastAsia"/>
                <w:sz w:val="18"/>
              </w:rPr>
              <w:t>は</w:t>
            </w:r>
            <w:r w:rsidRPr="00EA0606">
              <w:rPr>
                <w:rFonts w:ascii="ＭＳ 明朝" w:eastAsia="ＭＳ 明朝" w:hAnsi="ＭＳ 明朝" w:hint="eastAsia"/>
                <w:sz w:val="18"/>
              </w:rPr>
              <w:t>どのよう</w:t>
            </w:r>
            <w:r>
              <w:rPr>
                <w:rFonts w:ascii="ＭＳ 明朝" w:eastAsia="ＭＳ 明朝" w:hAnsi="ＭＳ 明朝" w:hint="eastAsia"/>
                <w:sz w:val="18"/>
              </w:rPr>
              <w:t>な点にあると</w:t>
            </w:r>
            <w:r w:rsidRPr="00EA0606">
              <w:rPr>
                <w:rFonts w:ascii="ＭＳ 明朝" w:eastAsia="ＭＳ 明朝" w:hAnsi="ＭＳ 明朝" w:hint="eastAsia"/>
                <w:sz w:val="18"/>
              </w:rPr>
              <w:t>思うか</w:t>
            </w:r>
            <w:r>
              <w:rPr>
                <w:rFonts w:ascii="ＭＳ 明朝" w:eastAsia="ＭＳ 明朝" w:hAnsi="ＭＳ 明朝" w:hint="eastAsia"/>
                <w:sz w:val="18"/>
              </w:rPr>
              <w:t>、文章にまとめようとしていない。</w:t>
            </w:r>
          </w:p>
        </w:tc>
      </w:tr>
    </w:tbl>
    <w:p w14:paraId="08A3AA9E" w14:textId="77777777" w:rsidR="009F0C87" w:rsidRPr="002323AF" w:rsidRDefault="009F0C87" w:rsidP="009F0C87">
      <w:pPr>
        <w:rPr>
          <w:rFonts w:ascii="ＭＳ ゴシック" w:eastAsia="ＭＳ ゴシック" w:hAnsi="ＭＳ ゴシック"/>
          <w:b/>
        </w:rPr>
      </w:pPr>
    </w:p>
    <w:p w14:paraId="09D52C9E" w14:textId="77777777" w:rsidR="009F0C87" w:rsidRPr="005F4FB3" w:rsidRDefault="009F0C87" w:rsidP="009F0C87">
      <w:pPr>
        <w:rPr>
          <w:rFonts w:ascii="ＭＳ ゴシック" w:eastAsia="ＭＳ ゴシック" w:hAnsi="ＭＳ ゴシック"/>
          <w:b/>
        </w:rPr>
      </w:pPr>
    </w:p>
    <w:p w14:paraId="521D6C3C" w14:textId="77777777" w:rsidR="009F0C87" w:rsidRDefault="009F0C87" w:rsidP="009F0C87">
      <w:pPr>
        <w:rPr>
          <w:rFonts w:ascii="ＭＳ ゴシック" w:eastAsia="ＭＳ ゴシック" w:hAnsi="ＭＳ ゴシック"/>
        </w:rPr>
      </w:pPr>
      <w:r>
        <w:rPr>
          <w:rFonts w:ascii="ＭＳ ゴシック" w:eastAsia="ＭＳ ゴシック" w:hAnsi="ＭＳ ゴシック"/>
        </w:rPr>
        <w:br w:type="page"/>
      </w:r>
    </w:p>
    <w:p w14:paraId="4DCE1489" w14:textId="77777777" w:rsidR="009F0C87" w:rsidRDefault="009F0C87" w:rsidP="009F0C87">
      <w:pPr>
        <w:widowControl/>
        <w:jc w:val="left"/>
        <w:rPr>
          <w:rFonts w:ascii="ＭＳ ゴシック" w:eastAsia="ＭＳ ゴシック" w:hAnsi="ＭＳ ゴシック"/>
        </w:rPr>
      </w:pPr>
      <w:r>
        <w:rPr>
          <w:rFonts w:ascii="ＭＳ ゴシック" w:eastAsia="ＭＳ ゴシック" w:hAnsi="ＭＳ ゴシック" w:hint="eastAsia"/>
        </w:rPr>
        <w:lastRenderedPageBreak/>
        <w:t>■「大江山の歌」ルーブリック例</w:t>
      </w:r>
    </w:p>
    <w:p w14:paraId="75F6A455" w14:textId="77777777" w:rsidR="009F0C87" w:rsidRDefault="009F0C87" w:rsidP="009F0C87">
      <w:pPr>
        <w:rPr>
          <w:rFonts w:ascii="ＭＳ ゴシック" w:eastAsia="ＭＳ ゴシック" w:hAnsi="ＭＳ ゴシック"/>
        </w:rPr>
      </w:pPr>
    </w:p>
    <w:tbl>
      <w:tblPr>
        <w:tblStyle w:val="a3"/>
        <w:tblpPr w:leftFromText="142" w:rightFromText="142" w:vertAnchor="page" w:horzAnchor="margin" w:tblpY="1426"/>
        <w:tblW w:w="15236" w:type="dxa"/>
        <w:tblLook w:val="04A0" w:firstRow="1" w:lastRow="0" w:firstColumn="1" w:lastColumn="0" w:noHBand="0" w:noVBand="1"/>
      </w:tblPr>
      <w:tblGrid>
        <w:gridCol w:w="846"/>
        <w:gridCol w:w="1841"/>
        <w:gridCol w:w="4538"/>
        <w:gridCol w:w="3824"/>
        <w:gridCol w:w="4179"/>
        <w:gridCol w:w="8"/>
      </w:tblGrid>
      <w:tr w:rsidR="009F0C87" w14:paraId="14DBB54C" w14:textId="77777777" w:rsidTr="008278B3">
        <w:trPr>
          <w:trHeight w:val="510"/>
        </w:trPr>
        <w:tc>
          <w:tcPr>
            <w:tcW w:w="2687" w:type="dxa"/>
            <w:gridSpan w:val="2"/>
            <w:shd w:val="clear" w:color="auto" w:fill="D9D9D9" w:themeFill="background1" w:themeFillShade="D9"/>
            <w:vAlign w:val="center"/>
          </w:tcPr>
          <w:p w14:paraId="120B458C"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538" w:type="dxa"/>
            <w:shd w:val="clear" w:color="auto" w:fill="D9D9D9" w:themeFill="background1" w:themeFillShade="D9"/>
            <w:vAlign w:val="center"/>
          </w:tcPr>
          <w:p w14:paraId="5577B84A"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3824" w:type="dxa"/>
            <w:shd w:val="clear" w:color="auto" w:fill="D9D9D9" w:themeFill="background1" w:themeFillShade="D9"/>
            <w:vAlign w:val="center"/>
          </w:tcPr>
          <w:p w14:paraId="6CE5E411"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87" w:type="dxa"/>
            <w:gridSpan w:val="2"/>
            <w:shd w:val="clear" w:color="auto" w:fill="D9D9D9" w:themeFill="background1" w:themeFillShade="D9"/>
            <w:vAlign w:val="center"/>
          </w:tcPr>
          <w:p w14:paraId="4A6B63AD"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F0C87" w14:paraId="10A46589" w14:textId="77777777" w:rsidTr="008278B3">
        <w:trPr>
          <w:gridAfter w:val="1"/>
          <w:wAfter w:w="8" w:type="dxa"/>
          <w:trHeight w:val="1040"/>
        </w:trPr>
        <w:tc>
          <w:tcPr>
            <w:tcW w:w="846" w:type="dxa"/>
            <w:vMerge w:val="restart"/>
            <w:shd w:val="clear" w:color="auto" w:fill="D9D9D9" w:themeFill="background1" w:themeFillShade="D9"/>
            <w:textDirection w:val="tbRlV"/>
            <w:vAlign w:val="center"/>
          </w:tcPr>
          <w:p w14:paraId="4BC6E918" w14:textId="77777777" w:rsidR="009F0C87" w:rsidRPr="00DD77DE" w:rsidRDefault="009F0C87"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41" w:type="dxa"/>
            <w:shd w:val="clear" w:color="auto" w:fill="D9D9D9" w:themeFill="background1" w:themeFillShade="D9"/>
            <w:vAlign w:val="center"/>
          </w:tcPr>
          <w:p w14:paraId="28E9184F"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11565955" w14:textId="77777777" w:rsidR="009F0C87" w:rsidRPr="0042505D" w:rsidRDefault="009F0C87"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（１）アイ</w:t>
            </w:r>
          </w:p>
        </w:tc>
        <w:tc>
          <w:tcPr>
            <w:tcW w:w="4538" w:type="dxa"/>
          </w:tcPr>
          <w:p w14:paraId="38ADC20F" w14:textId="77777777" w:rsidR="009F0C87" w:rsidRPr="003E6F49"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・本文中の古文重要語句の意味や用法を理解し、さらに本文で使用されている以外の別の意味や使われ方の知識を得ている。</w:t>
            </w:r>
          </w:p>
        </w:tc>
        <w:tc>
          <w:tcPr>
            <w:tcW w:w="3824" w:type="dxa"/>
          </w:tcPr>
          <w:p w14:paraId="7CFA8B6B"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・本文中の古文重要語句の意味や用法を理解している。</w:t>
            </w:r>
          </w:p>
        </w:tc>
        <w:tc>
          <w:tcPr>
            <w:tcW w:w="4179" w:type="dxa"/>
          </w:tcPr>
          <w:p w14:paraId="32C37D23"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・本文中の古文重要語句の意味や用法を理解していない。</w:t>
            </w:r>
          </w:p>
        </w:tc>
      </w:tr>
      <w:tr w:rsidR="009F0C87" w14:paraId="57830A6D" w14:textId="77777777" w:rsidTr="008278B3">
        <w:trPr>
          <w:gridAfter w:val="1"/>
          <w:wAfter w:w="8" w:type="dxa"/>
        </w:trPr>
        <w:tc>
          <w:tcPr>
            <w:tcW w:w="846" w:type="dxa"/>
            <w:vMerge/>
            <w:shd w:val="clear" w:color="auto" w:fill="D9D9D9" w:themeFill="background1" w:themeFillShade="D9"/>
            <w:textDirection w:val="tbRlV"/>
            <w:vAlign w:val="center"/>
          </w:tcPr>
          <w:p w14:paraId="0DD7E6A1"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EB76842" w14:textId="77777777" w:rsidR="009F0C87" w:rsidRPr="00654BBC"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②</w:t>
            </w:r>
            <w:r w:rsidRPr="00654BBC">
              <w:rPr>
                <w:rFonts w:ascii="ＭＳ ゴシック" w:eastAsia="ＭＳ ゴシック" w:hAnsi="ＭＳ ゴシック" w:hint="eastAsia"/>
                <w:sz w:val="20"/>
              </w:rPr>
              <w:t>表現</w:t>
            </w:r>
            <w:r>
              <w:rPr>
                <w:rFonts w:ascii="ＭＳ ゴシック" w:eastAsia="ＭＳ ゴシック" w:hAnsi="ＭＳ ゴシック" w:hint="eastAsia"/>
                <w:sz w:val="20"/>
              </w:rPr>
              <w:t>の特色</w:t>
            </w:r>
          </w:p>
          <w:p w14:paraId="4D27878A" w14:textId="77777777" w:rsidR="009F0C87" w:rsidRPr="00654BBC" w:rsidRDefault="009F0C87" w:rsidP="008278B3">
            <w:pPr>
              <w:widowControl/>
              <w:rPr>
                <w:rFonts w:ascii="ＭＳ ゴシック" w:eastAsia="ＭＳ ゴシック" w:hAnsi="ＭＳ ゴシック"/>
                <w:sz w:val="20"/>
              </w:rPr>
            </w:pPr>
            <w:r w:rsidRPr="00654BBC">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ア</w:t>
            </w:r>
          </w:p>
        </w:tc>
        <w:tc>
          <w:tcPr>
            <w:tcW w:w="4538" w:type="dxa"/>
          </w:tcPr>
          <w:p w14:paraId="008791A1"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w:t>
            </w:r>
            <w:r w:rsidRPr="00654BBC">
              <w:rPr>
                <w:rFonts w:ascii="ＭＳ 明朝" w:eastAsia="ＭＳ 明朝" w:hAnsi="ＭＳ 明朝" w:hint="eastAsia"/>
                <w:sz w:val="18"/>
              </w:rPr>
              <w:t>について理解し</w:t>
            </w:r>
            <w:r>
              <w:rPr>
                <w:rFonts w:ascii="ＭＳ 明朝" w:eastAsia="ＭＳ 明朝" w:hAnsi="ＭＳ 明朝" w:hint="eastAsia"/>
                <w:sz w:val="18"/>
              </w:rPr>
              <w:t>、</w:t>
            </w:r>
            <w:r w:rsidRPr="00654BBC">
              <w:rPr>
                <w:rFonts w:ascii="ＭＳ 明朝" w:eastAsia="ＭＳ 明朝" w:hAnsi="ＭＳ 明朝" w:hint="eastAsia"/>
                <w:sz w:val="18"/>
              </w:rPr>
              <w:t>その内容を説明している。</w:t>
            </w:r>
          </w:p>
        </w:tc>
        <w:tc>
          <w:tcPr>
            <w:tcW w:w="3824" w:type="dxa"/>
          </w:tcPr>
          <w:p w14:paraId="6BEA6E74"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・和歌の修辞や特色について</w:t>
            </w:r>
            <w:r w:rsidRPr="00654BBC">
              <w:rPr>
                <w:rFonts w:ascii="ＭＳ 明朝" w:eastAsia="ＭＳ 明朝" w:hAnsi="ＭＳ 明朝" w:hint="eastAsia"/>
                <w:sz w:val="18"/>
              </w:rPr>
              <w:t>理解している</w:t>
            </w:r>
            <w:r>
              <w:rPr>
                <w:rFonts w:ascii="ＭＳ 明朝" w:eastAsia="ＭＳ 明朝" w:hAnsi="ＭＳ 明朝" w:hint="eastAsia"/>
                <w:sz w:val="18"/>
              </w:rPr>
              <w:t>。</w:t>
            </w:r>
          </w:p>
        </w:tc>
        <w:tc>
          <w:tcPr>
            <w:tcW w:w="4179" w:type="dxa"/>
          </w:tcPr>
          <w:p w14:paraId="1B9C5559"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・和歌の修辞や特色について</w:t>
            </w:r>
            <w:r w:rsidRPr="00654BBC">
              <w:rPr>
                <w:rFonts w:ascii="ＭＳ 明朝" w:eastAsia="ＭＳ 明朝" w:hAnsi="ＭＳ 明朝" w:hint="eastAsia"/>
                <w:sz w:val="18"/>
              </w:rPr>
              <w:t>理解してい</w:t>
            </w:r>
            <w:r>
              <w:rPr>
                <w:rFonts w:ascii="ＭＳ 明朝" w:eastAsia="ＭＳ 明朝" w:hAnsi="ＭＳ 明朝" w:hint="eastAsia"/>
                <w:sz w:val="18"/>
              </w:rPr>
              <w:t>ない。</w:t>
            </w:r>
          </w:p>
        </w:tc>
      </w:tr>
      <w:tr w:rsidR="009F0C87" w14:paraId="26C0C8D4" w14:textId="77777777" w:rsidTr="008278B3">
        <w:trPr>
          <w:gridAfter w:val="1"/>
          <w:wAfter w:w="8" w:type="dxa"/>
          <w:trHeight w:val="307"/>
        </w:trPr>
        <w:tc>
          <w:tcPr>
            <w:tcW w:w="846" w:type="dxa"/>
            <w:vMerge w:val="restart"/>
            <w:shd w:val="clear" w:color="auto" w:fill="D9D9D9" w:themeFill="background1" w:themeFillShade="D9"/>
            <w:textDirection w:val="tbRlV"/>
            <w:vAlign w:val="center"/>
          </w:tcPr>
          <w:p w14:paraId="5933E24B"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41" w:type="dxa"/>
            <w:shd w:val="clear" w:color="auto" w:fill="D9D9D9" w:themeFill="background1" w:themeFillShade="D9"/>
            <w:vAlign w:val="center"/>
          </w:tcPr>
          <w:p w14:paraId="367D4A43" w14:textId="77777777" w:rsidR="009F0C87" w:rsidRDefault="009F0C87"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③文章の</w:t>
            </w:r>
            <w:r w:rsidRPr="00654BBC">
              <w:rPr>
                <w:rFonts w:ascii="ＭＳ ゴシック" w:eastAsia="ＭＳ ゴシック" w:hAnsi="ＭＳ ゴシック" w:hint="eastAsia"/>
                <w:sz w:val="20"/>
              </w:rPr>
              <w:t>特徴</w:t>
            </w:r>
            <w:r>
              <w:rPr>
                <w:rFonts w:ascii="ＭＳ ゴシック" w:eastAsia="ＭＳ ゴシック" w:hAnsi="ＭＳ ゴシック" w:hint="eastAsia"/>
                <w:sz w:val="20"/>
              </w:rPr>
              <w:t>と構　　成の理解</w:t>
            </w:r>
          </w:p>
          <w:p w14:paraId="7F96BF35" w14:textId="77777777" w:rsidR="009F0C87" w:rsidRPr="00654BBC" w:rsidRDefault="009F0C87" w:rsidP="008278B3">
            <w:pPr>
              <w:widowControl/>
              <w:ind w:left="200" w:hangingChars="100" w:hanging="200"/>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ア</w:t>
            </w:r>
          </w:p>
        </w:tc>
        <w:tc>
          <w:tcPr>
            <w:tcW w:w="4538" w:type="dxa"/>
          </w:tcPr>
          <w:p w14:paraId="55325069"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和歌を含む</w:t>
            </w:r>
            <w:r w:rsidRPr="00654BBC">
              <w:rPr>
                <w:rFonts w:ascii="ＭＳ 明朝" w:eastAsia="ＭＳ 明朝" w:hAnsi="ＭＳ 明朝" w:hint="eastAsia"/>
                <w:sz w:val="18"/>
              </w:rPr>
              <w:t>説話の特徴</w:t>
            </w:r>
            <w:r>
              <w:rPr>
                <w:rFonts w:ascii="ＭＳ 明朝" w:eastAsia="ＭＳ 明朝" w:hAnsi="ＭＳ 明朝" w:hint="eastAsia"/>
                <w:sz w:val="18"/>
              </w:rPr>
              <w:t>や、文章の構成</w:t>
            </w:r>
            <w:r w:rsidRPr="00654BBC">
              <w:rPr>
                <w:rFonts w:ascii="ＭＳ 明朝" w:eastAsia="ＭＳ 明朝" w:hAnsi="ＭＳ 明朝" w:hint="eastAsia"/>
                <w:sz w:val="18"/>
              </w:rPr>
              <w:t>について理解し</w:t>
            </w:r>
            <w:r>
              <w:rPr>
                <w:rFonts w:ascii="ＭＳ 明朝" w:eastAsia="ＭＳ 明朝" w:hAnsi="ＭＳ 明朝" w:hint="eastAsia"/>
                <w:sz w:val="18"/>
              </w:rPr>
              <w:t>、</w:t>
            </w:r>
            <w:r w:rsidRPr="00654BBC">
              <w:rPr>
                <w:rFonts w:ascii="ＭＳ 明朝" w:eastAsia="ＭＳ 明朝" w:hAnsi="ＭＳ 明朝" w:hint="eastAsia"/>
                <w:sz w:val="18"/>
              </w:rPr>
              <w:t>その内容を説明している。</w:t>
            </w:r>
          </w:p>
        </w:tc>
        <w:tc>
          <w:tcPr>
            <w:tcW w:w="3824" w:type="dxa"/>
          </w:tcPr>
          <w:p w14:paraId="0643A53D"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和歌を含む説話の特徴や、文章の構成</w:t>
            </w:r>
            <w:r w:rsidRPr="00654BBC">
              <w:rPr>
                <w:rFonts w:ascii="ＭＳ 明朝" w:eastAsia="ＭＳ 明朝" w:hAnsi="ＭＳ 明朝" w:hint="eastAsia"/>
                <w:sz w:val="18"/>
              </w:rPr>
              <w:t>について理解している。</w:t>
            </w:r>
          </w:p>
        </w:tc>
        <w:tc>
          <w:tcPr>
            <w:tcW w:w="4179" w:type="dxa"/>
          </w:tcPr>
          <w:p w14:paraId="6C26C782"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和歌を含む</w:t>
            </w:r>
            <w:r w:rsidRPr="00654BBC">
              <w:rPr>
                <w:rFonts w:ascii="ＭＳ 明朝" w:eastAsia="ＭＳ 明朝" w:hAnsi="ＭＳ 明朝" w:hint="eastAsia"/>
                <w:sz w:val="18"/>
              </w:rPr>
              <w:t>説話の特徴</w:t>
            </w:r>
            <w:r>
              <w:rPr>
                <w:rFonts w:ascii="ＭＳ 明朝" w:eastAsia="ＭＳ 明朝" w:hAnsi="ＭＳ 明朝" w:hint="eastAsia"/>
                <w:sz w:val="18"/>
              </w:rPr>
              <w:t>や、文章の構成</w:t>
            </w:r>
            <w:r w:rsidRPr="00654BBC">
              <w:rPr>
                <w:rFonts w:ascii="ＭＳ 明朝" w:eastAsia="ＭＳ 明朝" w:hAnsi="ＭＳ 明朝" w:hint="eastAsia"/>
                <w:sz w:val="18"/>
              </w:rPr>
              <w:t>について理解していない。</w:t>
            </w:r>
          </w:p>
        </w:tc>
      </w:tr>
      <w:tr w:rsidR="009F0C87" w14:paraId="445AA412"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4CE53792"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1091AB9E" w14:textId="77777777" w:rsidR="009F0C87" w:rsidRPr="00654BBC" w:rsidRDefault="009F0C87"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654BBC">
              <w:rPr>
                <w:rFonts w:ascii="ＭＳ ゴシック" w:eastAsia="ＭＳ ゴシック" w:hAnsi="ＭＳ ゴシック" w:hint="eastAsia"/>
                <w:sz w:val="20"/>
              </w:rPr>
              <w:t>現代語訳</w:t>
            </w:r>
            <w:r>
              <w:rPr>
                <w:rFonts w:ascii="ＭＳ ゴシック" w:eastAsia="ＭＳ ゴシック" w:hAnsi="ＭＳ ゴシック" w:hint="eastAsia"/>
                <w:sz w:val="20"/>
              </w:rPr>
              <w:t>・</w:t>
            </w:r>
            <w:r w:rsidRPr="00654BBC">
              <w:rPr>
                <w:rFonts w:ascii="ＭＳ ゴシック" w:eastAsia="ＭＳ ゴシック" w:hAnsi="ＭＳ ゴシック" w:hint="eastAsia"/>
                <w:sz w:val="20"/>
              </w:rPr>
              <w:t>内容把握</w:t>
            </w:r>
          </w:p>
          <w:p w14:paraId="3F717C21" w14:textId="77777777" w:rsidR="009F0C87" w:rsidRPr="00654BBC" w:rsidRDefault="009F0C87" w:rsidP="008278B3">
            <w:pPr>
              <w:widowControl/>
              <w:ind w:left="200" w:hangingChars="100" w:hanging="200"/>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読（１）イ</w:t>
            </w:r>
          </w:p>
        </w:tc>
        <w:tc>
          <w:tcPr>
            <w:tcW w:w="4538" w:type="dxa"/>
          </w:tcPr>
          <w:p w14:paraId="7FB3CC82"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w:t>
            </w:r>
            <w:r>
              <w:rPr>
                <w:rFonts w:ascii="ＭＳ 明朝" w:eastAsia="ＭＳ 明朝" w:hAnsi="ＭＳ 明朝" w:hint="eastAsia"/>
                <w:sz w:val="18"/>
              </w:rPr>
              <w:t>、</w:t>
            </w:r>
            <w:r w:rsidRPr="00654BBC">
              <w:rPr>
                <w:rFonts w:ascii="ＭＳ 明朝" w:eastAsia="ＭＳ 明朝" w:hAnsi="ＭＳ 明朝" w:hint="eastAsia"/>
                <w:sz w:val="18"/>
              </w:rPr>
              <w:t>文脈や背景に沿った適切な現代語訳をしている。</w:t>
            </w:r>
          </w:p>
          <w:p w14:paraId="2FB9A538"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・定頼中納言の言動と、それに対して小式部内侍がとった行動を読み取り、その内容を説明している。</w:t>
            </w:r>
          </w:p>
        </w:tc>
        <w:tc>
          <w:tcPr>
            <w:tcW w:w="3824" w:type="dxa"/>
          </w:tcPr>
          <w:p w14:paraId="000410EA"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・現代語訳する際の注意点を踏まえて本文を逐語訳している。</w:t>
            </w:r>
          </w:p>
          <w:p w14:paraId="3709A3FF"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・定頼中納言の言動と、それに対して小式部内侍がとった行動を読み取っている。</w:t>
            </w:r>
          </w:p>
        </w:tc>
        <w:tc>
          <w:tcPr>
            <w:tcW w:w="4179" w:type="dxa"/>
          </w:tcPr>
          <w:p w14:paraId="07E52FF4"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・現代語訳する際の注意点を踏まえて本文を逐語訳していない。</w:t>
            </w:r>
          </w:p>
          <w:p w14:paraId="7E6D5B75"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・定頼中納言の言動と、それに対して小式部内侍がとった行動を読み取っていない。</w:t>
            </w:r>
          </w:p>
        </w:tc>
      </w:tr>
      <w:tr w:rsidR="009F0C87" w14:paraId="22CCCE70"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64551716"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F638AF3"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18D64B98" w14:textId="77777777" w:rsidR="009F0C87" w:rsidRDefault="009F0C87"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カ</w:t>
            </w:r>
          </w:p>
        </w:tc>
        <w:tc>
          <w:tcPr>
            <w:tcW w:w="4538" w:type="dxa"/>
          </w:tcPr>
          <w:p w14:paraId="701ECC59"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・この説話のおもしろさについて自分の考えを持ち、根拠とともに説明している。</w:t>
            </w:r>
          </w:p>
        </w:tc>
        <w:tc>
          <w:tcPr>
            <w:tcW w:w="3824" w:type="dxa"/>
          </w:tcPr>
          <w:p w14:paraId="68927322"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・この説話のおもしろさについて自分の考えを持っている。</w:t>
            </w:r>
          </w:p>
        </w:tc>
        <w:tc>
          <w:tcPr>
            <w:tcW w:w="4179" w:type="dxa"/>
          </w:tcPr>
          <w:p w14:paraId="5557C27B"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・この説話のおもしろさについて自分の考えを持っていない。</w:t>
            </w:r>
          </w:p>
        </w:tc>
      </w:tr>
      <w:tr w:rsidR="009F0C87" w14:paraId="113AE48E" w14:textId="77777777" w:rsidTr="008278B3">
        <w:trPr>
          <w:gridAfter w:val="1"/>
          <w:wAfter w:w="8" w:type="dxa"/>
          <w:cantSplit/>
          <w:trHeight w:val="1287"/>
        </w:trPr>
        <w:tc>
          <w:tcPr>
            <w:tcW w:w="846" w:type="dxa"/>
            <w:shd w:val="clear" w:color="auto" w:fill="D9D9D9" w:themeFill="background1" w:themeFillShade="D9"/>
            <w:textDirection w:val="tbRlV"/>
            <w:vAlign w:val="center"/>
          </w:tcPr>
          <w:p w14:paraId="26186BCA"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11EBFAB4"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p w14:paraId="24FD8876" w14:textId="77777777" w:rsidR="009F0C87" w:rsidRPr="00A87F5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D68CBC5" w14:textId="77777777" w:rsidR="009F0C87" w:rsidRPr="00A87F5E"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⑥考察</w:t>
            </w:r>
            <w:r w:rsidRPr="00EA0606">
              <w:rPr>
                <w:rFonts w:ascii="ＭＳ ゴシック" w:eastAsia="ＭＳ ゴシック" w:hAnsi="ＭＳ ゴシック" w:hint="eastAsia"/>
                <w:sz w:val="20"/>
              </w:rPr>
              <w:t>・発表</w:t>
            </w:r>
          </w:p>
        </w:tc>
        <w:tc>
          <w:tcPr>
            <w:tcW w:w="4538" w:type="dxa"/>
          </w:tcPr>
          <w:p w14:paraId="285E012F" w14:textId="7FA0892E"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・和歌を含んだ説話の展開のおもしろさについて、自分の考えを文章にまとめ、</w:t>
            </w:r>
            <w:r w:rsidRPr="00EA0606">
              <w:rPr>
                <w:rFonts w:ascii="ＭＳ 明朝" w:eastAsia="ＭＳ 明朝" w:hAnsi="ＭＳ 明朝" w:hint="eastAsia"/>
                <w:sz w:val="18"/>
              </w:rPr>
              <w:t>発表</w:t>
            </w:r>
            <w:r w:rsidR="003E770D">
              <w:rPr>
                <w:rFonts w:ascii="ＭＳ 明朝" w:eastAsia="ＭＳ 明朝" w:hAnsi="ＭＳ 明朝" w:hint="eastAsia"/>
                <w:sz w:val="18"/>
              </w:rPr>
              <w:t>すること</w:t>
            </w:r>
            <w:r w:rsidRPr="00EA0606">
              <w:rPr>
                <w:rFonts w:ascii="ＭＳ 明朝" w:eastAsia="ＭＳ 明朝" w:hAnsi="ＭＳ 明朝" w:hint="eastAsia"/>
                <w:sz w:val="18"/>
              </w:rPr>
              <w:t>を通して</w:t>
            </w:r>
            <w:r>
              <w:rPr>
                <w:rFonts w:ascii="ＭＳ 明朝" w:eastAsia="ＭＳ 明朝" w:hAnsi="ＭＳ 明朝" w:hint="eastAsia"/>
                <w:sz w:val="18"/>
              </w:rPr>
              <w:t>それを</w:t>
            </w:r>
            <w:r w:rsidRPr="00EA0606">
              <w:rPr>
                <w:rFonts w:ascii="ＭＳ 明朝" w:eastAsia="ＭＳ 明朝" w:hAnsi="ＭＳ 明朝" w:hint="eastAsia"/>
                <w:sz w:val="18"/>
              </w:rPr>
              <w:t>さらに深めようとしている。</w:t>
            </w:r>
          </w:p>
        </w:tc>
        <w:tc>
          <w:tcPr>
            <w:tcW w:w="3824" w:type="dxa"/>
          </w:tcPr>
          <w:p w14:paraId="39603FE4"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・和歌を含んだ説話の展開のおもしろさについて、自分の考えを文章にまとめようとしている。</w:t>
            </w:r>
          </w:p>
        </w:tc>
        <w:tc>
          <w:tcPr>
            <w:tcW w:w="4179" w:type="dxa"/>
          </w:tcPr>
          <w:p w14:paraId="3C7FE32C"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・和歌を含んだ説話の展開のおもしろさについて、自分の考えを文章にまとめようとしていない。</w:t>
            </w:r>
          </w:p>
        </w:tc>
      </w:tr>
    </w:tbl>
    <w:p w14:paraId="1B5EDFB3" w14:textId="77777777" w:rsidR="009F0C87" w:rsidRDefault="009F0C87" w:rsidP="009F0C87">
      <w:pPr>
        <w:rPr>
          <w:rFonts w:ascii="ＭＳ ゴシック" w:eastAsia="ＭＳ ゴシック" w:hAnsi="ＭＳ ゴシック"/>
        </w:rPr>
      </w:pPr>
      <w:r>
        <w:rPr>
          <w:rFonts w:ascii="ＭＳ ゴシック" w:eastAsia="ＭＳ ゴシック" w:hAnsi="ＭＳ ゴシック"/>
        </w:rPr>
        <w:br w:type="page"/>
      </w:r>
    </w:p>
    <w:p w14:paraId="21B88DC7" w14:textId="77777777" w:rsidR="009F0C87" w:rsidRPr="00025F40" w:rsidRDefault="009F0C87" w:rsidP="009F0C87">
      <w:pPr>
        <w:rPr>
          <w:rFonts w:ascii="ＭＳ ゴシック" w:eastAsia="ＭＳ ゴシック" w:hAnsi="ＭＳ ゴシック"/>
        </w:rPr>
      </w:pPr>
      <w:r w:rsidRPr="00F171F4">
        <w:rPr>
          <w:rFonts w:ascii="ＭＳ ゴシック" w:eastAsia="ＭＳ ゴシック" w:hAnsi="ＭＳ ゴシック" w:hint="eastAsia"/>
        </w:rPr>
        <w:lastRenderedPageBreak/>
        <w:t>■</w:t>
      </w:r>
      <w:r>
        <w:rPr>
          <w:rFonts w:ascii="ＭＳ ゴシック" w:eastAsia="ＭＳ ゴシック" w:hAnsi="ＭＳ ゴシック" w:hint="eastAsia"/>
        </w:rPr>
        <w:t>『枕草子』「ありがたきもの」ルーブリック例</w:t>
      </w:r>
    </w:p>
    <w:tbl>
      <w:tblPr>
        <w:tblStyle w:val="a3"/>
        <w:tblpPr w:leftFromText="142" w:rightFromText="142" w:vertAnchor="page" w:horzAnchor="margin" w:tblpY="1305"/>
        <w:tblW w:w="15236" w:type="dxa"/>
        <w:tblLook w:val="04A0" w:firstRow="1" w:lastRow="0" w:firstColumn="1" w:lastColumn="0" w:noHBand="0" w:noVBand="1"/>
      </w:tblPr>
      <w:tblGrid>
        <w:gridCol w:w="846"/>
        <w:gridCol w:w="1841"/>
        <w:gridCol w:w="4821"/>
        <w:gridCol w:w="3827"/>
        <w:gridCol w:w="3893"/>
        <w:gridCol w:w="8"/>
      </w:tblGrid>
      <w:tr w:rsidR="009F0C87" w14:paraId="6FA0E318" w14:textId="77777777" w:rsidTr="008278B3">
        <w:trPr>
          <w:trHeight w:val="510"/>
        </w:trPr>
        <w:tc>
          <w:tcPr>
            <w:tcW w:w="2687" w:type="dxa"/>
            <w:gridSpan w:val="2"/>
            <w:shd w:val="clear" w:color="auto" w:fill="D9D9D9" w:themeFill="background1" w:themeFillShade="D9"/>
            <w:vAlign w:val="center"/>
          </w:tcPr>
          <w:p w14:paraId="4023C42A"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821" w:type="dxa"/>
            <w:shd w:val="clear" w:color="auto" w:fill="D9D9D9" w:themeFill="background1" w:themeFillShade="D9"/>
            <w:vAlign w:val="center"/>
          </w:tcPr>
          <w:p w14:paraId="372953ED"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3827" w:type="dxa"/>
            <w:shd w:val="clear" w:color="auto" w:fill="D9D9D9" w:themeFill="background1" w:themeFillShade="D9"/>
            <w:vAlign w:val="center"/>
          </w:tcPr>
          <w:p w14:paraId="47858EAD"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3901" w:type="dxa"/>
            <w:gridSpan w:val="2"/>
            <w:shd w:val="clear" w:color="auto" w:fill="D9D9D9" w:themeFill="background1" w:themeFillShade="D9"/>
            <w:vAlign w:val="center"/>
          </w:tcPr>
          <w:p w14:paraId="69BF6C0B"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F0C87" w14:paraId="01F9198F" w14:textId="77777777" w:rsidTr="008278B3">
        <w:trPr>
          <w:gridAfter w:val="1"/>
          <w:wAfter w:w="8" w:type="dxa"/>
          <w:trHeight w:val="737"/>
        </w:trPr>
        <w:tc>
          <w:tcPr>
            <w:tcW w:w="846" w:type="dxa"/>
            <w:vMerge w:val="restart"/>
            <w:shd w:val="clear" w:color="auto" w:fill="D9D9D9" w:themeFill="background1" w:themeFillShade="D9"/>
            <w:textDirection w:val="tbRlV"/>
            <w:vAlign w:val="center"/>
          </w:tcPr>
          <w:p w14:paraId="0A350EA7" w14:textId="77777777" w:rsidR="009F0C87" w:rsidRPr="00DD77DE" w:rsidRDefault="009F0C87"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41" w:type="dxa"/>
            <w:shd w:val="clear" w:color="auto" w:fill="D9D9D9" w:themeFill="background1" w:themeFillShade="D9"/>
            <w:vAlign w:val="center"/>
          </w:tcPr>
          <w:p w14:paraId="307FC4C2"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30AC00C6" w14:textId="77777777" w:rsidR="009F0C87" w:rsidRPr="0042505D" w:rsidRDefault="009F0C87"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（１）アイ</w:t>
            </w:r>
          </w:p>
        </w:tc>
        <w:tc>
          <w:tcPr>
            <w:tcW w:w="4821" w:type="dxa"/>
          </w:tcPr>
          <w:p w14:paraId="51A66B8B" w14:textId="77777777" w:rsidR="009F0C87" w:rsidRPr="003E6F49"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・本文中の古文重要語句の意味や用法を理解し、さらに本文で使用されている以外の別の意味や使われ方の知識を得ている。</w:t>
            </w:r>
          </w:p>
        </w:tc>
        <w:tc>
          <w:tcPr>
            <w:tcW w:w="3827" w:type="dxa"/>
          </w:tcPr>
          <w:p w14:paraId="78789580"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・本文中の古文重要語句の意味や用法を理解している。</w:t>
            </w:r>
          </w:p>
        </w:tc>
        <w:tc>
          <w:tcPr>
            <w:tcW w:w="3893" w:type="dxa"/>
          </w:tcPr>
          <w:p w14:paraId="450C3FD1"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・本文中の古文重要語句の意味や用法を理解していない。</w:t>
            </w:r>
          </w:p>
        </w:tc>
      </w:tr>
      <w:tr w:rsidR="009F0C87" w14:paraId="50A06AB1" w14:textId="77777777" w:rsidTr="008278B3">
        <w:trPr>
          <w:gridAfter w:val="1"/>
          <w:wAfter w:w="8" w:type="dxa"/>
          <w:trHeight w:val="268"/>
        </w:trPr>
        <w:tc>
          <w:tcPr>
            <w:tcW w:w="846" w:type="dxa"/>
            <w:vMerge/>
            <w:shd w:val="clear" w:color="auto" w:fill="D9D9D9" w:themeFill="background1" w:themeFillShade="D9"/>
            <w:textDirection w:val="tbRlV"/>
            <w:vAlign w:val="center"/>
          </w:tcPr>
          <w:p w14:paraId="4C563440" w14:textId="77777777" w:rsidR="009F0C87"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21F6906" w14:textId="77777777" w:rsidR="009F0C87" w:rsidRPr="00654BBC"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②</w:t>
            </w:r>
            <w:r w:rsidRPr="00654BBC">
              <w:rPr>
                <w:rFonts w:ascii="ＭＳ ゴシック" w:eastAsia="ＭＳ ゴシック" w:hAnsi="ＭＳ ゴシック" w:hint="eastAsia"/>
                <w:sz w:val="20"/>
              </w:rPr>
              <w:t>表現</w:t>
            </w:r>
            <w:r>
              <w:rPr>
                <w:rFonts w:ascii="ＭＳ ゴシック" w:eastAsia="ＭＳ ゴシック" w:hAnsi="ＭＳ ゴシック" w:hint="eastAsia"/>
                <w:sz w:val="20"/>
              </w:rPr>
              <w:t>の特色</w:t>
            </w:r>
          </w:p>
          <w:p w14:paraId="2A0CD9A2" w14:textId="77777777" w:rsidR="009F0C87" w:rsidRPr="00654BBC" w:rsidRDefault="009F0C87" w:rsidP="008278B3">
            <w:pPr>
              <w:widowControl/>
              <w:ind w:leftChars="3" w:left="206" w:hangingChars="100" w:hanging="200"/>
              <w:jc w:val="left"/>
              <w:rPr>
                <w:rFonts w:ascii="ＭＳ ゴシック" w:eastAsia="ＭＳ ゴシック" w:hAnsi="ＭＳ ゴシック"/>
                <w:sz w:val="20"/>
              </w:rPr>
            </w:pPr>
            <w:r w:rsidRPr="00654BBC">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ア</w:t>
            </w:r>
          </w:p>
        </w:tc>
        <w:tc>
          <w:tcPr>
            <w:tcW w:w="4821" w:type="dxa"/>
          </w:tcPr>
          <w:p w14:paraId="4A05D625"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日記的章段の表現の特色について理解し、説明している</w:t>
            </w:r>
            <w:r w:rsidRPr="00654BBC">
              <w:rPr>
                <w:rFonts w:ascii="ＭＳ 明朝" w:eastAsia="ＭＳ 明朝" w:hAnsi="ＭＳ 明朝" w:hint="eastAsia"/>
                <w:sz w:val="18"/>
              </w:rPr>
              <w:t>。</w:t>
            </w:r>
          </w:p>
        </w:tc>
        <w:tc>
          <w:tcPr>
            <w:tcW w:w="3827" w:type="dxa"/>
          </w:tcPr>
          <w:p w14:paraId="5CF52F6B"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日記的章段の</w:t>
            </w:r>
            <w:r w:rsidRPr="00FE7B8B">
              <w:rPr>
                <w:rFonts w:ascii="ＭＳ 明朝" w:eastAsia="ＭＳ 明朝" w:hAnsi="ＭＳ 明朝" w:hint="eastAsia"/>
                <w:sz w:val="18"/>
              </w:rPr>
              <w:t>表現の特色について理解し</w:t>
            </w:r>
            <w:r w:rsidRPr="00654BBC">
              <w:rPr>
                <w:rFonts w:ascii="ＭＳ 明朝" w:eastAsia="ＭＳ 明朝" w:hAnsi="ＭＳ 明朝" w:hint="eastAsia"/>
                <w:sz w:val="18"/>
              </w:rPr>
              <w:t>ている。</w:t>
            </w:r>
          </w:p>
        </w:tc>
        <w:tc>
          <w:tcPr>
            <w:tcW w:w="3893" w:type="dxa"/>
          </w:tcPr>
          <w:p w14:paraId="4528FDE1"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日記的章段の</w:t>
            </w:r>
            <w:r w:rsidRPr="00FE7B8B">
              <w:rPr>
                <w:rFonts w:ascii="ＭＳ 明朝" w:eastAsia="ＭＳ 明朝" w:hAnsi="ＭＳ 明朝" w:hint="eastAsia"/>
                <w:sz w:val="18"/>
              </w:rPr>
              <w:t>表現の特色について理解し</w:t>
            </w:r>
            <w:r w:rsidRPr="00654BBC">
              <w:rPr>
                <w:rFonts w:ascii="ＭＳ 明朝" w:eastAsia="ＭＳ 明朝" w:hAnsi="ＭＳ 明朝" w:hint="eastAsia"/>
                <w:sz w:val="18"/>
              </w:rPr>
              <w:t>ていない。</w:t>
            </w:r>
          </w:p>
        </w:tc>
      </w:tr>
      <w:tr w:rsidR="009F0C87" w14:paraId="51F2B3D9" w14:textId="77777777" w:rsidTr="008278B3">
        <w:trPr>
          <w:gridAfter w:val="1"/>
          <w:wAfter w:w="8" w:type="dxa"/>
        </w:trPr>
        <w:tc>
          <w:tcPr>
            <w:tcW w:w="846" w:type="dxa"/>
            <w:vMerge w:val="restart"/>
            <w:shd w:val="clear" w:color="auto" w:fill="D9D9D9" w:themeFill="background1" w:themeFillShade="D9"/>
            <w:textDirection w:val="tbRlV"/>
            <w:vAlign w:val="center"/>
          </w:tcPr>
          <w:p w14:paraId="3529ECDB" w14:textId="77777777" w:rsidR="009F0C87" w:rsidRPr="00DD77DE"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41" w:type="dxa"/>
            <w:shd w:val="clear" w:color="auto" w:fill="D9D9D9" w:themeFill="background1" w:themeFillShade="D9"/>
            <w:vAlign w:val="center"/>
          </w:tcPr>
          <w:p w14:paraId="24705E42" w14:textId="77777777" w:rsidR="009F0C87" w:rsidRDefault="009F0C87"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③文章の</w:t>
            </w:r>
            <w:r w:rsidRPr="00654BBC">
              <w:rPr>
                <w:rFonts w:ascii="ＭＳ ゴシック" w:eastAsia="ＭＳ ゴシック" w:hAnsi="ＭＳ ゴシック" w:hint="eastAsia"/>
                <w:sz w:val="20"/>
              </w:rPr>
              <w:t>特徴</w:t>
            </w:r>
            <w:r>
              <w:rPr>
                <w:rFonts w:ascii="ＭＳ ゴシック" w:eastAsia="ＭＳ ゴシック" w:hAnsi="ＭＳ ゴシック" w:hint="eastAsia"/>
                <w:sz w:val="20"/>
              </w:rPr>
              <w:t>と構　　成の理解</w:t>
            </w:r>
          </w:p>
          <w:p w14:paraId="05DCD582" w14:textId="77777777" w:rsidR="009F0C87" w:rsidRPr="00654BBC" w:rsidRDefault="009F0C87"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ア</w:t>
            </w:r>
          </w:p>
        </w:tc>
        <w:tc>
          <w:tcPr>
            <w:tcW w:w="4821" w:type="dxa"/>
          </w:tcPr>
          <w:p w14:paraId="03F7934E"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随筆文学としての『枕草子』の</w:t>
            </w:r>
            <w:r w:rsidRPr="00654BBC">
              <w:rPr>
                <w:rFonts w:ascii="ＭＳ 明朝" w:eastAsia="ＭＳ 明朝" w:hAnsi="ＭＳ 明朝" w:hint="eastAsia"/>
                <w:sz w:val="18"/>
              </w:rPr>
              <w:t>特徴について理解し</w:t>
            </w:r>
            <w:r>
              <w:rPr>
                <w:rFonts w:ascii="ＭＳ 明朝" w:eastAsia="ＭＳ 明朝" w:hAnsi="ＭＳ 明朝" w:hint="eastAsia"/>
                <w:sz w:val="18"/>
              </w:rPr>
              <w:t>、</w:t>
            </w:r>
            <w:r w:rsidRPr="00654BBC">
              <w:rPr>
                <w:rFonts w:ascii="ＭＳ 明朝" w:eastAsia="ＭＳ 明朝" w:hAnsi="ＭＳ 明朝" w:hint="eastAsia"/>
                <w:sz w:val="18"/>
              </w:rPr>
              <w:t>説明している。</w:t>
            </w:r>
          </w:p>
        </w:tc>
        <w:tc>
          <w:tcPr>
            <w:tcW w:w="3827" w:type="dxa"/>
          </w:tcPr>
          <w:p w14:paraId="4BDAB7DB"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2E0A6F">
              <w:rPr>
                <w:rFonts w:ascii="ＭＳ 明朝" w:eastAsia="ＭＳ 明朝" w:hAnsi="ＭＳ 明朝" w:hint="eastAsia"/>
                <w:sz w:val="18"/>
              </w:rPr>
              <w:t>随筆文学としての『枕草子』の特徴</w:t>
            </w:r>
            <w:r w:rsidRPr="005D6496">
              <w:rPr>
                <w:rFonts w:ascii="ＭＳ 明朝" w:eastAsia="ＭＳ 明朝" w:hAnsi="ＭＳ 明朝" w:hint="eastAsia"/>
                <w:sz w:val="18"/>
              </w:rPr>
              <w:t>について理解</w:t>
            </w:r>
            <w:r w:rsidRPr="00654BBC">
              <w:rPr>
                <w:rFonts w:ascii="ＭＳ 明朝" w:eastAsia="ＭＳ 明朝" w:hAnsi="ＭＳ 明朝" w:hint="eastAsia"/>
                <w:sz w:val="18"/>
              </w:rPr>
              <w:t>している。</w:t>
            </w:r>
          </w:p>
        </w:tc>
        <w:tc>
          <w:tcPr>
            <w:tcW w:w="3893" w:type="dxa"/>
          </w:tcPr>
          <w:p w14:paraId="20CC1FF5"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2E0A6F">
              <w:rPr>
                <w:rFonts w:ascii="ＭＳ 明朝" w:eastAsia="ＭＳ 明朝" w:hAnsi="ＭＳ 明朝" w:hint="eastAsia"/>
                <w:sz w:val="18"/>
              </w:rPr>
              <w:t>随筆文学としての『枕草子』の特徴</w:t>
            </w:r>
            <w:r w:rsidRPr="005D6496">
              <w:rPr>
                <w:rFonts w:ascii="ＭＳ 明朝" w:eastAsia="ＭＳ 明朝" w:hAnsi="ＭＳ 明朝" w:hint="eastAsia"/>
                <w:sz w:val="18"/>
              </w:rPr>
              <w:t>について理解</w:t>
            </w:r>
            <w:r w:rsidRPr="00654BBC">
              <w:rPr>
                <w:rFonts w:ascii="ＭＳ 明朝" w:eastAsia="ＭＳ 明朝" w:hAnsi="ＭＳ 明朝" w:hint="eastAsia"/>
                <w:sz w:val="18"/>
              </w:rPr>
              <w:t>していない。</w:t>
            </w:r>
          </w:p>
        </w:tc>
      </w:tr>
      <w:tr w:rsidR="009F0C87" w14:paraId="45ECC0CF" w14:textId="77777777" w:rsidTr="008278B3">
        <w:trPr>
          <w:gridAfter w:val="1"/>
          <w:wAfter w:w="8" w:type="dxa"/>
        </w:trPr>
        <w:tc>
          <w:tcPr>
            <w:tcW w:w="846" w:type="dxa"/>
            <w:vMerge/>
            <w:shd w:val="clear" w:color="auto" w:fill="D9D9D9" w:themeFill="background1" w:themeFillShade="D9"/>
            <w:textDirection w:val="tbRlV"/>
            <w:vAlign w:val="center"/>
          </w:tcPr>
          <w:p w14:paraId="66EA6E5C" w14:textId="77777777" w:rsidR="009F0C87" w:rsidRPr="00DD77DE" w:rsidRDefault="009F0C87" w:rsidP="008278B3">
            <w:pPr>
              <w:ind w:left="113" w:right="113"/>
              <w:jc w:val="center"/>
              <w:rPr>
                <w:rFonts w:ascii="ＭＳ ゴシック" w:eastAsia="ＭＳ ゴシック" w:hAnsi="ＭＳ ゴシック"/>
                <w:sz w:val="20"/>
              </w:rPr>
            </w:pPr>
          </w:p>
        </w:tc>
        <w:tc>
          <w:tcPr>
            <w:tcW w:w="1841" w:type="dxa"/>
            <w:tcBorders>
              <w:bottom w:val="single" w:sz="4" w:space="0" w:color="auto"/>
            </w:tcBorders>
            <w:shd w:val="clear" w:color="auto" w:fill="D9D9D9" w:themeFill="background1" w:themeFillShade="D9"/>
            <w:vAlign w:val="center"/>
          </w:tcPr>
          <w:p w14:paraId="4A98BA27" w14:textId="77777777" w:rsidR="009F0C87" w:rsidRPr="00654BBC" w:rsidRDefault="009F0C87"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654BBC">
              <w:rPr>
                <w:rFonts w:ascii="ＭＳ ゴシック" w:eastAsia="ＭＳ ゴシック" w:hAnsi="ＭＳ ゴシック" w:hint="eastAsia"/>
                <w:sz w:val="20"/>
              </w:rPr>
              <w:t>現代語訳</w:t>
            </w:r>
            <w:r>
              <w:rPr>
                <w:rFonts w:ascii="ＭＳ ゴシック" w:eastAsia="ＭＳ ゴシック" w:hAnsi="ＭＳ ゴシック" w:hint="eastAsia"/>
                <w:sz w:val="20"/>
              </w:rPr>
              <w:t>・</w:t>
            </w:r>
            <w:r w:rsidRPr="00654BBC">
              <w:rPr>
                <w:rFonts w:ascii="ＭＳ ゴシック" w:eastAsia="ＭＳ ゴシック" w:hAnsi="ＭＳ ゴシック" w:hint="eastAsia"/>
                <w:sz w:val="20"/>
              </w:rPr>
              <w:t>内容把握</w:t>
            </w:r>
          </w:p>
          <w:p w14:paraId="602A583C" w14:textId="77777777" w:rsidR="009F0C87" w:rsidRPr="00654BBC" w:rsidRDefault="009F0C87" w:rsidP="008278B3">
            <w:pPr>
              <w:widowControl/>
              <w:ind w:firstLineChars="300" w:firstLine="600"/>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読（１）イ</w:t>
            </w:r>
          </w:p>
        </w:tc>
        <w:tc>
          <w:tcPr>
            <w:tcW w:w="4821" w:type="dxa"/>
          </w:tcPr>
          <w:p w14:paraId="5387EF7B"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w:t>
            </w:r>
            <w:r>
              <w:rPr>
                <w:rFonts w:ascii="ＭＳ 明朝" w:eastAsia="ＭＳ 明朝" w:hAnsi="ＭＳ 明朝" w:hint="eastAsia"/>
                <w:sz w:val="18"/>
              </w:rPr>
              <w:t>、文脈や背景に沿った</w:t>
            </w:r>
            <w:r w:rsidRPr="00654BBC">
              <w:rPr>
                <w:rFonts w:ascii="ＭＳ 明朝" w:eastAsia="ＭＳ 明朝" w:hAnsi="ＭＳ 明朝" w:hint="eastAsia"/>
                <w:sz w:val="18"/>
              </w:rPr>
              <w:t>適切な現代語訳をしている。</w:t>
            </w:r>
          </w:p>
          <w:p w14:paraId="20FB1AED"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・「ありがたし」が現代のどのような言葉に置き換えることができるかを考え、説明している。</w:t>
            </w:r>
          </w:p>
        </w:tc>
        <w:tc>
          <w:tcPr>
            <w:tcW w:w="3827" w:type="dxa"/>
          </w:tcPr>
          <w:p w14:paraId="5C44B662"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・現代語訳する際の注意点を踏まえて本文を逐語訳している。</w:t>
            </w:r>
          </w:p>
          <w:p w14:paraId="5315C7F5"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・「ありがたし」が現代のどのような言葉に置き換えることができるかを考えている。</w:t>
            </w:r>
          </w:p>
        </w:tc>
        <w:tc>
          <w:tcPr>
            <w:tcW w:w="3893" w:type="dxa"/>
          </w:tcPr>
          <w:p w14:paraId="05A4F399"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・現代語訳する際の注意点を踏まえて本文を逐語訳していない。</w:t>
            </w:r>
          </w:p>
          <w:p w14:paraId="2421F625"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・「ありがたし」が現代のどのような言葉に置き換えることができるかを考えていない。</w:t>
            </w:r>
          </w:p>
        </w:tc>
      </w:tr>
      <w:tr w:rsidR="009F0C87" w14:paraId="28EC2FCC" w14:textId="77777777" w:rsidTr="008278B3">
        <w:trPr>
          <w:gridAfter w:val="1"/>
          <w:wAfter w:w="8" w:type="dxa"/>
        </w:trPr>
        <w:tc>
          <w:tcPr>
            <w:tcW w:w="846" w:type="dxa"/>
            <w:vMerge/>
            <w:shd w:val="clear" w:color="auto" w:fill="D9D9D9" w:themeFill="background1" w:themeFillShade="D9"/>
            <w:textDirection w:val="tbRlV"/>
            <w:vAlign w:val="center"/>
          </w:tcPr>
          <w:p w14:paraId="26AD9719" w14:textId="77777777" w:rsidR="009F0C87" w:rsidRPr="00DD77DE" w:rsidRDefault="009F0C87" w:rsidP="008278B3">
            <w:pPr>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6C8A6203"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13DEF551" w14:textId="77777777" w:rsidR="009F0C87" w:rsidRPr="00DD77DE" w:rsidRDefault="009F0C87"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カ</w:t>
            </w:r>
          </w:p>
        </w:tc>
        <w:tc>
          <w:tcPr>
            <w:tcW w:w="4821" w:type="dxa"/>
          </w:tcPr>
          <w:p w14:paraId="6B75F160"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・作者の挙げる「ありがたきもの」のそれぞれについて、現代との違いを踏まえたうえで</w:t>
            </w:r>
            <w:r w:rsidRPr="00AA4DCF">
              <w:rPr>
                <w:rFonts w:ascii="ＭＳ 明朝" w:eastAsia="ＭＳ 明朝" w:hAnsi="ＭＳ 明朝" w:hint="eastAsia"/>
                <w:sz w:val="18"/>
              </w:rPr>
              <w:t>自分の意見や感想を持っている。</w:t>
            </w:r>
          </w:p>
        </w:tc>
        <w:tc>
          <w:tcPr>
            <w:tcW w:w="3827" w:type="dxa"/>
          </w:tcPr>
          <w:p w14:paraId="26B9DE9F" w14:textId="77777777" w:rsidR="009F0C87" w:rsidRDefault="009F0C87" w:rsidP="008278B3">
            <w:pPr>
              <w:widowControl/>
              <w:ind w:left="180" w:hangingChars="100" w:hanging="180"/>
              <w:jc w:val="left"/>
              <w:rPr>
                <w:rFonts w:ascii="ＭＳ 明朝" w:eastAsia="ＭＳ 明朝" w:hAnsi="ＭＳ 明朝"/>
                <w:sz w:val="18"/>
              </w:rPr>
            </w:pPr>
            <w:r w:rsidRPr="00AA4DCF">
              <w:rPr>
                <w:rFonts w:ascii="ＭＳ 明朝" w:eastAsia="ＭＳ 明朝" w:hAnsi="ＭＳ 明朝" w:hint="eastAsia"/>
                <w:sz w:val="18"/>
              </w:rPr>
              <w:t>・作者の挙げる「ありがたきもの」</w:t>
            </w:r>
            <w:r>
              <w:rPr>
                <w:rFonts w:ascii="ＭＳ 明朝" w:eastAsia="ＭＳ 明朝" w:hAnsi="ＭＳ 明朝" w:hint="eastAsia"/>
                <w:sz w:val="18"/>
              </w:rPr>
              <w:t>のそれぞれ</w:t>
            </w:r>
            <w:r w:rsidRPr="00AA4DCF">
              <w:rPr>
                <w:rFonts w:ascii="ＭＳ 明朝" w:eastAsia="ＭＳ 明朝" w:hAnsi="ＭＳ 明朝" w:hint="eastAsia"/>
                <w:sz w:val="18"/>
              </w:rPr>
              <w:t>について</w:t>
            </w:r>
            <w:r>
              <w:rPr>
                <w:rFonts w:ascii="ＭＳ 明朝" w:eastAsia="ＭＳ 明朝" w:hAnsi="ＭＳ 明朝" w:hint="eastAsia"/>
                <w:sz w:val="18"/>
              </w:rPr>
              <w:t>、</w:t>
            </w:r>
            <w:r w:rsidRPr="00AA4DCF">
              <w:rPr>
                <w:rFonts w:ascii="ＭＳ 明朝" w:eastAsia="ＭＳ 明朝" w:hAnsi="ＭＳ 明朝" w:hint="eastAsia"/>
                <w:sz w:val="18"/>
              </w:rPr>
              <w:t>現代との違いを踏まえたうえで</w:t>
            </w:r>
            <w:r>
              <w:rPr>
                <w:rFonts w:ascii="ＭＳ 明朝" w:eastAsia="ＭＳ 明朝" w:hAnsi="ＭＳ 明朝" w:hint="eastAsia"/>
                <w:sz w:val="18"/>
              </w:rPr>
              <w:t>考えている</w:t>
            </w:r>
            <w:r w:rsidRPr="00AA4DCF">
              <w:rPr>
                <w:rFonts w:ascii="ＭＳ 明朝" w:eastAsia="ＭＳ 明朝" w:hAnsi="ＭＳ 明朝" w:hint="eastAsia"/>
                <w:sz w:val="18"/>
              </w:rPr>
              <w:t>。</w:t>
            </w:r>
          </w:p>
        </w:tc>
        <w:tc>
          <w:tcPr>
            <w:tcW w:w="3893" w:type="dxa"/>
          </w:tcPr>
          <w:p w14:paraId="439E3F38" w14:textId="77777777" w:rsidR="009F0C87" w:rsidRDefault="009F0C87" w:rsidP="008278B3">
            <w:pPr>
              <w:widowControl/>
              <w:ind w:left="180" w:hangingChars="100" w:hanging="180"/>
              <w:jc w:val="left"/>
              <w:rPr>
                <w:rFonts w:ascii="ＭＳ 明朝" w:eastAsia="ＭＳ 明朝" w:hAnsi="ＭＳ 明朝"/>
                <w:sz w:val="18"/>
              </w:rPr>
            </w:pPr>
            <w:r w:rsidRPr="00AA4DCF">
              <w:rPr>
                <w:rFonts w:ascii="ＭＳ 明朝" w:eastAsia="ＭＳ 明朝" w:hAnsi="ＭＳ 明朝" w:hint="eastAsia"/>
                <w:sz w:val="18"/>
              </w:rPr>
              <w:t>・作者の挙げる「ありがたきもの」</w:t>
            </w:r>
            <w:r>
              <w:rPr>
                <w:rFonts w:ascii="ＭＳ 明朝" w:eastAsia="ＭＳ 明朝" w:hAnsi="ＭＳ 明朝" w:hint="eastAsia"/>
                <w:sz w:val="18"/>
              </w:rPr>
              <w:t>のそれぞれ</w:t>
            </w:r>
            <w:r w:rsidRPr="00AA4DCF">
              <w:rPr>
                <w:rFonts w:ascii="ＭＳ 明朝" w:eastAsia="ＭＳ 明朝" w:hAnsi="ＭＳ 明朝" w:hint="eastAsia"/>
                <w:sz w:val="18"/>
              </w:rPr>
              <w:t>について</w:t>
            </w:r>
            <w:r>
              <w:rPr>
                <w:rFonts w:ascii="ＭＳ 明朝" w:eastAsia="ＭＳ 明朝" w:hAnsi="ＭＳ 明朝" w:hint="eastAsia"/>
                <w:sz w:val="18"/>
              </w:rPr>
              <w:t>、</w:t>
            </w:r>
            <w:r w:rsidRPr="00AA4DCF">
              <w:rPr>
                <w:rFonts w:ascii="ＭＳ 明朝" w:eastAsia="ＭＳ 明朝" w:hAnsi="ＭＳ 明朝" w:hint="eastAsia"/>
                <w:sz w:val="18"/>
              </w:rPr>
              <w:t>現代との違いを踏まえたうえで</w:t>
            </w:r>
            <w:r>
              <w:rPr>
                <w:rFonts w:ascii="ＭＳ 明朝" w:eastAsia="ＭＳ 明朝" w:hAnsi="ＭＳ 明朝" w:hint="eastAsia"/>
                <w:sz w:val="18"/>
              </w:rPr>
              <w:t>考えていない</w:t>
            </w:r>
            <w:r w:rsidRPr="00AA4DCF">
              <w:rPr>
                <w:rFonts w:ascii="ＭＳ 明朝" w:eastAsia="ＭＳ 明朝" w:hAnsi="ＭＳ 明朝" w:hint="eastAsia"/>
                <w:sz w:val="18"/>
              </w:rPr>
              <w:t>。</w:t>
            </w:r>
          </w:p>
        </w:tc>
      </w:tr>
      <w:tr w:rsidR="009F0C87" w14:paraId="36462CEE" w14:textId="77777777" w:rsidTr="008278B3">
        <w:trPr>
          <w:gridAfter w:val="1"/>
          <w:wAfter w:w="8" w:type="dxa"/>
          <w:cantSplit/>
          <w:trHeight w:val="1287"/>
        </w:trPr>
        <w:tc>
          <w:tcPr>
            <w:tcW w:w="846" w:type="dxa"/>
            <w:shd w:val="clear" w:color="auto" w:fill="D9D9D9" w:themeFill="background1" w:themeFillShade="D9"/>
            <w:textDirection w:val="tbRlV"/>
            <w:vAlign w:val="center"/>
          </w:tcPr>
          <w:p w14:paraId="07F26088"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786DF674"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p w14:paraId="2D94B10F" w14:textId="77777777" w:rsidR="009F0C87" w:rsidRPr="00A87F5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3C595C19" w14:textId="77777777" w:rsidR="009F0C87" w:rsidRPr="00A87F5E"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⑥考察</w:t>
            </w:r>
            <w:r w:rsidRPr="00EA0606">
              <w:rPr>
                <w:rFonts w:ascii="ＭＳ ゴシック" w:eastAsia="ＭＳ ゴシック" w:hAnsi="ＭＳ ゴシック" w:hint="eastAsia"/>
                <w:sz w:val="20"/>
              </w:rPr>
              <w:t>・発表</w:t>
            </w:r>
          </w:p>
        </w:tc>
        <w:tc>
          <w:tcPr>
            <w:tcW w:w="4821" w:type="dxa"/>
          </w:tcPr>
          <w:p w14:paraId="4B2F0825" w14:textId="77777777" w:rsidR="009F0C87" w:rsidRPr="007855BB" w:rsidRDefault="009F0C87"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Pr>
                <w:rFonts w:ascii="ＭＳ 明朝" w:eastAsia="ＭＳ 明朝" w:hAnsi="ＭＳ 明朝" w:hint="eastAsia"/>
                <w:sz w:val="18"/>
              </w:rPr>
              <w:t>自分にとっての「ありがたきもの」を挙げてその理由とともに文章にまとめ、</w:t>
            </w:r>
            <w:r w:rsidRPr="00AF00DD">
              <w:rPr>
                <w:rFonts w:ascii="ＭＳ 明朝" w:eastAsia="ＭＳ 明朝" w:hAnsi="ＭＳ 明朝" w:hint="eastAsia"/>
                <w:sz w:val="18"/>
              </w:rPr>
              <w:t>他者に説明しようとしている</w:t>
            </w:r>
            <w:r w:rsidRPr="00EA0606">
              <w:rPr>
                <w:rFonts w:ascii="ＭＳ 明朝" w:eastAsia="ＭＳ 明朝" w:hAnsi="ＭＳ 明朝" w:hint="eastAsia"/>
                <w:sz w:val="18"/>
              </w:rPr>
              <w:t>。</w:t>
            </w:r>
          </w:p>
        </w:tc>
        <w:tc>
          <w:tcPr>
            <w:tcW w:w="3827" w:type="dxa"/>
          </w:tcPr>
          <w:p w14:paraId="66583DD8" w14:textId="77777777" w:rsidR="009F0C87" w:rsidRPr="007855BB" w:rsidRDefault="009F0C87"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sidRPr="001A67A0">
              <w:rPr>
                <w:rFonts w:ascii="ＭＳ 明朝" w:eastAsia="ＭＳ 明朝" w:hAnsi="ＭＳ 明朝" w:hint="eastAsia"/>
                <w:sz w:val="18"/>
              </w:rPr>
              <w:t>自分にとっての「ありがたきもの」を挙げてその理由とともに</w:t>
            </w:r>
            <w:r w:rsidRPr="00B35830">
              <w:rPr>
                <w:rFonts w:ascii="ＭＳ 明朝" w:eastAsia="ＭＳ 明朝" w:hAnsi="ＭＳ 明朝" w:hint="eastAsia"/>
                <w:sz w:val="18"/>
              </w:rPr>
              <w:t>文章にまとめ</w:t>
            </w:r>
            <w:r>
              <w:rPr>
                <w:rFonts w:ascii="ＭＳ 明朝" w:eastAsia="ＭＳ 明朝" w:hAnsi="ＭＳ 明朝" w:hint="eastAsia"/>
                <w:sz w:val="18"/>
              </w:rPr>
              <w:t>ようとしてい</w:t>
            </w:r>
            <w:r w:rsidRPr="00EA0606">
              <w:rPr>
                <w:rFonts w:ascii="ＭＳ 明朝" w:eastAsia="ＭＳ 明朝" w:hAnsi="ＭＳ 明朝" w:hint="eastAsia"/>
                <w:sz w:val="18"/>
              </w:rPr>
              <w:t>る。</w:t>
            </w:r>
          </w:p>
        </w:tc>
        <w:tc>
          <w:tcPr>
            <w:tcW w:w="3893" w:type="dxa"/>
          </w:tcPr>
          <w:p w14:paraId="62496F78"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1A67A0">
              <w:rPr>
                <w:rFonts w:ascii="ＭＳ 明朝" w:eastAsia="ＭＳ 明朝" w:hAnsi="ＭＳ 明朝" w:hint="eastAsia"/>
                <w:sz w:val="18"/>
              </w:rPr>
              <w:t>自分にとっての「ありがたきもの」を挙げてその理由とともに</w:t>
            </w:r>
            <w:r w:rsidRPr="00B35830">
              <w:rPr>
                <w:rFonts w:ascii="ＭＳ 明朝" w:eastAsia="ＭＳ 明朝" w:hAnsi="ＭＳ 明朝" w:hint="eastAsia"/>
                <w:sz w:val="18"/>
              </w:rPr>
              <w:t>文章にまとめようとして</w:t>
            </w:r>
            <w:r>
              <w:rPr>
                <w:rFonts w:ascii="ＭＳ 明朝" w:eastAsia="ＭＳ 明朝" w:hAnsi="ＭＳ 明朝" w:hint="eastAsia"/>
                <w:sz w:val="18"/>
              </w:rPr>
              <w:t>いない。</w:t>
            </w:r>
          </w:p>
        </w:tc>
      </w:tr>
    </w:tbl>
    <w:p w14:paraId="3D36743D" w14:textId="77777777" w:rsidR="009F0C87" w:rsidRDefault="009F0C87" w:rsidP="009F0C87">
      <w:pPr>
        <w:rPr>
          <w:rFonts w:ascii="ＭＳ ゴシック" w:eastAsia="ＭＳ ゴシック" w:hAnsi="ＭＳ ゴシック"/>
        </w:rPr>
      </w:pPr>
    </w:p>
    <w:p w14:paraId="6D161077" w14:textId="77777777" w:rsidR="009F0C87" w:rsidRDefault="009F0C87" w:rsidP="009F0C87">
      <w:pPr>
        <w:widowControl/>
        <w:jc w:val="left"/>
        <w:rPr>
          <w:rFonts w:ascii="ＭＳ ゴシック" w:eastAsia="ＭＳ ゴシック" w:hAnsi="ＭＳ ゴシック"/>
        </w:rPr>
      </w:pPr>
      <w:r>
        <w:rPr>
          <w:rFonts w:ascii="ＭＳ ゴシック" w:eastAsia="ＭＳ ゴシック" w:hAnsi="ＭＳ ゴシック"/>
        </w:rPr>
        <w:br w:type="page"/>
      </w:r>
    </w:p>
    <w:p w14:paraId="028289F0" w14:textId="77777777" w:rsidR="009F0C87" w:rsidRPr="00025F40" w:rsidRDefault="009F0C87" w:rsidP="009F0C87">
      <w:pPr>
        <w:rPr>
          <w:rFonts w:ascii="ＭＳ ゴシック" w:eastAsia="ＭＳ ゴシック" w:hAnsi="ＭＳ ゴシック"/>
        </w:rPr>
      </w:pPr>
      <w:r w:rsidRPr="00F171F4">
        <w:rPr>
          <w:rFonts w:ascii="ＭＳ ゴシック" w:eastAsia="ＭＳ ゴシック" w:hAnsi="ＭＳ ゴシック" w:hint="eastAsia"/>
        </w:rPr>
        <w:lastRenderedPageBreak/>
        <w:t>■</w:t>
      </w:r>
      <w:r>
        <w:rPr>
          <w:rFonts w:ascii="ＭＳ ゴシック" w:eastAsia="ＭＳ ゴシック" w:hAnsi="ＭＳ ゴシック" w:hint="eastAsia"/>
        </w:rPr>
        <w:t>『枕草子』「雪のいと高う降りたるを」ルーブリック例</w:t>
      </w:r>
    </w:p>
    <w:tbl>
      <w:tblPr>
        <w:tblStyle w:val="a3"/>
        <w:tblpPr w:leftFromText="142" w:rightFromText="142" w:vertAnchor="page" w:horzAnchor="margin" w:tblpY="1381"/>
        <w:tblW w:w="15236" w:type="dxa"/>
        <w:tblLook w:val="04A0" w:firstRow="1" w:lastRow="0" w:firstColumn="1" w:lastColumn="0" w:noHBand="0" w:noVBand="1"/>
      </w:tblPr>
      <w:tblGrid>
        <w:gridCol w:w="846"/>
        <w:gridCol w:w="1841"/>
        <w:gridCol w:w="5105"/>
        <w:gridCol w:w="3543"/>
        <w:gridCol w:w="3893"/>
        <w:gridCol w:w="8"/>
      </w:tblGrid>
      <w:tr w:rsidR="009F0C87" w14:paraId="3615B28A" w14:textId="77777777" w:rsidTr="008278B3">
        <w:trPr>
          <w:trHeight w:val="510"/>
        </w:trPr>
        <w:tc>
          <w:tcPr>
            <w:tcW w:w="2687" w:type="dxa"/>
            <w:gridSpan w:val="2"/>
            <w:shd w:val="clear" w:color="auto" w:fill="D9D9D9" w:themeFill="background1" w:themeFillShade="D9"/>
            <w:vAlign w:val="center"/>
          </w:tcPr>
          <w:p w14:paraId="64F27475"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5105" w:type="dxa"/>
            <w:shd w:val="clear" w:color="auto" w:fill="D9D9D9" w:themeFill="background1" w:themeFillShade="D9"/>
            <w:vAlign w:val="center"/>
          </w:tcPr>
          <w:p w14:paraId="446A9628"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3543" w:type="dxa"/>
            <w:shd w:val="clear" w:color="auto" w:fill="D9D9D9" w:themeFill="background1" w:themeFillShade="D9"/>
            <w:vAlign w:val="center"/>
          </w:tcPr>
          <w:p w14:paraId="480F4B5B"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3901" w:type="dxa"/>
            <w:gridSpan w:val="2"/>
            <w:shd w:val="clear" w:color="auto" w:fill="D9D9D9" w:themeFill="background1" w:themeFillShade="D9"/>
            <w:vAlign w:val="center"/>
          </w:tcPr>
          <w:p w14:paraId="0DCABF33"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F0C87" w14:paraId="06027F2E" w14:textId="77777777" w:rsidTr="008278B3">
        <w:trPr>
          <w:gridAfter w:val="1"/>
          <w:wAfter w:w="8" w:type="dxa"/>
          <w:trHeight w:val="737"/>
        </w:trPr>
        <w:tc>
          <w:tcPr>
            <w:tcW w:w="846" w:type="dxa"/>
            <w:vMerge w:val="restart"/>
            <w:shd w:val="clear" w:color="auto" w:fill="D9D9D9" w:themeFill="background1" w:themeFillShade="D9"/>
            <w:textDirection w:val="tbRlV"/>
            <w:vAlign w:val="center"/>
          </w:tcPr>
          <w:p w14:paraId="796F15A5" w14:textId="77777777" w:rsidR="009F0C87" w:rsidRPr="00DD77DE" w:rsidRDefault="009F0C87"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41" w:type="dxa"/>
            <w:shd w:val="clear" w:color="auto" w:fill="D9D9D9" w:themeFill="background1" w:themeFillShade="D9"/>
            <w:vAlign w:val="center"/>
          </w:tcPr>
          <w:p w14:paraId="359E6004"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17D643B6" w14:textId="77777777" w:rsidR="009F0C87" w:rsidRPr="0042505D" w:rsidRDefault="009F0C87"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（１）アイ</w:t>
            </w:r>
          </w:p>
        </w:tc>
        <w:tc>
          <w:tcPr>
            <w:tcW w:w="5105" w:type="dxa"/>
          </w:tcPr>
          <w:p w14:paraId="11F050D2" w14:textId="77777777" w:rsidR="009F0C87" w:rsidRPr="003E6F49"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・本文中の古文重要語句の意味や用法を理解し、さらに本文で使用されている以外の別の意味や使われ方の知識を得ている。</w:t>
            </w:r>
          </w:p>
        </w:tc>
        <w:tc>
          <w:tcPr>
            <w:tcW w:w="3543" w:type="dxa"/>
          </w:tcPr>
          <w:p w14:paraId="4B594881"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・本文中の古文重要語句の意味や用法を理解している。</w:t>
            </w:r>
          </w:p>
        </w:tc>
        <w:tc>
          <w:tcPr>
            <w:tcW w:w="3893" w:type="dxa"/>
          </w:tcPr>
          <w:p w14:paraId="3B3F49E4"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・本文中の古文重要語句の意味や用法を理解していない。</w:t>
            </w:r>
          </w:p>
        </w:tc>
      </w:tr>
      <w:tr w:rsidR="009F0C87" w14:paraId="4C8EB7B3" w14:textId="77777777" w:rsidTr="008278B3">
        <w:trPr>
          <w:gridAfter w:val="1"/>
          <w:wAfter w:w="8" w:type="dxa"/>
          <w:trHeight w:val="268"/>
        </w:trPr>
        <w:tc>
          <w:tcPr>
            <w:tcW w:w="846" w:type="dxa"/>
            <w:vMerge/>
            <w:shd w:val="clear" w:color="auto" w:fill="D9D9D9" w:themeFill="background1" w:themeFillShade="D9"/>
            <w:textDirection w:val="tbRlV"/>
            <w:vAlign w:val="center"/>
          </w:tcPr>
          <w:p w14:paraId="28D5C8E6" w14:textId="77777777" w:rsidR="009F0C87"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C88FA72" w14:textId="77777777" w:rsidR="009F0C87" w:rsidRPr="00654BBC"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②</w:t>
            </w:r>
            <w:r w:rsidRPr="00654BBC">
              <w:rPr>
                <w:rFonts w:ascii="ＭＳ ゴシック" w:eastAsia="ＭＳ ゴシック" w:hAnsi="ＭＳ ゴシック" w:hint="eastAsia"/>
                <w:sz w:val="20"/>
              </w:rPr>
              <w:t>表現</w:t>
            </w:r>
            <w:r>
              <w:rPr>
                <w:rFonts w:ascii="ＭＳ ゴシック" w:eastAsia="ＭＳ ゴシック" w:hAnsi="ＭＳ ゴシック" w:hint="eastAsia"/>
                <w:sz w:val="20"/>
              </w:rPr>
              <w:t>の特色</w:t>
            </w:r>
          </w:p>
          <w:p w14:paraId="1DFCA78E" w14:textId="77777777" w:rsidR="009F0C87" w:rsidRPr="00654BBC" w:rsidRDefault="009F0C87" w:rsidP="008278B3">
            <w:pPr>
              <w:widowControl/>
              <w:ind w:leftChars="16" w:left="34" w:firstLineChars="100" w:firstLine="200"/>
              <w:jc w:val="right"/>
              <w:rPr>
                <w:rFonts w:ascii="ＭＳ ゴシック" w:eastAsia="ＭＳ ゴシック" w:hAnsi="ＭＳ ゴシック"/>
                <w:sz w:val="20"/>
              </w:rPr>
            </w:pPr>
            <w:r w:rsidRPr="00654BBC">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ア</w:t>
            </w:r>
          </w:p>
        </w:tc>
        <w:tc>
          <w:tcPr>
            <w:tcW w:w="5105" w:type="dxa"/>
          </w:tcPr>
          <w:p w14:paraId="00B4B8A6"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・この文章の特徴やリズムについて理解し、説明している。</w:t>
            </w:r>
          </w:p>
        </w:tc>
        <w:tc>
          <w:tcPr>
            <w:tcW w:w="3543" w:type="dxa"/>
          </w:tcPr>
          <w:p w14:paraId="301C656A" w14:textId="77777777" w:rsidR="009F0C87" w:rsidRPr="00654BBC" w:rsidRDefault="009F0C87" w:rsidP="008278B3">
            <w:pPr>
              <w:widowControl/>
              <w:ind w:left="180" w:hangingChars="100" w:hanging="180"/>
              <w:jc w:val="left"/>
              <w:rPr>
                <w:rFonts w:ascii="ＭＳ 明朝" w:eastAsia="ＭＳ 明朝" w:hAnsi="ＭＳ 明朝"/>
                <w:sz w:val="18"/>
              </w:rPr>
            </w:pPr>
            <w:r w:rsidRPr="00D87796">
              <w:rPr>
                <w:rFonts w:ascii="ＭＳ 明朝" w:eastAsia="ＭＳ 明朝" w:hAnsi="ＭＳ 明朝" w:hint="eastAsia"/>
                <w:sz w:val="18"/>
              </w:rPr>
              <w:t>・</w:t>
            </w:r>
            <w:r w:rsidRPr="008D043B">
              <w:rPr>
                <w:rFonts w:ascii="ＭＳ 明朝" w:eastAsia="ＭＳ 明朝" w:hAnsi="ＭＳ 明朝" w:hint="eastAsia"/>
                <w:sz w:val="18"/>
              </w:rPr>
              <w:t>この文章の特徴やリズムについて</w:t>
            </w:r>
            <w:r w:rsidRPr="00D87796">
              <w:rPr>
                <w:rFonts w:ascii="ＭＳ 明朝" w:eastAsia="ＭＳ 明朝" w:hAnsi="ＭＳ 明朝" w:hint="eastAsia"/>
                <w:sz w:val="18"/>
              </w:rPr>
              <w:t>理解し</w:t>
            </w:r>
            <w:r w:rsidRPr="00654BBC">
              <w:rPr>
                <w:rFonts w:ascii="ＭＳ 明朝" w:eastAsia="ＭＳ 明朝" w:hAnsi="ＭＳ 明朝" w:hint="eastAsia"/>
                <w:sz w:val="18"/>
              </w:rPr>
              <w:t>ている。</w:t>
            </w:r>
          </w:p>
        </w:tc>
        <w:tc>
          <w:tcPr>
            <w:tcW w:w="3893" w:type="dxa"/>
          </w:tcPr>
          <w:p w14:paraId="4C6B5452" w14:textId="77777777" w:rsidR="009F0C87" w:rsidRPr="00654BBC" w:rsidRDefault="009F0C87" w:rsidP="008278B3">
            <w:pPr>
              <w:widowControl/>
              <w:ind w:left="180" w:hangingChars="100" w:hanging="180"/>
              <w:jc w:val="left"/>
              <w:rPr>
                <w:rFonts w:ascii="ＭＳ 明朝" w:eastAsia="ＭＳ 明朝" w:hAnsi="ＭＳ 明朝"/>
                <w:sz w:val="18"/>
              </w:rPr>
            </w:pPr>
            <w:r w:rsidRPr="00D87796">
              <w:rPr>
                <w:rFonts w:ascii="ＭＳ 明朝" w:eastAsia="ＭＳ 明朝" w:hAnsi="ＭＳ 明朝" w:hint="eastAsia"/>
                <w:sz w:val="18"/>
              </w:rPr>
              <w:t>・</w:t>
            </w:r>
            <w:r w:rsidRPr="008D043B">
              <w:rPr>
                <w:rFonts w:ascii="ＭＳ 明朝" w:eastAsia="ＭＳ 明朝" w:hAnsi="ＭＳ 明朝" w:hint="eastAsia"/>
                <w:sz w:val="18"/>
              </w:rPr>
              <w:t>この文章の特徴やリズムについて</w:t>
            </w:r>
            <w:r w:rsidRPr="00D87796">
              <w:rPr>
                <w:rFonts w:ascii="ＭＳ 明朝" w:eastAsia="ＭＳ 明朝" w:hAnsi="ＭＳ 明朝" w:hint="eastAsia"/>
                <w:sz w:val="18"/>
              </w:rPr>
              <w:t>理解し</w:t>
            </w:r>
            <w:r w:rsidRPr="00654BBC">
              <w:rPr>
                <w:rFonts w:ascii="ＭＳ 明朝" w:eastAsia="ＭＳ 明朝" w:hAnsi="ＭＳ 明朝" w:hint="eastAsia"/>
                <w:sz w:val="18"/>
              </w:rPr>
              <w:t>ていない。</w:t>
            </w:r>
          </w:p>
        </w:tc>
      </w:tr>
      <w:tr w:rsidR="009F0C87" w14:paraId="27F6A09E" w14:textId="77777777" w:rsidTr="008278B3">
        <w:trPr>
          <w:gridAfter w:val="1"/>
          <w:wAfter w:w="8" w:type="dxa"/>
          <w:trHeight w:val="307"/>
        </w:trPr>
        <w:tc>
          <w:tcPr>
            <w:tcW w:w="846" w:type="dxa"/>
            <w:vMerge w:val="restart"/>
            <w:shd w:val="clear" w:color="auto" w:fill="D9D9D9" w:themeFill="background1" w:themeFillShade="D9"/>
            <w:textDirection w:val="tbRlV"/>
            <w:vAlign w:val="center"/>
          </w:tcPr>
          <w:p w14:paraId="1A2A3163"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41" w:type="dxa"/>
            <w:shd w:val="clear" w:color="auto" w:fill="D9D9D9" w:themeFill="background1" w:themeFillShade="D9"/>
            <w:vAlign w:val="center"/>
          </w:tcPr>
          <w:p w14:paraId="5FB550E5" w14:textId="77777777" w:rsidR="009F0C87" w:rsidRDefault="009F0C87"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③文章の</w:t>
            </w:r>
            <w:r w:rsidRPr="00654BBC">
              <w:rPr>
                <w:rFonts w:ascii="ＭＳ ゴシック" w:eastAsia="ＭＳ ゴシック" w:hAnsi="ＭＳ ゴシック" w:hint="eastAsia"/>
                <w:sz w:val="20"/>
              </w:rPr>
              <w:t>特徴</w:t>
            </w:r>
            <w:r>
              <w:rPr>
                <w:rFonts w:ascii="ＭＳ ゴシック" w:eastAsia="ＭＳ ゴシック" w:hAnsi="ＭＳ ゴシック" w:hint="eastAsia"/>
                <w:sz w:val="20"/>
              </w:rPr>
              <w:t>と構　　成の理解</w:t>
            </w:r>
          </w:p>
          <w:p w14:paraId="49ED484B" w14:textId="77777777" w:rsidR="009F0C87" w:rsidRDefault="009F0C87" w:rsidP="008278B3">
            <w:pPr>
              <w:widowControl/>
              <w:ind w:leftChars="100" w:left="210" w:firstLineChars="200" w:firstLine="400"/>
              <w:jc w:val="lef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ア</w:t>
            </w:r>
          </w:p>
        </w:tc>
        <w:tc>
          <w:tcPr>
            <w:tcW w:w="5105" w:type="dxa"/>
          </w:tcPr>
          <w:p w14:paraId="2EFB3CB0"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随筆文学としての『枕草子』の</w:t>
            </w:r>
            <w:r w:rsidRPr="00654BBC">
              <w:rPr>
                <w:rFonts w:ascii="ＭＳ 明朝" w:eastAsia="ＭＳ 明朝" w:hAnsi="ＭＳ 明朝" w:hint="eastAsia"/>
                <w:sz w:val="18"/>
              </w:rPr>
              <w:t>特徴について理解し</w:t>
            </w:r>
            <w:r>
              <w:rPr>
                <w:rFonts w:ascii="ＭＳ 明朝" w:eastAsia="ＭＳ 明朝" w:hAnsi="ＭＳ 明朝" w:hint="eastAsia"/>
                <w:sz w:val="18"/>
              </w:rPr>
              <w:t>、</w:t>
            </w:r>
            <w:r w:rsidRPr="00654BBC">
              <w:rPr>
                <w:rFonts w:ascii="ＭＳ 明朝" w:eastAsia="ＭＳ 明朝" w:hAnsi="ＭＳ 明朝" w:hint="eastAsia"/>
                <w:sz w:val="18"/>
              </w:rPr>
              <w:t>説明している。</w:t>
            </w:r>
          </w:p>
        </w:tc>
        <w:tc>
          <w:tcPr>
            <w:tcW w:w="3543" w:type="dxa"/>
          </w:tcPr>
          <w:p w14:paraId="775404CD"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2E0A6F">
              <w:rPr>
                <w:rFonts w:ascii="ＭＳ 明朝" w:eastAsia="ＭＳ 明朝" w:hAnsi="ＭＳ 明朝" w:hint="eastAsia"/>
                <w:sz w:val="18"/>
              </w:rPr>
              <w:t>随筆文学としての『枕草子』の特徴</w:t>
            </w:r>
            <w:r w:rsidRPr="005D6496">
              <w:rPr>
                <w:rFonts w:ascii="ＭＳ 明朝" w:eastAsia="ＭＳ 明朝" w:hAnsi="ＭＳ 明朝" w:hint="eastAsia"/>
                <w:sz w:val="18"/>
              </w:rPr>
              <w:t>について理解</w:t>
            </w:r>
            <w:r w:rsidRPr="00654BBC">
              <w:rPr>
                <w:rFonts w:ascii="ＭＳ 明朝" w:eastAsia="ＭＳ 明朝" w:hAnsi="ＭＳ 明朝" w:hint="eastAsia"/>
                <w:sz w:val="18"/>
              </w:rPr>
              <w:t>している。</w:t>
            </w:r>
          </w:p>
        </w:tc>
        <w:tc>
          <w:tcPr>
            <w:tcW w:w="3893" w:type="dxa"/>
          </w:tcPr>
          <w:p w14:paraId="6D4916A5"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2E0A6F">
              <w:rPr>
                <w:rFonts w:ascii="ＭＳ 明朝" w:eastAsia="ＭＳ 明朝" w:hAnsi="ＭＳ 明朝" w:hint="eastAsia"/>
                <w:sz w:val="18"/>
              </w:rPr>
              <w:t>随筆文学としての『枕草子』の特徴</w:t>
            </w:r>
            <w:r w:rsidRPr="005D6496">
              <w:rPr>
                <w:rFonts w:ascii="ＭＳ 明朝" w:eastAsia="ＭＳ 明朝" w:hAnsi="ＭＳ 明朝" w:hint="eastAsia"/>
                <w:sz w:val="18"/>
              </w:rPr>
              <w:t>について理解</w:t>
            </w:r>
            <w:r w:rsidRPr="00654BBC">
              <w:rPr>
                <w:rFonts w:ascii="ＭＳ 明朝" w:eastAsia="ＭＳ 明朝" w:hAnsi="ＭＳ 明朝" w:hint="eastAsia"/>
                <w:sz w:val="18"/>
              </w:rPr>
              <w:t>していない。</w:t>
            </w:r>
          </w:p>
        </w:tc>
      </w:tr>
      <w:tr w:rsidR="009F0C87" w14:paraId="51D2A513"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3B7C9DCC" w14:textId="77777777" w:rsidR="009F0C87" w:rsidRDefault="009F0C87" w:rsidP="008278B3">
            <w:pPr>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36BE7121" w14:textId="77777777" w:rsidR="009F0C87" w:rsidRPr="00654BBC" w:rsidRDefault="009F0C87"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654BBC">
              <w:rPr>
                <w:rFonts w:ascii="ＭＳ ゴシック" w:eastAsia="ＭＳ ゴシック" w:hAnsi="ＭＳ ゴシック" w:hint="eastAsia"/>
                <w:sz w:val="20"/>
              </w:rPr>
              <w:t>現代語訳</w:t>
            </w:r>
            <w:r>
              <w:rPr>
                <w:rFonts w:ascii="ＭＳ ゴシック" w:eastAsia="ＭＳ ゴシック" w:hAnsi="ＭＳ ゴシック" w:hint="eastAsia"/>
                <w:sz w:val="20"/>
              </w:rPr>
              <w:t>・</w:t>
            </w:r>
            <w:r w:rsidRPr="00654BBC">
              <w:rPr>
                <w:rFonts w:ascii="ＭＳ ゴシック" w:eastAsia="ＭＳ ゴシック" w:hAnsi="ＭＳ ゴシック" w:hint="eastAsia"/>
                <w:sz w:val="20"/>
              </w:rPr>
              <w:t>内容把握</w:t>
            </w:r>
          </w:p>
          <w:p w14:paraId="4306C68C" w14:textId="77777777" w:rsidR="009F0C87" w:rsidRPr="00654BBC" w:rsidRDefault="009F0C87"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読（１）イ</w:t>
            </w:r>
          </w:p>
        </w:tc>
        <w:tc>
          <w:tcPr>
            <w:tcW w:w="5105" w:type="dxa"/>
          </w:tcPr>
          <w:p w14:paraId="75FBAE3D"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w:t>
            </w:r>
            <w:r>
              <w:rPr>
                <w:rFonts w:ascii="ＭＳ 明朝" w:eastAsia="ＭＳ 明朝" w:hAnsi="ＭＳ 明朝" w:hint="eastAsia"/>
                <w:sz w:val="18"/>
              </w:rPr>
              <w:t>、文脈や背景に沿った</w:t>
            </w:r>
            <w:r w:rsidRPr="00654BBC">
              <w:rPr>
                <w:rFonts w:ascii="ＭＳ 明朝" w:eastAsia="ＭＳ 明朝" w:hAnsi="ＭＳ 明朝" w:hint="eastAsia"/>
                <w:sz w:val="18"/>
              </w:rPr>
              <w:t>適切な現代語訳をしている。</w:t>
            </w:r>
          </w:p>
          <w:p w14:paraId="53586201"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どのような場面か、また発言や動作の主体は誰か把握し、根拠とともに説明している</w:t>
            </w:r>
            <w:r w:rsidRPr="00654BBC">
              <w:rPr>
                <w:rFonts w:ascii="ＭＳ 明朝" w:eastAsia="ＭＳ 明朝" w:hAnsi="ＭＳ 明朝" w:hint="eastAsia"/>
                <w:sz w:val="18"/>
              </w:rPr>
              <w:t>。</w:t>
            </w:r>
          </w:p>
        </w:tc>
        <w:tc>
          <w:tcPr>
            <w:tcW w:w="3543" w:type="dxa"/>
          </w:tcPr>
          <w:p w14:paraId="00B4A658"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・現代語訳する際の注意点を踏まえて本文を逐語訳している。</w:t>
            </w:r>
          </w:p>
          <w:p w14:paraId="2D5E399D"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426364">
              <w:rPr>
                <w:rFonts w:ascii="ＭＳ 明朝" w:eastAsia="ＭＳ 明朝" w:hAnsi="ＭＳ 明朝" w:hint="eastAsia"/>
                <w:sz w:val="18"/>
              </w:rPr>
              <w:t>どのような場面か</w:t>
            </w:r>
            <w:r>
              <w:rPr>
                <w:rFonts w:ascii="ＭＳ 明朝" w:eastAsia="ＭＳ 明朝" w:hAnsi="ＭＳ 明朝" w:hint="eastAsia"/>
                <w:sz w:val="18"/>
              </w:rPr>
              <w:t>、</w:t>
            </w:r>
            <w:r w:rsidRPr="00426364">
              <w:rPr>
                <w:rFonts w:ascii="ＭＳ 明朝" w:eastAsia="ＭＳ 明朝" w:hAnsi="ＭＳ 明朝" w:hint="eastAsia"/>
                <w:sz w:val="18"/>
              </w:rPr>
              <w:t>また発言や動作の主体は誰か把握し</w:t>
            </w:r>
            <w:r w:rsidRPr="00654BBC">
              <w:rPr>
                <w:rFonts w:ascii="ＭＳ 明朝" w:eastAsia="ＭＳ 明朝" w:hAnsi="ＭＳ 明朝" w:hint="eastAsia"/>
                <w:sz w:val="18"/>
              </w:rPr>
              <w:t>ている。</w:t>
            </w:r>
          </w:p>
        </w:tc>
        <w:tc>
          <w:tcPr>
            <w:tcW w:w="3893" w:type="dxa"/>
          </w:tcPr>
          <w:p w14:paraId="12D505FE" w14:textId="77777777" w:rsidR="009F0C87"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・現代語訳する際の注意点を踏まえて本文を逐語訳していない。</w:t>
            </w:r>
          </w:p>
          <w:p w14:paraId="1153AAF8"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426364">
              <w:rPr>
                <w:rFonts w:ascii="ＭＳ 明朝" w:eastAsia="ＭＳ 明朝" w:hAnsi="ＭＳ 明朝" w:hint="eastAsia"/>
                <w:sz w:val="18"/>
              </w:rPr>
              <w:t>どのような場面か</w:t>
            </w:r>
            <w:r>
              <w:rPr>
                <w:rFonts w:ascii="ＭＳ 明朝" w:eastAsia="ＭＳ 明朝" w:hAnsi="ＭＳ 明朝" w:hint="eastAsia"/>
                <w:sz w:val="18"/>
              </w:rPr>
              <w:t>、</w:t>
            </w:r>
            <w:r w:rsidRPr="00426364">
              <w:rPr>
                <w:rFonts w:ascii="ＭＳ 明朝" w:eastAsia="ＭＳ 明朝" w:hAnsi="ＭＳ 明朝" w:hint="eastAsia"/>
                <w:sz w:val="18"/>
              </w:rPr>
              <w:t>また発言や動作の主体は誰か把握し</w:t>
            </w:r>
            <w:r w:rsidRPr="00654BBC">
              <w:rPr>
                <w:rFonts w:ascii="ＭＳ 明朝" w:eastAsia="ＭＳ 明朝" w:hAnsi="ＭＳ 明朝" w:hint="eastAsia"/>
                <w:sz w:val="18"/>
              </w:rPr>
              <w:t>ていない。</w:t>
            </w:r>
          </w:p>
        </w:tc>
      </w:tr>
      <w:tr w:rsidR="009F0C87" w14:paraId="634256C7" w14:textId="77777777" w:rsidTr="008278B3">
        <w:trPr>
          <w:gridAfter w:val="1"/>
          <w:wAfter w:w="8" w:type="dxa"/>
        </w:trPr>
        <w:tc>
          <w:tcPr>
            <w:tcW w:w="846" w:type="dxa"/>
            <w:vMerge/>
            <w:shd w:val="clear" w:color="auto" w:fill="D9D9D9" w:themeFill="background1" w:themeFillShade="D9"/>
            <w:textDirection w:val="tbRlV"/>
            <w:vAlign w:val="center"/>
          </w:tcPr>
          <w:p w14:paraId="1913BC35"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528076F"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0BB2006C" w14:textId="77777777" w:rsidR="009F0C87" w:rsidRPr="00654BBC" w:rsidRDefault="009F0C87"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カ</w:t>
            </w:r>
          </w:p>
        </w:tc>
        <w:tc>
          <w:tcPr>
            <w:tcW w:w="5105" w:type="dxa"/>
          </w:tcPr>
          <w:p w14:paraId="46C6F392" w14:textId="77777777" w:rsidR="009F0C87" w:rsidRPr="00426364" w:rsidRDefault="009F0C87" w:rsidP="008278B3">
            <w:pPr>
              <w:ind w:left="180" w:hangingChars="100" w:hanging="180"/>
              <w:jc w:val="left"/>
              <w:rPr>
                <w:rFonts w:ascii="ＭＳ 明朝" w:eastAsia="ＭＳ 明朝" w:hAnsi="ＭＳ 明朝"/>
                <w:sz w:val="18"/>
              </w:rPr>
            </w:pPr>
            <w:r w:rsidRPr="00EE6922">
              <w:rPr>
                <w:rFonts w:ascii="ＭＳ 明朝" w:eastAsia="ＭＳ 明朝" w:hAnsi="ＭＳ 明朝" w:hint="eastAsia"/>
                <w:sz w:val="18"/>
              </w:rPr>
              <w:t>・「この宮の人には</w:t>
            </w:r>
            <w:r>
              <w:rPr>
                <w:rFonts w:ascii="ＭＳ 明朝" w:eastAsia="ＭＳ 明朝" w:hAnsi="ＭＳ 明朝" w:hint="eastAsia"/>
                <w:sz w:val="18"/>
              </w:rPr>
              <w:t>、</w:t>
            </w:r>
            <w:r w:rsidRPr="00EE6922">
              <w:rPr>
                <w:rFonts w:ascii="ＭＳ 明朝" w:eastAsia="ＭＳ 明朝" w:hAnsi="ＭＳ 明朝" w:hint="eastAsia"/>
                <w:sz w:val="18"/>
              </w:rPr>
              <w:t>さべきなめり」</w:t>
            </w:r>
            <w:r>
              <w:rPr>
                <w:rFonts w:ascii="ＭＳ 明朝" w:eastAsia="ＭＳ 明朝" w:hAnsi="ＭＳ 明朝" w:hint="eastAsia"/>
                <w:sz w:val="18"/>
              </w:rPr>
              <w:t>という他の女房たちの作者に対する評価について、自分の意見や感想を持っている。</w:t>
            </w:r>
          </w:p>
        </w:tc>
        <w:tc>
          <w:tcPr>
            <w:tcW w:w="3543" w:type="dxa"/>
          </w:tcPr>
          <w:p w14:paraId="597AF4B1" w14:textId="77777777" w:rsidR="009F0C87" w:rsidRPr="00654BBC" w:rsidRDefault="009F0C87" w:rsidP="008278B3">
            <w:pPr>
              <w:ind w:left="180" w:hangingChars="100" w:hanging="180"/>
              <w:jc w:val="left"/>
              <w:rPr>
                <w:rFonts w:ascii="ＭＳ 明朝" w:eastAsia="ＭＳ 明朝" w:hAnsi="ＭＳ 明朝"/>
                <w:sz w:val="18"/>
              </w:rPr>
            </w:pPr>
            <w:r w:rsidRPr="00EE6922">
              <w:rPr>
                <w:rFonts w:ascii="ＭＳ 明朝" w:eastAsia="ＭＳ 明朝" w:hAnsi="ＭＳ 明朝" w:hint="eastAsia"/>
                <w:sz w:val="18"/>
              </w:rPr>
              <w:t>・「この宮の人には</w:t>
            </w:r>
            <w:r>
              <w:rPr>
                <w:rFonts w:ascii="ＭＳ 明朝" w:eastAsia="ＭＳ 明朝" w:hAnsi="ＭＳ 明朝" w:hint="eastAsia"/>
                <w:sz w:val="18"/>
              </w:rPr>
              <w:t>、</w:t>
            </w:r>
            <w:r w:rsidRPr="00EE6922">
              <w:rPr>
                <w:rFonts w:ascii="ＭＳ 明朝" w:eastAsia="ＭＳ 明朝" w:hAnsi="ＭＳ 明朝" w:hint="eastAsia"/>
                <w:sz w:val="18"/>
              </w:rPr>
              <w:t>さべきなめり」という他の女房たちの作者に対する評価について考えている。</w:t>
            </w:r>
          </w:p>
        </w:tc>
        <w:tc>
          <w:tcPr>
            <w:tcW w:w="3893" w:type="dxa"/>
          </w:tcPr>
          <w:p w14:paraId="5D09FD2C" w14:textId="77777777" w:rsidR="009F0C87" w:rsidRPr="00654BBC" w:rsidRDefault="009F0C87" w:rsidP="008278B3">
            <w:pPr>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EE6922">
              <w:rPr>
                <w:rFonts w:ascii="ＭＳ 明朝" w:eastAsia="ＭＳ 明朝" w:hAnsi="ＭＳ 明朝" w:hint="eastAsia"/>
                <w:sz w:val="18"/>
              </w:rPr>
              <w:t>「この宮の人には</w:t>
            </w:r>
            <w:r>
              <w:rPr>
                <w:rFonts w:ascii="ＭＳ 明朝" w:eastAsia="ＭＳ 明朝" w:hAnsi="ＭＳ 明朝" w:hint="eastAsia"/>
                <w:sz w:val="18"/>
              </w:rPr>
              <w:t>、</w:t>
            </w:r>
            <w:r w:rsidRPr="00EE6922">
              <w:rPr>
                <w:rFonts w:ascii="ＭＳ 明朝" w:eastAsia="ＭＳ 明朝" w:hAnsi="ＭＳ 明朝" w:hint="eastAsia"/>
                <w:sz w:val="18"/>
              </w:rPr>
              <w:t>さべきなめり」という他の女房たちの作者に対する評価について考えて</w:t>
            </w:r>
            <w:r w:rsidRPr="00B35830">
              <w:rPr>
                <w:rFonts w:ascii="ＭＳ 明朝" w:eastAsia="ＭＳ 明朝" w:hAnsi="ＭＳ 明朝" w:hint="eastAsia"/>
                <w:sz w:val="18"/>
              </w:rPr>
              <w:t>い</w:t>
            </w:r>
            <w:r>
              <w:rPr>
                <w:rFonts w:ascii="ＭＳ 明朝" w:eastAsia="ＭＳ 明朝" w:hAnsi="ＭＳ 明朝" w:hint="eastAsia"/>
                <w:sz w:val="18"/>
              </w:rPr>
              <w:t>ない</w:t>
            </w:r>
            <w:r w:rsidRPr="00B35830">
              <w:rPr>
                <w:rFonts w:ascii="ＭＳ 明朝" w:eastAsia="ＭＳ 明朝" w:hAnsi="ＭＳ 明朝" w:hint="eastAsia"/>
                <w:sz w:val="18"/>
              </w:rPr>
              <w:t>。</w:t>
            </w:r>
          </w:p>
        </w:tc>
      </w:tr>
      <w:tr w:rsidR="009F0C87" w14:paraId="4A7ED49B" w14:textId="77777777" w:rsidTr="008278B3">
        <w:trPr>
          <w:gridAfter w:val="1"/>
          <w:wAfter w:w="8" w:type="dxa"/>
          <w:cantSplit/>
          <w:trHeight w:val="1287"/>
        </w:trPr>
        <w:tc>
          <w:tcPr>
            <w:tcW w:w="846" w:type="dxa"/>
            <w:shd w:val="clear" w:color="auto" w:fill="D9D9D9" w:themeFill="background1" w:themeFillShade="D9"/>
            <w:textDirection w:val="tbRlV"/>
            <w:vAlign w:val="center"/>
          </w:tcPr>
          <w:p w14:paraId="0307E950"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618E4D72"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p w14:paraId="2B3DEEC7" w14:textId="77777777" w:rsidR="009F0C87" w:rsidRPr="00A87F5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01FE030A" w14:textId="77777777" w:rsidR="009F0C87" w:rsidRPr="00A87F5E"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⑥考察</w:t>
            </w:r>
            <w:r w:rsidRPr="00EA0606">
              <w:rPr>
                <w:rFonts w:ascii="ＭＳ ゴシック" w:eastAsia="ＭＳ ゴシック" w:hAnsi="ＭＳ ゴシック" w:hint="eastAsia"/>
                <w:sz w:val="20"/>
              </w:rPr>
              <w:t>・発表</w:t>
            </w:r>
          </w:p>
        </w:tc>
        <w:tc>
          <w:tcPr>
            <w:tcW w:w="5105" w:type="dxa"/>
          </w:tcPr>
          <w:p w14:paraId="08C759B3" w14:textId="4EC0B0A1" w:rsidR="009F0C87" w:rsidRPr="007855BB" w:rsidRDefault="009F0C87"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sidR="003E770D">
              <w:rPr>
                <w:rFonts w:ascii="ＭＳ 明朝" w:eastAsia="ＭＳ 明朝" w:hAnsi="ＭＳ 明朝" w:hint="eastAsia"/>
                <w:sz w:val="18"/>
              </w:rPr>
              <w:t>清少納言の行動を理解し、その行動の意味や、周囲からの評価について理解し、発表することを通して自分の考えをさらに深めようとしている。</w:t>
            </w:r>
          </w:p>
        </w:tc>
        <w:tc>
          <w:tcPr>
            <w:tcW w:w="3543" w:type="dxa"/>
          </w:tcPr>
          <w:p w14:paraId="62C8CAF2" w14:textId="3D050FAA" w:rsidR="009F0C87" w:rsidRPr="007855BB" w:rsidRDefault="009F0C87"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sidR="003E770D">
              <w:rPr>
                <w:rFonts w:ascii="ＭＳ 明朝" w:eastAsia="ＭＳ 明朝" w:hAnsi="ＭＳ 明朝" w:hint="eastAsia"/>
                <w:sz w:val="18"/>
              </w:rPr>
              <w:t>清少納言の行動を理解し、その行動の意味や、周囲からの評価について理解し</w:t>
            </w:r>
            <w:r>
              <w:rPr>
                <w:rFonts w:ascii="ＭＳ 明朝" w:eastAsia="ＭＳ 明朝" w:hAnsi="ＭＳ 明朝" w:hint="eastAsia"/>
                <w:sz w:val="18"/>
              </w:rPr>
              <w:t>ようとしてい</w:t>
            </w:r>
            <w:r w:rsidRPr="00EA0606">
              <w:rPr>
                <w:rFonts w:ascii="ＭＳ 明朝" w:eastAsia="ＭＳ 明朝" w:hAnsi="ＭＳ 明朝" w:hint="eastAsia"/>
                <w:sz w:val="18"/>
              </w:rPr>
              <w:t>る。</w:t>
            </w:r>
          </w:p>
        </w:tc>
        <w:tc>
          <w:tcPr>
            <w:tcW w:w="3893" w:type="dxa"/>
          </w:tcPr>
          <w:p w14:paraId="4C1E891C" w14:textId="7B847651"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003E770D">
              <w:rPr>
                <w:rFonts w:ascii="ＭＳ 明朝" w:eastAsia="ＭＳ 明朝" w:hAnsi="ＭＳ 明朝" w:hint="eastAsia"/>
                <w:sz w:val="18"/>
              </w:rPr>
              <w:t>清少納言の行動を理解し、その行動の意味や、周囲からの評価について理解し</w:t>
            </w:r>
            <w:r w:rsidRPr="00B35830">
              <w:rPr>
                <w:rFonts w:ascii="ＭＳ 明朝" w:eastAsia="ＭＳ 明朝" w:hAnsi="ＭＳ 明朝" w:hint="eastAsia"/>
                <w:sz w:val="18"/>
              </w:rPr>
              <w:t>ようとして</w:t>
            </w:r>
            <w:r>
              <w:rPr>
                <w:rFonts w:ascii="ＭＳ 明朝" w:eastAsia="ＭＳ 明朝" w:hAnsi="ＭＳ 明朝" w:hint="eastAsia"/>
                <w:sz w:val="18"/>
              </w:rPr>
              <w:t>いない。</w:t>
            </w:r>
          </w:p>
        </w:tc>
      </w:tr>
    </w:tbl>
    <w:p w14:paraId="7EAF2B8D" w14:textId="77777777" w:rsidR="009F0C87" w:rsidRDefault="009F0C87" w:rsidP="009F0C87">
      <w:pPr>
        <w:widowControl/>
        <w:jc w:val="left"/>
        <w:rPr>
          <w:rFonts w:ascii="ＭＳ ゴシック" w:eastAsia="ＭＳ ゴシック" w:hAnsi="ＭＳ ゴシック"/>
        </w:rPr>
      </w:pPr>
    </w:p>
    <w:p w14:paraId="2126B9FC" w14:textId="77777777" w:rsidR="009F0C87" w:rsidRDefault="009F0C87" w:rsidP="009F0C87">
      <w:pPr>
        <w:widowControl/>
        <w:jc w:val="left"/>
        <w:rPr>
          <w:rFonts w:ascii="ＭＳ ゴシック" w:eastAsia="ＭＳ ゴシック" w:hAnsi="ＭＳ ゴシック"/>
        </w:rPr>
      </w:pPr>
      <w:r>
        <w:rPr>
          <w:rFonts w:ascii="ＭＳ ゴシック" w:eastAsia="ＭＳ ゴシック" w:hAnsi="ＭＳ ゴシック"/>
        </w:rPr>
        <w:br w:type="page"/>
      </w:r>
    </w:p>
    <w:p w14:paraId="65B9B277" w14:textId="77777777" w:rsidR="009F0C87" w:rsidRDefault="009F0C87" w:rsidP="009F0C87">
      <w:pPr>
        <w:widowControl/>
        <w:jc w:val="left"/>
        <w:rPr>
          <w:rFonts w:ascii="ＭＳ ゴシック" w:eastAsia="ＭＳ ゴシック" w:hAnsi="ＭＳ ゴシック"/>
        </w:rPr>
      </w:pPr>
      <w:r>
        <w:rPr>
          <w:rFonts w:ascii="ＭＳ ゴシック" w:eastAsia="ＭＳ ゴシック" w:hAnsi="ＭＳ ゴシック" w:hint="eastAsia"/>
        </w:rPr>
        <w:lastRenderedPageBreak/>
        <w:t>■［言語活動］</w:t>
      </w:r>
      <w:r w:rsidRPr="002370FA">
        <w:rPr>
          <w:rFonts w:ascii="ＭＳ ゴシック" w:eastAsia="ＭＳ ゴシック" w:hAnsi="ＭＳ ゴシック" w:hint="eastAsia"/>
        </w:rPr>
        <w:t>「</w:t>
      </w:r>
      <w:r>
        <w:rPr>
          <w:rFonts w:ascii="ＭＳ ゴシック" w:eastAsia="ＭＳ ゴシック" w:hAnsi="ＭＳ ゴシック" w:hint="eastAsia"/>
        </w:rPr>
        <w:t>修辞を用いて短歌を作ろう」ルーブリック例</w:t>
      </w:r>
    </w:p>
    <w:tbl>
      <w:tblPr>
        <w:tblStyle w:val="a3"/>
        <w:tblpPr w:leftFromText="142" w:rightFromText="142" w:vertAnchor="page" w:horzAnchor="margin" w:tblpY="1366"/>
        <w:tblW w:w="15236" w:type="dxa"/>
        <w:tblLook w:val="04A0" w:firstRow="1" w:lastRow="0" w:firstColumn="1" w:lastColumn="0" w:noHBand="0" w:noVBand="1"/>
      </w:tblPr>
      <w:tblGrid>
        <w:gridCol w:w="846"/>
        <w:gridCol w:w="1841"/>
        <w:gridCol w:w="4396"/>
        <w:gridCol w:w="4111"/>
        <w:gridCol w:w="4034"/>
        <w:gridCol w:w="8"/>
      </w:tblGrid>
      <w:tr w:rsidR="009F0C87" w14:paraId="29031884" w14:textId="77777777" w:rsidTr="008278B3">
        <w:trPr>
          <w:trHeight w:val="510"/>
        </w:trPr>
        <w:tc>
          <w:tcPr>
            <w:tcW w:w="2687" w:type="dxa"/>
            <w:gridSpan w:val="2"/>
            <w:shd w:val="clear" w:color="auto" w:fill="D9D9D9" w:themeFill="background1" w:themeFillShade="D9"/>
            <w:vAlign w:val="center"/>
          </w:tcPr>
          <w:p w14:paraId="200068BB"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396" w:type="dxa"/>
            <w:shd w:val="clear" w:color="auto" w:fill="D9D9D9" w:themeFill="background1" w:themeFillShade="D9"/>
            <w:vAlign w:val="center"/>
          </w:tcPr>
          <w:p w14:paraId="4ABE9E2E" w14:textId="77777777" w:rsidR="009F0C87" w:rsidRPr="00DD77DE" w:rsidRDefault="009F0C87"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11" w:type="dxa"/>
            <w:shd w:val="clear" w:color="auto" w:fill="D9D9D9" w:themeFill="background1" w:themeFillShade="D9"/>
            <w:vAlign w:val="center"/>
          </w:tcPr>
          <w:p w14:paraId="0DC73929"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042" w:type="dxa"/>
            <w:gridSpan w:val="2"/>
            <w:shd w:val="clear" w:color="auto" w:fill="D9D9D9" w:themeFill="background1" w:themeFillShade="D9"/>
            <w:vAlign w:val="center"/>
          </w:tcPr>
          <w:p w14:paraId="2EE88355" w14:textId="77777777" w:rsidR="009F0C87" w:rsidRPr="00DD77DE"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F0C87" w14:paraId="193C3B01" w14:textId="77777777" w:rsidTr="008278B3">
        <w:trPr>
          <w:gridAfter w:val="1"/>
          <w:wAfter w:w="8" w:type="dxa"/>
          <w:trHeight w:val="1040"/>
        </w:trPr>
        <w:tc>
          <w:tcPr>
            <w:tcW w:w="846" w:type="dxa"/>
            <w:vMerge w:val="restart"/>
            <w:shd w:val="clear" w:color="auto" w:fill="D9D9D9" w:themeFill="background1" w:themeFillShade="D9"/>
            <w:textDirection w:val="tbRlV"/>
            <w:vAlign w:val="center"/>
          </w:tcPr>
          <w:p w14:paraId="76D0421D" w14:textId="77777777" w:rsidR="009F0C87" w:rsidRPr="00DD77DE" w:rsidRDefault="009F0C87"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41" w:type="dxa"/>
            <w:shd w:val="clear" w:color="auto" w:fill="D9D9D9" w:themeFill="background1" w:themeFillShade="D9"/>
            <w:vAlign w:val="center"/>
          </w:tcPr>
          <w:p w14:paraId="2E853B49" w14:textId="77777777" w:rsidR="009F0C87"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484036F6" w14:textId="77777777" w:rsidR="009F0C87" w:rsidRPr="0042505D" w:rsidRDefault="009F0C87"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（１）アイ</w:t>
            </w:r>
          </w:p>
        </w:tc>
        <w:tc>
          <w:tcPr>
            <w:tcW w:w="4396" w:type="dxa"/>
          </w:tcPr>
          <w:p w14:paraId="6289543B" w14:textId="77777777" w:rsidR="009F0C87" w:rsidRPr="003E6F49"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・本文で挙げられている和歌中の古文重要語句の意味や用法を理解し、さらに本文で使用されている以外の別の意味や使われ方の知識を得ている。</w:t>
            </w:r>
          </w:p>
        </w:tc>
        <w:tc>
          <w:tcPr>
            <w:tcW w:w="4111" w:type="dxa"/>
          </w:tcPr>
          <w:p w14:paraId="4971459B"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・本文で挙げられている和歌中の古文重要語句の意味や用法を理解している。</w:t>
            </w:r>
          </w:p>
        </w:tc>
        <w:tc>
          <w:tcPr>
            <w:tcW w:w="4034" w:type="dxa"/>
          </w:tcPr>
          <w:p w14:paraId="198833E9"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・本文で挙げられている和歌中の古文重要語句の意味や用法を理解していない。</w:t>
            </w:r>
          </w:p>
        </w:tc>
      </w:tr>
      <w:tr w:rsidR="009F0C87" w14:paraId="61A2055F" w14:textId="77777777" w:rsidTr="008278B3">
        <w:trPr>
          <w:gridAfter w:val="1"/>
          <w:wAfter w:w="8" w:type="dxa"/>
          <w:trHeight w:val="786"/>
        </w:trPr>
        <w:tc>
          <w:tcPr>
            <w:tcW w:w="846" w:type="dxa"/>
            <w:vMerge/>
            <w:shd w:val="clear" w:color="auto" w:fill="D9D9D9" w:themeFill="background1" w:themeFillShade="D9"/>
            <w:textDirection w:val="tbRlV"/>
            <w:vAlign w:val="center"/>
          </w:tcPr>
          <w:p w14:paraId="36B0422C" w14:textId="77777777" w:rsidR="009F0C87"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22E75D4A" w14:textId="77777777" w:rsidR="009F0C87" w:rsidRPr="00654BBC" w:rsidRDefault="009F0C87" w:rsidP="008278B3">
            <w:pPr>
              <w:widowControl/>
              <w:ind w:leftChars="3" w:left="206" w:hangingChars="100" w:hanging="200"/>
              <w:jc w:val="left"/>
              <w:rPr>
                <w:rFonts w:ascii="ＭＳ ゴシック" w:eastAsia="ＭＳ ゴシック" w:hAnsi="ＭＳ ゴシック"/>
                <w:sz w:val="20"/>
              </w:rPr>
            </w:pPr>
            <w:r w:rsidRPr="00654BBC">
              <w:rPr>
                <w:rFonts w:ascii="ＭＳ ゴシック" w:eastAsia="ＭＳ ゴシック" w:hAnsi="ＭＳ ゴシック" w:hint="eastAsia"/>
                <w:sz w:val="20"/>
              </w:rPr>
              <w:t xml:space="preserve">②文章の種類と特徴　</w:t>
            </w:r>
            <w:r>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ウ</w:t>
            </w:r>
          </w:p>
        </w:tc>
        <w:tc>
          <w:tcPr>
            <w:tcW w:w="4396" w:type="dxa"/>
          </w:tcPr>
          <w:p w14:paraId="20F2A86A"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和歌を含む</w:t>
            </w:r>
            <w:r w:rsidRPr="00654BBC">
              <w:rPr>
                <w:rFonts w:ascii="ＭＳ 明朝" w:eastAsia="ＭＳ 明朝" w:hAnsi="ＭＳ 明朝" w:hint="eastAsia"/>
                <w:sz w:val="18"/>
              </w:rPr>
              <w:t>説話の特徴について理解し</w:t>
            </w:r>
            <w:r>
              <w:rPr>
                <w:rFonts w:ascii="ＭＳ 明朝" w:eastAsia="ＭＳ 明朝" w:hAnsi="ＭＳ 明朝" w:hint="eastAsia"/>
                <w:sz w:val="18"/>
              </w:rPr>
              <w:t>、</w:t>
            </w:r>
            <w:r w:rsidRPr="00654BBC">
              <w:rPr>
                <w:rFonts w:ascii="ＭＳ 明朝" w:eastAsia="ＭＳ 明朝" w:hAnsi="ＭＳ 明朝" w:hint="eastAsia"/>
                <w:sz w:val="18"/>
              </w:rPr>
              <w:t>その内容を説明している。</w:t>
            </w:r>
          </w:p>
        </w:tc>
        <w:tc>
          <w:tcPr>
            <w:tcW w:w="4111" w:type="dxa"/>
          </w:tcPr>
          <w:p w14:paraId="1833BDC2"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和歌を含む説話の特徴</w:t>
            </w:r>
            <w:r w:rsidRPr="00654BBC">
              <w:rPr>
                <w:rFonts w:ascii="ＭＳ 明朝" w:eastAsia="ＭＳ 明朝" w:hAnsi="ＭＳ 明朝" w:hint="eastAsia"/>
                <w:sz w:val="18"/>
              </w:rPr>
              <w:t>について理解している。</w:t>
            </w:r>
          </w:p>
        </w:tc>
        <w:tc>
          <w:tcPr>
            <w:tcW w:w="4034" w:type="dxa"/>
          </w:tcPr>
          <w:p w14:paraId="14036763" w14:textId="77777777" w:rsidR="009F0C87" w:rsidRPr="00654BBC" w:rsidRDefault="009F0C87"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和歌を含む</w:t>
            </w:r>
            <w:r w:rsidRPr="00654BBC">
              <w:rPr>
                <w:rFonts w:ascii="ＭＳ 明朝" w:eastAsia="ＭＳ 明朝" w:hAnsi="ＭＳ 明朝" w:hint="eastAsia"/>
                <w:sz w:val="18"/>
              </w:rPr>
              <w:t>説話の特徴について理解していない。</w:t>
            </w:r>
          </w:p>
        </w:tc>
      </w:tr>
      <w:tr w:rsidR="009F0C87" w14:paraId="60DDCCBE" w14:textId="77777777" w:rsidTr="008278B3">
        <w:trPr>
          <w:gridAfter w:val="1"/>
          <w:wAfter w:w="8" w:type="dxa"/>
        </w:trPr>
        <w:tc>
          <w:tcPr>
            <w:tcW w:w="846" w:type="dxa"/>
            <w:vMerge/>
            <w:shd w:val="clear" w:color="auto" w:fill="D9D9D9" w:themeFill="background1" w:themeFillShade="D9"/>
            <w:textDirection w:val="tbRlV"/>
            <w:vAlign w:val="center"/>
          </w:tcPr>
          <w:p w14:paraId="1FB5077F" w14:textId="77777777" w:rsidR="009F0C87" w:rsidRPr="00DD77D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7EED61E2" w14:textId="77777777" w:rsidR="009F0C87" w:rsidRDefault="009F0C87" w:rsidP="008278B3">
            <w:pPr>
              <w:widowControl/>
              <w:ind w:left="200" w:hangingChars="100" w:hanging="200"/>
              <w:rPr>
                <w:rFonts w:ascii="ＭＳ ゴシック" w:eastAsia="ＭＳ ゴシック" w:hAnsi="ＭＳ ゴシック"/>
                <w:sz w:val="20"/>
              </w:rPr>
            </w:pPr>
            <w:r w:rsidRPr="00654BBC">
              <w:rPr>
                <w:rFonts w:ascii="ＭＳ ゴシック" w:eastAsia="ＭＳ ゴシック" w:hAnsi="ＭＳ ゴシック" w:hint="eastAsia"/>
                <w:sz w:val="20"/>
              </w:rPr>
              <w:t>③</w:t>
            </w:r>
            <w:r>
              <w:rPr>
                <w:rFonts w:ascii="ＭＳ ゴシック" w:eastAsia="ＭＳ ゴシック" w:hAnsi="ＭＳ ゴシック" w:hint="eastAsia"/>
                <w:sz w:val="20"/>
              </w:rPr>
              <w:t>表現の特色</w:t>
            </w:r>
          </w:p>
          <w:p w14:paraId="73D117A1" w14:textId="77777777" w:rsidR="009F0C87" w:rsidRPr="00654BBC" w:rsidRDefault="009F0C87" w:rsidP="008278B3">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エ（２）ア</w:t>
            </w:r>
          </w:p>
        </w:tc>
        <w:tc>
          <w:tcPr>
            <w:tcW w:w="4396" w:type="dxa"/>
          </w:tcPr>
          <w:p w14:paraId="3784777F"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w:t>
            </w:r>
            <w:r w:rsidRPr="00654BBC">
              <w:rPr>
                <w:rFonts w:ascii="ＭＳ 明朝" w:eastAsia="ＭＳ 明朝" w:hAnsi="ＭＳ 明朝" w:hint="eastAsia"/>
                <w:sz w:val="18"/>
              </w:rPr>
              <w:t>について理解し</w:t>
            </w:r>
            <w:r>
              <w:rPr>
                <w:rFonts w:ascii="ＭＳ 明朝" w:eastAsia="ＭＳ 明朝" w:hAnsi="ＭＳ 明朝" w:hint="eastAsia"/>
                <w:sz w:val="18"/>
              </w:rPr>
              <w:t>、</w:t>
            </w:r>
            <w:r w:rsidRPr="00654BBC">
              <w:rPr>
                <w:rFonts w:ascii="ＭＳ 明朝" w:eastAsia="ＭＳ 明朝" w:hAnsi="ＭＳ 明朝" w:hint="eastAsia"/>
                <w:sz w:val="18"/>
              </w:rPr>
              <w:t>その内容を説明している。</w:t>
            </w:r>
          </w:p>
        </w:tc>
        <w:tc>
          <w:tcPr>
            <w:tcW w:w="4111" w:type="dxa"/>
          </w:tcPr>
          <w:p w14:paraId="6FE90E4A"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・和歌の修辞や特色について</w:t>
            </w:r>
            <w:r w:rsidRPr="00654BBC">
              <w:rPr>
                <w:rFonts w:ascii="ＭＳ 明朝" w:eastAsia="ＭＳ 明朝" w:hAnsi="ＭＳ 明朝" w:hint="eastAsia"/>
                <w:sz w:val="18"/>
              </w:rPr>
              <w:t>理解している</w:t>
            </w:r>
            <w:r>
              <w:rPr>
                <w:rFonts w:ascii="ＭＳ 明朝" w:eastAsia="ＭＳ 明朝" w:hAnsi="ＭＳ 明朝" w:hint="eastAsia"/>
                <w:sz w:val="18"/>
              </w:rPr>
              <w:t>。</w:t>
            </w:r>
          </w:p>
        </w:tc>
        <w:tc>
          <w:tcPr>
            <w:tcW w:w="4034" w:type="dxa"/>
          </w:tcPr>
          <w:p w14:paraId="5AD60DD7"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・和歌の修辞や特色について</w:t>
            </w:r>
            <w:r w:rsidRPr="00654BBC">
              <w:rPr>
                <w:rFonts w:ascii="ＭＳ 明朝" w:eastAsia="ＭＳ 明朝" w:hAnsi="ＭＳ 明朝" w:hint="eastAsia"/>
                <w:sz w:val="18"/>
              </w:rPr>
              <w:t>理解してい</w:t>
            </w:r>
            <w:r>
              <w:rPr>
                <w:rFonts w:ascii="ＭＳ 明朝" w:eastAsia="ＭＳ 明朝" w:hAnsi="ＭＳ 明朝" w:hint="eastAsia"/>
                <w:sz w:val="18"/>
              </w:rPr>
              <w:t>ない。</w:t>
            </w:r>
          </w:p>
        </w:tc>
      </w:tr>
      <w:tr w:rsidR="009F0C87" w14:paraId="7081214D" w14:textId="77777777" w:rsidTr="008278B3">
        <w:trPr>
          <w:gridAfter w:val="1"/>
          <w:wAfter w:w="8" w:type="dxa"/>
          <w:trHeight w:val="307"/>
        </w:trPr>
        <w:tc>
          <w:tcPr>
            <w:tcW w:w="846" w:type="dxa"/>
            <w:shd w:val="clear" w:color="auto" w:fill="D9D9D9" w:themeFill="background1" w:themeFillShade="D9"/>
            <w:textDirection w:val="tbRlV"/>
            <w:vAlign w:val="center"/>
          </w:tcPr>
          <w:p w14:paraId="3804747C"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41" w:type="dxa"/>
            <w:shd w:val="clear" w:color="auto" w:fill="D9D9D9" w:themeFill="background1" w:themeFillShade="D9"/>
            <w:vAlign w:val="center"/>
          </w:tcPr>
          <w:p w14:paraId="1DF57C43" w14:textId="77777777" w:rsidR="009F0C87" w:rsidRDefault="009F0C87" w:rsidP="008278B3">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④創作の工夫</w:t>
            </w:r>
          </w:p>
          <w:p w14:paraId="6DACC731" w14:textId="77777777" w:rsidR="009F0C87" w:rsidRPr="00654BBC" w:rsidRDefault="009F0C87" w:rsidP="008278B3">
            <w:pPr>
              <w:widowControl/>
              <w:ind w:left="200" w:hangingChars="100" w:hanging="200"/>
              <w:jc w:val="right"/>
              <w:rPr>
                <w:rFonts w:ascii="ＭＳ ゴシック" w:eastAsia="ＭＳ ゴシック" w:hAnsi="ＭＳ ゴシック"/>
                <w:sz w:val="20"/>
              </w:rPr>
            </w:pPr>
            <w:r w:rsidRPr="00355FB2">
              <w:rPr>
                <w:rFonts w:ascii="ＭＳ ゴシック" w:eastAsia="ＭＳ ゴシック" w:hAnsi="ＭＳ ゴシック" w:hint="eastAsia"/>
                <w:sz w:val="20"/>
                <w:bdr w:val="single" w:sz="4" w:space="0" w:color="auto"/>
              </w:rPr>
              <w:t>書</w:t>
            </w: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ウ</w:t>
            </w:r>
          </w:p>
        </w:tc>
        <w:tc>
          <w:tcPr>
            <w:tcW w:w="4396" w:type="dxa"/>
          </w:tcPr>
          <w:p w14:paraId="18628D20"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・和歌の修辞を理解したうえで、表現に工夫を凝らした和歌を創作し、工夫した点について説明している。</w:t>
            </w:r>
          </w:p>
        </w:tc>
        <w:tc>
          <w:tcPr>
            <w:tcW w:w="4111" w:type="dxa"/>
          </w:tcPr>
          <w:p w14:paraId="17CCD4E0"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・和歌の修辞を理解したうえで、表現に工夫を凝らした和歌を創作している。</w:t>
            </w:r>
          </w:p>
        </w:tc>
        <w:tc>
          <w:tcPr>
            <w:tcW w:w="4034" w:type="dxa"/>
          </w:tcPr>
          <w:p w14:paraId="280F5D75" w14:textId="77777777" w:rsidR="009F0C87" w:rsidRPr="00654BBC"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・和歌の修辞を理解したうえで、表現に工夫を凝らした和歌を創作していない。</w:t>
            </w:r>
          </w:p>
        </w:tc>
      </w:tr>
      <w:tr w:rsidR="009F0C87" w14:paraId="24D0FDDC" w14:textId="77777777" w:rsidTr="008278B3">
        <w:trPr>
          <w:gridAfter w:val="1"/>
          <w:wAfter w:w="8" w:type="dxa"/>
          <w:cantSplit/>
          <w:trHeight w:val="1287"/>
        </w:trPr>
        <w:tc>
          <w:tcPr>
            <w:tcW w:w="846" w:type="dxa"/>
            <w:shd w:val="clear" w:color="auto" w:fill="D9D9D9" w:themeFill="background1" w:themeFillShade="D9"/>
            <w:textDirection w:val="tbRlV"/>
            <w:vAlign w:val="center"/>
          </w:tcPr>
          <w:p w14:paraId="24E771F9"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5E0C1F9E" w14:textId="77777777" w:rsidR="009F0C87" w:rsidRPr="00A87F5E" w:rsidRDefault="009F0C87"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p w14:paraId="1225D927" w14:textId="77777777" w:rsidR="009F0C87" w:rsidRPr="00A87F5E" w:rsidRDefault="009F0C87"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51085E18" w14:textId="77777777" w:rsidR="009F0C87" w:rsidRPr="00A87F5E"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⑤考察・発表</w:t>
            </w:r>
          </w:p>
        </w:tc>
        <w:tc>
          <w:tcPr>
            <w:tcW w:w="4396" w:type="dxa"/>
          </w:tcPr>
          <w:p w14:paraId="490EB003"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cs="Arial" w:hint="eastAsia"/>
                <w:sz w:val="18"/>
                <w:szCs w:val="18"/>
              </w:rPr>
              <w:t>・「掛詞」「縁語」「歌枕」などの修辞を使い、表現に工夫を凝らした和歌の創作を行い、その内容を他者に伝えるとともに、他者の作品に触れることで、自分の考えをさらに深めようとしている</w:t>
            </w:r>
            <w:r w:rsidRPr="00D30F26">
              <w:rPr>
                <w:rFonts w:ascii="ＭＳ 明朝" w:eastAsia="ＭＳ 明朝" w:hAnsi="ＭＳ 明朝" w:cs="Arial" w:hint="eastAsia"/>
                <w:sz w:val="18"/>
                <w:szCs w:val="18"/>
              </w:rPr>
              <w:t>。</w:t>
            </w:r>
          </w:p>
        </w:tc>
        <w:tc>
          <w:tcPr>
            <w:tcW w:w="4111" w:type="dxa"/>
          </w:tcPr>
          <w:p w14:paraId="53832F24" w14:textId="77777777" w:rsidR="009F0C87" w:rsidRPr="00691AF6" w:rsidRDefault="009F0C87" w:rsidP="008278B3">
            <w:pPr>
              <w:widowControl/>
              <w:ind w:left="180" w:hangingChars="100" w:hanging="180"/>
              <w:jc w:val="left"/>
              <w:rPr>
                <w:rFonts w:ascii="ＭＳ 明朝" w:eastAsia="ＭＳ 明朝" w:hAnsi="ＭＳ 明朝" w:cs="Arial"/>
                <w:sz w:val="18"/>
                <w:szCs w:val="18"/>
              </w:rPr>
            </w:pPr>
            <w:r>
              <w:rPr>
                <w:rFonts w:ascii="ＭＳ 明朝" w:eastAsia="ＭＳ 明朝" w:hAnsi="ＭＳ 明朝" w:cs="Arial" w:hint="eastAsia"/>
                <w:sz w:val="18"/>
                <w:szCs w:val="18"/>
              </w:rPr>
              <w:t>・「掛詞」「縁語」「歌枕」などの修辞を使い、表現に工夫を凝らした和歌の創作を行い、その内容を他者に伝えようとしている。</w:t>
            </w:r>
          </w:p>
        </w:tc>
        <w:tc>
          <w:tcPr>
            <w:tcW w:w="4034" w:type="dxa"/>
          </w:tcPr>
          <w:p w14:paraId="6AB45FED" w14:textId="77777777" w:rsidR="009F0C87" w:rsidRPr="007855BB"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cs="Arial" w:hint="eastAsia"/>
                <w:sz w:val="18"/>
                <w:szCs w:val="18"/>
              </w:rPr>
              <w:t>・「掛詞」「縁語」「歌枕」などの修辞を使い、表現に工夫を凝らした和歌の創作を行い、その内容を他者に伝えようとしていない。</w:t>
            </w:r>
          </w:p>
        </w:tc>
      </w:tr>
    </w:tbl>
    <w:p w14:paraId="00A7B6F2" w14:textId="77777777" w:rsidR="009F0C87" w:rsidRDefault="009F0C87" w:rsidP="009F0C87">
      <w:pPr>
        <w:rPr>
          <w:rFonts w:ascii="ＭＳ ゴシック" w:eastAsia="ＭＳ ゴシック" w:hAnsi="ＭＳ ゴシック"/>
        </w:rPr>
      </w:pPr>
      <w:r>
        <w:rPr>
          <w:rFonts w:ascii="ＭＳ ゴシック" w:eastAsia="ＭＳ ゴシック" w:hAnsi="ＭＳ ゴシック"/>
        </w:rPr>
        <w:br w:type="page"/>
      </w:r>
    </w:p>
    <w:p w14:paraId="3D22031C" w14:textId="77777777" w:rsidR="009F0C87" w:rsidRDefault="009F0C87" w:rsidP="009F0C87">
      <w:pPr>
        <w:rPr>
          <w:rFonts w:ascii="ＭＳ ゴシック" w:eastAsia="ＭＳ ゴシック" w:hAnsi="ＭＳ ゴシック"/>
        </w:rPr>
      </w:pPr>
      <w:r>
        <w:rPr>
          <w:rFonts w:ascii="ＭＳ ゴシック" w:eastAsia="ＭＳ ゴシック" w:hAnsi="ＭＳ ゴシック" w:hint="eastAsia"/>
        </w:rPr>
        <w:lastRenderedPageBreak/>
        <w:t>■『小話―二編』「蛇足」ルーブリック例</w:t>
      </w:r>
    </w:p>
    <w:tbl>
      <w:tblPr>
        <w:tblStyle w:val="a3"/>
        <w:tblpPr w:leftFromText="142" w:rightFromText="142" w:vertAnchor="page" w:horzAnchor="margin" w:tblpY="1305"/>
        <w:tblW w:w="15236" w:type="dxa"/>
        <w:tblLayout w:type="fixed"/>
        <w:tblLook w:val="04A0" w:firstRow="1" w:lastRow="0" w:firstColumn="1" w:lastColumn="0" w:noHBand="0" w:noVBand="1"/>
      </w:tblPr>
      <w:tblGrid>
        <w:gridCol w:w="846"/>
        <w:gridCol w:w="2268"/>
        <w:gridCol w:w="4252"/>
        <w:gridCol w:w="3828"/>
        <w:gridCol w:w="4034"/>
        <w:gridCol w:w="8"/>
      </w:tblGrid>
      <w:tr w:rsidR="009F0C87" w14:paraId="62BB5C6F" w14:textId="77777777" w:rsidTr="008278B3">
        <w:trPr>
          <w:trHeight w:val="510"/>
        </w:trPr>
        <w:tc>
          <w:tcPr>
            <w:tcW w:w="3114" w:type="dxa"/>
            <w:gridSpan w:val="2"/>
            <w:shd w:val="clear" w:color="auto" w:fill="D9D9D9" w:themeFill="background1" w:themeFillShade="D9"/>
            <w:vAlign w:val="center"/>
          </w:tcPr>
          <w:p w14:paraId="5CDE0E8E"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観点</w:t>
            </w:r>
          </w:p>
        </w:tc>
        <w:tc>
          <w:tcPr>
            <w:tcW w:w="4252" w:type="dxa"/>
            <w:shd w:val="clear" w:color="auto" w:fill="D9D9D9" w:themeFill="background1" w:themeFillShade="D9"/>
            <w:vAlign w:val="center"/>
          </w:tcPr>
          <w:p w14:paraId="4DE14A88"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Ａ　十分満足できる</w:t>
            </w:r>
          </w:p>
        </w:tc>
        <w:tc>
          <w:tcPr>
            <w:tcW w:w="3828" w:type="dxa"/>
            <w:shd w:val="clear" w:color="auto" w:fill="D9D9D9" w:themeFill="background1" w:themeFillShade="D9"/>
            <w:vAlign w:val="center"/>
          </w:tcPr>
          <w:p w14:paraId="56F5214A"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042" w:type="dxa"/>
            <w:gridSpan w:val="2"/>
            <w:shd w:val="clear" w:color="auto" w:fill="D9D9D9" w:themeFill="background1" w:themeFillShade="D9"/>
            <w:vAlign w:val="center"/>
          </w:tcPr>
          <w:p w14:paraId="150B0494"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F0C87" w14:paraId="757D261B" w14:textId="77777777" w:rsidTr="008278B3">
        <w:trPr>
          <w:gridAfter w:val="1"/>
          <w:wAfter w:w="8" w:type="dxa"/>
          <w:trHeight w:val="742"/>
        </w:trPr>
        <w:tc>
          <w:tcPr>
            <w:tcW w:w="846" w:type="dxa"/>
            <w:vMerge w:val="restart"/>
            <w:shd w:val="clear" w:color="auto" w:fill="D9D9D9" w:themeFill="background1" w:themeFillShade="D9"/>
            <w:textDirection w:val="tbRlV"/>
            <w:vAlign w:val="center"/>
          </w:tcPr>
          <w:p w14:paraId="48D5F0C8"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2268" w:type="dxa"/>
            <w:shd w:val="clear" w:color="auto" w:fill="D9D9D9" w:themeFill="background1" w:themeFillShade="D9"/>
            <w:vAlign w:val="center"/>
          </w:tcPr>
          <w:p w14:paraId="5282F60E"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①語彙</w:t>
            </w:r>
          </w:p>
          <w:p w14:paraId="05266948"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252" w:type="dxa"/>
          </w:tcPr>
          <w:p w14:paraId="2DA19BBD"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・本文中の漢字の意味や成り立ち、用法を理解し、さらに本文で使用されている以外の別の意味や用法の知識を得ている。</w:t>
            </w:r>
          </w:p>
        </w:tc>
        <w:tc>
          <w:tcPr>
            <w:tcW w:w="3828" w:type="dxa"/>
          </w:tcPr>
          <w:p w14:paraId="2BE07E6C"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・本文中の漢字の意味や成り立ち、用法を理解している。</w:t>
            </w:r>
          </w:p>
        </w:tc>
        <w:tc>
          <w:tcPr>
            <w:tcW w:w="4034" w:type="dxa"/>
          </w:tcPr>
          <w:p w14:paraId="5E5ECA20"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・本文中の漢字の意味や成り立ち、用法を理解していない。</w:t>
            </w:r>
          </w:p>
        </w:tc>
      </w:tr>
      <w:tr w:rsidR="009F0C87" w14:paraId="1809AC1B" w14:textId="77777777" w:rsidTr="008278B3">
        <w:trPr>
          <w:gridAfter w:val="1"/>
          <w:wAfter w:w="8" w:type="dxa"/>
          <w:trHeight w:val="1134"/>
        </w:trPr>
        <w:tc>
          <w:tcPr>
            <w:tcW w:w="846" w:type="dxa"/>
            <w:vMerge/>
            <w:shd w:val="clear" w:color="auto" w:fill="D9D9D9" w:themeFill="background1" w:themeFillShade="D9"/>
            <w:textDirection w:val="tbRlV"/>
            <w:vAlign w:val="center"/>
          </w:tcPr>
          <w:p w14:paraId="5D2BDD02" w14:textId="77777777" w:rsidR="009F0C87" w:rsidRDefault="009F0C87" w:rsidP="008278B3">
            <w:pPr>
              <w:widowControl/>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76CA71A9" w14:textId="77777777" w:rsidR="009F0C87" w:rsidRPr="00654BBC"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②言語文化の特質</w:t>
            </w:r>
          </w:p>
          <w:p w14:paraId="4F775BBA" w14:textId="77777777" w:rsidR="009F0C87" w:rsidRPr="00BE327E" w:rsidRDefault="009F0C87"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ア</w:t>
            </w:r>
          </w:p>
        </w:tc>
        <w:tc>
          <w:tcPr>
            <w:tcW w:w="4252" w:type="dxa"/>
          </w:tcPr>
          <w:p w14:paraId="3106C7D0"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・現代の日本社会で用いられる「蛇足」という言葉が古代中国の逸話から生まれたことに注目し</w:t>
            </w:r>
            <w:r>
              <w:rPr>
                <w:rFonts w:ascii="ＭＳ 明朝" w:eastAsia="ＭＳ 明朝" w:hAnsi="ＭＳ 明朝" w:hint="eastAsia"/>
                <w:kern w:val="0"/>
                <w:sz w:val="18"/>
              </w:rPr>
              <w:t>、日本と中国の文化交流や、古典と現代の言葉との関係について正しく理解している。</w:t>
            </w:r>
          </w:p>
        </w:tc>
        <w:tc>
          <w:tcPr>
            <w:tcW w:w="3828" w:type="dxa"/>
          </w:tcPr>
          <w:p w14:paraId="6C2C36D9" w14:textId="45054AAC"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・現代の日本社会で用いられる「蛇足」という言葉が古代中国の逸話から生まれたことに注目し</w:t>
            </w:r>
            <w:r>
              <w:rPr>
                <w:rFonts w:ascii="ＭＳ 明朝" w:eastAsia="ＭＳ 明朝" w:hAnsi="ＭＳ 明朝" w:hint="eastAsia"/>
                <w:kern w:val="0"/>
                <w:sz w:val="18"/>
              </w:rPr>
              <w:t>、日本と中国の文化交流や、古典と現代の言葉との関係について</w:t>
            </w:r>
            <w:r w:rsidR="003E770D">
              <w:rPr>
                <w:rFonts w:ascii="ＭＳ 明朝" w:eastAsia="ＭＳ 明朝" w:hAnsi="ＭＳ 明朝" w:hint="eastAsia"/>
                <w:kern w:val="0"/>
                <w:sz w:val="18"/>
              </w:rPr>
              <w:t>おおよそ</w:t>
            </w:r>
            <w:r>
              <w:rPr>
                <w:rFonts w:ascii="ＭＳ 明朝" w:eastAsia="ＭＳ 明朝" w:hAnsi="ＭＳ 明朝" w:hint="eastAsia"/>
                <w:kern w:val="0"/>
                <w:sz w:val="18"/>
              </w:rPr>
              <w:t>理解している。</w:t>
            </w:r>
          </w:p>
        </w:tc>
        <w:tc>
          <w:tcPr>
            <w:tcW w:w="4034" w:type="dxa"/>
          </w:tcPr>
          <w:p w14:paraId="77411D30"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・現代の日本社会で用いられる「蛇足」という言葉が古代中国の逸話から生まれたことは理解しているが</w:t>
            </w:r>
            <w:r>
              <w:rPr>
                <w:rFonts w:ascii="ＭＳ 明朝" w:eastAsia="ＭＳ 明朝" w:hAnsi="ＭＳ 明朝" w:hint="eastAsia"/>
                <w:kern w:val="0"/>
                <w:sz w:val="18"/>
              </w:rPr>
              <w:t>、日本と中国の文化交流や、古典と現代の言葉との関係について理解して</w:t>
            </w:r>
            <w:r>
              <w:rPr>
                <w:rFonts w:ascii="ＭＳ 明朝" w:eastAsia="ＭＳ 明朝" w:hAnsi="ＭＳ 明朝" w:hint="eastAsia"/>
                <w:sz w:val="18"/>
              </w:rPr>
              <w:t>いない。</w:t>
            </w:r>
          </w:p>
        </w:tc>
      </w:tr>
      <w:tr w:rsidR="009F0C87" w14:paraId="0288CDEF" w14:textId="77777777" w:rsidTr="008278B3">
        <w:trPr>
          <w:gridAfter w:val="1"/>
          <w:wAfter w:w="8" w:type="dxa"/>
          <w:trHeight w:val="845"/>
        </w:trPr>
        <w:tc>
          <w:tcPr>
            <w:tcW w:w="846" w:type="dxa"/>
            <w:vMerge w:val="restart"/>
            <w:shd w:val="clear" w:color="auto" w:fill="D9D9D9" w:themeFill="background1" w:themeFillShade="D9"/>
            <w:textDirection w:val="tbRlV"/>
            <w:vAlign w:val="center"/>
          </w:tcPr>
          <w:p w14:paraId="461C506A"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2268" w:type="dxa"/>
            <w:shd w:val="clear" w:color="auto" w:fill="D9D9D9" w:themeFill="background1" w:themeFillShade="D9"/>
            <w:vAlign w:val="center"/>
          </w:tcPr>
          <w:p w14:paraId="4745CCB9"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③文章の展開の理解</w:t>
            </w:r>
          </w:p>
          <w:p w14:paraId="5BCBA35B"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読（１）ア</w:t>
            </w:r>
          </w:p>
        </w:tc>
        <w:tc>
          <w:tcPr>
            <w:tcW w:w="4252" w:type="dxa"/>
          </w:tcPr>
          <w:p w14:paraId="2E46C535"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・「為蛇足者」が酒を飲めなかった理由を、文章の展開を追って正しく理解している。</w:t>
            </w:r>
          </w:p>
        </w:tc>
        <w:tc>
          <w:tcPr>
            <w:tcW w:w="3828" w:type="dxa"/>
          </w:tcPr>
          <w:p w14:paraId="6C08525A"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・「為蛇足者」が酒を飲めなかった理由を、文章の展開を追っておおよそ理解している。</w:t>
            </w:r>
          </w:p>
        </w:tc>
        <w:tc>
          <w:tcPr>
            <w:tcW w:w="4034" w:type="dxa"/>
          </w:tcPr>
          <w:p w14:paraId="164C2735"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・「為蛇足者」が酒を飲めなかった理由を、文章の展開を追って理解していない。</w:t>
            </w:r>
          </w:p>
        </w:tc>
      </w:tr>
      <w:tr w:rsidR="009F0C87" w14:paraId="5DBDB086" w14:textId="77777777" w:rsidTr="008278B3">
        <w:trPr>
          <w:gridAfter w:val="1"/>
          <w:wAfter w:w="8" w:type="dxa"/>
          <w:trHeight w:val="860"/>
        </w:trPr>
        <w:tc>
          <w:tcPr>
            <w:tcW w:w="846" w:type="dxa"/>
            <w:vMerge/>
            <w:shd w:val="clear" w:color="auto" w:fill="D9D9D9" w:themeFill="background1" w:themeFillShade="D9"/>
            <w:textDirection w:val="tbRlV"/>
            <w:vAlign w:val="center"/>
          </w:tcPr>
          <w:p w14:paraId="55510DB5" w14:textId="77777777" w:rsidR="009F0C87" w:rsidRDefault="009F0C87" w:rsidP="008278B3">
            <w:pPr>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2187C854"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④現代語訳・内容把握</w:t>
            </w:r>
          </w:p>
          <w:p w14:paraId="711CF463"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kern w:val="0"/>
                <w:sz w:val="20"/>
                <w:szCs w:val="20"/>
                <w:bdr w:val="single" w:sz="4" w:space="0" w:color="auto"/>
              </w:rPr>
              <w:t>読（１）イ</w:t>
            </w:r>
          </w:p>
        </w:tc>
        <w:tc>
          <w:tcPr>
            <w:tcW w:w="4252" w:type="dxa"/>
          </w:tcPr>
          <w:p w14:paraId="7ED86ACE"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kern w:val="0"/>
                <w:sz w:val="18"/>
              </w:rPr>
              <w:t>・文法事項等を踏まえたうえで、文脈や背景に沿った適切な現代語訳をしている。</w:t>
            </w:r>
          </w:p>
        </w:tc>
        <w:tc>
          <w:tcPr>
            <w:tcW w:w="3828" w:type="dxa"/>
          </w:tcPr>
          <w:p w14:paraId="4F864FF4"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・文法事項等を踏まえて逐語訳をしている。</w:t>
            </w:r>
          </w:p>
        </w:tc>
        <w:tc>
          <w:tcPr>
            <w:tcW w:w="4034" w:type="dxa"/>
          </w:tcPr>
          <w:p w14:paraId="6EB62BDD"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・文法事項等を踏まえて逐語訳をしていない。</w:t>
            </w:r>
          </w:p>
        </w:tc>
      </w:tr>
      <w:tr w:rsidR="009F0C87" w14:paraId="180BF046" w14:textId="77777777" w:rsidTr="008278B3">
        <w:trPr>
          <w:gridAfter w:val="1"/>
          <w:wAfter w:w="8" w:type="dxa"/>
          <w:trHeight w:val="1070"/>
        </w:trPr>
        <w:tc>
          <w:tcPr>
            <w:tcW w:w="846" w:type="dxa"/>
            <w:vMerge/>
            <w:shd w:val="clear" w:color="auto" w:fill="D9D9D9" w:themeFill="background1" w:themeFillShade="D9"/>
            <w:textDirection w:val="tbRlV"/>
            <w:vAlign w:val="center"/>
          </w:tcPr>
          <w:p w14:paraId="5129EC9B" w14:textId="77777777" w:rsidR="009F0C87" w:rsidRDefault="009F0C87" w:rsidP="008278B3">
            <w:pPr>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5066CDAD"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12ED37BF"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bdr w:val="single" w:sz="4" w:space="0" w:color="auto"/>
              </w:rPr>
              <w:t>読（１）カ</w:t>
            </w:r>
          </w:p>
        </w:tc>
        <w:tc>
          <w:tcPr>
            <w:tcW w:w="4252" w:type="dxa"/>
          </w:tcPr>
          <w:p w14:paraId="31806252"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・物語の展開のおもしろさを理解し、自分のものの見方、感じ方、考え方を深めるとともに、その内容を説明している。</w:t>
            </w:r>
          </w:p>
        </w:tc>
        <w:tc>
          <w:tcPr>
            <w:tcW w:w="3828" w:type="dxa"/>
          </w:tcPr>
          <w:p w14:paraId="2548A5A7"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・物語の展開のおもしろさを理解し、自分のものの見方、感じ方、考え方を深めている。</w:t>
            </w:r>
          </w:p>
        </w:tc>
        <w:tc>
          <w:tcPr>
            <w:tcW w:w="4034" w:type="dxa"/>
          </w:tcPr>
          <w:p w14:paraId="6F07C48B"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・物語の展開のおもしろさを理解せず、自分のものの見方、感じ方、考え方を深めていない。</w:t>
            </w:r>
          </w:p>
        </w:tc>
      </w:tr>
      <w:tr w:rsidR="009F0C87" w14:paraId="3389F03D" w14:textId="77777777" w:rsidTr="008278B3">
        <w:trPr>
          <w:gridAfter w:val="1"/>
          <w:wAfter w:w="8" w:type="dxa"/>
          <w:trHeight w:val="1070"/>
        </w:trPr>
        <w:tc>
          <w:tcPr>
            <w:tcW w:w="846" w:type="dxa"/>
            <w:shd w:val="clear" w:color="auto" w:fill="D9D9D9" w:themeFill="background1" w:themeFillShade="D9"/>
            <w:textDirection w:val="tbRlV"/>
            <w:vAlign w:val="center"/>
          </w:tcPr>
          <w:p w14:paraId="1D0D76F0" w14:textId="77777777" w:rsidR="009F0C87" w:rsidRDefault="009F0C87"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8988FEF" w14:textId="77777777" w:rsidR="009F0C87" w:rsidRDefault="009F0C87"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学習に取り組む態度</w:t>
            </w:r>
          </w:p>
          <w:p w14:paraId="7FD686E2" w14:textId="77777777" w:rsidR="009F0C87" w:rsidRPr="004E1654" w:rsidRDefault="009F0C87" w:rsidP="008278B3">
            <w:pPr>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64017BBE"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⑥短文作成・発表</w:t>
            </w:r>
          </w:p>
        </w:tc>
        <w:tc>
          <w:tcPr>
            <w:tcW w:w="4252" w:type="dxa"/>
          </w:tcPr>
          <w:p w14:paraId="27F51ABE"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・「蛇足」という故事成語が現代の日本語ではどのように使われるのかを確認し、短文を作成するとともに、発表や討論を通して自分の考えをさらに深めようとしている。</w:t>
            </w:r>
          </w:p>
        </w:tc>
        <w:tc>
          <w:tcPr>
            <w:tcW w:w="3828" w:type="dxa"/>
          </w:tcPr>
          <w:p w14:paraId="010FA206"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・「蛇足」という故事成語が現代の日本語ではどのように使われるのかを確認し、短文を作成しようとしている。</w:t>
            </w:r>
          </w:p>
        </w:tc>
        <w:tc>
          <w:tcPr>
            <w:tcW w:w="4034" w:type="dxa"/>
          </w:tcPr>
          <w:p w14:paraId="4FC78018"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・「蛇足」という故事成語が現代の日本語ではどのように使われるのかを確認し、短文を作成しようとしていない。</w:t>
            </w:r>
          </w:p>
        </w:tc>
      </w:tr>
    </w:tbl>
    <w:p w14:paraId="4DD21918" w14:textId="77777777" w:rsidR="009F0C87" w:rsidRDefault="009F0C87" w:rsidP="009F0C87">
      <w:pPr>
        <w:rPr>
          <w:rFonts w:ascii="ＭＳ ゴシック" w:eastAsia="ＭＳ ゴシック" w:hAnsi="ＭＳ ゴシック"/>
        </w:rPr>
      </w:pPr>
      <w:r>
        <w:rPr>
          <w:rFonts w:ascii="ＭＳ ゴシック" w:eastAsia="ＭＳ ゴシック" w:hAnsi="ＭＳ ゴシック"/>
        </w:rPr>
        <w:br w:type="page"/>
      </w:r>
    </w:p>
    <w:p w14:paraId="10198BC2" w14:textId="77777777" w:rsidR="009F0C87" w:rsidRDefault="009F0C87" w:rsidP="009F0C87">
      <w:pPr>
        <w:rPr>
          <w:rFonts w:ascii="ＭＳ ゴシック" w:eastAsia="ＭＳ ゴシック" w:hAnsi="ＭＳ ゴシック"/>
        </w:rPr>
      </w:pPr>
      <w:r>
        <w:rPr>
          <w:rFonts w:ascii="ＭＳ ゴシック" w:eastAsia="ＭＳ ゴシック" w:hAnsi="ＭＳ ゴシック" w:hint="eastAsia"/>
        </w:rPr>
        <w:lastRenderedPageBreak/>
        <w:t>■『小話―二編』「畏饅頭」ルーブリック例</w:t>
      </w:r>
    </w:p>
    <w:tbl>
      <w:tblPr>
        <w:tblStyle w:val="a3"/>
        <w:tblpPr w:leftFromText="142" w:rightFromText="142" w:vertAnchor="page" w:horzAnchor="margin" w:tblpY="1511"/>
        <w:tblW w:w="15236" w:type="dxa"/>
        <w:tblLayout w:type="fixed"/>
        <w:tblLook w:val="04A0" w:firstRow="1" w:lastRow="0" w:firstColumn="1" w:lastColumn="0" w:noHBand="0" w:noVBand="1"/>
      </w:tblPr>
      <w:tblGrid>
        <w:gridCol w:w="846"/>
        <w:gridCol w:w="2268"/>
        <w:gridCol w:w="4394"/>
        <w:gridCol w:w="3827"/>
        <w:gridCol w:w="3893"/>
        <w:gridCol w:w="8"/>
      </w:tblGrid>
      <w:tr w:rsidR="009F0C87" w14:paraId="4D1C1B27" w14:textId="77777777" w:rsidTr="008278B3">
        <w:trPr>
          <w:trHeight w:val="510"/>
        </w:trPr>
        <w:tc>
          <w:tcPr>
            <w:tcW w:w="3114" w:type="dxa"/>
            <w:gridSpan w:val="2"/>
            <w:shd w:val="clear" w:color="auto" w:fill="D9D9D9" w:themeFill="background1" w:themeFillShade="D9"/>
            <w:vAlign w:val="center"/>
          </w:tcPr>
          <w:p w14:paraId="3F134361"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観点</w:t>
            </w:r>
          </w:p>
        </w:tc>
        <w:tc>
          <w:tcPr>
            <w:tcW w:w="4394" w:type="dxa"/>
            <w:shd w:val="clear" w:color="auto" w:fill="D9D9D9" w:themeFill="background1" w:themeFillShade="D9"/>
            <w:vAlign w:val="center"/>
          </w:tcPr>
          <w:p w14:paraId="610CB907"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Ａ　十分満足できる</w:t>
            </w:r>
          </w:p>
        </w:tc>
        <w:tc>
          <w:tcPr>
            <w:tcW w:w="3827" w:type="dxa"/>
            <w:shd w:val="clear" w:color="auto" w:fill="D9D9D9" w:themeFill="background1" w:themeFillShade="D9"/>
            <w:vAlign w:val="center"/>
          </w:tcPr>
          <w:p w14:paraId="402324C0"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3901" w:type="dxa"/>
            <w:gridSpan w:val="2"/>
            <w:shd w:val="clear" w:color="auto" w:fill="D9D9D9" w:themeFill="background1" w:themeFillShade="D9"/>
            <w:vAlign w:val="center"/>
          </w:tcPr>
          <w:p w14:paraId="1F45A01C" w14:textId="77777777" w:rsidR="009F0C87" w:rsidRDefault="009F0C87"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F0C87" w14:paraId="628DBAF4" w14:textId="77777777" w:rsidTr="008278B3">
        <w:trPr>
          <w:gridAfter w:val="1"/>
          <w:wAfter w:w="8" w:type="dxa"/>
          <w:trHeight w:val="742"/>
        </w:trPr>
        <w:tc>
          <w:tcPr>
            <w:tcW w:w="846" w:type="dxa"/>
            <w:vMerge w:val="restart"/>
            <w:shd w:val="clear" w:color="auto" w:fill="D9D9D9" w:themeFill="background1" w:themeFillShade="D9"/>
            <w:textDirection w:val="tbRlV"/>
            <w:vAlign w:val="center"/>
          </w:tcPr>
          <w:p w14:paraId="4A4A7DDC"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2268" w:type="dxa"/>
            <w:shd w:val="clear" w:color="auto" w:fill="D9D9D9" w:themeFill="background1" w:themeFillShade="D9"/>
            <w:vAlign w:val="center"/>
          </w:tcPr>
          <w:p w14:paraId="26CB40D5"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①語彙</w:t>
            </w:r>
          </w:p>
          <w:p w14:paraId="5E82F209"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394" w:type="dxa"/>
          </w:tcPr>
          <w:p w14:paraId="608C281F"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・本文中の漢字の意味や成り立ち、用法を理解し、さらに本文で使用されている以外の別の意味や用法の知識を得ている。</w:t>
            </w:r>
          </w:p>
        </w:tc>
        <w:tc>
          <w:tcPr>
            <w:tcW w:w="3827" w:type="dxa"/>
          </w:tcPr>
          <w:p w14:paraId="7BEC19D4"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・本文中の漢字の意味や成り立ち、用法を理解している。</w:t>
            </w:r>
          </w:p>
        </w:tc>
        <w:tc>
          <w:tcPr>
            <w:tcW w:w="3893" w:type="dxa"/>
          </w:tcPr>
          <w:p w14:paraId="2BA7E1CA"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・本文中の漢字の意味や成り立ち、用法を理解していない。</w:t>
            </w:r>
          </w:p>
        </w:tc>
      </w:tr>
      <w:tr w:rsidR="009F0C87" w14:paraId="4B79C298" w14:textId="77777777" w:rsidTr="008278B3">
        <w:trPr>
          <w:gridAfter w:val="1"/>
          <w:wAfter w:w="8" w:type="dxa"/>
          <w:trHeight w:val="1134"/>
        </w:trPr>
        <w:tc>
          <w:tcPr>
            <w:tcW w:w="846" w:type="dxa"/>
            <w:vMerge/>
            <w:shd w:val="clear" w:color="auto" w:fill="D9D9D9" w:themeFill="background1" w:themeFillShade="D9"/>
            <w:textDirection w:val="tbRlV"/>
            <w:vAlign w:val="center"/>
          </w:tcPr>
          <w:p w14:paraId="724A01CC" w14:textId="77777777" w:rsidR="009F0C87" w:rsidRDefault="009F0C87" w:rsidP="008278B3">
            <w:pPr>
              <w:widowControl/>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1C33E32D" w14:textId="77777777" w:rsidR="009F0C87" w:rsidRPr="00654BBC" w:rsidRDefault="009F0C87"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②言語文化の特質</w:t>
            </w:r>
          </w:p>
          <w:p w14:paraId="0D9EF6C3" w14:textId="77777777" w:rsidR="009F0C87" w:rsidRDefault="009F0C87" w:rsidP="008278B3">
            <w:pPr>
              <w:widowControl/>
              <w:jc w:val="right"/>
              <w:rPr>
                <w:rFonts w:ascii="ＭＳ ゴシック" w:eastAsia="ＭＳ ゴシック" w:hAnsi="ＭＳ ゴシック"/>
                <w:sz w:val="20"/>
                <w:szCs w:val="20"/>
              </w:rPr>
            </w:pPr>
            <w:r w:rsidRPr="00654BBC">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ア</w:t>
            </w:r>
          </w:p>
        </w:tc>
        <w:tc>
          <w:tcPr>
            <w:tcW w:w="4394" w:type="dxa"/>
          </w:tcPr>
          <w:p w14:paraId="266D6045"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・日本で一般に親しまれている古典落語「饅頭こわい」が、中国の話をもとに作られていることに注目し</w:t>
            </w:r>
            <w:r>
              <w:rPr>
                <w:rFonts w:ascii="ＭＳ 明朝" w:eastAsia="ＭＳ 明朝" w:hAnsi="ＭＳ 明朝" w:hint="eastAsia"/>
                <w:kern w:val="0"/>
                <w:sz w:val="18"/>
              </w:rPr>
              <w:t>、日本と中国の文化交流や、日本人の漢文の受容について正しく理解している。</w:t>
            </w:r>
          </w:p>
        </w:tc>
        <w:tc>
          <w:tcPr>
            <w:tcW w:w="3827" w:type="dxa"/>
          </w:tcPr>
          <w:p w14:paraId="4D131134"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・日本で一般に親しまれている古典落語「饅頭こわい」が、中国の話をもとに作られていることに注目し</w:t>
            </w:r>
            <w:r>
              <w:rPr>
                <w:rFonts w:ascii="ＭＳ 明朝" w:eastAsia="ＭＳ 明朝" w:hAnsi="ＭＳ 明朝" w:hint="eastAsia"/>
                <w:kern w:val="0"/>
                <w:sz w:val="18"/>
              </w:rPr>
              <w:t>、日本と中国の文化交流や、日本人の漢文の受容について理解している。</w:t>
            </w:r>
          </w:p>
        </w:tc>
        <w:tc>
          <w:tcPr>
            <w:tcW w:w="3893" w:type="dxa"/>
          </w:tcPr>
          <w:p w14:paraId="6F87E56F"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・日本で一般に親しまれている古典落語「饅頭こわい」が、中国の話をもとに作られていることに注目しているが</w:t>
            </w:r>
            <w:r>
              <w:rPr>
                <w:rFonts w:ascii="ＭＳ 明朝" w:eastAsia="ＭＳ 明朝" w:hAnsi="ＭＳ 明朝" w:hint="eastAsia"/>
                <w:kern w:val="0"/>
                <w:sz w:val="18"/>
              </w:rPr>
              <w:t>、日本と中国の文化交流や、日本人の漢文の受容について理解していない</w:t>
            </w:r>
            <w:r>
              <w:rPr>
                <w:rFonts w:ascii="ＭＳ 明朝" w:eastAsia="ＭＳ 明朝" w:hAnsi="ＭＳ 明朝" w:hint="eastAsia"/>
                <w:sz w:val="18"/>
              </w:rPr>
              <w:t>。</w:t>
            </w:r>
          </w:p>
        </w:tc>
      </w:tr>
      <w:tr w:rsidR="009F0C87" w14:paraId="3CF34803" w14:textId="77777777" w:rsidTr="008278B3">
        <w:trPr>
          <w:gridAfter w:val="1"/>
          <w:wAfter w:w="8" w:type="dxa"/>
          <w:trHeight w:val="307"/>
        </w:trPr>
        <w:tc>
          <w:tcPr>
            <w:tcW w:w="846" w:type="dxa"/>
            <w:vMerge w:val="restart"/>
            <w:shd w:val="clear" w:color="auto" w:fill="D9D9D9" w:themeFill="background1" w:themeFillShade="D9"/>
            <w:textDirection w:val="tbRlV"/>
            <w:vAlign w:val="center"/>
          </w:tcPr>
          <w:p w14:paraId="192B1105" w14:textId="77777777" w:rsidR="009F0C87" w:rsidRDefault="009F0C87"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2268" w:type="dxa"/>
            <w:shd w:val="clear" w:color="auto" w:fill="D9D9D9" w:themeFill="background1" w:themeFillShade="D9"/>
            <w:vAlign w:val="center"/>
          </w:tcPr>
          <w:p w14:paraId="2438B174"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③文章の展開の理解</w:t>
            </w:r>
          </w:p>
          <w:p w14:paraId="2DFC714E"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kern w:val="0"/>
                <w:sz w:val="20"/>
                <w:szCs w:val="20"/>
                <w:bdr w:val="single" w:sz="4" w:space="0" w:color="auto"/>
              </w:rPr>
              <w:t>読（１）ア</w:t>
            </w:r>
          </w:p>
        </w:tc>
        <w:tc>
          <w:tcPr>
            <w:tcW w:w="4394" w:type="dxa"/>
          </w:tcPr>
          <w:p w14:paraId="48937FB9"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・「窮書生」が饅頭を食べるために考えた計略の内容とその効果について正しく理解している。</w:t>
            </w:r>
          </w:p>
        </w:tc>
        <w:tc>
          <w:tcPr>
            <w:tcW w:w="3827" w:type="dxa"/>
          </w:tcPr>
          <w:p w14:paraId="5D97B37F"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・「窮書生」が饅頭を食べるために考えた計略の内容とその効果についておおよそ理解している。</w:t>
            </w:r>
          </w:p>
        </w:tc>
        <w:tc>
          <w:tcPr>
            <w:tcW w:w="3893" w:type="dxa"/>
          </w:tcPr>
          <w:p w14:paraId="1FCE006E"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・「窮書生」が饅頭を食べるために考えた計略の内容とその効果について理解していない。</w:t>
            </w:r>
          </w:p>
        </w:tc>
      </w:tr>
      <w:tr w:rsidR="009F0C87" w14:paraId="399C305F" w14:textId="77777777" w:rsidTr="008278B3">
        <w:trPr>
          <w:gridAfter w:val="1"/>
          <w:wAfter w:w="8" w:type="dxa"/>
          <w:trHeight w:val="860"/>
        </w:trPr>
        <w:tc>
          <w:tcPr>
            <w:tcW w:w="846" w:type="dxa"/>
            <w:vMerge/>
            <w:shd w:val="clear" w:color="auto" w:fill="D9D9D9" w:themeFill="background1" w:themeFillShade="D9"/>
            <w:textDirection w:val="tbRlV"/>
            <w:vAlign w:val="center"/>
          </w:tcPr>
          <w:p w14:paraId="5C1E82F0" w14:textId="77777777" w:rsidR="009F0C87" w:rsidRDefault="009F0C87" w:rsidP="008278B3">
            <w:pPr>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199227F4"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④現代語訳・内容把握</w:t>
            </w:r>
          </w:p>
          <w:p w14:paraId="17136B4C"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読（１）イ</w:t>
            </w:r>
          </w:p>
        </w:tc>
        <w:tc>
          <w:tcPr>
            <w:tcW w:w="4394" w:type="dxa"/>
          </w:tcPr>
          <w:p w14:paraId="5F080A2A"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kern w:val="0"/>
                <w:sz w:val="18"/>
              </w:rPr>
              <w:t>・文法事項等を踏まえたうえで、文脈や背景に沿った適切な現代語訳をしている。</w:t>
            </w:r>
          </w:p>
        </w:tc>
        <w:tc>
          <w:tcPr>
            <w:tcW w:w="3827" w:type="dxa"/>
          </w:tcPr>
          <w:p w14:paraId="527AD901"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・文法事項等を踏まえて逐語訳をしている。</w:t>
            </w:r>
          </w:p>
        </w:tc>
        <w:tc>
          <w:tcPr>
            <w:tcW w:w="3893" w:type="dxa"/>
          </w:tcPr>
          <w:p w14:paraId="4DE3DCD8"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・文法事項等を踏まえて逐語訳をしていない。</w:t>
            </w:r>
          </w:p>
        </w:tc>
      </w:tr>
      <w:tr w:rsidR="009F0C87" w14:paraId="464F4982" w14:textId="77777777" w:rsidTr="008278B3">
        <w:trPr>
          <w:gridAfter w:val="1"/>
          <w:wAfter w:w="8" w:type="dxa"/>
          <w:trHeight w:val="1070"/>
        </w:trPr>
        <w:tc>
          <w:tcPr>
            <w:tcW w:w="846" w:type="dxa"/>
            <w:vMerge/>
            <w:shd w:val="clear" w:color="auto" w:fill="D9D9D9" w:themeFill="background1" w:themeFillShade="D9"/>
            <w:textDirection w:val="tbRlV"/>
            <w:vAlign w:val="center"/>
          </w:tcPr>
          <w:p w14:paraId="37F8878D" w14:textId="77777777" w:rsidR="009F0C87" w:rsidRDefault="009F0C87" w:rsidP="008278B3">
            <w:pPr>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5474FA4C"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26B319CA" w14:textId="77777777" w:rsidR="009F0C87" w:rsidRDefault="009F0C87"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bdr w:val="single" w:sz="4" w:space="0" w:color="auto"/>
              </w:rPr>
              <w:t>読（１）カ</w:t>
            </w:r>
          </w:p>
        </w:tc>
        <w:tc>
          <w:tcPr>
            <w:tcW w:w="4394" w:type="dxa"/>
          </w:tcPr>
          <w:p w14:paraId="3FF12E9A"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・物語の展開のおもしろさを理解し、自分のものの見方、感じ方、考え方を深めるとともに、その内容を説明している。</w:t>
            </w:r>
          </w:p>
        </w:tc>
        <w:tc>
          <w:tcPr>
            <w:tcW w:w="3827" w:type="dxa"/>
          </w:tcPr>
          <w:p w14:paraId="2295AA15"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・物語の展開のおもしろさを理解し、自分のものの見方、感じ方、考え方を深めている。</w:t>
            </w:r>
          </w:p>
        </w:tc>
        <w:tc>
          <w:tcPr>
            <w:tcW w:w="3893" w:type="dxa"/>
          </w:tcPr>
          <w:p w14:paraId="62AA9CD4"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・物語の展開のおもしろさを理解せず、自分のものの見方、感じ方、考え方を深めていない。</w:t>
            </w:r>
          </w:p>
        </w:tc>
      </w:tr>
      <w:tr w:rsidR="009F0C87" w14:paraId="6EEE2687" w14:textId="77777777" w:rsidTr="008278B3">
        <w:trPr>
          <w:gridAfter w:val="1"/>
          <w:wAfter w:w="8" w:type="dxa"/>
          <w:cantSplit/>
          <w:trHeight w:val="1253"/>
        </w:trPr>
        <w:tc>
          <w:tcPr>
            <w:tcW w:w="846" w:type="dxa"/>
            <w:shd w:val="clear" w:color="auto" w:fill="D9D9D9" w:themeFill="background1" w:themeFillShade="D9"/>
            <w:textDirection w:val="tbRlV"/>
            <w:vAlign w:val="center"/>
          </w:tcPr>
          <w:p w14:paraId="6AC3C78E" w14:textId="77777777" w:rsidR="009F0C87" w:rsidRDefault="009F0C87"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3CB8FCA" w14:textId="77777777" w:rsidR="009F0C87" w:rsidRDefault="009F0C87"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学習に取り組む態度</w:t>
            </w:r>
          </w:p>
          <w:p w14:paraId="6358263A" w14:textId="77777777" w:rsidR="009F0C87" w:rsidRDefault="009F0C87" w:rsidP="008278B3">
            <w:pPr>
              <w:widowControl/>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47BF6400" w14:textId="77777777" w:rsidR="009F0C87" w:rsidRDefault="009F0C87"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⑥調査・発表</w:t>
            </w:r>
          </w:p>
        </w:tc>
        <w:tc>
          <w:tcPr>
            <w:tcW w:w="4394" w:type="dxa"/>
          </w:tcPr>
          <w:p w14:paraId="146C212E"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・漢文が話の筋に関わる古典落語について調べ、発表を行うとともに、発表を通して自分の考えをさらに深めようとしている。</w:t>
            </w:r>
          </w:p>
        </w:tc>
        <w:tc>
          <w:tcPr>
            <w:tcW w:w="3827" w:type="dxa"/>
          </w:tcPr>
          <w:p w14:paraId="134198A3"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・漢文が話の筋に関わる古典落語について調べ、発表を行おうとしている。</w:t>
            </w:r>
          </w:p>
        </w:tc>
        <w:tc>
          <w:tcPr>
            <w:tcW w:w="3893" w:type="dxa"/>
          </w:tcPr>
          <w:p w14:paraId="56895E29" w14:textId="77777777" w:rsidR="009F0C87" w:rsidRDefault="009F0C87"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・漢文が話の筋に関わる古典落語について調べ、発表を行おうとしていない。</w:t>
            </w:r>
          </w:p>
        </w:tc>
      </w:tr>
    </w:tbl>
    <w:p w14:paraId="41490EDD" w14:textId="77777777" w:rsidR="009F0C87" w:rsidRDefault="009F0C87" w:rsidP="009F0C87">
      <w:pPr>
        <w:rPr>
          <w:rFonts w:ascii="ＭＳ ゴシック" w:eastAsia="ＭＳ ゴシック" w:hAnsi="ＭＳ ゴシック"/>
        </w:rPr>
      </w:pPr>
    </w:p>
    <w:p w14:paraId="2ACC1E03" w14:textId="77777777" w:rsidR="009F0C87" w:rsidRDefault="009F0C87" w:rsidP="009F0C87">
      <w:pPr>
        <w:rPr>
          <w:rFonts w:ascii="ＭＳ ゴシック" w:eastAsia="ＭＳ ゴシック" w:hAnsi="ＭＳ ゴシック"/>
        </w:rPr>
      </w:pPr>
      <w:r>
        <w:rPr>
          <w:rFonts w:ascii="ＭＳ ゴシック" w:eastAsia="ＭＳ ゴシック" w:hAnsi="ＭＳ ゴシック"/>
        </w:rPr>
        <w:br w:type="page"/>
      </w:r>
    </w:p>
    <w:p w14:paraId="24A5660C" w14:textId="77777777" w:rsidR="00F61E26" w:rsidRPr="00D903DD" w:rsidRDefault="00F61E26" w:rsidP="00F61E26">
      <w:pPr>
        <w:rPr>
          <w:rFonts w:ascii="ＭＳ ゴシック" w:eastAsia="ＭＳ ゴシック" w:hAnsi="ＭＳ ゴシック"/>
        </w:rPr>
      </w:pPr>
      <w:r w:rsidRPr="00D903DD">
        <w:rPr>
          <w:rFonts w:ascii="ＭＳ ゴシック" w:eastAsia="ＭＳ ゴシック" w:hAnsi="ＭＳ ゴシック" w:hint="eastAsia"/>
        </w:rPr>
        <w:lastRenderedPageBreak/>
        <w:t>■「隣人運」ルーブリック例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61E26" w:rsidRPr="00D903DD" w14:paraId="60DCD512" w14:textId="77777777" w:rsidTr="008314A5">
        <w:trPr>
          <w:trHeight w:val="510"/>
        </w:trPr>
        <w:tc>
          <w:tcPr>
            <w:tcW w:w="2774" w:type="dxa"/>
            <w:gridSpan w:val="2"/>
            <w:shd w:val="clear" w:color="auto" w:fill="D9D9D9" w:themeFill="background1" w:themeFillShade="D9"/>
            <w:vAlign w:val="center"/>
          </w:tcPr>
          <w:p w14:paraId="7848AE80" w14:textId="77777777" w:rsidR="00F61E26" w:rsidRPr="00D903DD" w:rsidRDefault="00F61E26" w:rsidP="008314A5">
            <w:pPr>
              <w:widowControl/>
              <w:jc w:val="center"/>
              <w:rPr>
                <w:rFonts w:ascii="ＭＳ ゴシック" w:eastAsia="ＭＳ ゴシック" w:hAnsi="ＭＳ ゴシック"/>
              </w:rPr>
            </w:pPr>
            <w:r w:rsidRPr="00D903DD">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75B6408" w14:textId="77777777" w:rsidR="00F61E26" w:rsidRPr="00D903DD" w:rsidRDefault="00F61E26" w:rsidP="008314A5">
            <w:pPr>
              <w:widowControl/>
              <w:jc w:val="center"/>
              <w:rPr>
                <w:rFonts w:ascii="ＭＳ ゴシック" w:eastAsia="ＭＳ ゴシック" w:hAnsi="ＭＳ ゴシック"/>
              </w:rPr>
            </w:pPr>
            <w:r w:rsidRPr="00D903DD">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8194061" w14:textId="77777777" w:rsidR="00F61E26" w:rsidRPr="00D903DD" w:rsidRDefault="00F61E26" w:rsidP="008314A5">
            <w:pPr>
              <w:widowControl/>
              <w:jc w:val="center"/>
              <w:rPr>
                <w:rFonts w:ascii="ＭＳ ゴシック" w:eastAsia="ＭＳ ゴシック" w:hAnsi="ＭＳ ゴシック"/>
              </w:rPr>
            </w:pPr>
            <w:r w:rsidRPr="00D903DD">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BC788ED" w14:textId="77777777" w:rsidR="00F61E26" w:rsidRPr="00D903DD" w:rsidRDefault="00F61E26" w:rsidP="008314A5">
            <w:pPr>
              <w:widowControl/>
              <w:jc w:val="center"/>
              <w:rPr>
                <w:rFonts w:ascii="ＭＳ ゴシック" w:eastAsia="ＭＳ ゴシック" w:hAnsi="ＭＳ ゴシック"/>
              </w:rPr>
            </w:pPr>
            <w:r w:rsidRPr="00D903DD">
              <w:rPr>
                <w:rFonts w:ascii="ＭＳ ゴシック" w:eastAsia="ＭＳ ゴシック" w:hAnsi="ＭＳ ゴシック" w:hint="eastAsia"/>
              </w:rPr>
              <w:t>Ｃ　努力を要する</w:t>
            </w:r>
          </w:p>
        </w:tc>
      </w:tr>
      <w:tr w:rsidR="00F61E26" w:rsidRPr="00D903DD" w14:paraId="72F92A56" w14:textId="77777777" w:rsidTr="008314A5">
        <w:trPr>
          <w:gridAfter w:val="1"/>
          <w:wAfter w:w="8" w:type="dxa"/>
          <w:trHeight w:val="1451"/>
        </w:trPr>
        <w:tc>
          <w:tcPr>
            <w:tcW w:w="942" w:type="dxa"/>
            <w:vMerge w:val="restart"/>
            <w:shd w:val="clear" w:color="auto" w:fill="D9D9D9" w:themeFill="background1" w:themeFillShade="D9"/>
            <w:textDirection w:val="tbRlV"/>
            <w:vAlign w:val="center"/>
          </w:tcPr>
          <w:p w14:paraId="12E6FFD0" w14:textId="77777777" w:rsidR="00F61E26" w:rsidRPr="00D903DD" w:rsidRDefault="00F61E26" w:rsidP="008314A5">
            <w:pPr>
              <w:widowControl/>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2F09419" w14:textId="77777777" w:rsidR="00F61E26" w:rsidRPr="00D903DD" w:rsidRDefault="00F61E26" w:rsidP="008314A5">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①言葉の働き・</w:t>
            </w:r>
          </w:p>
          <w:p w14:paraId="226E4C24" w14:textId="77777777" w:rsidR="00F61E26" w:rsidRPr="00D903DD" w:rsidRDefault="00F61E26" w:rsidP="008314A5">
            <w:pPr>
              <w:widowControl/>
              <w:ind w:leftChars="100" w:left="210"/>
              <w:rPr>
                <w:rFonts w:ascii="ＭＳ ゴシック" w:eastAsia="ＭＳ ゴシック" w:hAnsi="ＭＳ ゴシック"/>
                <w:sz w:val="20"/>
              </w:rPr>
            </w:pPr>
            <w:r w:rsidRPr="00D903DD">
              <w:rPr>
                <w:rFonts w:ascii="ＭＳ ゴシック" w:eastAsia="ＭＳ ゴシック" w:hAnsi="ＭＳ ゴシック" w:hint="eastAsia"/>
                <w:sz w:val="20"/>
              </w:rPr>
              <w:t>語彙</w:t>
            </w:r>
          </w:p>
          <w:p w14:paraId="7C6BB85F" w14:textId="77777777" w:rsidR="00F61E26" w:rsidRPr="00D903DD" w:rsidRDefault="00F61E26" w:rsidP="008314A5">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szCs w:val="20"/>
                <w:bdr w:val="single" w:sz="4" w:space="0" w:color="auto"/>
              </w:rPr>
              <w:t>（１）アイ</w:t>
            </w:r>
          </w:p>
        </w:tc>
        <w:tc>
          <w:tcPr>
            <w:tcW w:w="4152" w:type="dxa"/>
          </w:tcPr>
          <w:p w14:paraId="4B8D16A9"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7EAB3EDC"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・本文の語句のうち、指示された言葉の意味と働きを理解している。</w:t>
            </w:r>
          </w:p>
        </w:tc>
        <w:tc>
          <w:tcPr>
            <w:tcW w:w="4150" w:type="dxa"/>
          </w:tcPr>
          <w:p w14:paraId="0A978C97"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・本文の語句のうち、指示された言葉の意味と働きを理解していない。</w:t>
            </w:r>
          </w:p>
        </w:tc>
      </w:tr>
      <w:tr w:rsidR="00F61E26" w:rsidRPr="00D903DD" w14:paraId="11B1DB59" w14:textId="77777777" w:rsidTr="008314A5">
        <w:trPr>
          <w:gridAfter w:val="1"/>
          <w:wAfter w:w="8" w:type="dxa"/>
        </w:trPr>
        <w:tc>
          <w:tcPr>
            <w:tcW w:w="942" w:type="dxa"/>
            <w:vMerge/>
            <w:shd w:val="clear" w:color="auto" w:fill="D9D9D9" w:themeFill="background1" w:themeFillShade="D9"/>
            <w:textDirection w:val="tbRlV"/>
            <w:vAlign w:val="center"/>
          </w:tcPr>
          <w:p w14:paraId="5BDA08E5" w14:textId="77777777" w:rsidR="00F61E26" w:rsidRPr="00D903DD"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6942982" w14:textId="77777777" w:rsidR="00F61E26" w:rsidRPr="00D903DD" w:rsidRDefault="00F61E26" w:rsidP="008314A5">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②作品の理解</w:t>
            </w:r>
          </w:p>
          <w:p w14:paraId="0D0944C9" w14:textId="77777777" w:rsidR="00F61E26" w:rsidRPr="00D903DD" w:rsidRDefault="00F61E26" w:rsidP="008314A5">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bdr w:val="single" w:sz="4" w:space="0" w:color="auto"/>
              </w:rPr>
              <w:t>（２）ア</w:t>
            </w:r>
          </w:p>
        </w:tc>
        <w:tc>
          <w:tcPr>
            <w:tcW w:w="4152" w:type="dxa"/>
          </w:tcPr>
          <w:p w14:paraId="37A07D5B"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・登場人物の関係や心情の変化から、作品を理解し、その内容を説明している。</w:t>
            </w:r>
          </w:p>
        </w:tc>
        <w:tc>
          <w:tcPr>
            <w:tcW w:w="4152" w:type="dxa"/>
          </w:tcPr>
          <w:p w14:paraId="22F5D797"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・登場人物の関係や心情の変化から、作品を理解している。</w:t>
            </w:r>
          </w:p>
        </w:tc>
        <w:tc>
          <w:tcPr>
            <w:tcW w:w="4150" w:type="dxa"/>
          </w:tcPr>
          <w:p w14:paraId="4C5C72ED"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・登場人物の関係や心情の変化から、作品を理解していない。</w:t>
            </w:r>
          </w:p>
        </w:tc>
      </w:tr>
      <w:tr w:rsidR="00F61E26" w:rsidRPr="00D903DD" w14:paraId="35B026BF"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6F38925D" w14:textId="77777777" w:rsidR="00F61E26" w:rsidRPr="00D903DD" w:rsidRDefault="00F61E26" w:rsidP="008314A5">
            <w:pPr>
              <w:widowControl/>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853D9FE" w14:textId="77777777" w:rsidR="00F61E26" w:rsidRPr="00D903DD" w:rsidRDefault="00F61E26" w:rsidP="008314A5">
            <w:pPr>
              <w:widowControl/>
              <w:jc w:val="left"/>
              <w:rPr>
                <w:rFonts w:ascii="ＭＳ ゴシック" w:eastAsia="ＭＳ ゴシック" w:hAnsi="ＭＳ ゴシック"/>
                <w:sz w:val="20"/>
              </w:rPr>
            </w:pPr>
            <w:r w:rsidRPr="00D903DD">
              <w:rPr>
                <w:rFonts w:ascii="ＭＳ ゴシック" w:eastAsia="ＭＳ ゴシック" w:hAnsi="ＭＳ ゴシック" w:hint="eastAsia"/>
                <w:sz w:val="20"/>
              </w:rPr>
              <w:t>③内容把握</w:t>
            </w:r>
          </w:p>
          <w:p w14:paraId="73DEC7CD" w14:textId="77777777" w:rsidR="00F61E26" w:rsidRPr="00D903DD" w:rsidRDefault="00F61E26" w:rsidP="008314A5">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szCs w:val="20"/>
                <w:bdr w:val="single" w:sz="4" w:space="0" w:color="auto"/>
              </w:rPr>
              <w:t>読（１）ア</w:t>
            </w:r>
          </w:p>
        </w:tc>
        <w:tc>
          <w:tcPr>
            <w:tcW w:w="4152" w:type="dxa"/>
          </w:tcPr>
          <w:p w14:paraId="44A3FE35" w14:textId="77777777" w:rsidR="00F61E26" w:rsidRPr="00D903DD" w:rsidRDefault="00F61E26" w:rsidP="008314A5">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「俺」は「天気の話」に、どのような役割があると考えているか</w:t>
            </w:r>
            <w:r w:rsidRPr="00D903DD">
              <w:rPr>
                <w:rFonts w:ascii="ＭＳ 明朝" w:eastAsia="ＭＳ 明朝" w:hAnsi="ＭＳ 明朝" w:hint="eastAsia"/>
                <w:sz w:val="18"/>
                <w:szCs w:val="18"/>
              </w:rPr>
              <w:t>読み取り、根拠とともに説明している。</w:t>
            </w:r>
          </w:p>
          <w:p w14:paraId="625BFF1C" w14:textId="77777777" w:rsidR="00F61E26" w:rsidRPr="00D903DD" w:rsidRDefault="00F61E26" w:rsidP="008314A5">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「隣の家が遠のいていくような気がした。」とは、どのような気持ちか</w:t>
            </w:r>
            <w:r w:rsidRPr="00D903DD">
              <w:rPr>
                <w:rFonts w:ascii="ＭＳ 明朝" w:eastAsia="ＭＳ 明朝" w:hAnsi="ＭＳ 明朝" w:hint="eastAsia"/>
                <w:sz w:val="18"/>
                <w:szCs w:val="18"/>
              </w:rPr>
              <w:t>読み取り、根拠とともに説明している。</w:t>
            </w:r>
          </w:p>
          <w:p w14:paraId="7E56B66D" w14:textId="77777777" w:rsidR="00F61E26" w:rsidRPr="00D903DD" w:rsidRDefault="00F61E26" w:rsidP="008314A5">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「俺」がハチドリの話を「今はやめておこう。」と思った理由を</w:t>
            </w:r>
            <w:r w:rsidRPr="00D903DD">
              <w:rPr>
                <w:rFonts w:ascii="ＭＳ 明朝" w:eastAsia="ＭＳ 明朝" w:hAnsi="ＭＳ 明朝" w:hint="eastAsia"/>
                <w:sz w:val="18"/>
                <w:szCs w:val="18"/>
              </w:rPr>
              <w:t>読み取り、根拠とともに説明している。</w:t>
            </w:r>
          </w:p>
        </w:tc>
        <w:tc>
          <w:tcPr>
            <w:tcW w:w="4152" w:type="dxa"/>
          </w:tcPr>
          <w:p w14:paraId="5FA16AF5" w14:textId="77777777" w:rsidR="00F61E26" w:rsidRPr="00D903DD" w:rsidRDefault="00F61E26" w:rsidP="008314A5">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「俺」は「天気の話」に、どのような役割があると考えているか</w:t>
            </w:r>
            <w:r w:rsidRPr="00D903DD">
              <w:rPr>
                <w:rFonts w:ascii="ＭＳ 明朝" w:eastAsia="ＭＳ 明朝" w:hAnsi="ＭＳ 明朝" w:hint="eastAsia"/>
                <w:sz w:val="18"/>
                <w:szCs w:val="18"/>
              </w:rPr>
              <w:t>読み取っている。</w:t>
            </w:r>
          </w:p>
          <w:p w14:paraId="4E91207B" w14:textId="77777777" w:rsidR="00F61E26" w:rsidRPr="00D903DD" w:rsidRDefault="00F61E26" w:rsidP="008314A5">
            <w:pPr>
              <w:ind w:left="180" w:hangingChars="100" w:hanging="180"/>
              <w:jc w:val="left"/>
              <w:rPr>
                <w:rFonts w:ascii="ＭＳ 明朝" w:eastAsia="ＭＳ 明朝" w:hAnsi="ＭＳ 明朝"/>
                <w:sz w:val="18"/>
                <w:szCs w:val="18"/>
              </w:rPr>
            </w:pPr>
          </w:p>
          <w:p w14:paraId="3097E29B" w14:textId="77777777" w:rsidR="00F61E26" w:rsidRPr="00D903DD" w:rsidRDefault="00F61E26" w:rsidP="008314A5">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「隣の家が遠のいていくような気がした。」とは、どのような気持ちか</w:t>
            </w:r>
            <w:r w:rsidRPr="00D903DD">
              <w:rPr>
                <w:rFonts w:ascii="ＭＳ 明朝" w:eastAsia="ＭＳ 明朝" w:hAnsi="ＭＳ 明朝" w:hint="eastAsia"/>
                <w:sz w:val="18"/>
                <w:szCs w:val="18"/>
              </w:rPr>
              <w:t>読み取っている。</w:t>
            </w:r>
          </w:p>
          <w:p w14:paraId="4DDD1891" w14:textId="77777777" w:rsidR="00F61E26" w:rsidRPr="00D903DD" w:rsidRDefault="00F61E26" w:rsidP="008314A5">
            <w:pPr>
              <w:ind w:left="180" w:hangingChars="100" w:hanging="180"/>
              <w:jc w:val="left"/>
              <w:rPr>
                <w:rFonts w:ascii="ＭＳ 明朝" w:eastAsia="ＭＳ 明朝" w:hAnsi="ＭＳ 明朝"/>
                <w:sz w:val="18"/>
                <w:szCs w:val="18"/>
              </w:rPr>
            </w:pPr>
          </w:p>
          <w:p w14:paraId="36045EB9" w14:textId="77777777" w:rsidR="00F61E26" w:rsidRPr="00D903DD" w:rsidRDefault="00F61E26" w:rsidP="008314A5">
            <w:pPr>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「俺」がハチドリの話を「今はやめておこう。」と思った理由を</w:t>
            </w:r>
            <w:r w:rsidRPr="00D903DD">
              <w:rPr>
                <w:rFonts w:ascii="ＭＳ 明朝" w:eastAsia="ＭＳ 明朝" w:hAnsi="ＭＳ 明朝" w:hint="eastAsia"/>
                <w:sz w:val="18"/>
                <w:szCs w:val="18"/>
              </w:rPr>
              <w:t>読み取っている。</w:t>
            </w:r>
          </w:p>
        </w:tc>
        <w:tc>
          <w:tcPr>
            <w:tcW w:w="4150" w:type="dxa"/>
          </w:tcPr>
          <w:p w14:paraId="60B2B632" w14:textId="77777777" w:rsidR="00F61E26" w:rsidRPr="00D903DD" w:rsidRDefault="00F61E26" w:rsidP="008314A5">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「俺」は「天気の話」に、どのような役割があると考えているか</w:t>
            </w:r>
            <w:r w:rsidRPr="00D903DD">
              <w:rPr>
                <w:rFonts w:ascii="ＭＳ 明朝" w:eastAsia="ＭＳ 明朝" w:hAnsi="ＭＳ 明朝" w:hint="eastAsia"/>
                <w:sz w:val="18"/>
                <w:szCs w:val="18"/>
              </w:rPr>
              <w:t>読み取っていない。</w:t>
            </w:r>
          </w:p>
          <w:p w14:paraId="430497F2" w14:textId="77777777" w:rsidR="00F61E26" w:rsidRPr="00D903DD" w:rsidRDefault="00F61E26" w:rsidP="008314A5">
            <w:pPr>
              <w:ind w:left="180" w:hangingChars="100" w:hanging="180"/>
              <w:jc w:val="left"/>
              <w:rPr>
                <w:rFonts w:ascii="ＭＳ 明朝" w:eastAsia="ＭＳ 明朝" w:hAnsi="ＭＳ 明朝"/>
                <w:sz w:val="18"/>
                <w:szCs w:val="18"/>
              </w:rPr>
            </w:pPr>
          </w:p>
          <w:p w14:paraId="2245FB74" w14:textId="77777777" w:rsidR="00F61E26" w:rsidRPr="00D903DD" w:rsidRDefault="00F61E26" w:rsidP="008314A5">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「隣の家が遠のいていくような気がした。」とは、どのような気持ちか</w:t>
            </w:r>
            <w:r w:rsidRPr="00D903DD">
              <w:rPr>
                <w:rFonts w:ascii="ＭＳ 明朝" w:eastAsia="ＭＳ 明朝" w:hAnsi="ＭＳ 明朝" w:hint="eastAsia"/>
                <w:sz w:val="18"/>
                <w:szCs w:val="18"/>
              </w:rPr>
              <w:t>読み取っていない。</w:t>
            </w:r>
          </w:p>
          <w:p w14:paraId="71CC5120" w14:textId="77777777" w:rsidR="00F61E26" w:rsidRPr="00D903DD" w:rsidRDefault="00F61E26" w:rsidP="008314A5">
            <w:pPr>
              <w:widowControl/>
              <w:ind w:left="180" w:hangingChars="100" w:hanging="180"/>
              <w:jc w:val="left"/>
              <w:rPr>
                <w:rFonts w:ascii="ＭＳ 明朝" w:eastAsia="ＭＳ 明朝" w:hAnsi="ＭＳ 明朝"/>
                <w:sz w:val="18"/>
                <w:szCs w:val="18"/>
              </w:rPr>
            </w:pPr>
          </w:p>
          <w:p w14:paraId="46513D79"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「俺」がハチドリの話を「今はやめておこう。」と思った理由を</w:t>
            </w:r>
            <w:r w:rsidRPr="00D903DD">
              <w:rPr>
                <w:rFonts w:ascii="ＭＳ 明朝" w:eastAsia="ＭＳ 明朝" w:hAnsi="ＭＳ 明朝" w:hint="eastAsia"/>
                <w:sz w:val="18"/>
                <w:szCs w:val="18"/>
              </w:rPr>
              <w:t>読み取っていない。</w:t>
            </w:r>
          </w:p>
        </w:tc>
      </w:tr>
      <w:tr w:rsidR="00F61E26" w:rsidRPr="00D903DD" w14:paraId="4E55B624" w14:textId="77777777" w:rsidTr="008314A5">
        <w:trPr>
          <w:gridAfter w:val="1"/>
          <w:wAfter w:w="8" w:type="dxa"/>
        </w:trPr>
        <w:tc>
          <w:tcPr>
            <w:tcW w:w="942" w:type="dxa"/>
            <w:vMerge/>
            <w:shd w:val="clear" w:color="auto" w:fill="D9D9D9" w:themeFill="background1" w:themeFillShade="D9"/>
            <w:textDirection w:val="tbRlV"/>
            <w:vAlign w:val="center"/>
          </w:tcPr>
          <w:p w14:paraId="41CB346B" w14:textId="77777777" w:rsidR="00F61E26" w:rsidRPr="00D903DD" w:rsidRDefault="00F61E2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A6CE34" w14:textId="77777777" w:rsidR="00F61E26" w:rsidRPr="00D903DD" w:rsidRDefault="00F61E26" w:rsidP="008314A5">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④内容の解釈</w:t>
            </w:r>
          </w:p>
          <w:p w14:paraId="394178DB" w14:textId="77777777" w:rsidR="00F61E26" w:rsidRPr="00D903DD" w:rsidRDefault="00F61E26" w:rsidP="008314A5">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szCs w:val="20"/>
                <w:bdr w:val="single" w:sz="4" w:space="0" w:color="auto"/>
              </w:rPr>
              <w:t>読（１）イ</w:t>
            </w:r>
          </w:p>
        </w:tc>
        <w:tc>
          <w:tcPr>
            <w:tcW w:w="4152" w:type="dxa"/>
          </w:tcPr>
          <w:p w14:paraId="1FC64CD7"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w:t>
            </w:r>
            <w:r w:rsidRPr="00D903DD">
              <w:rPr>
                <w:rFonts w:ascii="ＭＳ 明朝" w:eastAsia="ＭＳ 明朝" w:hAnsi="ＭＳ 明朝"/>
                <w:sz w:val="18"/>
              </w:rPr>
              <w:t>「</w:t>
            </w:r>
            <w:r w:rsidRPr="00D903DD">
              <w:rPr>
                <w:rFonts w:ascii="ＭＳ 明朝" w:eastAsia="ＭＳ 明朝" w:hAnsi="ＭＳ 明朝" w:hint="eastAsia"/>
                <w:sz w:val="18"/>
              </w:rPr>
              <w:t>隣人運</w:t>
            </w:r>
            <w:r w:rsidRPr="00D903DD">
              <w:rPr>
                <w:rFonts w:ascii="ＭＳ 明朝" w:eastAsia="ＭＳ 明朝" w:hAnsi="ＭＳ 明朝"/>
                <w:sz w:val="18"/>
              </w:rPr>
              <w:t>」という題名に込められた作者の思いを、「</w:t>
            </w:r>
            <w:r w:rsidRPr="00D903DD">
              <w:rPr>
                <w:rFonts w:ascii="ＭＳ 明朝" w:eastAsia="ＭＳ 明朝" w:hAnsi="ＭＳ 明朝" w:hint="eastAsia"/>
                <w:sz w:val="18"/>
              </w:rPr>
              <w:t>隣人</w:t>
            </w:r>
            <w:r w:rsidRPr="00D903DD">
              <w:rPr>
                <w:rFonts w:ascii="ＭＳ 明朝" w:eastAsia="ＭＳ 明朝" w:hAnsi="ＭＳ 明朝"/>
                <w:sz w:val="18"/>
              </w:rPr>
              <w:t>」という言葉をもとに多角的に捉え、根拠とともに説明している。</w:t>
            </w:r>
          </w:p>
        </w:tc>
        <w:tc>
          <w:tcPr>
            <w:tcW w:w="4152" w:type="dxa"/>
          </w:tcPr>
          <w:p w14:paraId="157EA16F"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w:t>
            </w:r>
            <w:r w:rsidRPr="00D903DD">
              <w:rPr>
                <w:rFonts w:ascii="ＭＳ 明朝" w:eastAsia="ＭＳ 明朝" w:hAnsi="ＭＳ 明朝"/>
                <w:sz w:val="18"/>
              </w:rPr>
              <w:t>「</w:t>
            </w:r>
            <w:r w:rsidRPr="00D903DD">
              <w:rPr>
                <w:rFonts w:ascii="ＭＳ 明朝" w:eastAsia="ＭＳ 明朝" w:hAnsi="ＭＳ 明朝" w:hint="eastAsia"/>
                <w:sz w:val="18"/>
              </w:rPr>
              <w:t>隣人運</w:t>
            </w:r>
            <w:r w:rsidRPr="00D903DD">
              <w:rPr>
                <w:rFonts w:ascii="ＭＳ 明朝" w:eastAsia="ＭＳ 明朝" w:hAnsi="ＭＳ 明朝"/>
                <w:sz w:val="18"/>
              </w:rPr>
              <w:t>」という題名に込められた作者の思いを捉えている。</w:t>
            </w:r>
          </w:p>
        </w:tc>
        <w:tc>
          <w:tcPr>
            <w:tcW w:w="4150" w:type="dxa"/>
          </w:tcPr>
          <w:p w14:paraId="3603E42F"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w:t>
            </w:r>
            <w:r w:rsidRPr="00D903DD">
              <w:rPr>
                <w:rFonts w:ascii="ＭＳ 明朝" w:eastAsia="ＭＳ 明朝" w:hAnsi="ＭＳ 明朝"/>
                <w:sz w:val="18"/>
              </w:rPr>
              <w:t>「</w:t>
            </w:r>
            <w:r w:rsidRPr="00D903DD">
              <w:rPr>
                <w:rFonts w:ascii="ＭＳ 明朝" w:eastAsia="ＭＳ 明朝" w:hAnsi="ＭＳ 明朝" w:hint="eastAsia"/>
                <w:sz w:val="18"/>
              </w:rPr>
              <w:t>隣人運</w:t>
            </w:r>
            <w:r w:rsidRPr="00D903DD">
              <w:rPr>
                <w:rFonts w:ascii="ＭＳ 明朝" w:eastAsia="ＭＳ 明朝" w:hAnsi="ＭＳ 明朝"/>
                <w:sz w:val="18"/>
              </w:rPr>
              <w:t>」という題名に込められた作者の思いを捉えてい</w:t>
            </w:r>
            <w:r w:rsidRPr="00D903DD">
              <w:rPr>
                <w:rFonts w:ascii="ＭＳ 明朝" w:eastAsia="ＭＳ 明朝" w:hAnsi="ＭＳ 明朝" w:hint="eastAsia"/>
                <w:sz w:val="18"/>
              </w:rPr>
              <w:t>ない</w:t>
            </w:r>
            <w:r w:rsidRPr="00D903DD">
              <w:rPr>
                <w:rFonts w:ascii="ＭＳ 明朝" w:eastAsia="ＭＳ 明朝" w:hAnsi="ＭＳ 明朝"/>
                <w:sz w:val="18"/>
              </w:rPr>
              <w:t>。</w:t>
            </w:r>
          </w:p>
        </w:tc>
      </w:tr>
      <w:tr w:rsidR="00F61E26" w:rsidRPr="00D903DD" w14:paraId="608E0157" w14:textId="77777777" w:rsidTr="008314A5">
        <w:trPr>
          <w:gridAfter w:val="1"/>
          <w:wAfter w:w="8" w:type="dxa"/>
          <w:cantSplit/>
          <w:trHeight w:val="1291"/>
        </w:trPr>
        <w:tc>
          <w:tcPr>
            <w:tcW w:w="942" w:type="dxa"/>
            <w:shd w:val="clear" w:color="auto" w:fill="D9D9D9" w:themeFill="background1" w:themeFillShade="D9"/>
            <w:textDirection w:val="tbRlV"/>
            <w:vAlign w:val="center"/>
          </w:tcPr>
          <w:p w14:paraId="49395F77" w14:textId="77777777" w:rsidR="00F61E26" w:rsidRPr="00D903DD" w:rsidRDefault="00F61E26" w:rsidP="008314A5">
            <w:pPr>
              <w:widowControl/>
              <w:spacing w:line="240" w:lineRule="exact"/>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主体的に</w:t>
            </w:r>
          </w:p>
          <w:p w14:paraId="391030A6" w14:textId="77777777" w:rsidR="00F61E26" w:rsidRPr="00D903DD" w:rsidRDefault="00F61E26" w:rsidP="008314A5">
            <w:pPr>
              <w:widowControl/>
              <w:spacing w:line="240" w:lineRule="exact"/>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学習に取り</w:t>
            </w:r>
          </w:p>
          <w:p w14:paraId="3D2710AB" w14:textId="77777777" w:rsidR="00F61E26" w:rsidRPr="00D903DD" w:rsidRDefault="00F61E26" w:rsidP="008314A5">
            <w:pPr>
              <w:widowControl/>
              <w:spacing w:line="240" w:lineRule="exact"/>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組む態度</w:t>
            </w:r>
          </w:p>
          <w:p w14:paraId="1EB74B16" w14:textId="77777777" w:rsidR="00F61E26" w:rsidRPr="00D903DD" w:rsidRDefault="00F61E2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8C85219" w14:textId="77777777" w:rsidR="00F61E26" w:rsidRPr="00D903DD" w:rsidRDefault="00F61E26" w:rsidP="008314A5">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⑤考察・話し合い</w:t>
            </w:r>
          </w:p>
        </w:tc>
        <w:tc>
          <w:tcPr>
            <w:tcW w:w="4152" w:type="dxa"/>
          </w:tcPr>
          <w:p w14:paraId="38027162"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・自分の経験と比較しながら、現代社会における人間関係について考えをまとめ、話し合い、日常生活にも活かそうとしている。</w:t>
            </w:r>
          </w:p>
        </w:tc>
        <w:tc>
          <w:tcPr>
            <w:tcW w:w="4152" w:type="dxa"/>
          </w:tcPr>
          <w:p w14:paraId="50C49072"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・自分の経験と比較しながら、現代社会における人間関係について考えをまとめ、話し合おうとしている。</w:t>
            </w:r>
          </w:p>
        </w:tc>
        <w:tc>
          <w:tcPr>
            <w:tcW w:w="4150" w:type="dxa"/>
          </w:tcPr>
          <w:p w14:paraId="1FE64912" w14:textId="77777777" w:rsidR="00F61E26" w:rsidRPr="00D903DD" w:rsidRDefault="00F61E26" w:rsidP="008314A5">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・自分の経験と比較しながら、現代社会における人間関係について考えをまとめ、話し合おうとしていない。</w:t>
            </w:r>
          </w:p>
        </w:tc>
      </w:tr>
    </w:tbl>
    <w:p w14:paraId="42D66396" w14:textId="77777777" w:rsidR="00F61E26" w:rsidRPr="00D903DD" w:rsidRDefault="00F61E26" w:rsidP="00F61E26">
      <w:pPr>
        <w:widowControl/>
        <w:jc w:val="left"/>
      </w:pPr>
    </w:p>
    <w:p w14:paraId="69C90519" w14:textId="16B72763" w:rsidR="00F61E26" w:rsidRDefault="00F61E26">
      <w:pPr>
        <w:widowControl/>
        <w:jc w:val="left"/>
      </w:pPr>
      <w:r>
        <w:br w:type="page"/>
      </w:r>
    </w:p>
    <w:p w14:paraId="02FE439F" w14:textId="77777777" w:rsidR="005838BE" w:rsidRPr="00062C90" w:rsidRDefault="005838BE" w:rsidP="005838B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EB7496">
        <w:rPr>
          <w:rFonts w:ascii="ＭＳ ゴシック" w:eastAsia="ＭＳ ゴシック" w:hAnsi="ＭＳ ゴシック" w:hint="eastAsia"/>
        </w:rPr>
        <w:t>コンビニの母</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838BE" w:rsidRPr="00DD77DE" w14:paraId="0DB2D27F" w14:textId="77777777" w:rsidTr="008314A5">
        <w:trPr>
          <w:trHeight w:val="510"/>
        </w:trPr>
        <w:tc>
          <w:tcPr>
            <w:tcW w:w="2774" w:type="dxa"/>
            <w:gridSpan w:val="2"/>
            <w:shd w:val="clear" w:color="auto" w:fill="D9D9D9" w:themeFill="background1" w:themeFillShade="D9"/>
            <w:vAlign w:val="center"/>
          </w:tcPr>
          <w:p w14:paraId="6F74DFF6" w14:textId="77777777" w:rsidR="005838BE" w:rsidRPr="00DD77DE" w:rsidRDefault="005838BE"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1C0C45B" w14:textId="77777777" w:rsidR="005838BE" w:rsidRPr="00DD77DE" w:rsidRDefault="005838BE"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0B39BC71" w14:textId="77777777" w:rsidR="005838BE" w:rsidRPr="00DD77DE" w:rsidRDefault="005838BE"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0FEE563" w14:textId="77777777" w:rsidR="005838BE" w:rsidRPr="00DD77DE" w:rsidRDefault="005838BE"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838BE" w:rsidRPr="00AB1C61" w14:paraId="658C4268" w14:textId="77777777" w:rsidTr="008314A5">
        <w:trPr>
          <w:gridAfter w:val="1"/>
          <w:wAfter w:w="8" w:type="dxa"/>
          <w:trHeight w:val="1602"/>
        </w:trPr>
        <w:tc>
          <w:tcPr>
            <w:tcW w:w="942" w:type="dxa"/>
            <w:vMerge w:val="restart"/>
            <w:shd w:val="clear" w:color="auto" w:fill="D9D9D9" w:themeFill="background1" w:themeFillShade="D9"/>
            <w:textDirection w:val="tbRlV"/>
            <w:vAlign w:val="center"/>
          </w:tcPr>
          <w:p w14:paraId="20420936" w14:textId="77777777" w:rsidR="005838BE" w:rsidRPr="00DD77DE" w:rsidRDefault="005838BE"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0682380" w14:textId="77777777" w:rsidR="005838BE" w:rsidRPr="00F21859" w:rsidRDefault="005838BE" w:rsidP="008314A5">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5626B8E5" w14:textId="77777777" w:rsidR="005838BE" w:rsidRPr="00F21859" w:rsidRDefault="005838BE" w:rsidP="008314A5">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26900967" w14:textId="77777777" w:rsidR="005838BE" w:rsidRPr="00DD77DE" w:rsidRDefault="005838BE"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7EC57095" w14:textId="77777777" w:rsidR="005838BE" w:rsidRPr="00756AD7" w:rsidRDefault="005838BE"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777CFEDC" w14:textId="77777777" w:rsidR="005838BE" w:rsidRPr="00756AD7" w:rsidRDefault="005838BE"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114A2C25" w14:textId="77777777" w:rsidR="005838BE" w:rsidRPr="00756AD7" w:rsidRDefault="005838BE"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5838BE" w:rsidRPr="00BA140F" w14:paraId="5F3F13FE" w14:textId="77777777" w:rsidTr="008314A5">
        <w:trPr>
          <w:gridAfter w:val="1"/>
          <w:wAfter w:w="8" w:type="dxa"/>
        </w:trPr>
        <w:tc>
          <w:tcPr>
            <w:tcW w:w="942" w:type="dxa"/>
            <w:vMerge/>
            <w:shd w:val="clear" w:color="auto" w:fill="D9D9D9" w:themeFill="background1" w:themeFillShade="D9"/>
            <w:textDirection w:val="tbRlV"/>
            <w:vAlign w:val="center"/>
          </w:tcPr>
          <w:p w14:paraId="50DC8E1C" w14:textId="77777777" w:rsidR="005838BE" w:rsidRPr="00DD77DE" w:rsidRDefault="005838BE"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844AB74" w14:textId="77777777" w:rsidR="005838BE" w:rsidRPr="00F21859" w:rsidRDefault="005838BE"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②</w:t>
            </w:r>
            <w:r w:rsidRPr="00F21859">
              <w:rPr>
                <w:rFonts w:ascii="ＭＳ ゴシック" w:eastAsia="ＭＳ ゴシック" w:hAnsi="ＭＳ ゴシック" w:hint="eastAsia"/>
                <w:sz w:val="20"/>
              </w:rPr>
              <w:t>時代の特質</w:t>
            </w:r>
          </w:p>
          <w:p w14:paraId="3D724E78" w14:textId="77777777" w:rsidR="005838BE" w:rsidRPr="00DD77DE" w:rsidRDefault="005838BE"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65391673" w14:textId="77777777" w:rsidR="005838BE" w:rsidRPr="00756AD7" w:rsidRDefault="005838BE"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・作品の時代背景や人間関係の</w:t>
            </w:r>
            <w:r>
              <w:rPr>
                <w:rFonts w:ascii="ＭＳ 明朝" w:eastAsia="ＭＳ 明朝" w:hAnsi="ＭＳ 明朝" w:hint="eastAsia"/>
                <w:sz w:val="18"/>
              </w:rPr>
              <w:t>在</w:t>
            </w:r>
            <w:r w:rsidRPr="00756AD7">
              <w:rPr>
                <w:rFonts w:ascii="ＭＳ 明朝" w:eastAsia="ＭＳ 明朝" w:hAnsi="ＭＳ 明朝" w:hint="eastAsia"/>
                <w:sz w:val="18"/>
              </w:rPr>
              <w:t>り方を理解し</w:t>
            </w:r>
            <w:r>
              <w:rPr>
                <w:rFonts w:ascii="ＭＳ 明朝" w:eastAsia="ＭＳ 明朝" w:hAnsi="ＭＳ 明朝" w:hint="eastAsia"/>
                <w:sz w:val="18"/>
              </w:rPr>
              <w:t>、</w:t>
            </w:r>
            <w:r w:rsidRPr="00756AD7">
              <w:rPr>
                <w:rFonts w:ascii="ＭＳ 明朝" w:eastAsia="ＭＳ 明朝" w:hAnsi="ＭＳ 明朝" w:hint="eastAsia"/>
                <w:sz w:val="18"/>
              </w:rPr>
              <w:t>その内容を説明している。</w:t>
            </w:r>
          </w:p>
        </w:tc>
        <w:tc>
          <w:tcPr>
            <w:tcW w:w="4152" w:type="dxa"/>
          </w:tcPr>
          <w:p w14:paraId="5A1F3735" w14:textId="77777777" w:rsidR="005838BE" w:rsidRPr="00756AD7" w:rsidRDefault="005838BE"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・作品の時代背景や人間関係の</w:t>
            </w:r>
            <w:r>
              <w:rPr>
                <w:rFonts w:ascii="ＭＳ 明朝" w:eastAsia="ＭＳ 明朝" w:hAnsi="ＭＳ 明朝" w:hint="eastAsia"/>
                <w:sz w:val="18"/>
              </w:rPr>
              <w:t>在</w:t>
            </w:r>
            <w:r w:rsidRPr="00756AD7">
              <w:rPr>
                <w:rFonts w:ascii="ＭＳ 明朝" w:eastAsia="ＭＳ 明朝" w:hAnsi="ＭＳ 明朝" w:hint="eastAsia"/>
                <w:sz w:val="18"/>
              </w:rPr>
              <w:t>り方を理解している。</w:t>
            </w:r>
          </w:p>
        </w:tc>
        <w:tc>
          <w:tcPr>
            <w:tcW w:w="4150" w:type="dxa"/>
          </w:tcPr>
          <w:p w14:paraId="7A95C8A3" w14:textId="77777777" w:rsidR="005838BE" w:rsidRPr="00756AD7" w:rsidRDefault="005838BE"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・作品の時代背景や人間関係の</w:t>
            </w:r>
            <w:r>
              <w:rPr>
                <w:rFonts w:ascii="ＭＳ 明朝" w:eastAsia="ＭＳ 明朝" w:hAnsi="ＭＳ 明朝" w:hint="eastAsia"/>
                <w:sz w:val="18"/>
              </w:rPr>
              <w:t>在</w:t>
            </w:r>
            <w:r w:rsidRPr="00756AD7">
              <w:rPr>
                <w:rFonts w:ascii="ＭＳ 明朝" w:eastAsia="ＭＳ 明朝" w:hAnsi="ＭＳ 明朝" w:hint="eastAsia"/>
                <w:sz w:val="18"/>
              </w:rPr>
              <w:t>り方を理解していない。</w:t>
            </w:r>
          </w:p>
        </w:tc>
      </w:tr>
      <w:tr w:rsidR="005838BE" w:rsidRPr="00680F84" w14:paraId="097CCBD1"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11EEDE01" w14:textId="77777777" w:rsidR="005838BE" w:rsidRPr="00DD77DE" w:rsidRDefault="005838BE"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3C780F7" w14:textId="77777777" w:rsidR="005838BE" w:rsidRPr="00F21859" w:rsidRDefault="005838BE" w:rsidP="008314A5">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67AB4AD6" w14:textId="77777777" w:rsidR="005838BE" w:rsidRPr="00680F84" w:rsidRDefault="005838BE"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3162DC0B" w14:textId="77777777" w:rsidR="005838BE" w:rsidRPr="00756AD7" w:rsidRDefault="005838BE" w:rsidP="008314A5">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・「無機</w:t>
            </w:r>
            <w:r>
              <w:rPr>
                <w:rFonts w:ascii="ＭＳ 明朝" w:eastAsia="ＭＳ 明朝" w:hAnsi="ＭＳ 明朝" w:hint="eastAsia"/>
                <w:sz w:val="18"/>
                <w:szCs w:val="18"/>
              </w:rPr>
              <w:t>的</w:t>
            </w:r>
            <w:r w:rsidRPr="00756AD7">
              <w:rPr>
                <w:rFonts w:ascii="ＭＳ 明朝" w:eastAsia="ＭＳ 明朝" w:hAnsi="ＭＳ 明朝" w:hint="eastAsia"/>
                <w:sz w:val="18"/>
                <w:szCs w:val="18"/>
              </w:rPr>
              <w:t>な循環から外れたところに福平さんは端から身を据えていた。」とはどのようなことか</w:t>
            </w:r>
            <w:r w:rsidRPr="00756AD7">
              <w:rPr>
                <w:rFonts w:ascii="ＭＳ 明朝" w:eastAsia="ＭＳ 明朝" w:hAnsi="ＭＳ 明朝" w:hint="eastAsia"/>
                <w:sz w:val="18"/>
              </w:rPr>
              <w:t>読み取り</w:t>
            </w:r>
            <w:r>
              <w:rPr>
                <w:rFonts w:ascii="ＭＳ 明朝" w:eastAsia="ＭＳ 明朝" w:hAnsi="ＭＳ 明朝" w:hint="eastAsia"/>
                <w:sz w:val="18"/>
              </w:rPr>
              <w:t>、</w:t>
            </w:r>
            <w:r w:rsidRPr="00756AD7">
              <w:rPr>
                <w:rFonts w:ascii="ＭＳ 明朝" w:eastAsia="ＭＳ 明朝" w:hAnsi="ＭＳ 明朝" w:hint="eastAsia"/>
                <w:sz w:val="18"/>
              </w:rPr>
              <w:t>根拠とともに説明している。</w:t>
            </w:r>
          </w:p>
          <w:p w14:paraId="38A065D7" w14:textId="77777777" w:rsidR="005838BE" w:rsidRPr="00756AD7" w:rsidRDefault="005838BE"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・和也が福平さんに「暴力的」と感じたのはどのような点か読み取り</w:t>
            </w:r>
            <w:r>
              <w:rPr>
                <w:rFonts w:ascii="ＭＳ 明朝" w:eastAsia="ＭＳ 明朝" w:hAnsi="ＭＳ 明朝" w:hint="eastAsia"/>
                <w:sz w:val="18"/>
              </w:rPr>
              <w:t>、</w:t>
            </w:r>
            <w:r w:rsidRPr="00756AD7">
              <w:rPr>
                <w:rFonts w:ascii="ＭＳ 明朝" w:eastAsia="ＭＳ 明朝" w:hAnsi="ＭＳ 明朝" w:hint="eastAsia"/>
                <w:sz w:val="18"/>
              </w:rPr>
              <w:t>根拠とともに説明している。</w:t>
            </w:r>
          </w:p>
          <w:p w14:paraId="7C6FCCC2" w14:textId="77777777" w:rsidR="005838BE" w:rsidRPr="00756AD7" w:rsidRDefault="005838BE" w:rsidP="008314A5">
            <w:pPr>
              <w:spacing w:line="300" w:lineRule="exact"/>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・福平さんがコンビニで働</w:t>
            </w:r>
            <w:r>
              <w:rPr>
                <w:rFonts w:ascii="ＭＳ 明朝" w:eastAsia="ＭＳ 明朝" w:hAnsi="ＭＳ 明朝" w:hint="eastAsia"/>
                <w:sz w:val="18"/>
                <w:szCs w:val="18"/>
              </w:rPr>
              <w:t>き</w:t>
            </w:r>
            <w:r w:rsidRPr="00756AD7">
              <w:rPr>
                <w:rFonts w:ascii="ＭＳ 明朝" w:eastAsia="ＭＳ 明朝" w:hAnsi="ＭＳ 明朝" w:hint="eastAsia"/>
                <w:sz w:val="18"/>
                <w:szCs w:val="18"/>
              </w:rPr>
              <w:t>続けることに対して</w:t>
            </w:r>
            <w:r>
              <w:rPr>
                <w:rFonts w:ascii="ＭＳ 明朝" w:eastAsia="ＭＳ 明朝" w:hAnsi="ＭＳ 明朝" w:hint="eastAsia"/>
                <w:sz w:val="18"/>
                <w:szCs w:val="18"/>
              </w:rPr>
              <w:t>、和也が</w:t>
            </w:r>
            <w:r w:rsidRPr="00756AD7">
              <w:rPr>
                <w:rFonts w:ascii="ＭＳ 明朝" w:eastAsia="ＭＳ 明朝" w:hAnsi="ＭＳ 明朝" w:hint="eastAsia"/>
                <w:sz w:val="18"/>
                <w:szCs w:val="18"/>
              </w:rPr>
              <w:t>どのように考えていたか読み取り</w:t>
            </w:r>
            <w:r>
              <w:rPr>
                <w:rFonts w:ascii="ＭＳ 明朝" w:eastAsia="ＭＳ 明朝" w:hAnsi="ＭＳ 明朝" w:hint="eastAsia"/>
                <w:sz w:val="18"/>
              </w:rPr>
              <w:t>、</w:t>
            </w:r>
            <w:r w:rsidRPr="00756AD7">
              <w:rPr>
                <w:rFonts w:ascii="ＭＳ 明朝" w:eastAsia="ＭＳ 明朝" w:hAnsi="ＭＳ 明朝" w:hint="eastAsia"/>
                <w:sz w:val="18"/>
              </w:rPr>
              <w:t>根拠とともに説明している。</w:t>
            </w:r>
          </w:p>
          <w:p w14:paraId="680F1EA4" w14:textId="77777777" w:rsidR="005838BE" w:rsidRPr="00756AD7" w:rsidRDefault="005838BE"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・「都会がそれほど単層的に成り立っていない」とは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どのようなことか</w:t>
            </w:r>
            <w:r>
              <w:rPr>
                <w:rFonts w:ascii="ＭＳ 明朝" w:eastAsia="ＭＳ 明朝" w:hAnsi="ＭＳ 明朝" w:hint="eastAsia"/>
                <w:sz w:val="18"/>
                <w:szCs w:val="18"/>
              </w:rPr>
              <w:t>読み取り、</w:t>
            </w:r>
            <w:r w:rsidRPr="00756AD7">
              <w:rPr>
                <w:rFonts w:ascii="ＭＳ 明朝" w:eastAsia="ＭＳ 明朝" w:hAnsi="ＭＳ 明朝" w:hint="eastAsia"/>
                <w:sz w:val="18"/>
              </w:rPr>
              <w:t>根拠とともに説明している。</w:t>
            </w:r>
          </w:p>
        </w:tc>
        <w:tc>
          <w:tcPr>
            <w:tcW w:w="4152" w:type="dxa"/>
          </w:tcPr>
          <w:p w14:paraId="271776A3" w14:textId="77777777" w:rsidR="005838BE" w:rsidRPr="00756AD7" w:rsidRDefault="005838BE" w:rsidP="008314A5">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・「無機</w:t>
            </w:r>
            <w:r>
              <w:rPr>
                <w:rFonts w:ascii="ＭＳ 明朝" w:eastAsia="ＭＳ 明朝" w:hAnsi="ＭＳ 明朝" w:hint="eastAsia"/>
                <w:sz w:val="18"/>
                <w:szCs w:val="18"/>
              </w:rPr>
              <w:t>的</w:t>
            </w:r>
            <w:r w:rsidRPr="00756AD7">
              <w:rPr>
                <w:rFonts w:ascii="ＭＳ 明朝" w:eastAsia="ＭＳ 明朝" w:hAnsi="ＭＳ 明朝" w:hint="eastAsia"/>
                <w:sz w:val="18"/>
                <w:szCs w:val="18"/>
              </w:rPr>
              <w:t>な循環から外れたところに福平さんは端から身を据えていた。」とはどのようなことか</w:t>
            </w:r>
            <w:r w:rsidRPr="00756AD7">
              <w:rPr>
                <w:rFonts w:ascii="ＭＳ 明朝" w:eastAsia="ＭＳ 明朝" w:hAnsi="ＭＳ 明朝" w:hint="eastAsia"/>
                <w:sz w:val="18"/>
              </w:rPr>
              <w:t>読み取っている。</w:t>
            </w:r>
          </w:p>
          <w:p w14:paraId="4A2F04C2" w14:textId="77777777" w:rsidR="005838BE" w:rsidRPr="00756AD7" w:rsidRDefault="005838BE" w:rsidP="008314A5">
            <w:pPr>
              <w:spacing w:line="300" w:lineRule="exact"/>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・和也が福平さんに「暴力的」と感じたのはどのような点か</w:t>
            </w:r>
            <w:r w:rsidRPr="00756AD7">
              <w:rPr>
                <w:rFonts w:ascii="ＭＳ 明朝" w:eastAsia="ＭＳ 明朝" w:hAnsi="ＭＳ 明朝" w:hint="eastAsia"/>
                <w:sz w:val="18"/>
              </w:rPr>
              <w:t>読み取っている。</w:t>
            </w:r>
          </w:p>
          <w:p w14:paraId="08D67380" w14:textId="77777777" w:rsidR="005838BE" w:rsidRPr="00756AD7" w:rsidRDefault="005838BE" w:rsidP="008314A5">
            <w:pPr>
              <w:spacing w:line="300" w:lineRule="exact"/>
              <w:ind w:left="180" w:hangingChars="100" w:hanging="180"/>
              <w:jc w:val="left"/>
              <w:rPr>
                <w:rFonts w:ascii="ＭＳ 明朝" w:eastAsia="ＭＳ 明朝" w:hAnsi="ＭＳ 明朝"/>
                <w:sz w:val="18"/>
                <w:szCs w:val="18"/>
              </w:rPr>
            </w:pPr>
          </w:p>
          <w:p w14:paraId="2619B3FE" w14:textId="77777777" w:rsidR="005838BE" w:rsidRPr="00756AD7" w:rsidRDefault="005838BE" w:rsidP="008314A5">
            <w:pPr>
              <w:spacing w:line="300" w:lineRule="exact"/>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・福平さんがコンビニで働</w:t>
            </w:r>
            <w:r>
              <w:rPr>
                <w:rFonts w:ascii="ＭＳ 明朝" w:eastAsia="ＭＳ 明朝" w:hAnsi="ＭＳ 明朝" w:hint="eastAsia"/>
                <w:sz w:val="18"/>
                <w:szCs w:val="18"/>
              </w:rPr>
              <w:t>き</w:t>
            </w:r>
            <w:r w:rsidRPr="00756AD7">
              <w:rPr>
                <w:rFonts w:ascii="ＭＳ 明朝" w:eastAsia="ＭＳ 明朝" w:hAnsi="ＭＳ 明朝" w:hint="eastAsia"/>
                <w:sz w:val="18"/>
                <w:szCs w:val="18"/>
              </w:rPr>
              <w:t>続けることに対して</w:t>
            </w:r>
            <w:r>
              <w:rPr>
                <w:rFonts w:ascii="ＭＳ 明朝" w:eastAsia="ＭＳ 明朝" w:hAnsi="ＭＳ 明朝" w:hint="eastAsia"/>
                <w:sz w:val="18"/>
                <w:szCs w:val="18"/>
              </w:rPr>
              <w:t>、和也が</w:t>
            </w:r>
            <w:r w:rsidRPr="00756AD7">
              <w:rPr>
                <w:rFonts w:ascii="ＭＳ 明朝" w:eastAsia="ＭＳ 明朝" w:hAnsi="ＭＳ 明朝" w:hint="eastAsia"/>
                <w:sz w:val="18"/>
                <w:szCs w:val="18"/>
              </w:rPr>
              <w:t>どのように考えていたか</w:t>
            </w:r>
            <w:r w:rsidRPr="00756AD7">
              <w:rPr>
                <w:rFonts w:ascii="ＭＳ 明朝" w:eastAsia="ＭＳ 明朝" w:hAnsi="ＭＳ 明朝" w:hint="eastAsia"/>
                <w:sz w:val="18"/>
              </w:rPr>
              <w:t>読み取っている。</w:t>
            </w:r>
          </w:p>
          <w:p w14:paraId="431ADD7B" w14:textId="77777777" w:rsidR="005838BE" w:rsidRPr="00756AD7" w:rsidRDefault="005838BE" w:rsidP="008314A5">
            <w:pPr>
              <w:spacing w:line="300" w:lineRule="exact"/>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・「都会がそれほど単層的に成り立っていない」とは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どのようなことか</w:t>
            </w:r>
            <w:r w:rsidRPr="00756AD7">
              <w:rPr>
                <w:rFonts w:ascii="ＭＳ 明朝" w:eastAsia="ＭＳ 明朝" w:hAnsi="ＭＳ 明朝" w:hint="eastAsia"/>
                <w:sz w:val="18"/>
              </w:rPr>
              <w:t>読み取っている。</w:t>
            </w:r>
          </w:p>
        </w:tc>
        <w:tc>
          <w:tcPr>
            <w:tcW w:w="4150" w:type="dxa"/>
          </w:tcPr>
          <w:p w14:paraId="78AF9916" w14:textId="77777777" w:rsidR="005838BE" w:rsidRPr="00756AD7" w:rsidRDefault="005838BE" w:rsidP="008314A5">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・「無機</w:t>
            </w:r>
            <w:r>
              <w:rPr>
                <w:rFonts w:ascii="ＭＳ 明朝" w:eastAsia="ＭＳ 明朝" w:hAnsi="ＭＳ 明朝" w:hint="eastAsia"/>
                <w:sz w:val="18"/>
                <w:szCs w:val="18"/>
              </w:rPr>
              <w:t>的</w:t>
            </w:r>
            <w:r w:rsidRPr="00756AD7">
              <w:rPr>
                <w:rFonts w:ascii="ＭＳ 明朝" w:eastAsia="ＭＳ 明朝" w:hAnsi="ＭＳ 明朝" w:hint="eastAsia"/>
                <w:sz w:val="18"/>
                <w:szCs w:val="18"/>
              </w:rPr>
              <w:t>な循環から外れたところに福平さんは端から身を据えていた。」とはどのようなことか</w:t>
            </w:r>
            <w:r w:rsidRPr="00756AD7">
              <w:rPr>
                <w:rFonts w:ascii="ＭＳ 明朝" w:eastAsia="ＭＳ 明朝" w:hAnsi="ＭＳ 明朝" w:hint="eastAsia"/>
                <w:sz w:val="18"/>
              </w:rPr>
              <w:t>読み取っていない。</w:t>
            </w:r>
          </w:p>
          <w:p w14:paraId="0390E64B" w14:textId="77777777" w:rsidR="005838BE" w:rsidRPr="00756AD7" w:rsidRDefault="005838BE" w:rsidP="008314A5">
            <w:pPr>
              <w:spacing w:line="300" w:lineRule="exact"/>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・和也が福平さんに「暴力的」と感じたのはどのような点か</w:t>
            </w:r>
            <w:r w:rsidRPr="00756AD7">
              <w:rPr>
                <w:rFonts w:ascii="ＭＳ 明朝" w:eastAsia="ＭＳ 明朝" w:hAnsi="ＭＳ 明朝" w:hint="eastAsia"/>
                <w:sz w:val="18"/>
              </w:rPr>
              <w:t>読み取っていない。</w:t>
            </w:r>
          </w:p>
          <w:p w14:paraId="68DF841D" w14:textId="77777777" w:rsidR="005838BE" w:rsidRPr="00756AD7" w:rsidRDefault="005838BE" w:rsidP="008314A5">
            <w:pPr>
              <w:spacing w:line="300" w:lineRule="exact"/>
              <w:ind w:left="180" w:hangingChars="100" w:hanging="180"/>
              <w:jc w:val="left"/>
              <w:rPr>
                <w:rFonts w:ascii="ＭＳ 明朝" w:eastAsia="ＭＳ 明朝" w:hAnsi="ＭＳ 明朝"/>
                <w:sz w:val="18"/>
                <w:szCs w:val="18"/>
              </w:rPr>
            </w:pPr>
          </w:p>
          <w:p w14:paraId="61DC4791" w14:textId="77777777" w:rsidR="005838BE" w:rsidRPr="00756AD7" w:rsidRDefault="005838BE" w:rsidP="008314A5">
            <w:pPr>
              <w:spacing w:line="300" w:lineRule="exact"/>
              <w:ind w:left="180" w:hangingChars="100" w:hanging="180"/>
              <w:jc w:val="left"/>
              <w:rPr>
                <w:rFonts w:ascii="ＭＳ 明朝" w:eastAsia="ＭＳ 明朝" w:hAnsi="ＭＳ 明朝"/>
                <w:sz w:val="18"/>
              </w:rPr>
            </w:pPr>
            <w:r>
              <w:rPr>
                <w:rFonts w:ascii="ＭＳ 明朝" w:eastAsia="ＭＳ 明朝" w:hAnsi="ＭＳ 明朝" w:hint="eastAsia"/>
                <w:sz w:val="18"/>
                <w:szCs w:val="18"/>
              </w:rPr>
              <w:t>・</w:t>
            </w:r>
            <w:r w:rsidRPr="00756AD7">
              <w:rPr>
                <w:rFonts w:ascii="ＭＳ 明朝" w:eastAsia="ＭＳ 明朝" w:hAnsi="ＭＳ 明朝" w:hint="eastAsia"/>
                <w:sz w:val="18"/>
                <w:szCs w:val="18"/>
              </w:rPr>
              <w:t>福平さんがコンビニで働</w:t>
            </w:r>
            <w:r>
              <w:rPr>
                <w:rFonts w:ascii="ＭＳ 明朝" w:eastAsia="ＭＳ 明朝" w:hAnsi="ＭＳ 明朝" w:hint="eastAsia"/>
                <w:sz w:val="18"/>
                <w:szCs w:val="18"/>
              </w:rPr>
              <w:t>き</w:t>
            </w:r>
            <w:r w:rsidRPr="00756AD7">
              <w:rPr>
                <w:rFonts w:ascii="ＭＳ 明朝" w:eastAsia="ＭＳ 明朝" w:hAnsi="ＭＳ 明朝" w:hint="eastAsia"/>
                <w:sz w:val="18"/>
                <w:szCs w:val="18"/>
              </w:rPr>
              <w:t>続けることに対して</w:t>
            </w:r>
            <w:r>
              <w:rPr>
                <w:rFonts w:ascii="ＭＳ 明朝" w:eastAsia="ＭＳ 明朝" w:hAnsi="ＭＳ 明朝" w:hint="eastAsia"/>
                <w:sz w:val="18"/>
                <w:szCs w:val="18"/>
              </w:rPr>
              <w:t>、</w:t>
            </w:r>
            <w:r w:rsidRPr="00D32866">
              <w:rPr>
                <w:rFonts w:ascii="ＭＳ 明朝" w:eastAsia="ＭＳ 明朝" w:hAnsi="ＭＳ 明朝" w:hint="eastAsia"/>
                <w:sz w:val="18"/>
                <w:szCs w:val="18"/>
              </w:rPr>
              <w:t>和也が</w:t>
            </w:r>
            <w:r w:rsidRPr="00756AD7">
              <w:rPr>
                <w:rFonts w:ascii="ＭＳ 明朝" w:eastAsia="ＭＳ 明朝" w:hAnsi="ＭＳ 明朝" w:hint="eastAsia"/>
                <w:sz w:val="18"/>
                <w:szCs w:val="18"/>
              </w:rPr>
              <w:t>どのように考えていたか</w:t>
            </w:r>
            <w:r w:rsidRPr="00756AD7">
              <w:rPr>
                <w:rFonts w:ascii="ＭＳ 明朝" w:eastAsia="ＭＳ 明朝" w:hAnsi="ＭＳ 明朝" w:hint="eastAsia"/>
                <w:sz w:val="18"/>
              </w:rPr>
              <w:t>読み取っていない。</w:t>
            </w:r>
          </w:p>
          <w:p w14:paraId="5AB26941" w14:textId="77777777" w:rsidR="005838BE" w:rsidRPr="00756AD7" w:rsidRDefault="005838BE"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・「都会がそれほど単層的に成り立っていない」とは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どのようなことか</w:t>
            </w:r>
            <w:r w:rsidRPr="00756AD7">
              <w:rPr>
                <w:rFonts w:ascii="ＭＳ 明朝" w:eastAsia="ＭＳ 明朝" w:hAnsi="ＭＳ 明朝" w:hint="eastAsia"/>
                <w:sz w:val="18"/>
              </w:rPr>
              <w:t>読み取っていない。</w:t>
            </w:r>
          </w:p>
        </w:tc>
      </w:tr>
      <w:tr w:rsidR="005838BE" w:rsidRPr="00680F84" w14:paraId="37372DEF" w14:textId="77777777" w:rsidTr="008314A5">
        <w:trPr>
          <w:gridAfter w:val="1"/>
          <w:wAfter w:w="8" w:type="dxa"/>
        </w:trPr>
        <w:tc>
          <w:tcPr>
            <w:tcW w:w="942" w:type="dxa"/>
            <w:vMerge/>
            <w:shd w:val="clear" w:color="auto" w:fill="D9D9D9" w:themeFill="background1" w:themeFillShade="D9"/>
            <w:textDirection w:val="tbRlV"/>
            <w:vAlign w:val="center"/>
          </w:tcPr>
          <w:p w14:paraId="13A3C54E" w14:textId="77777777" w:rsidR="005838BE" w:rsidRPr="00DD77DE" w:rsidRDefault="005838BE"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CD4F38B" w14:textId="77777777" w:rsidR="005838BE" w:rsidRPr="00F21859" w:rsidRDefault="005838BE" w:rsidP="008314A5">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④考えの形成</w:t>
            </w:r>
          </w:p>
          <w:p w14:paraId="608FC36E" w14:textId="77777777" w:rsidR="005838BE" w:rsidRPr="00F21859" w:rsidRDefault="005838BE"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p w14:paraId="06494C0D" w14:textId="77777777" w:rsidR="005838BE" w:rsidRPr="00680F84" w:rsidRDefault="005838BE" w:rsidP="008314A5">
            <w:pPr>
              <w:widowControl/>
              <w:jc w:val="right"/>
              <w:rPr>
                <w:rFonts w:ascii="ＭＳ ゴシック" w:eastAsia="ＭＳ ゴシック" w:hAnsi="ＭＳ ゴシック"/>
                <w:sz w:val="20"/>
              </w:rPr>
            </w:pPr>
          </w:p>
        </w:tc>
        <w:tc>
          <w:tcPr>
            <w:tcW w:w="4152" w:type="dxa"/>
          </w:tcPr>
          <w:p w14:paraId="44F73037" w14:textId="77777777" w:rsidR="005838BE" w:rsidRPr="00756AD7" w:rsidRDefault="005838BE"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・「福平さん」の接客態度について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さまざまな立場を想定して考え</w:t>
            </w:r>
            <w:r>
              <w:rPr>
                <w:rFonts w:ascii="ＭＳ 明朝" w:eastAsia="ＭＳ 明朝" w:hAnsi="ＭＳ 明朝" w:hint="eastAsia"/>
                <w:sz w:val="18"/>
                <w:szCs w:val="18"/>
              </w:rPr>
              <w:t>、</w:t>
            </w:r>
            <w:r w:rsidRPr="00756AD7">
              <w:rPr>
                <w:rFonts w:ascii="ＭＳ 明朝" w:eastAsia="ＭＳ 明朝" w:hAnsi="ＭＳ 明朝" w:hint="eastAsia"/>
                <w:sz w:val="18"/>
                <w:szCs w:val="18"/>
              </w:rPr>
              <w:t>立場による受け止め方の違いの理解を深め</w:t>
            </w:r>
            <w:r>
              <w:rPr>
                <w:rFonts w:ascii="ＭＳ 明朝" w:eastAsia="ＭＳ 明朝" w:hAnsi="ＭＳ 明朝" w:hint="eastAsia"/>
                <w:sz w:val="18"/>
                <w:szCs w:val="18"/>
              </w:rPr>
              <w:t>、</w:t>
            </w:r>
            <w:r w:rsidRPr="00756AD7">
              <w:rPr>
                <w:rFonts w:ascii="ＭＳ 明朝" w:eastAsia="ＭＳ 明朝" w:hAnsi="ＭＳ 明朝" w:hint="eastAsia"/>
                <w:sz w:val="18"/>
              </w:rPr>
              <w:t>根拠とともに</w:t>
            </w:r>
            <w:r w:rsidRPr="00756AD7">
              <w:rPr>
                <w:rFonts w:ascii="ＭＳ 明朝" w:eastAsia="ＭＳ 明朝" w:hAnsi="ＭＳ 明朝" w:hint="eastAsia"/>
                <w:sz w:val="18"/>
                <w:szCs w:val="18"/>
              </w:rPr>
              <w:t>説明している。</w:t>
            </w:r>
          </w:p>
        </w:tc>
        <w:tc>
          <w:tcPr>
            <w:tcW w:w="4152" w:type="dxa"/>
          </w:tcPr>
          <w:p w14:paraId="5A018F3C" w14:textId="77777777" w:rsidR="005838BE" w:rsidRPr="00756AD7" w:rsidRDefault="005838BE"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・「福平さん」の接客態度について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さまざまな立場を想定して考え</w:t>
            </w:r>
            <w:r>
              <w:rPr>
                <w:rFonts w:ascii="ＭＳ 明朝" w:eastAsia="ＭＳ 明朝" w:hAnsi="ＭＳ 明朝" w:hint="eastAsia"/>
                <w:sz w:val="18"/>
                <w:szCs w:val="18"/>
              </w:rPr>
              <w:t>、</w:t>
            </w:r>
            <w:r w:rsidRPr="00756AD7">
              <w:rPr>
                <w:rFonts w:ascii="ＭＳ 明朝" w:eastAsia="ＭＳ 明朝" w:hAnsi="ＭＳ 明朝" w:hint="eastAsia"/>
                <w:sz w:val="18"/>
                <w:szCs w:val="18"/>
              </w:rPr>
              <w:t>立場による受け止め方の違いの理解を深めている。</w:t>
            </w:r>
          </w:p>
        </w:tc>
        <w:tc>
          <w:tcPr>
            <w:tcW w:w="4150" w:type="dxa"/>
          </w:tcPr>
          <w:p w14:paraId="08E0E829" w14:textId="77777777" w:rsidR="005838BE" w:rsidRPr="00756AD7" w:rsidRDefault="005838BE"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szCs w:val="18"/>
              </w:rPr>
              <w:t>・「福平さん」の接客態度について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さまざまな立場を想定して考えていないか</w:t>
            </w:r>
            <w:r>
              <w:rPr>
                <w:rFonts w:ascii="ＭＳ 明朝" w:eastAsia="ＭＳ 明朝" w:hAnsi="ＭＳ 明朝" w:hint="eastAsia"/>
                <w:sz w:val="18"/>
                <w:szCs w:val="18"/>
              </w:rPr>
              <w:t>、</w:t>
            </w:r>
            <w:r w:rsidRPr="00756AD7">
              <w:rPr>
                <w:rFonts w:ascii="ＭＳ 明朝" w:eastAsia="ＭＳ 明朝" w:hAnsi="ＭＳ 明朝" w:hint="eastAsia"/>
                <w:sz w:val="18"/>
                <w:szCs w:val="18"/>
              </w:rPr>
              <w:t>考えていても立場による受け止め方の違いについて理解を深めていない。</w:t>
            </w:r>
          </w:p>
        </w:tc>
      </w:tr>
      <w:tr w:rsidR="005838BE" w:rsidRPr="00AB1C61" w14:paraId="0BFE1D1E"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5AE9F6C6" w14:textId="77777777" w:rsidR="005838BE" w:rsidRDefault="005838BE"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5CACF8AC" w14:textId="77777777" w:rsidR="005838BE" w:rsidRDefault="005838BE"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72CCCA27" w14:textId="77777777" w:rsidR="005838BE" w:rsidRPr="00DD77DE" w:rsidRDefault="005838BE"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5743B0C" w14:textId="77777777" w:rsidR="005838BE" w:rsidRPr="00DD77DE" w:rsidRDefault="005838BE"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709FF05" w14:textId="77777777" w:rsidR="005838BE" w:rsidRPr="00680F84" w:rsidRDefault="005838BE"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⑤考察・話し合い</w:t>
            </w:r>
          </w:p>
        </w:tc>
        <w:tc>
          <w:tcPr>
            <w:tcW w:w="4152" w:type="dxa"/>
          </w:tcPr>
          <w:p w14:paraId="65893D7A" w14:textId="0334759F" w:rsidR="005838BE" w:rsidRPr="00756AD7" w:rsidRDefault="005838BE" w:rsidP="008314A5">
            <w:pPr>
              <w:spacing w:line="300" w:lineRule="exact"/>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sz w:val="18"/>
                <w:szCs w:val="18"/>
              </w:rPr>
              <w:t>・</w:t>
            </w:r>
            <w:r>
              <w:rPr>
                <w:rFonts w:ascii="ＭＳ 明朝" w:eastAsia="ＭＳ 明朝" w:hAnsi="ＭＳ 明朝" w:hint="eastAsia"/>
                <w:sz w:val="18"/>
                <w:szCs w:val="18"/>
              </w:rPr>
              <w:t>「</w:t>
            </w:r>
            <w:r w:rsidRPr="00756AD7">
              <w:rPr>
                <w:rFonts w:ascii="ＭＳ 明朝" w:eastAsia="ＭＳ 明朝" w:hAnsi="ＭＳ 明朝" w:hint="eastAsia"/>
                <w:sz w:val="18"/>
                <w:szCs w:val="18"/>
              </w:rPr>
              <w:t>現代</w:t>
            </w:r>
            <w:r>
              <w:rPr>
                <w:rFonts w:ascii="ＭＳ 明朝" w:eastAsia="ＭＳ 明朝" w:hAnsi="ＭＳ 明朝" w:hint="eastAsia"/>
                <w:sz w:val="18"/>
                <w:szCs w:val="18"/>
              </w:rPr>
              <w:t>」という時代</w:t>
            </w:r>
            <w:r w:rsidRPr="00756AD7">
              <w:rPr>
                <w:rFonts w:ascii="ＭＳ 明朝" w:eastAsia="ＭＳ 明朝" w:hAnsi="ＭＳ 明朝" w:hint="eastAsia"/>
                <w:sz w:val="18"/>
                <w:szCs w:val="18"/>
              </w:rPr>
              <w:t>について考えをまとめ</w:t>
            </w:r>
            <w:r>
              <w:rPr>
                <w:rFonts w:ascii="ＭＳ 明朝" w:eastAsia="ＭＳ 明朝" w:hAnsi="ＭＳ 明朝" w:hint="eastAsia"/>
                <w:sz w:val="18"/>
                <w:szCs w:val="18"/>
              </w:rPr>
              <w:t>、</w:t>
            </w:r>
            <w:r w:rsidRPr="00756AD7">
              <w:rPr>
                <w:rFonts w:ascii="ＭＳ 明朝" w:eastAsia="ＭＳ 明朝" w:hAnsi="ＭＳ 明朝" w:hint="eastAsia"/>
                <w:sz w:val="18"/>
                <w:szCs w:val="18"/>
              </w:rPr>
              <w:t>話し合いを通して</w:t>
            </w:r>
            <w:r w:rsidR="003E770D">
              <w:rPr>
                <w:rFonts w:ascii="ＭＳ 明朝" w:eastAsia="ＭＳ 明朝" w:hAnsi="ＭＳ 明朝" w:hint="eastAsia"/>
                <w:color w:val="000000" w:themeColor="text1"/>
                <w:sz w:val="18"/>
                <w:szCs w:val="18"/>
              </w:rPr>
              <w:t>さらに</w:t>
            </w:r>
            <w:r w:rsidRPr="00756AD7">
              <w:rPr>
                <w:rFonts w:ascii="ＭＳ 明朝" w:eastAsia="ＭＳ 明朝" w:hAnsi="ＭＳ 明朝" w:hint="eastAsia"/>
                <w:color w:val="000000" w:themeColor="text1"/>
                <w:sz w:val="18"/>
                <w:szCs w:val="18"/>
              </w:rPr>
              <w:t>考えを深めようとしている。</w:t>
            </w:r>
          </w:p>
        </w:tc>
        <w:tc>
          <w:tcPr>
            <w:tcW w:w="4152" w:type="dxa"/>
          </w:tcPr>
          <w:p w14:paraId="5D086947" w14:textId="77777777" w:rsidR="005838BE" w:rsidRPr="00756AD7" w:rsidRDefault="005838BE" w:rsidP="008314A5">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sz w:val="18"/>
                <w:szCs w:val="18"/>
              </w:rPr>
              <w:t>・</w:t>
            </w:r>
            <w:r>
              <w:rPr>
                <w:rFonts w:ascii="ＭＳ 明朝" w:eastAsia="ＭＳ 明朝" w:hAnsi="ＭＳ 明朝" w:hint="eastAsia"/>
                <w:sz w:val="18"/>
                <w:szCs w:val="18"/>
              </w:rPr>
              <w:t>「</w:t>
            </w:r>
            <w:r w:rsidRPr="00756AD7">
              <w:rPr>
                <w:rFonts w:ascii="ＭＳ 明朝" w:eastAsia="ＭＳ 明朝" w:hAnsi="ＭＳ 明朝" w:hint="eastAsia"/>
                <w:sz w:val="18"/>
                <w:szCs w:val="18"/>
              </w:rPr>
              <w:t>現代</w:t>
            </w:r>
            <w:r>
              <w:rPr>
                <w:rFonts w:ascii="ＭＳ 明朝" w:eastAsia="ＭＳ 明朝" w:hAnsi="ＭＳ 明朝" w:hint="eastAsia"/>
                <w:sz w:val="18"/>
                <w:szCs w:val="18"/>
              </w:rPr>
              <w:t>」という時代</w:t>
            </w:r>
            <w:r w:rsidRPr="00756AD7">
              <w:rPr>
                <w:rFonts w:ascii="ＭＳ 明朝" w:eastAsia="ＭＳ 明朝" w:hAnsi="ＭＳ 明朝" w:hint="eastAsia"/>
                <w:sz w:val="18"/>
                <w:szCs w:val="18"/>
              </w:rPr>
              <w:t>について考えをまとめ</w:t>
            </w:r>
            <w:r>
              <w:rPr>
                <w:rFonts w:ascii="ＭＳ 明朝" w:eastAsia="ＭＳ 明朝" w:hAnsi="ＭＳ 明朝" w:hint="eastAsia"/>
                <w:sz w:val="18"/>
                <w:szCs w:val="18"/>
              </w:rPr>
              <w:t>、</w:t>
            </w:r>
            <w:r w:rsidRPr="00756AD7">
              <w:rPr>
                <w:rFonts w:ascii="ＭＳ 明朝" w:eastAsia="ＭＳ 明朝" w:hAnsi="ＭＳ 明朝" w:hint="eastAsia"/>
                <w:sz w:val="18"/>
                <w:szCs w:val="18"/>
              </w:rPr>
              <w:t>話し合おうとしている</w:t>
            </w:r>
            <w:r w:rsidRPr="00756AD7">
              <w:rPr>
                <w:rFonts w:ascii="ＭＳ 明朝" w:eastAsia="ＭＳ 明朝" w:hAnsi="ＭＳ 明朝" w:hint="eastAsia"/>
                <w:color w:val="000000" w:themeColor="text1"/>
                <w:sz w:val="18"/>
                <w:szCs w:val="18"/>
              </w:rPr>
              <w:t>。</w:t>
            </w:r>
          </w:p>
        </w:tc>
        <w:tc>
          <w:tcPr>
            <w:tcW w:w="4150" w:type="dxa"/>
          </w:tcPr>
          <w:p w14:paraId="26BBC194" w14:textId="77777777" w:rsidR="005838BE" w:rsidRPr="00756AD7" w:rsidRDefault="005838BE" w:rsidP="008314A5">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sz w:val="18"/>
                <w:szCs w:val="18"/>
              </w:rPr>
              <w:t>・</w:t>
            </w:r>
            <w:r>
              <w:rPr>
                <w:rFonts w:ascii="ＭＳ 明朝" w:eastAsia="ＭＳ 明朝" w:hAnsi="ＭＳ 明朝" w:hint="eastAsia"/>
                <w:sz w:val="18"/>
                <w:szCs w:val="18"/>
              </w:rPr>
              <w:t>「</w:t>
            </w:r>
            <w:r w:rsidRPr="00756AD7">
              <w:rPr>
                <w:rFonts w:ascii="ＭＳ 明朝" w:eastAsia="ＭＳ 明朝" w:hAnsi="ＭＳ 明朝" w:hint="eastAsia"/>
                <w:sz w:val="18"/>
                <w:szCs w:val="18"/>
              </w:rPr>
              <w:t>現代</w:t>
            </w:r>
            <w:r>
              <w:rPr>
                <w:rFonts w:ascii="ＭＳ 明朝" w:eastAsia="ＭＳ 明朝" w:hAnsi="ＭＳ 明朝" w:hint="eastAsia"/>
                <w:sz w:val="18"/>
                <w:szCs w:val="18"/>
              </w:rPr>
              <w:t>」という時代</w:t>
            </w:r>
            <w:r w:rsidRPr="00756AD7">
              <w:rPr>
                <w:rFonts w:ascii="ＭＳ 明朝" w:eastAsia="ＭＳ 明朝" w:hAnsi="ＭＳ 明朝" w:hint="eastAsia"/>
                <w:sz w:val="18"/>
                <w:szCs w:val="18"/>
              </w:rPr>
              <w:t>について考えをまとめ</w:t>
            </w:r>
            <w:r>
              <w:rPr>
                <w:rFonts w:ascii="ＭＳ 明朝" w:eastAsia="ＭＳ 明朝" w:hAnsi="ＭＳ 明朝" w:hint="eastAsia"/>
                <w:sz w:val="18"/>
                <w:szCs w:val="18"/>
              </w:rPr>
              <w:t>、</w:t>
            </w:r>
            <w:r w:rsidRPr="00756AD7">
              <w:rPr>
                <w:rFonts w:ascii="ＭＳ 明朝" w:eastAsia="ＭＳ 明朝" w:hAnsi="ＭＳ 明朝" w:hint="eastAsia"/>
                <w:sz w:val="18"/>
                <w:szCs w:val="18"/>
              </w:rPr>
              <w:t>話し合おうと</w:t>
            </w:r>
            <w:r w:rsidRPr="00756AD7">
              <w:rPr>
                <w:rFonts w:ascii="ＭＳ 明朝" w:eastAsia="ＭＳ 明朝" w:hAnsi="ＭＳ 明朝" w:hint="eastAsia"/>
                <w:color w:val="000000" w:themeColor="text1"/>
                <w:sz w:val="18"/>
                <w:szCs w:val="18"/>
              </w:rPr>
              <w:t>していない。</w:t>
            </w:r>
          </w:p>
        </w:tc>
      </w:tr>
    </w:tbl>
    <w:p w14:paraId="2EAFACEA" w14:textId="77777777" w:rsidR="005838BE" w:rsidRPr="00F326F3" w:rsidRDefault="005838BE" w:rsidP="005838BE">
      <w:pPr>
        <w:widowControl/>
        <w:jc w:val="left"/>
      </w:pPr>
    </w:p>
    <w:p w14:paraId="0B6ECA9F" w14:textId="7D97FD38" w:rsidR="005838BE" w:rsidRDefault="005838BE">
      <w:pPr>
        <w:widowControl/>
        <w:jc w:val="left"/>
      </w:pPr>
      <w:r>
        <w:br w:type="page"/>
      </w:r>
    </w:p>
    <w:p w14:paraId="6E2E5413" w14:textId="77777777" w:rsidR="005838BE" w:rsidRPr="00B05281" w:rsidRDefault="005838BE" w:rsidP="005838BE">
      <w:pPr>
        <w:rPr>
          <w:rFonts w:ascii="ＭＳ ゴシック" w:eastAsia="ＭＳ ゴシック" w:hAnsi="ＭＳ ゴシック"/>
        </w:rPr>
      </w:pPr>
      <w:r w:rsidRPr="00B05281">
        <w:rPr>
          <w:rFonts w:ascii="ＭＳ ゴシック" w:eastAsia="ＭＳ ゴシック" w:hAnsi="ＭＳ ゴシック" w:hint="eastAsia"/>
        </w:rPr>
        <w:lastRenderedPageBreak/>
        <w:t>■「光の窓」ルーブリック例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838BE" w:rsidRPr="00B05281" w14:paraId="2EA557F7" w14:textId="77777777" w:rsidTr="008314A5">
        <w:trPr>
          <w:trHeight w:val="510"/>
        </w:trPr>
        <w:tc>
          <w:tcPr>
            <w:tcW w:w="2774" w:type="dxa"/>
            <w:gridSpan w:val="2"/>
            <w:shd w:val="clear" w:color="auto" w:fill="D9D9D9" w:themeFill="background1" w:themeFillShade="D9"/>
            <w:vAlign w:val="center"/>
          </w:tcPr>
          <w:p w14:paraId="025C4DD3" w14:textId="77777777" w:rsidR="005838BE" w:rsidRPr="00B05281" w:rsidRDefault="005838BE" w:rsidP="008314A5">
            <w:pPr>
              <w:widowControl/>
              <w:jc w:val="center"/>
              <w:rPr>
                <w:rFonts w:ascii="ＭＳ ゴシック" w:eastAsia="ＭＳ ゴシック" w:hAnsi="ＭＳ ゴシック"/>
              </w:rPr>
            </w:pPr>
            <w:r w:rsidRPr="00B05281">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A2240F1" w14:textId="77777777" w:rsidR="005838BE" w:rsidRPr="00B05281" w:rsidRDefault="005838BE" w:rsidP="008314A5">
            <w:pPr>
              <w:widowControl/>
              <w:jc w:val="center"/>
              <w:rPr>
                <w:rFonts w:ascii="ＭＳ ゴシック" w:eastAsia="ＭＳ ゴシック" w:hAnsi="ＭＳ ゴシック"/>
              </w:rPr>
            </w:pPr>
            <w:r w:rsidRPr="00B05281">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F22143F" w14:textId="77777777" w:rsidR="005838BE" w:rsidRPr="00B05281" w:rsidRDefault="005838BE" w:rsidP="008314A5">
            <w:pPr>
              <w:widowControl/>
              <w:jc w:val="center"/>
              <w:rPr>
                <w:rFonts w:ascii="ＭＳ ゴシック" w:eastAsia="ＭＳ ゴシック" w:hAnsi="ＭＳ ゴシック"/>
              </w:rPr>
            </w:pPr>
            <w:r w:rsidRPr="00B05281">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96FBCA8" w14:textId="77777777" w:rsidR="005838BE" w:rsidRPr="00B05281" w:rsidRDefault="005838BE" w:rsidP="008314A5">
            <w:pPr>
              <w:widowControl/>
              <w:jc w:val="center"/>
              <w:rPr>
                <w:rFonts w:ascii="ＭＳ ゴシック" w:eastAsia="ＭＳ ゴシック" w:hAnsi="ＭＳ ゴシック"/>
              </w:rPr>
            </w:pPr>
            <w:r w:rsidRPr="00B05281">
              <w:rPr>
                <w:rFonts w:ascii="ＭＳ ゴシック" w:eastAsia="ＭＳ ゴシック" w:hAnsi="ＭＳ ゴシック" w:hint="eastAsia"/>
              </w:rPr>
              <w:t>Ｃ　努力を要する</w:t>
            </w:r>
          </w:p>
        </w:tc>
      </w:tr>
      <w:tr w:rsidR="005838BE" w:rsidRPr="00B05281" w14:paraId="0B2414ED" w14:textId="77777777" w:rsidTr="008314A5">
        <w:trPr>
          <w:gridAfter w:val="1"/>
          <w:wAfter w:w="8" w:type="dxa"/>
        </w:trPr>
        <w:tc>
          <w:tcPr>
            <w:tcW w:w="942" w:type="dxa"/>
            <w:vMerge w:val="restart"/>
            <w:shd w:val="clear" w:color="auto" w:fill="D9D9D9" w:themeFill="background1" w:themeFillShade="D9"/>
            <w:textDirection w:val="tbRlV"/>
            <w:vAlign w:val="center"/>
          </w:tcPr>
          <w:p w14:paraId="182C7DE4" w14:textId="77777777" w:rsidR="005838BE" w:rsidRPr="00B05281" w:rsidRDefault="005838BE" w:rsidP="008314A5">
            <w:pPr>
              <w:widowControl/>
              <w:ind w:left="113" w:right="113"/>
              <w:jc w:val="center"/>
              <w:rPr>
                <w:rFonts w:ascii="ＭＳ ゴシック" w:eastAsia="ＭＳ ゴシック" w:hAnsi="ＭＳ ゴシック"/>
                <w:sz w:val="20"/>
              </w:rPr>
            </w:pPr>
            <w:r w:rsidRPr="00B05281">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DE66186" w14:textId="77777777" w:rsidR="005838BE" w:rsidRPr="00B05281" w:rsidRDefault="005838BE" w:rsidP="008314A5">
            <w:pPr>
              <w:widowControl/>
              <w:rPr>
                <w:rFonts w:ascii="ＭＳ ゴシック" w:eastAsia="ＭＳ ゴシック" w:hAnsi="ＭＳ ゴシック"/>
                <w:sz w:val="20"/>
              </w:rPr>
            </w:pPr>
            <w:r w:rsidRPr="00B05281">
              <w:rPr>
                <w:rFonts w:ascii="ＭＳ ゴシック" w:eastAsia="ＭＳ ゴシック" w:hAnsi="ＭＳ ゴシック" w:hint="eastAsia"/>
                <w:sz w:val="20"/>
              </w:rPr>
              <w:t>①言葉の働き・</w:t>
            </w:r>
          </w:p>
          <w:p w14:paraId="0A385FBF" w14:textId="77777777" w:rsidR="005838BE" w:rsidRPr="00B05281" w:rsidRDefault="005838BE" w:rsidP="008314A5">
            <w:pPr>
              <w:widowControl/>
              <w:ind w:leftChars="100" w:left="210"/>
              <w:rPr>
                <w:rFonts w:ascii="ＭＳ ゴシック" w:eastAsia="ＭＳ ゴシック" w:hAnsi="ＭＳ ゴシック"/>
                <w:sz w:val="20"/>
              </w:rPr>
            </w:pPr>
            <w:r w:rsidRPr="00B05281">
              <w:rPr>
                <w:rFonts w:ascii="ＭＳ ゴシック" w:eastAsia="ＭＳ ゴシック" w:hAnsi="ＭＳ ゴシック" w:hint="eastAsia"/>
                <w:sz w:val="20"/>
              </w:rPr>
              <w:t>語彙</w:t>
            </w:r>
          </w:p>
          <w:p w14:paraId="2FBDE4D9" w14:textId="77777777" w:rsidR="005838BE" w:rsidRPr="00B05281" w:rsidRDefault="005838BE" w:rsidP="008314A5">
            <w:pPr>
              <w:widowControl/>
              <w:jc w:val="right"/>
              <w:rPr>
                <w:rFonts w:ascii="ＭＳ ゴシック" w:eastAsia="ＭＳ ゴシック" w:hAnsi="ＭＳ ゴシック"/>
                <w:sz w:val="20"/>
              </w:rPr>
            </w:pPr>
            <w:r w:rsidRPr="00B05281">
              <w:rPr>
                <w:rFonts w:ascii="ＭＳ ゴシック" w:eastAsia="ＭＳ ゴシック" w:hAnsi="ＭＳ ゴシック" w:hint="eastAsia"/>
                <w:sz w:val="20"/>
                <w:szCs w:val="20"/>
                <w:bdr w:val="single" w:sz="4" w:space="0" w:color="auto"/>
              </w:rPr>
              <w:t>（１）アイ</w:t>
            </w:r>
          </w:p>
        </w:tc>
        <w:tc>
          <w:tcPr>
            <w:tcW w:w="4152" w:type="dxa"/>
          </w:tcPr>
          <w:p w14:paraId="23013718"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00AB5A88"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・本文の語句のうち、指示された言葉の意味と働きを理解している。</w:t>
            </w:r>
          </w:p>
        </w:tc>
        <w:tc>
          <w:tcPr>
            <w:tcW w:w="4150" w:type="dxa"/>
          </w:tcPr>
          <w:p w14:paraId="48BCB978"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・本文の語句のうち、指示された言葉の意味と働きを理解していない。</w:t>
            </w:r>
          </w:p>
        </w:tc>
      </w:tr>
      <w:tr w:rsidR="005838BE" w:rsidRPr="00B05281" w14:paraId="721AE0B3" w14:textId="77777777" w:rsidTr="008314A5">
        <w:trPr>
          <w:gridAfter w:val="1"/>
          <w:wAfter w:w="8" w:type="dxa"/>
        </w:trPr>
        <w:tc>
          <w:tcPr>
            <w:tcW w:w="942" w:type="dxa"/>
            <w:vMerge/>
            <w:shd w:val="clear" w:color="auto" w:fill="D9D9D9" w:themeFill="background1" w:themeFillShade="D9"/>
            <w:textDirection w:val="tbRlV"/>
            <w:vAlign w:val="center"/>
          </w:tcPr>
          <w:p w14:paraId="02438F5C" w14:textId="77777777" w:rsidR="005838BE" w:rsidRPr="00B05281" w:rsidRDefault="005838BE"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4DF65EE" w14:textId="77777777" w:rsidR="005838BE" w:rsidRPr="00B05281" w:rsidRDefault="005838BE" w:rsidP="008314A5">
            <w:pPr>
              <w:widowControl/>
              <w:rPr>
                <w:rFonts w:ascii="ＭＳ ゴシック" w:eastAsia="ＭＳ ゴシック" w:hAnsi="ＭＳ ゴシック"/>
                <w:sz w:val="20"/>
              </w:rPr>
            </w:pPr>
            <w:r w:rsidRPr="00B05281">
              <w:rPr>
                <w:rFonts w:ascii="ＭＳ ゴシック" w:eastAsia="ＭＳ ゴシック" w:hAnsi="ＭＳ ゴシック" w:hint="eastAsia"/>
                <w:sz w:val="20"/>
              </w:rPr>
              <w:t>②時代の特質</w:t>
            </w:r>
          </w:p>
          <w:p w14:paraId="39564D6E" w14:textId="77777777" w:rsidR="005838BE" w:rsidRPr="00B05281" w:rsidRDefault="005838BE" w:rsidP="008314A5">
            <w:pPr>
              <w:widowControl/>
              <w:jc w:val="right"/>
              <w:rPr>
                <w:rFonts w:ascii="ＭＳ ゴシック" w:eastAsia="ＭＳ ゴシック" w:hAnsi="ＭＳ ゴシック"/>
                <w:sz w:val="20"/>
              </w:rPr>
            </w:pPr>
            <w:r w:rsidRPr="00B05281">
              <w:rPr>
                <w:rFonts w:ascii="ＭＳ ゴシック" w:eastAsia="ＭＳ ゴシック" w:hAnsi="ＭＳ ゴシック" w:hint="eastAsia"/>
                <w:sz w:val="20"/>
                <w:bdr w:val="single" w:sz="4" w:space="0" w:color="auto"/>
              </w:rPr>
              <w:t>（２）ア</w:t>
            </w:r>
          </w:p>
        </w:tc>
        <w:tc>
          <w:tcPr>
            <w:tcW w:w="4152" w:type="dxa"/>
          </w:tcPr>
          <w:p w14:paraId="3EE54A01"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・筆者の幼少期の生活環境や外国の絵画作品との出会い方を理解し、説明している。</w:t>
            </w:r>
          </w:p>
        </w:tc>
        <w:tc>
          <w:tcPr>
            <w:tcW w:w="4152" w:type="dxa"/>
          </w:tcPr>
          <w:p w14:paraId="7D54E86B"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・筆者の幼少期の生活環境や外国の絵画作品との出会い方を理解している。</w:t>
            </w:r>
          </w:p>
        </w:tc>
        <w:tc>
          <w:tcPr>
            <w:tcW w:w="4150" w:type="dxa"/>
          </w:tcPr>
          <w:p w14:paraId="3D654BD4"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・筆者の幼少期の生活環境や外国の絵画作品との出会い方を理解していない。</w:t>
            </w:r>
          </w:p>
        </w:tc>
      </w:tr>
      <w:tr w:rsidR="005838BE" w:rsidRPr="00B05281" w14:paraId="0E8434CB"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0C2B2752" w14:textId="77777777" w:rsidR="005838BE" w:rsidRPr="00B05281" w:rsidRDefault="005838BE" w:rsidP="008314A5">
            <w:pPr>
              <w:widowControl/>
              <w:ind w:left="113" w:right="113"/>
              <w:jc w:val="center"/>
              <w:rPr>
                <w:rFonts w:ascii="ＭＳ ゴシック" w:eastAsia="ＭＳ ゴシック" w:hAnsi="ＭＳ ゴシック"/>
                <w:sz w:val="20"/>
              </w:rPr>
            </w:pPr>
            <w:r w:rsidRPr="00B05281">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E9024AA" w14:textId="77777777" w:rsidR="005838BE" w:rsidRPr="00B05281" w:rsidRDefault="005838BE" w:rsidP="008314A5">
            <w:pPr>
              <w:widowControl/>
              <w:jc w:val="left"/>
              <w:rPr>
                <w:rFonts w:ascii="ＭＳ ゴシック" w:eastAsia="ＭＳ ゴシック" w:hAnsi="ＭＳ ゴシック"/>
                <w:sz w:val="20"/>
              </w:rPr>
            </w:pPr>
            <w:r w:rsidRPr="00B05281">
              <w:rPr>
                <w:rFonts w:ascii="ＭＳ ゴシック" w:eastAsia="ＭＳ ゴシック" w:hAnsi="ＭＳ ゴシック" w:hint="eastAsia"/>
                <w:sz w:val="20"/>
              </w:rPr>
              <w:t>③内容把握</w:t>
            </w:r>
          </w:p>
          <w:p w14:paraId="2ADB9096" w14:textId="77777777" w:rsidR="005838BE" w:rsidRPr="00B05281" w:rsidRDefault="005838BE" w:rsidP="008314A5">
            <w:pPr>
              <w:widowControl/>
              <w:jc w:val="right"/>
              <w:rPr>
                <w:rFonts w:ascii="ＭＳ ゴシック" w:eastAsia="ＭＳ ゴシック" w:hAnsi="ＭＳ ゴシック"/>
                <w:sz w:val="20"/>
              </w:rPr>
            </w:pPr>
            <w:r w:rsidRPr="00B05281">
              <w:rPr>
                <w:rFonts w:ascii="ＭＳ ゴシック" w:eastAsia="ＭＳ ゴシック" w:hAnsi="ＭＳ ゴシック" w:hint="eastAsia"/>
                <w:sz w:val="20"/>
                <w:szCs w:val="20"/>
                <w:bdr w:val="single" w:sz="4" w:space="0" w:color="auto"/>
              </w:rPr>
              <w:t>読（１）ア</w:t>
            </w:r>
          </w:p>
        </w:tc>
        <w:tc>
          <w:tcPr>
            <w:tcW w:w="4152" w:type="dxa"/>
          </w:tcPr>
          <w:p w14:paraId="444683AA"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・筆者が、幼年期と大人になってからの自分の絵の見方を、それぞれどう捉えているかを読み取り、根拠とともに説明している。</w:t>
            </w:r>
          </w:p>
          <w:p w14:paraId="6035DAEF"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・「おまえ、堕落したな。」に込められた筆者の思いを理解し、説明している。</w:t>
            </w:r>
          </w:p>
          <w:p w14:paraId="0D1CFC49"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・「光の窓」というタイトルの意味を理解し、説明している。</w:t>
            </w:r>
          </w:p>
        </w:tc>
        <w:tc>
          <w:tcPr>
            <w:tcW w:w="4152" w:type="dxa"/>
          </w:tcPr>
          <w:p w14:paraId="2C0740DB"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・筆者が、幼年期と大人になってからの自分の絵の見方を、それぞれどう捉えているかを読み取っている。</w:t>
            </w:r>
          </w:p>
          <w:p w14:paraId="2D4FDE36"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・「おまえ、堕落したな。」に込められた筆者の思いを理解している。</w:t>
            </w:r>
          </w:p>
          <w:p w14:paraId="6C0C907C"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・「光の窓」というタイトルの意味を理解している。</w:t>
            </w:r>
          </w:p>
        </w:tc>
        <w:tc>
          <w:tcPr>
            <w:tcW w:w="4150" w:type="dxa"/>
          </w:tcPr>
          <w:p w14:paraId="390FE134"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・筆者が、幼年期と大人になってからの自分の絵の見方を、それぞれどう捉えているかを読み取っていない。</w:t>
            </w:r>
          </w:p>
          <w:p w14:paraId="313F60FB"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・「おまえ、堕落したな。」に込められた筆者の思いを理解していない。</w:t>
            </w:r>
          </w:p>
          <w:p w14:paraId="677855E6"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・「光の窓」というタイトルの意味を理解していない。</w:t>
            </w:r>
          </w:p>
        </w:tc>
      </w:tr>
      <w:tr w:rsidR="005838BE" w:rsidRPr="00B05281" w14:paraId="520E9F4A" w14:textId="77777777" w:rsidTr="008314A5">
        <w:trPr>
          <w:gridAfter w:val="1"/>
          <w:wAfter w:w="8" w:type="dxa"/>
        </w:trPr>
        <w:tc>
          <w:tcPr>
            <w:tcW w:w="942" w:type="dxa"/>
            <w:vMerge/>
            <w:shd w:val="clear" w:color="auto" w:fill="D9D9D9" w:themeFill="background1" w:themeFillShade="D9"/>
            <w:textDirection w:val="tbRlV"/>
            <w:vAlign w:val="center"/>
          </w:tcPr>
          <w:p w14:paraId="00EA1A3B" w14:textId="77777777" w:rsidR="005838BE" w:rsidRPr="00B05281" w:rsidRDefault="005838BE"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FFCEBAD" w14:textId="77777777" w:rsidR="005838BE" w:rsidRPr="00B05281" w:rsidRDefault="005838BE" w:rsidP="008314A5">
            <w:pPr>
              <w:widowControl/>
              <w:rPr>
                <w:rFonts w:ascii="ＭＳ ゴシック" w:eastAsia="ＭＳ ゴシック" w:hAnsi="ＭＳ ゴシック"/>
                <w:sz w:val="20"/>
              </w:rPr>
            </w:pPr>
            <w:r w:rsidRPr="00B05281">
              <w:rPr>
                <w:rFonts w:ascii="ＭＳ ゴシック" w:eastAsia="ＭＳ ゴシック" w:hAnsi="ＭＳ ゴシック" w:hint="eastAsia"/>
                <w:sz w:val="20"/>
              </w:rPr>
              <w:t>④考えの形成</w:t>
            </w:r>
          </w:p>
          <w:p w14:paraId="14EA2611" w14:textId="77777777" w:rsidR="005838BE" w:rsidRPr="00B05281" w:rsidRDefault="005838BE" w:rsidP="008314A5">
            <w:pPr>
              <w:widowControl/>
              <w:jc w:val="right"/>
              <w:rPr>
                <w:rFonts w:ascii="ＭＳ ゴシック" w:eastAsia="ＭＳ ゴシック" w:hAnsi="ＭＳ ゴシック"/>
                <w:sz w:val="20"/>
              </w:rPr>
            </w:pPr>
            <w:r w:rsidRPr="00B05281">
              <w:rPr>
                <w:rFonts w:ascii="ＭＳ ゴシック" w:eastAsia="ＭＳ ゴシック" w:hAnsi="ＭＳ ゴシック" w:hint="eastAsia"/>
                <w:sz w:val="20"/>
                <w:szCs w:val="20"/>
                <w:bdr w:val="single" w:sz="4" w:space="0" w:color="auto"/>
              </w:rPr>
              <w:t>読（１）カ</w:t>
            </w:r>
          </w:p>
        </w:tc>
        <w:tc>
          <w:tcPr>
            <w:tcW w:w="4152" w:type="dxa"/>
          </w:tcPr>
          <w:p w14:paraId="75C30D76"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・筆者の、言葉と感覚との関係の捉え方を理解し、自分の好きな絵の魅力と自分自身の感覚を関連づけて考えを深め、その内容を説明している。</w:t>
            </w:r>
          </w:p>
        </w:tc>
        <w:tc>
          <w:tcPr>
            <w:tcW w:w="4152" w:type="dxa"/>
          </w:tcPr>
          <w:p w14:paraId="56E861A9"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・筆者の、言葉と感覚との関係の捉え方を理解し、自分の好きな絵の魅力と自分自身の感覚を関連づけて考えを深めている。</w:t>
            </w:r>
          </w:p>
        </w:tc>
        <w:tc>
          <w:tcPr>
            <w:tcW w:w="4150" w:type="dxa"/>
          </w:tcPr>
          <w:p w14:paraId="2BF7874F"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・筆者の、言葉と感覚との関係の捉え方を理解していないか、理解していても自分の好きな絵の魅力と自分自身の感覚を関連づけて考えていない。</w:t>
            </w:r>
          </w:p>
        </w:tc>
      </w:tr>
      <w:tr w:rsidR="005838BE" w:rsidRPr="00B05281" w14:paraId="23B4081C"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1601BF90" w14:textId="77777777" w:rsidR="005838BE" w:rsidRPr="00B05281" w:rsidRDefault="005838BE" w:rsidP="008314A5">
            <w:pPr>
              <w:widowControl/>
              <w:spacing w:line="240" w:lineRule="exact"/>
              <w:ind w:left="113" w:right="113"/>
              <w:jc w:val="center"/>
              <w:rPr>
                <w:rFonts w:ascii="ＭＳ ゴシック" w:eastAsia="ＭＳ ゴシック" w:hAnsi="ＭＳ ゴシック"/>
                <w:sz w:val="20"/>
              </w:rPr>
            </w:pPr>
            <w:r w:rsidRPr="00B05281">
              <w:rPr>
                <w:rFonts w:ascii="ＭＳ ゴシック" w:eastAsia="ＭＳ ゴシック" w:hAnsi="ＭＳ ゴシック" w:hint="eastAsia"/>
                <w:sz w:val="20"/>
              </w:rPr>
              <w:t>主体的に</w:t>
            </w:r>
          </w:p>
          <w:p w14:paraId="5C1EBD72" w14:textId="77777777" w:rsidR="005838BE" w:rsidRPr="00B05281" w:rsidRDefault="005838BE" w:rsidP="008314A5">
            <w:pPr>
              <w:widowControl/>
              <w:spacing w:line="240" w:lineRule="exact"/>
              <w:ind w:left="113" w:right="113"/>
              <w:jc w:val="center"/>
              <w:rPr>
                <w:rFonts w:ascii="ＭＳ ゴシック" w:eastAsia="ＭＳ ゴシック" w:hAnsi="ＭＳ ゴシック"/>
                <w:sz w:val="20"/>
              </w:rPr>
            </w:pPr>
            <w:r w:rsidRPr="00B05281">
              <w:rPr>
                <w:rFonts w:ascii="ＭＳ ゴシック" w:eastAsia="ＭＳ ゴシック" w:hAnsi="ＭＳ ゴシック" w:hint="eastAsia"/>
                <w:sz w:val="20"/>
              </w:rPr>
              <w:t>学習に取り</w:t>
            </w:r>
          </w:p>
          <w:p w14:paraId="225698DB" w14:textId="77777777" w:rsidR="005838BE" w:rsidRPr="00B05281" w:rsidRDefault="005838BE" w:rsidP="008314A5">
            <w:pPr>
              <w:widowControl/>
              <w:spacing w:line="240" w:lineRule="exact"/>
              <w:ind w:left="113" w:right="113"/>
              <w:jc w:val="center"/>
              <w:rPr>
                <w:rFonts w:ascii="ＭＳ ゴシック" w:eastAsia="ＭＳ ゴシック" w:hAnsi="ＭＳ ゴシック"/>
                <w:sz w:val="20"/>
              </w:rPr>
            </w:pPr>
            <w:r w:rsidRPr="00B05281">
              <w:rPr>
                <w:rFonts w:ascii="ＭＳ ゴシック" w:eastAsia="ＭＳ ゴシック" w:hAnsi="ＭＳ ゴシック" w:hint="eastAsia"/>
                <w:sz w:val="20"/>
              </w:rPr>
              <w:t>組む態度</w:t>
            </w:r>
          </w:p>
          <w:p w14:paraId="6F32C63F" w14:textId="77777777" w:rsidR="005838BE" w:rsidRPr="00B05281" w:rsidRDefault="005838BE"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9EC640A" w14:textId="77777777" w:rsidR="005838BE" w:rsidRPr="00B05281" w:rsidRDefault="005838BE" w:rsidP="008314A5">
            <w:pPr>
              <w:widowControl/>
              <w:rPr>
                <w:rFonts w:ascii="ＭＳ ゴシック" w:eastAsia="ＭＳ ゴシック" w:hAnsi="ＭＳ ゴシック"/>
                <w:sz w:val="20"/>
              </w:rPr>
            </w:pPr>
            <w:r w:rsidRPr="00B05281">
              <w:rPr>
                <w:rFonts w:ascii="ＭＳ ゴシック" w:eastAsia="ＭＳ ゴシック" w:hAnsi="ＭＳ ゴシック" w:hint="eastAsia"/>
                <w:sz w:val="20"/>
              </w:rPr>
              <w:t>⑤考察</w:t>
            </w:r>
          </w:p>
        </w:tc>
        <w:tc>
          <w:tcPr>
            <w:tcW w:w="4152" w:type="dxa"/>
          </w:tcPr>
          <w:p w14:paraId="4CC67E91" w14:textId="6C0468B2" w:rsidR="005838BE" w:rsidRPr="00B05281" w:rsidRDefault="005838BE" w:rsidP="008314A5">
            <w:pPr>
              <w:widowControl/>
              <w:ind w:left="180" w:hangingChars="100" w:hanging="180"/>
              <w:jc w:val="left"/>
              <w:rPr>
                <w:rFonts w:ascii="ＭＳ 明朝" w:eastAsia="ＭＳ 明朝" w:hAnsi="ＭＳ 明朝" w:cs="ＭＳ 明朝"/>
                <w:sz w:val="18"/>
                <w:szCs w:val="18"/>
              </w:rPr>
            </w:pPr>
            <w:r w:rsidRPr="00B05281">
              <w:rPr>
                <w:rFonts w:ascii="ＭＳ 明朝" w:eastAsia="ＭＳ 明朝" w:hAnsi="ＭＳ 明朝" w:cs="ＭＳ 明朝" w:hint="eastAsia"/>
                <w:sz w:val="18"/>
                <w:szCs w:val="18"/>
              </w:rPr>
              <w:t>・自分の好きな絵の魅力と自分自身の感覚を関連づけて考えをまとめ、発表を通して</w:t>
            </w:r>
            <w:r w:rsidR="003E770D">
              <w:rPr>
                <w:rFonts w:ascii="ＭＳ 明朝" w:eastAsia="ＭＳ 明朝" w:hAnsi="ＭＳ 明朝" w:cs="ＭＳ 明朝" w:hint="eastAsia"/>
                <w:sz w:val="18"/>
                <w:szCs w:val="18"/>
              </w:rPr>
              <w:t>さらに</w:t>
            </w:r>
            <w:r w:rsidRPr="00B05281">
              <w:rPr>
                <w:rFonts w:ascii="ＭＳ 明朝" w:eastAsia="ＭＳ 明朝" w:hAnsi="ＭＳ 明朝" w:cs="ＭＳ 明朝" w:hint="eastAsia"/>
                <w:sz w:val="18"/>
                <w:szCs w:val="18"/>
              </w:rPr>
              <w:t>考えを深めようとしている。</w:t>
            </w:r>
          </w:p>
        </w:tc>
        <w:tc>
          <w:tcPr>
            <w:tcW w:w="4152" w:type="dxa"/>
          </w:tcPr>
          <w:p w14:paraId="75F25D95"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w:t>
            </w:r>
            <w:r w:rsidRPr="00B05281">
              <w:rPr>
                <w:rFonts w:ascii="ＭＳ 明朝" w:eastAsia="ＭＳ 明朝" w:hAnsi="ＭＳ 明朝" w:cs="ＭＳ 明朝" w:hint="eastAsia"/>
                <w:sz w:val="18"/>
                <w:szCs w:val="18"/>
              </w:rPr>
              <w:t>自分の好きな絵の魅力と自分自身の感覚を関連づけて考えをまとめ、発表しようとしている。</w:t>
            </w:r>
          </w:p>
        </w:tc>
        <w:tc>
          <w:tcPr>
            <w:tcW w:w="4150" w:type="dxa"/>
          </w:tcPr>
          <w:p w14:paraId="6DFD2652" w14:textId="77777777" w:rsidR="005838BE" w:rsidRPr="00B05281" w:rsidRDefault="005838BE" w:rsidP="008314A5">
            <w:pPr>
              <w:widowControl/>
              <w:ind w:left="180" w:hangingChars="100" w:hanging="180"/>
              <w:jc w:val="left"/>
              <w:rPr>
                <w:rFonts w:ascii="ＭＳ 明朝" w:eastAsia="ＭＳ 明朝" w:hAnsi="ＭＳ 明朝"/>
                <w:sz w:val="18"/>
              </w:rPr>
            </w:pPr>
            <w:r w:rsidRPr="00B05281">
              <w:rPr>
                <w:rFonts w:ascii="ＭＳ 明朝" w:eastAsia="ＭＳ 明朝" w:hAnsi="ＭＳ 明朝" w:hint="eastAsia"/>
                <w:sz w:val="18"/>
              </w:rPr>
              <w:t>・</w:t>
            </w:r>
            <w:r w:rsidRPr="00B05281">
              <w:rPr>
                <w:rFonts w:ascii="ＭＳ 明朝" w:eastAsia="ＭＳ 明朝" w:hAnsi="ＭＳ 明朝" w:cs="ＭＳ 明朝" w:hint="eastAsia"/>
                <w:sz w:val="18"/>
                <w:szCs w:val="18"/>
              </w:rPr>
              <w:t>自分の好きな絵の魅力と自分自身の感覚を関連づけて考えをまとめ、発表しようとしていない。</w:t>
            </w:r>
          </w:p>
        </w:tc>
      </w:tr>
    </w:tbl>
    <w:p w14:paraId="4CA7D870" w14:textId="77777777" w:rsidR="005838BE" w:rsidRPr="00B05281" w:rsidRDefault="005838BE" w:rsidP="005838BE">
      <w:pPr>
        <w:widowControl/>
        <w:jc w:val="left"/>
      </w:pPr>
    </w:p>
    <w:p w14:paraId="4ADA5989" w14:textId="060E6CB7" w:rsidR="005838BE" w:rsidRDefault="005838BE">
      <w:pPr>
        <w:widowControl/>
        <w:jc w:val="left"/>
      </w:pPr>
      <w:r>
        <w:br w:type="page"/>
      </w:r>
    </w:p>
    <w:p w14:paraId="5FCD3C6D" w14:textId="77777777" w:rsidR="00F8545B" w:rsidRPr="00062C90" w:rsidRDefault="00F8545B" w:rsidP="00F8545B">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生きていくための呪文</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392"/>
        <w:tblW w:w="15236" w:type="dxa"/>
        <w:tblLook w:val="04A0" w:firstRow="1" w:lastRow="0" w:firstColumn="1" w:lastColumn="0" w:noHBand="0" w:noVBand="1"/>
      </w:tblPr>
      <w:tblGrid>
        <w:gridCol w:w="942"/>
        <w:gridCol w:w="1832"/>
        <w:gridCol w:w="4152"/>
        <w:gridCol w:w="4152"/>
        <w:gridCol w:w="4150"/>
        <w:gridCol w:w="8"/>
      </w:tblGrid>
      <w:tr w:rsidR="00F8545B" w14:paraId="239469D2" w14:textId="77777777" w:rsidTr="00F8545B">
        <w:trPr>
          <w:trHeight w:val="510"/>
        </w:trPr>
        <w:tc>
          <w:tcPr>
            <w:tcW w:w="2774" w:type="dxa"/>
            <w:gridSpan w:val="2"/>
            <w:shd w:val="clear" w:color="auto" w:fill="D9D9D9" w:themeFill="background1" w:themeFillShade="D9"/>
            <w:vAlign w:val="center"/>
          </w:tcPr>
          <w:p w14:paraId="4D677B89" w14:textId="77777777" w:rsidR="00F8545B" w:rsidRPr="00DD77DE" w:rsidRDefault="00F8545B" w:rsidP="00F8545B">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5FB1AA7" w14:textId="77777777" w:rsidR="00F8545B" w:rsidRPr="00DD77DE" w:rsidRDefault="00F8545B" w:rsidP="00F8545B">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D3A3103" w14:textId="77777777" w:rsidR="00F8545B" w:rsidRPr="00DD77DE" w:rsidRDefault="00F8545B" w:rsidP="00F8545B">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C7730B6" w14:textId="77777777" w:rsidR="00F8545B" w:rsidRPr="00DD77DE" w:rsidRDefault="00F8545B" w:rsidP="00F8545B">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F8545B" w14:paraId="6E683569" w14:textId="77777777" w:rsidTr="00F8545B">
        <w:trPr>
          <w:gridAfter w:val="1"/>
          <w:wAfter w:w="8" w:type="dxa"/>
          <w:trHeight w:val="1602"/>
        </w:trPr>
        <w:tc>
          <w:tcPr>
            <w:tcW w:w="942" w:type="dxa"/>
            <w:vMerge w:val="restart"/>
            <w:shd w:val="clear" w:color="auto" w:fill="D9D9D9" w:themeFill="background1" w:themeFillShade="D9"/>
            <w:textDirection w:val="tbRlV"/>
            <w:vAlign w:val="center"/>
          </w:tcPr>
          <w:p w14:paraId="0FAC5D82" w14:textId="77777777" w:rsidR="00F8545B" w:rsidRPr="00DD77DE" w:rsidRDefault="00F8545B" w:rsidP="00F8545B">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28BEAE3" w14:textId="77777777" w:rsidR="00F8545B" w:rsidRPr="00EB49B7" w:rsidRDefault="00F8545B" w:rsidP="00F8545B">
            <w:pPr>
              <w:widowControl/>
              <w:rPr>
                <w:rFonts w:ascii="ＭＳ ゴシック" w:eastAsia="ＭＳ ゴシック" w:hAnsi="ＭＳ ゴシック"/>
                <w:sz w:val="20"/>
              </w:rPr>
            </w:pPr>
            <w:r w:rsidRPr="00EB49B7">
              <w:rPr>
                <w:rFonts w:ascii="ＭＳ ゴシック" w:eastAsia="ＭＳ ゴシック" w:hAnsi="ＭＳ ゴシック" w:hint="eastAsia"/>
                <w:sz w:val="20"/>
              </w:rPr>
              <w:t>①</w:t>
            </w:r>
            <w:r w:rsidRPr="00EB49B7">
              <w:rPr>
                <w:rFonts w:ascii="ＭＳ ゴシック" w:eastAsia="ＭＳ ゴシック" w:hAnsi="ＭＳ ゴシック"/>
                <w:sz w:val="20"/>
              </w:rPr>
              <w:t>言葉の働き・</w:t>
            </w:r>
          </w:p>
          <w:p w14:paraId="2CBEFC2E" w14:textId="77777777" w:rsidR="00F8545B" w:rsidRPr="00EB49B7" w:rsidRDefault="00F8545B" w:rsidP="00F8545B">
            <w:pPr>
              <w:widowControl/>
              <w:ind w:firstLineChars="100" w:firstLine="200"/>
              <w:rPr>
                <w:rFonts w:ascii="ＭＳ ゴシック" w:eastAsia="ＭＳ ゴシック" w:hAnsi="ＭＳ ゴシック"/>
                <w:sz w:val="20"/>
              </w:rPr>
            </w:pPr>
            <w:r w:rsidRPr="00EB49B7">
              <w:rPr>
                <w:rFonts w:ascii="ＭＳ ゴシック" w:eastAsia="ＭＳ ゴシック" w:hAnsi="ＭＳ ゴシック"/>
                <w:sz w:val="20"/>
              </w:rPr>
              <w:t>語彙</w:t>
            </w:r>
          </w:p>
          <w:p w14:paraId="35DD31E6" w14:textId="77777777" w:rsidR="00F8545B" w:rsidRPr="00EB49B7" w:rsidRDefault="00F8545B" w:rsidP="00F8545B">
            <w:pPr>
              <w:widowControl/>
              <w:jc w:val="right"/>
              <w:rPr>
                <w:rFonts w:ascii="ＭＳ ゴシック" w:eastAsia="ＭＳ ゴシック" w:hAnsi="ＭＳ ゴシック"/>
                <w:sz w:val="20"/>
              </w:rPr>
            </w:pPr>
            <w:r w:rsidRPr="00EB49B7">
              <w:rPr>
                <w:rFonts w:ascii="ＭＳ ゴシック" w:eastAsia="ＭＳ ゴシック" w:hAnsi="ＭＳ ゴシック" w:hint="eastAsia"/>
                <w:sz w:val="20"/>
                <w:szCs w:val="20"/>
                <w:bdr w:val="single" w:sz="4" w:space="0" w:color="auto"/>
              </w:rPr>
              <w:t>（１）アイ</w:t>
            </w:r>
          </w:p>
        </w:tc>
        <w:tc>
          <w:tcPr>
            <w:tcW w:w="4152" w:type="dxa"/>
          </w:tcPr>
          <w:p w14:paraId="01D01F72" w14:textId="77777777" w:rsidR="00F8545B" w:rsidRPr="00EB49B7" w:rsidRDefault="00F8545B" w:rsidP="00F8545B">
            <w:pPr>
              <w:widowControl/>
              <w:ind w:left="180" w:hangingChars="100" w:hanging="180"/>
              <w:jc w:val="left"/>
              <w:rPr>
                <w:rFonts w:ascii="ＭＳ 明朝" w:eastAsia="ＭＳ 明朝" w:hAnsi="ＭＳ 明朝"/>
                <w:sz w:val="18"/>
              </w:rPr>
            </w:pPr>
            <w:r w:rsidRPr="00EB49B7">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2853188E" w14:textId="77777777" w:rsidR="00F8545B" w:rsidRPr="00EB49B7" w:rsidRDefault="00F8545B" w:rsidP="00F8545B">
            <w:pPr>
              <w:widowControl/>
              <w:ind w:left="180" w:hangingChars="100" w:hanging="180"/>
              <w:jc w:val="left"/>
              <w:rPr>
                <w:rFonts w:ascii="ＭＳ 明朝" w:eastAsia="ＭＳ 明朝" w:hAnsi="ＭＳ 明朝"/>
                <w:sz w:val="18"/>
              </w:rPr>
            </w:pPr>
            <w:r w:rsidRPr="00EB49B7">
              <w:rPr>
                <w:rFonts w:ascii="ＭＳ 明朝" w:eastAsia="ＭＳ 明朝" w:hAnsi="ＭＳ 明朝" w:hint="eastAsia"/>
                <w:sz w:val="18"/>
              </w:rPr>
              <w:t>・本文の語句のうち、指示された言葉の意味と働きを理解している。</w:t>
            </w:r>
          </w:p>
        </w:tc>
        <w:tc>
          <w:tcPr>
            <w:tcW w:w="4150" w:type="dxa"/>
          </w:tcPr>
          <w:p w14:paraId="16E1C5A6" w14:textId="77777777" w:rsidR="00F8545B" w:rsidRPr="00EB49B7" w:rsidRDefault="00F8545B" w:rsidP="00F8545B">
            <w:pPr>
              <w:widowControl/>
              <w:ind w:left="180" w:hangingChars="100" w:hanging="180"/>
              <w:jc w:val="left"/>
              <w:rPr>
                <w:rFonts w:ascii="ＭＳ 明朝" w:eastAsia="ＭＳ 明朝" w:hAnsi="ＭＳ 明朝"/>
                <w:sz w:val="18"/>
              </w:rPr>
            </w:pPr>
            <w:r w:rsidRPr="00EB49B7">
              <w:rPr>
                <w:rFonts w:ascii="ＭＳ 明朝" w:eastAsia="ＭＳ 明朝" w:hAnsi="ＭＳ 明朝" w:hint="eastAsia"/>
                <w:sz w:val="18"/>
              </w:rPr>
              <w:t>・本文の語句のうち、指示された言葉の意味と働きを理解していない。</w:t>
            </w:r>
          </w:p>
        </w:tc>
      </w:tr>
      <w:tr w:rsidR="00F8545B" w14:paraId="0F6CDEBF" w14:textId="77777777" w:rsidTr="00F8545B">
        <w:trPr>
          <w:gridAfter w:val="1"/>
          <w:wAfter w:w="8" w:type="dxa"/>
        </w:trPr>
        <w:tc>
          <w:tcPr>
            <w:tcW w:w="942" w:type="dxa"/>
            <w:vMerge/>
            <w:shd w:val="clear" w:color="auto" w:fill="D9D9D9" w:themeFill="background1" w:themeFillShade="D9"/>
            <w:textDirection w:val="tbRlV"/>
            <w:vAlign w:val="center"/>
          </w:tcPr>
          <w:p w14:paraId="2ED6019E" w14:textId="77777777" w:rsidR="00F8545B" w:rsidRPr="00DD77DE" w:rsidRDefault="00F8545B" w:rsidP="00F8545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308E9A1" w14:textId="77777777" w:rsidR="00F8545B" w:rsidRPr="005131F0" w:rsidRDefault="00F8545B" w:rsidP="00F8545B">
            <w:pPr>
              <w:widowControl/>
              <w:jc w:val="left"/>
              <w:rPr>
                <w:rFonts w:ascii="ＭＳ ゴシック" w:eastAsia="ＭＳ ゴシック" w:hAnsi="ＭＳ ゴシック"/>
                <w:sz w:val="20"/>
              </w:rPr>
            </w:pPr>
            <w:r w:rsidRPr="005131F0">
              <w:rPr>
                <w:rFonts w:ascii="ＭＳ ゴシック" w:eastAsia="ＭＳ ゴシック" w:hAnsi="ＭＳ ゴシック" w:hint="eastAsia"/>
                <w:sz w:val="20"/>
              </w:rPr>
              <w:t>②短歌・詩</w:t>
            </w:r>
            <w:r w:rsidRPr="005131F0">
              <w:rPr>
                <w:rFonts w:ascii="ＭＳ ゴシック" w:eastAsia="ＭＳ ゴシック" w:hAnsi="ＭＳ ゴシック"/>
                <w:sz w:val="20"/>
              </w:rPr>
              <w:t>の理解</w:t>
            </w:r>
          </w:p>
          <w:p w14:paraId="67F7C085" w14:textId="77777777" w:rsidR="00F8545B" w:rsidRPr="005131F0" w:rsidRDefault="00F8545B" w:rsidP="00F8545B">
            <w:pPr>
              <w:widowControl/>
              <w:jc w:val="right"/>
              <w:rPr>
                <w:rFonts w:ascii="ＭＳ ゴシック" w:eastAsia="ＭＳ ゴシック" w:hAnsi="ＭＳ ゴシック"/>
                <w:sz w:val="20"/>
              </w:rPr>
            </w:pPr>
            <w:r w:rsidRPr="005131F0">
              <w:rPr>
                <w:rFonts w:ascii="ＭＳ ゴシック" w:eastAsia="ＭＳ ゴシック" w:hAnsi="ＭＳ ゴシック" w:hint="eastAsia"/>
                <w:sz w:val="20"/>
                <w:szCs w:val="20"/>
                <w:bdr w:val="single" w:sz="4" w:space="0" w:color="auto"/>
              </w:rPr>
              <w:t>（２）ア</w:t>
            </w:r>
          </w:p>
        </w:tc>
        <w:tc>
          <w:tcPr>
            <w:tcW w:w="4152" w:type="dxa"/>
          </w:tcPr>
          <w:p w14:paraId="26A191E6" w14:textId="77777777" w:rsidR="00F8545B" w:rsidRPr="005131F0" w:rsidRDefault="00F8545B" w:rsidP="00F8545B">
            <w:pPr>
              <w:widowControl/>
              <w:ind w:left="180" w:hangingChars="100" w:hanging="180"/>
              <w:jc w:val="left"/>
              <w:rPr>
                <w:rFonts w:ascii="ＭＳ 明朝" w:eastAsia="ＭＳ 明朝" w:hAnsi="ＭＳ 明朝"/>
                <w:sz w:val="18"/>
              </w:rPr>
            </w:pPr>
            <w:r w:rsidRPr="005131F0">
              <w:rPr>
                <w:rFonts w:ascii="ＭＳ 明朝" w:eastAsia="ＭＳ 明朝" w:hAnsi="ＭＳ 明朝" w:hint="eastAsia"/>
                <w:sz w:val="18"/>
              </w:rPr>
              <w:t>・引用されている短歌や詩を読み、日本の言語文化についての理解を深め、その内容を説明している。</w:t>
            </w:r>
          </w:p>
        </w:tc>
        <w:tc>
          <w:tcPr>
            <w:tcW w:w="4152" w:type="dxa"/>
          </w:tcPr>
          <w:p w14:paraId="1F66E765" w14:textId="77777777" w:rsidR="00F8545B" w:rsidRPr="005131F0" w:rsidRDefault="00F8545B" w:rsidP="00F8545B">
            <w:pPr>
              <w:widowControl/>
              <w:ind w:left="180" w:hangingChars="100" w:hanging="180"/>
              <w:jc w:val="left"/>
              <w:rPr>
                <w:rFonts w:ascii="ＭＳ 明朝" w:eastAsia="ＭＳ 明朝" w:hAnsi="ＭＳ 明朝"/>
                <w:sz w:val="18"/>
              </w:rPr>
            </w:pPr>
            <w:r w:rsidRPr="005131F0">
              <w:rPr>
                <w:rFonts w:ascii="ＭＳ 明朝" w:eastAsia="ＭＳ 明朝" w:hAnsi="ＭＳ 明朝" w:hint="eastAsia"/>
                <w:sz w:val="18"/>
              </w:rPr>
              <w:t>・引用されている短歌や詩を読み、日本の言語文化についての理解を深めている。</w:t>
            </w:r>
          </w:p>
        </w:tc>
        <w:tc>
          <w:tcPr>
            <w:tcW w:w="4150" w:type="dxa"/>
          </w:tcPr>
          <w:p w14:paraId="49C7C211" w14:textId="77777777" w:rsidR="00F8545B" w:rsidRPr="005131F0" w:rsidRDefault="00F8545B" w:rsidP="00F8545B">
            <w:pPr>
              <w:widowControl/>
              <w:ind w:left="180" w:hangingChars="100" w:hanging="180"/>
              <w:jc w:val="left"/>
              <w:rPr>
                <w:rFonts w:ascii="ＭＳ 明朝" w:eastAsia="ＭＳ 明朝" w:hAnsi="ＭＳ 明朝"/>
                <w:sz w:val="18"/>
              </w:rPr>
            </w:pPr>
            <w:r w:rsidRPr="005131F0">
              <w:rPr>
                <w:rFonts w:ascii="ＭＳ 明朝" w:eastAsia="ＭＳ 明朝" w:hAnsi="ＭＳ 明朝" w:hint="eastAsia"/>
                <w:sz w:val="18"/>
              </w:rPr>
              <w:t>・引用されている短歌や詩を読み、日本の言語文化についての理解を深めていない。</w:t>
            </w:r>
          </w:p>
        </w:tc>
      </w:tr>
      <w:tr w:rsidR="00F8545B" w14:paraId="7AAEDB61" w14:textId="77777777" w:rsidTr="00F8545B">
        <w:trPr>
          <w:gridAfter w:val="1"/>
          <w:wAfter w:w="8" w:type="dxa"/>
          <w:trHeight w:val="794"/>
        </w:trPr>
        <w:tc>
          <w:tcPr>
            <w:tcW w:w="942" w:type="dxa"/>
            <w:vMerge w:val="restart"/>
            <w:shd w:val="clear" w:color="auto" w:fill="D9D9D9" w:themeFill="background1" w:themeFillShade="D9"/>
            <w:textDirection w:val="tbRlV"/>
            <w:vAlign w:val="center"/>
          </w:tcPr>
          <w:p w14:paraId="5EA9ED52" w14:textId="77777777" w:rsidR="00F8545B" w:rsidRPr="00DD77DE" w:rsidRDefault="00F8545B" w:rsidP="00F8545B">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8025BE0" w14:textId="77777777" w:rsidR="00F8545B" w:rsidRPr="005131F0" w:rsidRDefault="00F8545B" w:rsidP="00F8545B">
            <w:pPr>
              <w:widowControl/>
              <w:jc w:val="left"/>
              <w:rPr>
                <w:rFonts w:ascii="ＭＳ ゴシック" w:eastAsia="ＭＳ ゴシック" w:hAnsi="ＭＳ ゴシック"/>
                <w:sz w:val="20"/>
              </w:rPr>
            </w:pPr>
            <w:r w:rsidRPr="005131F0">
              <w:rPr>
                <w:rFonts w:ascii="ＭＳ ゴシック" w:eastAsia="ＭＳ ゴシック" w:hAnsi="ＭＳ ゴシック" w:hint="eastAsia"/>
                <w:sz w:val="20"/>
              </w:rPr>
              <w:t>③内容把握</w:t>
            </w:r>
          </w:p>
          <w:p w14:paraId="4D8B683B" w14:textId="77777777" w:rsidR="00F8545B" w:rsidRPr="005131F0" w:rsidRDefault="00F8545B" w:rsidP="00F8545B">
            <w:pPr>
              <w:widowControl/>
              <w:jc w:val="right"/>
              <w:rPr>
                <w:rFonts w:ascii="ＭＳ ゴシック" w:eastAsia="ＭＳ ゴシック" w:hAnsi="ＭＳ ゴシック"/>
                <w:sz w:val="20"/>
              </w:rPr>
            </w:pPr>
            <w:r w:rsidRPr="005131F0">
              <w:rPr>
                <w:rFonts w:ascii="ＭＳ ゴシック" w:eastAsia="ＭＳ ゴシック" w:hAnsi="ＭＳ ゴシック" w:hint="eastAsia"/>
                <w:sz w:val="20"/>
                <w:szCs w:val="20"/>
                <w:bdr w:val="single" w:sz="4" w:space="0" w:color="auto"/>
              </w:rPr>
              <w:t>読（１）ア</w:t>
            </w:r>
          </w:p>
        </w:tc>
        <w:tc>
          <w:tcPr>
            <w:tcW w:w="4152" w:type="dxa"/>
          </w:tcPr>
          <w:p w14:paraId="782A80B0"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短歌が暗唱しやすいことを「どこにでも持っていける便利さ」と表現した筆者の意図を読み取</w:t>
            </w:r>
            <w:r w:rsidRPr="00075D92">
              <w:rPr>
                <w:rFonts w:ascii="ＭＳ 明朝" w:eastAsia="ＭＳ 明朝" w:hAnsi="ＭＳ 明朝" w:hint="eastAsia"/>
                <w:sz w:val="18"/>
              </w:rPr>
              <w:t>り、根拠とともに説明している。</w:t>
            </w:r>
          </w:p>
          <w:p w14:paraId="1197D74D"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「詩の言葉を心の中でつぶやく行為」と「呪文を唱えること」の類似点を読み取</w:t>
            </w:r>
            <w:r w:rsidRPr="00075D92">
              <w:rPr>
                <w:rFonts w:ascii="ＭＳ 明朝" w:eastAsia="ＭＳ 明朝" w:hAnsi="ＭＳ 明朝" w:hint="eastAsia"/>
                <w:sz w:val="18"/>
              </w:rPr>
              <w:t>り、根拠とともに説明している。</w:t>
            </w:r>
          </w:p>
          <w:p w14:paraId="092B6617"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「てのひらを……」の歌を唱え続けることで</w:t>
            </w:r>
            <w:r w:rsidRPr="00075D92">
              <w:rPr>
                <w:rFonts w:ascii="ＭＳ 明朝" w:eastAsia="ＭＳ 明朝" w:hAnsi="ＭＳ 明朝" w:hint="eastAsia"/>
                <w:sz w:val="18"/>
              </w:rPr>
              <w:t>、</w:t>
            </w:r>
            <w:r w:rsidRPr="00075D92">
              <w:rPr>
                <w:rFonts w:ascii="ＭＳ 明朝" w:eastAsia="ＭＳ 明朝" w:hAnsi="ＭＳ 明朝"/>
                <w:sz w:val="18"/>
              </w:rPr>
              <w:t>筆者の心情が変化する理由を</w:t>
            </w:r>
            <w:r w:rsidRPr="00075D92">
              <w:rPr>
                <w:rFonts w:ascii="ＭＳ 明朝" w:eastAsia="ＭＳ 明朝" w:hAnsi="ＭＳ 明朝" w:hint="eastAsia"/>
                <w:sz w:val="18"/>
              </w:rPr>
              <w:t>理解し、説明している</w:t>
            </w:r>
            <w:r w:rsidRPr="00075D92">
              <w:rPr>
                <w:rFonts w:ascii="ＭＳ 明朝" w:eastAsia="ＭＳ 明朝" w:hAnsi="ＭＳ 明朝"/>
                <w:sz w:val="18"/>
              </w:rPr>
              <w:t>。</w:t>
            </w:r>
          </w:p>
          <w:p w14:paraId="60F82DE9"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「青空なんかが見えた」</w:t>
            </w:r>
            <w:r w:rsidRPr="00075D92">
              <w:rPr>
                <w:rFonts w:ascii="ＭＳ 明朝" w:eastAsia="ＭＳ 明朝" w:hAnsi="ＭＳ 明朝" w:hint="eastAsia"/>
                <w:sz w:val="18"/>
              </w:rPr>
              <w:t>ときの状況を</w:t>
            </w:r>
            <w:r w:rsidRPr="00075D92">
              <w:rPr>
                <w:rFonts w:ascii="ＭＳ 明朝" w:eastAsia="ＭＳ 明朝" w:hAnsi="ＭＳ 明朝"/>
                <w:sz w:val="18"/>
              </w:rPr>
              <w:t>読み取</w:t>
            </w:r>
            <w:r w:rsidRPr="00075D92">
              <w:rPr>
                <w:rFonts w:ascii="ＭＳ 明朝" w:eastAsia="ＭＳ 明朝" w:hAnsi="ＭＳ 明朝" w:hint="eastAsia"/>
                <w:sz w:val="18"/>
              </w:rPr>
              <w:t>り、根拠とともに説明している。</w:t>
            </w:r>
          </w:p>
        </w:tc>
        <w:tc>
          <w:tcPr>
            <w:tcW w:w="4152" w:type="dxa"/>
          </w:tcPr>
          <w:p w14:paraId="2C062E45"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短歌が暗唱しやすいことを「どこにでも持っていける便利さ」と表現した筆者の意図を読み取</w:t>
            </w:r>
            <w:r w:rsidRPr="00075D92">
              <w:rPr>
                <w:rFonts w:ascii="ＭＳ 明朝" w:eastAsia="ＭＳ 明朝" w:hAnsi="ＭＳ 明朝" w:hint="eastAsia"/>
                <w:sz w:val="18"/>
              </w:rPr>
              <w:t>っている。</w:t>
            </w:r>
          </w:p>
          <w:p w14:paraId="0429D2C1"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「詩の言葉を心の中でつぶやく行為」と「呪文を唱えること」の類似点を読み取</w:t>
            </w:r>
            <w:r w:rsidRPr="00075D92">
              <w:rPr>
                <w:rFonts w:ascii="ＭＳ 明朝" w:eastAsia="ＭＳ 明朝" w:hAnsi="ＭＳ 明朝" w:hint="eastAsia"/>
                <w:sz w:val="18"/>
              </w:rPr>
              <w:t>っている</w:t>
            </w:r>
            <w:r w:rsidRPr="00075D92">
              <w:rPr>
                <w:rFonts w:ascii="ＭＳ 明朝" w:eastAsia="ＭＳ 明朝" w:hAnsi="ＭＳ 明朝"/>
                <w:sz w:val="18"/>
              </w:rPr>
              <w:t>。</w:t>
            </w:r>
          </w:p>
          <w:p w14:paraId="5386E6BE" w14:textId="77777777" w:rsidR="00F8545B" w:rsidRPr="00075D92" w:rsidRDefault="00F8545B" w:rsidP="00F8545B">
            <w:pPr>
              <w:widowControl/>
              <w:ind w:left="180" w:hangingChars="100" w:hanging="180"/>
              <w:jc w:val="left"/>
              <w:rPr>
                <w:rFonts w:ascii="ＭＳ 明朝" w:eastAsia="ＭＳ 明朝" w:hAnsi="ＭＳ 明朝"/>
                <w:sz w:val="18"/>
              </w:rPr>
            </w:pPr>
          </w:p>
          <w:p w14:paraId="794EDC70"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「てのひらを……」の歌を唱え続けることで</w:t>
            </w:r>
            <w:r w:rsidRPr="00075D92">
              <w:rPr>
                <w:rFonts w:ascii="ＭＳ 明朝" w:eastAsia="ＭＳ 明朝" w:hAnsi="ＭＳ 明朝" w:hint="eastAsia"/>
                <w:sz w:val="18"/>
              </w:rPr>
              <w:t>、</w:t>
            </w:r>
            <w:r w:rsidRPr="00075D92">
              <w:rPr>
                <w:rFonts w:ascii="ＭＳ 明朝" w:eastAsia="ＭＳ 明朝" w:hAnsi="ＭＳ 明朝"/>
                <w:sz w:val="18"/>
              </w:rPr>
              <w:t>筆者の心情が変化する理由を</w:t>
            </w:r>
            <w:r w:rsidRPr="00075D92">
              <w:rPr>
                <w:rFonts w:ascii="ＭＳ 明朝" w:eastAsia="ＭＳ 明朝" w:hAnsi="ＭＳ 明朝" w:hint="eastAsia"/>
                <w:sz w:val="18"/>
              </w:rPr>
              <w:t>理解している</w:t>
            </w:r>
            <w:r w:rsidRPr="00075D92">
              <w:rPr>
                <w:rFonts w:ascii="ＭＳ 明朝" w:eastAsia="ＭＳ 明朝" w:hAnsi="ＭＳ 明朝"/>
                <w:sz w:val="18"/>
              </w:rPr>
              <w:t>。</w:t>
            </w:r>
          </w:p>
          <w:p w14:paraId="616BB796" w14:textId="77777777" w:rsidR="00F8545B" w:rsidRPr="00075D92" w:rsidRDefault="00F8545B" w:rsidP="00F8545B">
            <w:pPr>
              <w:widowControl/>
              <w:ind w:left="180" w:hangingChars="100" w:hanging="180"/>
              <w:jc w:val="left"/>
              <w:rPr>
                <w:rFonts w:ascii="ＭＳ 明朝" w:eastAsia="ＭＳ 明朝" w:hAnsi="ＭＳ 明朝"/>
                <w:sz w:val="18"/>
              </w:rPr>
            </w:pPr>
          </w:p>
          <w:p w14:paraId="7C6EDBEA"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「青空なんかが見えた」</w:t>
            </w:r>
            <w:r w:rsidRPr="00075D92">
              <w:rPr>
                <w:rFonts w:ascii="ＭＳ 明朝" w:eastAsia="ＭＳ 明朝" w:hAnsi="ＭＳ 明朝" w:hint="eastAsia"/>
                <w:sz w:val="18"/>
              </w:rPr>
              <w:t>ときの状況を読み取っている。</w:t>
            </w:r>
          </w:p>
        </w:tc>
        <w:tc>
          <w:tcPr>
            <w:tcW w:w="4150" w:type="dxa"/>
          </w:tcPr>
          <w:p w14:paraId="43F7ABD3"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短歌が暗唱しやすいことを「どこにでも持っていける便利さ」と表現した筆者の意図を読み取</w:t>
            </w:r>
            <w:r w:rsidRPr="00075D92">
              <w:rPr>
                <w:rFonts w:ascii="ＭＳ 明朝" w:eastAsia="ＭＳ 明朝" w:hAnsi="ＭＳ 明朝" w:hint="eastAsia"/>
                <w:sz w:val="18"/>
              </w:rPr>
              <w:t>っていない。</w:t>
            </w:r>
          </w:p>
          <w:p w14:paraId="0F879566"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「詩の言葉を心の中でつぶやく行為」と「呪文を唱えること」の類似点を読み取</w:t>
            </w:r>
            <w:r w:rsidRPr="00075D92">
              <w:rPr>
                <w:rFonts w:ascii="ＭＳ 明朝" w:eastAsia="ＭＳ 明朝" w:hAnsi="ＭＳ 明朝" w:hint="eastAsia"/>
                <w:sz w:val="18"/>
              </w:rPr>
              <w:t>っていない</w:t>
            </w:r>
            <w:r w:rsidRPr="00075D92">
              <w:rPr>
                <w:rFonts w:ascii="ＭＳ 明朝" w:eastAsia="ＭＳ 明朝" w:hAnsi="ＭＳ 明朝"/>
                <w:sz w:val="18"/>
              </w:rPr>
              <w:t>。</w:t>
            </w:r>
          </w:p>
          <w:p w14:paraId="5F7B1211"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「てのひらを……」の歌を唱え続けることで</w:t>
            </w:r>
            <w:r w:rsidRPr="00075D92">
              <w:rPr>
                <w:rFonts w:ascii="ＭＳ 明朝" w:eastAsia="ＭＳ 明朝" w:hAnsi="ＭＳ 明朝" w:hint="eastAsia"/>
                <w:sz w:val="18"/>
              </w:rPr>
              <w:t>、</w:t>
            </w:r>
            <w:r w:rsidRPr="00075D92">
              <w:rPr>
                <w:rFonts w:ascii="ＭＳ 明朝" w:eastAsia="ＭＳ 明朝" w:hAnsi="ＭＳ 明朝"/>
                <w:sz w:val="18"/>
              </w:rPr>
              <w:t>筆者の心情が変化する理由を</w:t>
            </w:r>
            <w:r w:rsidRPr="00075D92">
              <w:rPr>
                <w:rFonts w:ascii="ＭＳ 明朝" w:eastAsia="ＭＳ 明朝" w:hAnsi="ＭＳ 明朝" w:hint="eastAsia"/>
                <w:sz w:val="18"/>
              </w:rPr>
              <w:t>理解していない</w:t>
            </w:r>
            <w:r w:rsidRPr="00075D92">
              <w:rPr>
                <w:rFonts w:ascii="ＭＳ 明朝" w:eastAsia="ＭＳ 明朝" w:hAnsi="ＭＳ 明朝"/>
                <w:sz w:val="18"/>
              </w:rPr>
              <w:t>。</w:t>
            </w:r>
          </w:p>
          <w:p w14:paraId="0F70EFDE" w14:textId="77777777" w:rsidR="00F8545B" w:rsidRPr="00075D92" w:rsidRDefault="00F8545B" w:rsidP="00F8545B">
            <w:pPr>
              <w:widowControl/>
              <w:ind w:left="180" w:hangingChars="100" w:hanging="180"/>
              <w:jc w:val="left"/>
              <w:rPr>
                <w:rFonts w:ascii="ＭＳ 明朝" w:eastAsia="ＭＳ 明朝" w:hAnsi="ＭＳ 明朝"/>
                <w:sz w:val="18"/>
              </w:rPr>
            </w:pPr>
            <w:r w:rsidRPr="00075D92">
              <w:rPr>
                <w:rFonts w:ascii="ＭＳ 明朝" w:eastAsia="ＭＳ 明朝" w:hAnsi="ＭＳ 明朝" w:hint="eastAsia"/>
                <w:sz w:val="18"/>
              </w:rPr>
              <w:t>・</w:t>
            </w:r>
            <w:r w:rsidRPr="00075D92">
              <w:rPr>
                <w:rFonts w:ascii="ＭＳ 明朝" w:eastAsia="ＭＳ 明朝" w:hAnsi="ＭＳ 明朝"/>
                <w:sz w:val="18"/>
              </w:rPr>
              <w:t>「青空なんかが見えた」</w:t>
            </w:r>
            <w:r w:rsidRPr="00075D92">
              <w:rPr>
                <w:rFonts w:ascii="ＭＳ 明朝" w:eastAsia="ＭＳ 明朝" w:hAnsi="ＭＳ 明朝" w:hint="eastAsia"/>
                <w:sz w:val="18"/>
              </w:rPr>
              <w:t>ときの状況を読み取っていない。</w:t>
            </w:r>
          </w:p>
        </w:tc>
      </w:tr>
      <w:tr w:rsidR="00F8545B" w:rsidRPr="00127B3C" w14:paraId="755ECA6F" w14:textId="77777777" w:rsidTr="00F8545B">
        <w:trPr>
          <w:gridAfter w:val="1"/>
          <w:wAfter w:w="8" w:type="dxa"/>
        </w:trPr>
        <w:tc>
          <w:tcPr>
            <w:tcW w:w="942" w:type="dxa"/>
            <w:vMerge/>
            <w:shd w:val="clear" w:color="auto" w:fill="D9D9D9" w:themeFill="background1" w:themeFillShade="D9"/>
            <w:textDirection w:val="tbRlV"/>
            <w:vAlign w:val="center"/>
          </w:tcPr>
          <w:p w14:paraId="2123203C" w14:textId="77777777" w:rsidR="00F8545B" w:rsidRPr="00DD77DE" w:rsidRDefault="00F8545B" w:rsidP="00F8545B">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B986B59" w14:textId="77777777" w:rsidR="00F8545B" w:rsidRPr="005131F0" w:rsidRDefault="00F8545B" w:rsidP="00F8545B">
            <w:pPr>
              <w:widowControl/>
              <w:rPr>
                <w:rFonts w:ascii="ＭＳ ゴシック" w:eastAsia="ＭＳ ゴシック" w:hAnsi="ＭＳ ゴシック"/>
                <w:sz w:val="20"/>
              </w:rPr>
            </w:pPr>
            <w:r w:rsidRPr="005131F0">
              <w:rPr>
                <w:rFonts w:ascii="ＭＳ ゴシック" w:eastAsia="ＭＳ ゴシック" w:hAnsi="ＭＳ ゴシック" w:hint="eastAsia"/>
                <w:sz w:val="20"/>
              </w:rPr>
              <w:t>④作品の解釈</w:t>
            </w:r>
          </w:p>
          <w:p w14:paraId="015B0F1A" w14:textId="77777777" w:rsidR="00F8545B" w:rsidRPr="005131F0" w:rsidRDefault="00F8545B" w:rsidP="00F8545B">
            <w:pPr>
              <w:widowControl/>
              <w:jc w:val="right"/>
              <w:rPr>
                <w:rFonts w:ascii="ＭＳ ゴシック" w:eastAsia="ＭＳ ゴシック" w:hAnsi="ＭＳ ゴシック"/>
                <w:sz w:val="20"/>
              </w:rPr>
            </w:pPr>
            <w:r w:rsidRPr="005131F0">
              <w:rPr>
                <w:rFonts w:ascii="ＭＳ ゴシック" w:eastAsia="ＭＳ ゴシック" w:hAnsi="ＭＳ ゴシック" w:hint="eastAsia"/>
                <w:sz w:val="20"/>
                <w:szCs w:val="20"/>
                <w:bdr w:val="single" w:sz="4" w:space="0" w:color="auto"/>
              </w:rPr>
              <w:t>読（１）オ</w:t>
            </w:r>
          </w:p>
        </w:tc>
        <w:tc>
          <w:tcPr>
            <w:tcW w:w="4152" w:type="dxa"/>
          </w:tcPr>
          <w:p w14:paraId="1D5EFCCA" w14:textId="77777777" w:rsidR="00F8545B" w:rsidRPr="005131F0" w:rsidRDefault="00F8545B" w:rsidP="00F8545B">
            <w:pPr>
              <w:widowControl/>
              <w:ind w:left="180" w:hangingChars="100" w:hanging="180"/>
              <w:jc w:val="left"/>
              <w:rPr>
                <w:rFonts w:ascii="ＭＳ 明朝" w:eastAsia="ＭＳ 明朝" w:hAnsi="ＭＳ 明朝"/>
                <w:sz w:val="18"/>
              </w:rPr>
            </w:pPr>
            <w:r w:rsidRPr="005131F0">
              <w:rPr>
                <w:rFonts w:ascii="ＭＳ 明朝" w:eastAsia="ＭＳ 明朝" w:hAnsi="ＭＳ 明朝" w:hint="eastAsia"/>
                <w:sz w:val="18"/>
              </w:rPr>
              <w:t>・</w:t>
            </w:r>
            <w:r w:rsidRPr="005131F0">
              <w:rPr>
                <w:rFonts w:ascii="ＭＳ 明朝" w:eastAsia="ＭＳ 明朝" w:hAnsi="ＭＳ 明朝"/>
                <w:sz w:val="18"/>
              </w:rPr>
              <w:t>作品が成立した背景を</w:t>
            </w:r>
            <w:r w:rsidRPr="005131F0">
              <w:rPr>
                <w:rFonts w:ascii="ＭＳ 明朝" w:eastAsia="ＭＳ 明朝" w:hAnsi="ＭＳ 明朝" w:hint="eastAsia"/>
                <w:sz w:val="18"/>
              </w:rPr>
              <w:t>理解し</w:t>
            </w:r>
            <w:r w:rsidRPr="005131F0">
              <w:rPr>
                <w:rFonts w:ascii="ＭＳ 明朝" w:eastAsia="ＭＳ 明朝" w:hAnsi="ＭＳ 明朝"/>
                <w:sz w:val="18"/>
              </w:rPr>
              <w:t>、作品の解釈を深め、その内容を説明している。</w:t>
            </w:r>
          </w:p>
        </w:tc>
        <w:tc>
          <w:tcPr>
            <w:tcW w:w="4152" w:type="dxa"/>
          </w:tcPr>
          <w:p w14:paraId="60148888" w14:textId="77777777" w:rsidR="00F8545B" w:rsidRPr="005131F0" w:rsidRDefault="00F8545B" w:rsidP="00F8545B">
            <w:pPr>
              <w:widowControl/>
              <w:ind w:left="180" w:hangingChars="100" w:hanging="180"/>
              <w:jc w:val="left"/>
              <w:rPr>
                <w:rFonts w:ascii="ＭＳ 明朝" w:eastAsia="ＭＳ 明朝" w:hAnsi="ＭＳ 明朝"/>
                <w:sz w:val="18"/>
              </w:rPr>
            </w:pPr>
            <w:r w:rsidRPr="005131F0">
              <w:rPr>
                <w:rFonts w:ascii="ＭＳ 明朝" w:eastAsia="ＭＳ 明朝" w:hAnsi="ＭＳ 明朝" w:hint="eastAsia"/>
                <w:sz w:val="18"/>
              </w:rPr>
              <w:t>・</w:t>
            </w:r>
            <w:r w:rsidRPr="005131F0">
              <w:rPr>
                <w:rFonts w:ascii="ＭＳ 明朝" w:eastAsia="ＭＳ 明朝" w:hAnsi="ＭＳ 明朝"/>
                <w:sz w:val="18"/>
              </w:rPr>
              <w:t>作品が成立した背景を</w:t>
            </w:r>
            <w:r w:rsidRPr="005131F0">
              <w:rPr>
                <w:rFonts w:ascii="ＭＳ 明朝" w:eastAsia="ＭＳ 明朝" w:hAnsi="ＭＳ 明朝" w:hint="eastAsia"/>
                <w:sz w:val="18"/>
              </w:rPr>
              <w:t>理解し</w:t>
            </w:r>
            <w:r w:rsidRPr="005131F0">
              <w:rPr>
                <w:rFonts w:ascii="ＭＳ 明朝" w:eastAsia="ＭＳ 明朝" w:hAnsi="ＭＳ 明朝"/>
                <w:sz w:val="18"/>
              </w:rPr>
              <w:t>、作品の解釈を深めている。</w:t>
            </w:r>
          </w:p>
        </w:tc>
        <w:tc>
          <w:tcPr>
            <w:tcW w:w="4150" w:type="dxa"/>
          </w:tcPr>
          <w:p w14:paraId="0EC6A2C3" w14:textId="77777777" w:rsidR="00F8545B" w:rsidRPr="005131F0" w:rsidRDefault="00F8545B" w:rsidP="00F8545B">
            <w:pPr>
              <w:widowControl/>
              <w:ind w:left="180" w:hangingChars="100" w:hanging="180"/>
              <w:jc w:val="left"/>
              <w:rPr>
                <w:rFonts w:ascii="ＭＳ 明朝" w:eastAsia="ＭＳ 明朝" w:hAnsi="ＭＳ 明朝"/>
                <w:sz w:val="18"/>
              </w:rPr>
            </w:pPr>
            <w:r w:rsidRPr="005131F0">
              <w:rPr>
                <w:rFonts w:ascii="ＭＳ 明朝" w:eastAsia="ＭＳ 明朝" w:hAnsi="ＭＳ 明朝" w:hint="eastAsia"/>
                <w:sz w:val="18"/>
              </w:rPr>
              <w:t>・</w:t>
            </w:r>
            <w:r w:rsidRPr="005131F0">
              <w:rPr>
                <w:rFonts w:ascii="ＭＳ 明朝" w:eastAsia="ＭＳ 明朝" w:hAnsi="ＭＳ 明朝"/>
                <w:sz w:val="18"/>
              </w:rPr>
              <w:t>作品が成立した背景を</w:t>
            </w:r>
            <w:r w:rsidRPr="005131F0">
              <w:rPr>
                <w:rFonts w:ascii="ＭＳ 明朝" w:eastAsia="ＭＳ 明朝" w:hAnsi="ＭＳ 明朝" w:hint="eastAsia"/>
                <w:sz w:val="18"/>
              </w:rPr>
              <w:t>理解し</w:t>
            </w:r>
            <w:r w:rsidRPr="005131F0">
              <w:rPr>
                <w:rFonts w:ascii="ＭＳ 明朝" w:eastAsia="ＭＳ 明朝" w:hAnsi="ＭＳ 明朝"/>
                <w:sz w:val="18"/>
              </w:rPr>
              <w:t>、作品の解釈を深めてい</w:t>
            </w:r>
            <w:r w:rsidRPr="005131F0">
              <w:rPr>
                <w:rFonts w:ascii="ＭＳ 明朝" w:eastAsia="ＭＳ 明朝" w:hAnsi="ＭＳ 明朝" w:hint="eastAsia"/>
                <w:sz w:val="18"/>
              </w:rPr>
              <w:t>ない</w:t>
            </w:r>
            <w:r w:rsidRPr="005131F0">
              <w:rPr>
                <w:rFonts w:ascii="ＭＳ 明朝" w:eastAsia="ＭＳ 明朝" w:hAnsi="ＭＳ 明朝"/>
                <w:sz w:val="18"/>
              </w:rPr>
              <w:t>。</w:t>
            </w:r>
          </w:p>
        </w:tc>
      </w:tr>
      <w:tr w:rsidR="00F8545B" w14:paraId="14417DB5" w14:textId="77777777" w:rsidTr="00F8545B">
        <w:trPr>
          <w:gridAfter w:val="1"/>
          <w:wAfter w:w="8" w:type="dxa"/>
          <w:cantSplit/>
          <w:trHeight w:val="1266"/>
        </w:trPr>
        <w:tc>
          <w:tcPr>
            <w:tcW w:w="942" w:type="dxa"/>
            <w:shd w:val="clear" w:color="auto" w:fill="D9D9D9" w:themeFill="background1" w:themeFillShade="D9"/>
            <w:textDirection w:val="tbRlV"/>
            <w:vAlign w:val="center"/>
          </w:tcPr>
          <w:p w14:paraId="5088FBFC" w14:textId="77777777" w:rsidR="00F8545B" w:rsidRDefault="00F8545B" w:rsidP="00F8545B">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3237CF89" w14:textId="77777777" w:rsidR="00F8545B" w:rsidRDefault="00F8545B" w:rsidP="00F8545B">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2217E35" w14:textId="77777777" w:rsidR="00F8545B" w:rsidRPr="00DD77DE" w:rsidRDefault="00F8545B" w:rsidP="00F8545B">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9F37D02" w14:textId="77777777" w:rsidR="00F8545B" w:rsidRPr="00DD77DE" w:rsidRDefault="00F8545B" w:rsidP="00F8545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D0FBA0E" w14:textId="77777777" w:rsidR="00F8545B" w:rsidRPr="00E20B47" w:rsidRDefault="00F8545B" w:rsidP="00F8545B">
            <w:pPr>
              <w:widowControl/>
              <w:jc w:val="left"/>
              <w:rPr>
                <w:rFonts w:ascii="ＭＳ ゴシック" w:eastAsia="ＭＳ ゴシック" w:hAnsi="ＭＳ ゴシック"/>
                <w:sz w:val="20"/>
              </w:rPr>
            </w:pPr>
            <w:r w:rsidRPr="00E20B47">
              <w:rPr>
                <w:rFonts w:ascii="ＭＳ ゴシック" w:eastAsia="ＭＳ ゴシック" w:hAnsi="ＭＳ ゴシック" w:hint="eastAsia"/>
                <w:sz w:val="20"/>
              </w:rPr>
              <w:t>⑤</w:t>
            </w:r>
            <w:r w:rsidRPr="00E20B47">
              <w:rPr>
                <w:rFonts w:ascii="ＭＳ ゴシック" w:eastAsia="ＭＳ ゴシック" w:hAnsi="ＭＳ ゴシック"/>
                <w:sz w:val="20"/>
              </w:rPr>
              <w:t>話し合い</w:t>
            </w:r>
          </w:p>
        </w:tc>
        <w:tc>
          <w:tcPr>
            <w:tcW w:w="4152" w:type="dxa"/>
          </w:tcPr>
          <w:p w14:paraId="2F61562C" w14:textId="0221340F" w:rsidR="00F8545B" w:rsidRPr="00E20B47" w:rsidRDefault="00F8545B" w:rsidP="00F8545B">
            <w:pPr>
              <w:widowControl/>
              <w:ind w:left="180" w:hangingChars="100" w:hanging="180"/>
              <w:jc w:val="left"/>
              <w:rPr>
                <w:rFonts w:ascii="ＭＳ 明朝" w:eastAsia="ＭＳ 明朝" w:hAnsi="ＭＳ 明朝"/>
                <w:sz w:val="18"/>
              </w:rPr>
            </w:pPr>
            <w:r w:rsidRPr="00E20B47">
              <w:rPr>
                <w:rFonts w:ascii="ＭＳ 明朝" w:eastAsia="ＭＳ 明朝" w:hAnsi="ＭＳ 明朝" w:hint="eastAsia"/>
                <w:sz w:val="18"/>
                <w:szCs w:val="18"/>
              </w:rPr>
              <w:t>・詩歌が生きていくうえでの励みや慰みになった経験について話し合い、</w:t>
            </w:r>
            <w:r w:rsidR="003E770D">
              <w:rPr>
                <w:rFonts w:ascii="ＭＳ 明朝" w:eastAsia="ＭＳ 明朝" w:hAnsi="ＭＳ 明朝" w:hint="eastAsia"/>
                <w:sz w:val="18"/>
                <w:szCs w:val="18"/>
              </w:rPr>
              <w:t>さらに</w:t>
            </w:r>
            <w:r w:rsidRPr="00E20B47">
              <w:rPr>
                <w:rFonts w:ascii="ＭＳ 明朝" w:eastAsia="ＭＳ 明朝" w:hAnsi="ＭＳ 明朝" w:hint="eastAsia"/>
                <w:sz w:val="18"/>
                <w:szCs w:val="18"/>
              </w:rPr>
              <w:t>考えを深めようとしている</w:t>
            </w:r>
            <w:r w:rsidRPr="00E20B47">
              <w:rPr>
                <w:rFonts w:ascii="ＭＳ 明朝" w:eastAsia="ＭＳ 明朝" w:hAnsi="ＭＳ 明朝" w:cs="ＭＳ 明朝" w:hint="eastAsia"/>
                <w:sz w:val="18"/>
                <w:szCs w:val="18"/>
              </w:rPr>
              <w:t>。</w:t>
            </w:r>
          </w:p>
        </w:tc>
        <w:tc>
          <w:tcPr>
            <w:tcW w:w="4152" w:type="dxa"/>
          </w:tcPr>
          <w:p w14:paraId="44339A78" w14:textId="77777777" w:rsidR="00F8545B" w:rsidRPr="00E20B47" w:rsidRDefault="00F8545B" w:rsidP="00F8545B">
            <w:pPr>
              <w:widowControl/>
              <w:ind w:left="180" w:hangingChars="100" w:hanging="180"/>
              <w:jc w:val="left"/>
              <w:rPr>
                <w:rFonts w:ascii="ＭＳ 明朝" w:eastAsia="ＭＳ 明朝" w:hAnsi="ＭＳ 明朝"/>
                <w:sz w:val="18"/>
              </w:rPr>
            </w:pPr>
            <w:r w:rsidRPr="00E20B47">
              <w:rPr>
                <w:rFonts w:ascii="ＭＳ 明朝" w:eastAsia="ＭＳ 明朝" w:hAnsi="ＭＳ 明朝" w:hint="eastAsia"/>
                <w:sz w:val="18"/>
                <w:szCs w:val="18"/>
              </w:rPr>
              <w:t>・詩歌が生きていくうえでの励みや慰みになった経験について、話し合おうとしている</w:t>
            </w:r>
            <w:r w:rsidRPr="00E20B47">
              <w:rPr>
                <w:rFonts w:ascii="ＭＳ 明朝" w:eastAsia="ＭＳ 明朝" w:hAnsi="ＭＳ 明朝" w:cs="ＭＳ 明朝" w:hint="eastAsia"/>
                <w:sz w:val="18"/>
                <w:szCs w:val="18"/>
              </w:rPr>
              <w:t>。</w:t>
            </w:r>
          </w:p>
        </w:tc>
        <w:tc>
          <w:tcPr>
            <w:tcW w:w="4150" w:type="dxa"/>
          </w:tcPr>
          <w:p w14:paraId="0AB9C830" w14:textId="77777777" w:rsidR="00F8545B" w:rsidRPr="00E20B47" w:rsidRDefault="00F8545B" w:rsidP="00F8545B">
            <w:pPr>
              <w:widowControl/>
              <w:ind w:left="180" w:hangingChars="100" w:hanging="180"/>
              <w:jc w:val="left"/>
              <w:rPr>
                <w:rFonts w:ascii="ＭＳ 明朝" w:eastAsia="ＭＳ 明朝" w:hAnsi="ＭＳ 明朝"/>
                <w:sz w:val="18"/>
              </w:rPr>
            </w:pPr>
            <w:r w:rsidRPr="00E20B47">
              <w:rPr>
                <w:rFonts w:ascii="ＭＳ 明朝" w:eastAsia="ＭＳ 明朝" w:hAnsi="ＭＳ 明朝" w:hint="eastAsia"/>
                <w:sz w:val="18"/>
                <w:szCs w:val="18"/>
              </w:rPr>
              <w:t>・詩歌が生きていくうえでの励みや慰みになった経験について、話し合おうとしていない</w:t>
            </w:r>
            <w:r w:rsidRPr="00E20B47">
              <w:rPr>
                <w:rFonts w:ascii="ＭＳ 明朝" w:eastAsia="ＭＳ 明朝" w:hAnsi="ＭＳ 明朝" w:cs="ＭＳ 明朝" w:hint="eastAsia"/>
                <w:sz w:val="18"/>
                <w:szCs w:val="18"/>
              </w:rPr>
              <w:t>。</w:t>
            </w:r>
          </w:p>
        </w:tc>
      </w:tr>
    </w:tbl>
    <w:p w14:paraId="726D5330" w14:textId="6AB4CD90" w:rsidR="00F8545B" w:rsidRDefault="00F8545B">
      <w:pPr>
        <w:widowControl/>
        <w:jc w:val="left"/>
      </w:pPr>
      <w:r>
        <w:br w:type="page"/>
      </w:r>
    </w:p>
    <w:p w14:paraId="1F717B62" w14:textId="77777777" w:rsidR="004528A7" w:rsidRPr="00F21859" w:rsidRDefault="004528A7" w:rsidP="004528A7">
      <w:pPr>
        <w:rPr>
          <w:rFonts w:ascii="ＭＳ ゴシック" w:eastAsia="ＭＳ ゴシック" w:hAnsi="ＭＳ ゴシック"/>
        </w:rPr>
      </w:pPr>
      <w:r w:rsidRPr="00F21859">
        <w:rPr>
          <w:rFonts w:ascii="ＭＳ ゴシック" w:eastAsia="ＭＳ ゴシック" w:hAnsi="ＭＳ ゴシック" w:hint="eastAsia"/>
        </w:rPr>
        <w:lastRenderedPageBreak/>
        <w:t>■「</w:t>
      </w:r>
      <w:r w:rsidRPr="00097A24">
        <w:rPr>
          <w:rFonts w:ascii="ＭＳ ゴシック" w:eastAsia="ＭＳ ゴシック" w:hAnsi="ＭＳ ゴシック" w:hint="eastAsia"/>
        </w:rPr>
        <w:t>【言語活動】</w:t>
      </w:r>
      <w:r>
        <w:rPr>
          <w:rFonts w:ascii="ＭＳ ゴシック" w:eastAsia="ＭＳ ゴシック" w:hAnsi="ＭＳ ゴシック" w:hint="eastAsia"/>
        </w:rPr>
        <w:t>情景を言葉で描写</w:t>
      </w:r>
      <w:r w:rsidRPr="00097A24">
        <w:rPr>
          <w:rFonts w:ascii="ＭＳ ゴシック" w:eastAsia="ＭＳ ゴシック" w:hAnsi="ＭＳ ゴシック" w:hint="eastAsia"/>
        </w:rPr>
        <w:t>しよう</w:t>
      </w:r>
      <w:r w:rsidRPr="00F21859">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528A7" w:rsidRPr="00F21859" w14:paraId="462AB113" w14:textId="77777777" w:rsidTr="008314A5">
        <w:trPr>
          <w:trHeight w:val="510"/>
        </w:trPr>
        <w:tc>
          <w:tcPr>
            <w:tcW w:w="2774" w:type="dxa"/>
            <w:gridSpan w:val="2"/>
            <w:shd w:val="clear" w:color="auto" w:fill="D9D9D9" w:themeFill="background1" w:themeFillShade="D9"/>
            <w:vAlign w:val="center"/>
          </w:tcPr>
          <w:p w14:paraId="5F9733CB" w14:textId="77777777" w:rsidR="004528A7" w:rsidRPr="00F21859" w:rsidRDefault="004528A7"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6AAE0BE" w14:textId="77777777" w:rsidR="004528A7" w:rsidRPr="00F21859" w:rsidRDefault="004528A7"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47CA561" w14:textId="77777777" w:rsidR="004528A7" w:rsidRPr="00F21859" w:rsidRDefault="004528A7"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CE1313C" w14:textId="77777777" w:rsidR="004528A7" w:rsidRPr="00F21859" w:rsidRDefault="004528A7"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Ｃ　努力を要する</w:t>
            </w:r>
          </w:p>
        </w:tc>
      </w:tr>
      <w:tr w:rsidR="004528A7" w:rsidRPr="00F21859" w14:paraId="220143DB" w14:textId="77777777" w:rsidTr="008314A5">
        <w:trPr>
          <w:gridAfter w:val="1"/>
          <w:wAfter w:w="8" w:type="dxa"/>
        </w:trPr>
        <w:tc>
          <w:tcPr>
            <w:tcW w:w="942" w:type="dxa"/>
            <w:vMerge w:val="restart"/>
            <w:shd w:val="clear" w:color="auto" w:fill="D9D9D9" w:themeFill="background1" w:themeFillShade="D9"/>
            <w:textDirection w:val="tbRlV"/>
            <w:vAlign w:val="center"/>
          </w:tcPr>
          <w:p w14:paraId="6ED7FD6B" w14:textId="77777777" w:rsidR="004528A7" w:rsidRPr="00F21859" w:rsidRDefault="004528A7"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F21D1B4" w14:textId="77777777" w:rsidR="004528A7" w:rsidRDefault="004528A7" w:rsidP="008314A5">
            <w:pPr>
              <w:widowControl/>
              <w:rPr>
                <w:rFonts w:ascii="ＭＳ ゴシック" w:eastAsia="ＭＳ ゴシック" w:hAnsi="ＭＳ ゴシック"/>
                <w:sz w:val="20"/>
              </w:rPr>
            </w:pPr>
            <w:r w:rsidRPr="00220690">
              <w:rPr>
                <w:rFonts w:ascii="ＭＳ ゴシック" w:eastAsia="ＭＳ ゴシック" w:hAnsi="ＭＳ ゴシック" w:hint="eastAsia"/>
                <w:sz w:val="20"/>
              </w:rPr>
              <w:t>①言葉の働き</w:t>
            </w:r>
            <w:r>
              <w:rPr>
                <w:rFonts w:ascii="ＭＳ ゴシック" w:eastAsia="ＭＳ ゴシック" w:hAnsi="ＭＳ ゴシック" w:hint="eastAsia"/>
                <w:sz w:val="20"/>
              </w:rPr>
              <w:t>・</w:t>
            </w:r>
          </w:p>
          <w:p w14:paraId="7F76CC84" w14:textId="77777777" w:rsidR="004528A7" w:rsidRPr="00220690" w:rsidRDefault="004528A7" w:rsidP="008314A5">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0B90D3F9" w14:textId="77777777" w:rsidR="004528A7" w:rsidRPr="00816E8B" w:rsidRDefault="004528A7" w:rsidP="008314A5">
            <w:pPr>
              <w:widowControl/>
              <w:jc w:val="right"/>
              <w:rPr>
                <w:rFonts w:ascii="ＭＳ ゴシック" w:eastAsia="ＭＳ ゴシック" w:hAnsi="ＭＳ ゴシック"/>
                <w:color w:val="EE0000"/>
                <w:sz w:val="20"/>
              </w:rPr>
            </w:pPr>
            <w:r w:rsidRPr="00190600">
              <w:rPr>
                <w:rFonts w:ascii="ＭＳ ゴシック" w:eastAsia="ＭＳ ゴシック" w:hAnsi="ＭＳ ゴシック" w:hint="eastAsia"/>
                <w:sz w:val="20"/>
                <w:szCs w:val="20"/>
                <w:bdr w:val="single" w:sz="4" w:space="0" w:color="auto"/>
              </w:rPr>
              <w:t>（１）ア</w:t>
            </w:r>
            <w:r>
              <w:rPr>
                <w:rFonts w:ascii="ＭＳ ゴシック" w:eastAsia="ＭＳ ゴシック" w:hAnsi="ＭＳ ゴシック" w:hint="eastAsia"/>
                <w:sz w:val="20"/>
                <w:szCs w:val="20"/>
                <w:bdr w:val="single" w:sz="4" w:space="0" w:color="auto"/>
              </w:rPr>
              <w:t>イ</w:t>
            </w:r>
          </w:p>
        </w:tc>
        <w:tc>
          <w:tcPr>
            <w:tcW w:w="4152" w:type="dxa"/>
          </w:tcPr>
          <w:p w14:paraId="4E20C036" w14:textId="77777777" w:rsidR="004528A7" w:rsidRPr="00220690" w:rsidRDefault="004528A7" w:rsidP="008314A5">
            <w:pPr>
              <w:widowControl/>
              <w:ind w:left="180" w:hangingChars="100" w:hanging="180"/>
              <w:jc w:val="left"/>
              <w:rPr>
                <w:rFonts w:ascii="ＭＳ 明朝" w:eastAsia="ＭＳ 明朝" w:hAnsi="ＭＳ 明朝"/>
                <w:sz w:val="18"/>
              </w:rPr>
            </w:pPr>
            <w:r w:rsidRPr="00220690">
              <w:rPr>
                <w:rFonts w:ascii="ＭＳ 明朝" w:eastAsia="ＭＳ 明朝" w:hAnsi="ＭＳ 明朝" w:hint="eastAsia"/>
                <w:sz w:val="18"/>
              </w:rPr>
              <w:t>・</w:t>
            </w:r>
            <w:r w:rsidRPr="00220690">
              <w:rPr>
                <w:rFonts w:ascii="ＭＳ 明朝" w:eastAsia="ＭＳ 明朝" w:hAnsi="ＭＳ 明朝"/>
                <w:sz w:val="18"/>
              </w:rPr>
              <w:t>言葉には</w:t>
            </w:r>
            <w:r w:rsidRPr="00220690">
              <w:rPr>
                <w:rFonts w:ascii="ＭＳ 明朝" w:eastAsia="ＭＳ 明朝" w:hAnsi="ＭＳ 明朝" w:hint="eastAsia"/>
                <w:sz w:val="18"/>
              </w:rPr>
              <w:t>読み手に情景を</w:t>
            </w:r>
            <w:r w:rsidRPr="00220690">
              <w:rPr>
                <w:rFonts w:ascii="ＭＳ 明朝" w:eastAsia="ＭＳ 明朝" w:hAnsi="ＭＳ 明朝"/>
                <w:sz w:val="18"/>
              </w:rPr>
              <w:t>想像</w:t>
            </w:r>
            <w:r w:rsidRPr="00220690">
              <w:rPr>
                <w:rFonts w:ascii="ＭＳ 明朝" w:eastAsia="ＭＳ 明朝" w:hAnsi="ＭＳ 明朝" w:hint="eastAsia"/>
                <w:sz w:val="18"/>
              </w:rPr>
              <w:t>させる</w:t>
            </w:r>
            <w:r w:rsidRPr="00220690">
              <w:rPr>
                <w:rFonts w:ascii="ＭＳ 明朝" w:eastAsia="ＭＳ 明朝" w:hAnsi="ＭＳ 明朝"/>
                <w:sz w:val="18"/>
              </w:rPr>
              <w:t>働きがあることを理解</w:t>
            </w:r>
            <w:r w:rsidRPr="00220690">
              <w:rPr>
                <w:rFonts w:ascii="ＭＳ 明朝" w:eastAsia="ＭＳ 明朝" w:hAnsi="ＭＳ 明朝" w:hint="eastAsia"/>
                <w:sz w:val="18"/>
              </w:rPr>
              <w:t>し、説明</w:t>
            </w:r>
            <w:r w:rsidRPr="00220690">
              <w:rPr>
                <w:rFonts w:ascii="ＭＳ 明朝" w:eastAsia="ＭＳ 明朝" w:hAnsi="ＭＳ 明朝"/>
                <w:sz w:val="18"/>
              </w:rPr>
              <w:t>している。</w:t>
            </w:r>
          </w:p>
        </w:tc>
        <w:tc>
          <w:tcPr>
            <w:tcW w:w="4152" w:type="dxa"/>
          </w:tcPr>
          <w:p w14:paraId="597ABFC4" w14:textId="77777777" w:rsidR="004528A7" w:rsidRPr="00220690" w:rsidRDefault="004528A7" w:rsidP="008314A5">
            <w:pPr>
              <w:widowControl/>
              <w:ind w:left="180" w:hangingChars="100" w:hanging="180"/>
              <w:jc w:val="left"/>
              <w:rPr>
                <w:rFonts w:ascii="ＭＳ 明朝" w:eastAsia="ＭＳ 明朝" w:hAnsi="ＭＳ 明朝"/>
                <w:sz w:val="18"/>
              </w:rPr>
            </w:pPr>
            <w:r w:rsidRPr="00220690">
              <w:rPr>
                <w:rFonts w:ascii="ＭＳ 明朝" w:eastAsia="ＭＳ 明朝" w:hAnsi="ＭＳ 明朝" w:hint="eastAsia"/>
                <w:sz w:val="18"/>
              </w:rPr>
              <w:t>・</w:t>
            </w:r>
            <w:r w:rsidRPr="00220690">
              <w:rPr>
                <w:rFonts w:ascii="ＭＳ 明朝" w:eastAsia="ＭＳ 明朝" w:hAnsi="ＭＳ 明朝"/>
                <w:sz w:val="18"/>
              </w:rPr>
              <w:t>言葉には</w:t>
            </w:r>
            <w:r w:rsidRPr="00220690">
              <w:rPr>
                <w:rFonts w:ascii="ＭＳ 明朝" w:eastAsia="ＭＳ 明朝" w:hAnsi="ＭＳ 明朝" w:hint="eastAsia"/>
                <w:sz w:val="18"/>
              </w:rPr>
              <w:t>読み手に情景を</w:t>
            </w:r>
            <w:r w:rsidRPr="00220690">
              <w:rPr>
                <w:rFonts w:ascii="ＭＳ 明朝" w:eastAsia="ＭＳ 明朝" w:hAnsi="ＭＳ 明朝"/>
                <w:sz w:val="18"/>
              </w:rPr>
              <w:t>想像</w:t>
            </w:r>
            <w:r w:rsidRPr="00220690">
              <w:rPr>
                <w:rFonts w:ascii="ＭＳ 明朝" w:eastAsia="ＭＳ 明朝" w:hAnsi="ＭＳ 明朝" w:hint="eastAsia"/>
                <w:sz w:val="18"/>
              </w:rPr>
              <w:t>させる</w:t>
            </w:r>
            <w:r w:rsidRPr="00220690">
              <w:rPr>
                <w:rFonts w:ascii="ＭＳ 明朝" w:eastAsia="ＭＳ 明朝" w:hAnsi="ＭＳ 明朝"/>
                <w:sz w:val="18"/>
              </w:rPr>
              <w:t>働きがあることを理解している。</w:t>
            </w:r>
          </w:p>
        </w:tc>
        <w:tc>
          <w:tcPr>
            <w:tcW w:w="4150" w:type="dxa"/>
          </w:tcPr>
          <w:p w14:paraId="551BAE79" w14:textId="77777777" w:rsidR="004528A7" w:rsidRPr="00220690" w:rsidRDefault="004528A7" w:rsidP="008314A5">
            <w:pPr>
              <w:widowControl/>
              <w:ind w:left="180" w:hangingChars="100" w:hanging="180"/>
              <w:jc w:val="left"/>
              <w:rPr>
                <w:rFonts w:ascii="ＭＳ 明朝" w:eastAsia="ＭＳ 明朝" w:hAnsi="ＭＳ 明朝"/>
                <w:sz w:val="18"/>
              </w:rPr>
            </w:pPr>
            <w:r w:rsidRPr="00220690">
              <w:rPr>
                <w:rFonts w:ascii="ＭＳ 明朝" w:eastAsia="ＭＳ 明朝" w:hAnsi="ＭＳ 明朝" w:hint="eastAsia"/>
                <w:sz w:val="18"/>
              </w:rPr>
              <w:t>・</w:t>
            </w:r>
            <w:r w:rsidRPr="00220690">
              <w:rPr>
                <w:rFonts w:ascii="ＭＳ 明朝" w:eastAsia="ＭＳ 明朝" w:hAnsi="ＭＳ 明朝"/>
                <w:sz w:val="18"/>
              </w:rPr>
              <w:t>言葉には</w:t>
            </w:r>
            <w:r w:rsidRPr="00220690">
              <w:rPr>
                <w:rFonts w:ascii="ＭＳ 明朝" w:eastAsia="ＭＳ 明朝" w:hAnsi="ＭＳ 明朝" w:hint="eastAsia"/>
                <w:sz w:val="18"/>
              </w:rPr>
              <w:t>読み手に情景を</w:t>
            </w:r>
            <w:r w:rsidRPr="00220690">
              <w:rPr>
                <w:rFonts w:ascii="ＭＳ 明朝" w:eastAsia="ＭＳ 明朝" w:hAnsi="ＭＳ 明朝"/>
                <w:sz w:val="18"/>
              </w:rPr>
              <w:t>想像</w:t>
            </w:r>
            <w:r w:rsidRPr="00220690">
              <w:rPr>
                <w:rFonts w:ascii="ＭＳ 明朝" w:eastAsia="ＭＳ 明朝" w:hAnsi="ＭＳ 明朝" w:hint="eastAsia"/>
                <w:sz w:val="18"/>
              </w:rPr>
              <w:t>させる</w:t>
            </w:r>
            <w:r w:rsidRPr="00220690">
              <w:rPr>
                <w:rFonts w:ascii="ＭＳ 明朝" w:eastAsia="ＭＳ 明朝" w:hAnsi="ＭＳ 明朝"/>
                <w:sz w:val="18"/>
              </w:rPr>
              <w:t>働きがあることを理解してい</w:t>
            </w:r>
            <w:r w:rsidRPr="00220690">
              <w:rPr>
                <w:rFonts w:ascii="ＭＳ 明朝" w:eastAsia="ＭＳ 明朝" w:hAnsi="ＭＳ 明朝" w:hint="eastAsia"/>
                <w:sz w:val="18"/>
              </w:rPr>
              <w:t>ない。</w:t>
            </w:r>
          </w:p>
        </w:tc>
      </w:tr>
      <w:tr w:rsidR="004528A7" w:rsidRPr="00F21859" w14:paraId="3E29019C" w14:textId="77777777" w:rsidTr="008314A5">
        <w:trPr>
          <w:gridAfter w:val="1"/>
          <w:wAfter w:w="8" w:type="dxa"/>
          <w:trHeight w:val="307"/>
        </w:trPr>
        <w:tc>
          <w:tcPr>
            <w:tcW w:w="942" w:type="dxa"/>
            <w:vMerge/>
            <w:shd w:val="clear" w:color="auto" w:fill="D9D9D9" w:themeFill="background1" w:themeFillShade="D9"/>
            <w:textDirection w:val="tbRlV"/>
            <w:vAlign w:val="center"/>
          </w:tcPr>
          <w:p w14:paraId="2594F19E" w14:textId="77777777" w:rsidR="004528A7" w:rsidRPr="00F21859" w:rsidRDefault="004528A7"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E05F1B2" w14:textId="77777777" w:rsidR="004528A7" w:rsidRPr="00220690" w:rsidRDefault="004528A7" w:rsidP="008314A5">
            <w:pPr>
              <w:widowControl/>
              <w:jc w:val="left"/>
              <w:rPr>
                <w:rFonts w:ascii="ＭＳ ゴシック" w:eastAsia="ＭＳ ゴシック" w:hAnsi="ＭＳ ゴシック"/>
                <w:sz w:val="20"/>
              </w:rPr>
            </w:pPr>
            <w:r w:rsidRPr="00220690">
              <w:rPr>
                <w:rFonts w:ascii="ＭＳ ゴシック" w:eastAsia="ＭＳ ゴシック" w:hAnsi="ＭＳ ゴシック" w:hint="eastAsia"/>
                <w:sz w:val="20"/>
              </w:rPr>
              <w:t>②</w:t>
            </w:r>
            <w:r w:rsidRPr="00220690">
              <w:rPr>
                <w:rFonts w:ascii="ＭＳ ゴシック" w:eastAsia="ＭＳ ゴシック" w:hAnsi="ＭＳ ゴシック"/>
                <w:sz w:val="20"/>
              </w:rPr>
              <w:t>表現の技法</w:t>
            </w:r>
          </w:p>
          <w:p w14:paraId="25161574" w14:textId="77777777" w:rsidR="004528A7" w:rsidRPr="00816E8B" w:rsidRDefault="004528A7" w:rsidP="008314A5">
            <w:pPr>
              <w:widowControl/>
              <w:jc w:val="right"/>
              <w:rPr>
                <w:rFonts w:ascii="ＭＳ ゴシック" w:eastAsia="ＭＳ ゴシック" w:hAnsi="ＭＳ ゴシック"/>
                <w:color w:val="EE0000"/>
                <w:sz w:val="20"/>
              </w:rPr>
            </w:pPr>
            <w:r w:rsidRPr="00190600">
              <w:rPr>
                <w:rFonts w:ascii="ＭＳ ゴシック" w:eastAsia="ＭＳ ゴシック" w:hAnsi="ＭＳ ゴシック" w:hint="eastAsia"/>
                <w:sz w:val="20"/>
                <w:szCs w:val="20"/>
                <w:bdr w:val="single" w:sz="4" w:space="0" w:color="auto"/>
              </w:rPr>
              <w:t>（１）エ</w:t>
            </w:r>
          </w:p>
        </w:tc>
        <w:tc>
          <w:tcPr>
            <w:tcW w:w="4152" w:type="dxa"/>
          </w:tcPr>
          <w:p w14:paraId="5B41CA2C" w14:textId="77777777" w:rsidR="004528A7" w:rsidRPr="00055F84" w:rsidRDefault="004528A7" w:rsidP="008314A5">
            <w:pPr>
              <w:widowControl/>
              <w:ind w:left="180" w:hangingChars="100" w:hanging="180"/>
              <w:jc w:val="left"/>
              <w:rPr>
                <w:rFonts w:ascii="ＭＳ 明朝" w:eastAsia="ＭＳ 明朝" w:hAnsi="ＭＳ 明朝"/>
                <w:sz w:val="18"/>
              </w:rPr>
            </w:pPr>
            <w:r w:rsidRPr="00055F84">
              <w:rPr>
                <w:rFonts w:ascii="ＭＳ 明朝" w:eastAsia="ＭＳ 明朝" w:hAnsi="ＭＳ 明朝" w:hint="eastAsia"/>
                <w:sz w:val="18"/>
              </w:rPr>
              <w:t>・情景を言葉によって描写する際の、</w:t>
            </w:r>
            <w:r w:rsidRPr="00055F84">
              <w:rPr>
                <w:rFonts w:ascii="ＭＳ 明朝" w:eastAsia="ＭＳ 明朝" w:hAnsi="ＭＳ 明朝"/>
                <w:sz w:val="18"/>
              </w:rPr>
              <w:t>文体の特徴や修辞などの表現の技法</w:t>
            </w:r>
            <w:r w:rsidRPr="00055F84">
              <w:rPr>
                <w:rFonts w:ascii="ＭＳ 明朝" w:eastAsia="ＭＳ 明朝" w:hAnsi="ＭＳ 明朝" w:hint="eastAsia"/>
                <w:sz w:val="18"/>
              </w:rPr>
              <w:t>を</w:t>
            </w:r>
            <w:r w:rsidRPr="00055F84">
              <w:rPr>
                <w:rFonts w:ascii="ＭＳ 明朝" w:eastAsia="ＭＳ 明朝" w:hAnsi="ＭＳ 明朝"/>
                <w:sz w:val="18"/>
              </w:rPr>
              <w:t>理解</w:t>
            </w:r>
            <w:r w:rsidRPr="00055F84">
              <w:rPr>
                <w:rFonts w:ascii="ＭＳ 明朝" w:eastAsia="ＭＳ 明朝" w:hAnsi="ＭＳ 明朝" w:hint="eastAsia"/>
                <w:sz w:val="18"/>
              </w:rPr>
              <w:t>し、</w:t>
            </w:r>
            <w:r w:rsidRPr="00055F84">
              <w:rPr>
                <w:rFonts w:ascii="ＭＳ 明朝" w:eastAsia="ＭＳ 明朝" w:hAnsi="ＭＳ 明朝"/>
                <w:sz w:val="18"/>
              </w:rPr>
              <w:t>根拠とともに説明している。</w:t>
            </w:r>
          </w:p>
        </w:tc>
        <w:tc>
          <w:tcPr>
            <w:tcW w:w="4152" w:type="dxa"/>
          </w:tcPr>
          <w:p w14:paraId="05F5DB52" w14:textId="77777777" w:rsidR="004528A7" w:rsidRPr="00055F84" w:rsidRDefault="004528A7" w:rsidP="008314A5">
            <w:pPr>
              <w:ind w:left="180" w:hangingChars="100" w:hanging="180"/>
              <w:jc w:val="left"/>
              <w:rPr>
                <w:rFonts w:ascii="ＭＳ 明朝" w:eastAsia="ＭＳ 明朝" w:hAnsi="ＭＳ 明朝"/>
                <w:sz w:val="18"/>
              </w:rPr>
            </w:pPr>
            <w:r w:rsidRPr="00055F84">
              <w:rPr>
                <w:rFonts w:ascii="ＭＳ 明朝" w:eastAsia="ＭＳ 明朝" w:hAnsi="ＭＳ 明朝" w:hint="eastAsia"/>
                <w:sz w:val="18"/>
              </w:rPr>
              <w:t>・情景を言葉によって描写する際の、</w:t>
            </w:r>
            <w:r w:rsidRPr="00055F84">
              <w:rPr>
                <w:rFonts w:ascii="ＭＳ 明朝" w:eastAsia="ＭＳ 明朝" w:hAnsi="ＭＳ 明朝"/>
                <w:sz w:val="18"/>
              </w:rPr>
              <w:t>文体の特徴や修辞などの表現の技法</w:t>
            </w:r>
            <w:r w:rsidRPr="00055F84">
              <w:rPr>
                <w:rFonts w:ascii="ＭＳ 明朝" w:eastAsia="ＭＳ 明朝" w:hAnsi="ＭＳ 明朝" w:hint="eastAsia"/>
                <w:sz w:val="18"/>
              </w:rPr>
              <w:t>を</w:t>
            </w:r>
            <w:r w:rsidRPr="00055F84">
              <w:rPr>
                <w:rFonts w:ascii="ＭＳ 明朝" w:eastAsia="ＭＳ 明朝" w:hAnsi="ＭＳ 明朝"/>
                <w:sz w:val="18"/>
              </w:rPr>
              <w:t>理解し</w:t>
            </w:r>
            <w:r w:rsidRPr="00055F84">
              <w:rPr>
                <w:rFonts w:ascii="ＭＳ 明朝" w:eastAsia="ＭＳ 明朝" w:hAnsi="ＭＳ 明朝" w:hint="eastAsia"/>
                <w:sz w:val="18"/>
              </w:rPr>
              <w:t>て</w:t>
            </w:r>
            <w:r w:rsidRPr="00055F84">
              <w:rPr>
                <w:rFonts w:ascii="ＭＳ 明朝" w:eastAsia="ＭＳ 明朝" w:hAnsi="ＭＳ 明朝"/>
                <w:sz w:val="18"/>
              </w:rPr>
              <w:t>いる</w:t>
            </w:r>
            <w:r w:rsidRPr="00055F84">
              <w:rPr>
                <w:rFonts w:ascii="ＭＳ 明朝" w:eastAsia="ＭＳ 明朝" w:hAnsi="ＭＳ 明朝" w:hint="eastAsia"/>
                <w:sz w:val="18"/>
              </w:rPr>
              <w:t>。</w:t>
            </w:r>
          </w:p>
        </w:tc>
        <w:tc>
          <w:tcPr>
            <w:tcW w:w="4150" w:type="dxa"/>
          </w:tcPr>
          <w:p w14:paraId="43EB8A64" w14:textId="77777777" w:rsidR="004528A7" w:rsidRPr="00220690" w:rsidRDefault="004528A7" w:rsidP="008314A5">
            <w:pPr>
              <w:widowControl/>
              <w:ind w:left="180" w:hangingChars="100" w:hanging="180"/>
              <w:jc w:val="left"/>
              <w:rPr>
                <w:rFonts w:ascii="ＭＳ 明朝" w:eastAsia="ＭＳ 明朝" w:hAnsi="ＭＳ 明朝"/>
                <w:sz w:val="18"/>
              </w:rPr>
            </w:pPr>
            <w:r w:rsidRPr="00220690">
              <w:rPr>
                <w:rFonts w:ascii="ＭＳ 明朝" w:eastAsia="ＭＳ 明朝" w:hAnsi="ＭＳ 明朝" w:hint="eastAsia"/>
                <w:sz w:val="18"/>
              </w:rPr>
              <w:t>・情景を言葉によって描写する際の、</w:t>
            </w:r>
            <w:r w:rsidRPr="00220690">
              <w:rPr>
                <w:rFonts w:ascii="ＭＳ 明朝" w:eastAsia="ＭＳ 明朝" w:hAnsi="ＭＳ 明朝"/>
                <w:sz w:val="18"/>
              </w:rPr>
              <w:t>文体の特徴や修辞などの表現の技法</w:t>
            </w:r>
            <w:r w:rsidRPr="00220690">
              <w:rPr>
                <w:rFonts w:ascii="ＭＳ 明朝" w:eastAsia="ＭＳ 明朝" w:hAnsi="ＭＳ 明朝" w:hint="eastAsia"/>
                <w:sz w:val="18"/>
              </w:rPr>
              <w:t>を</w:t>
            </w:r>
            <w:r w:rsidRPr="00220690">
              <w:rPr>
                <w:rFonts w:ascii="ＭＳ 明朝" w:eastAsia="ＭＳ 明朝" w:hAnsi="ＭＳ 明朝"/>
                <w:sz w:val="18"/>
              </w:rPr>
              <w:t>理解し</w:t>
            </w:r>
            <w:r w:rsidRPr="00220690">
              <w:rPr>
                <w:rFonts w:ascii="ＭＳ 明朝" w:eastAsia="ＭＳ 明朝" w:hAnsi="ＭＳ 明朝" w:hint="eastAsia"/>
                <w:sz w:val="18"/>
              </w:rPr>
              <w:t>て</w:t>
            </w:r>
            <w:r w:rsidRPr="00220690">
              <w:rPr>
                <w:rFonts w:ascii="ＭＳ 明朝" w:eastAsia="ＭＳ 明朝" w:hAnsi="ＭＳ 明朝"/>
                <w:sz w:val="18"/>
              </w:rPr>
              <w:t>い</w:t>
            </w:r>
            <w:r w:rsidRPr="00220690">
              <w:rPr>
                <w:rFonts w:ascii="ＭＳ 明朝" w:eastAsia="ＭＳ 明朝" w:hAnsi="ＭＳ 明朝" w:hint="eastAsia"/>
                <w:sz w:val="18"/>
              </w:rPr>
              <w:t>ない。</w:t>
            </w:r>
          </w:p>
        </w:tc>
      </w:tr>
      <w:tr w:rsidR="004528A7" w:rsidRPr="00F21859" w14:paraId="10DF39FF" w14:textId="77777777" w:rsidTr="008314A5">
        <w:trPr>
          <w:gridAfter w:val="1"/>
          <w:wAfter w:w="8" w:type="dxa"/>
          <w:trHeight w:val="307"/>
        </w:trPr>
        <w:tc>
          <w:tcPr>
            <w:tcW w:w="942" w:type="dxa"/>
            <w:shd w:val="clear" w:color="auto" w:fill="D9D9D9" w:themeFill="background1" w:themeFillShade="D9"/>
            <w:textDirection w:val="tbRlV"/>
            <w:vAlign w:val="center"/>
          </w:tcPr>
          <w:p w14:paraId="462F8AFF" w14:textId="77777777" w:rsidR="004528A7" w:rsidRPr="00F21859" w:rsidRDefault="004528A7"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8F443DC" w14:textId="77777777" w:rsidR="004528A7" w:rsidRPr="00055F84" w:rsidRDefault="004528A7" w:rsidP="008314A5">
            <w:pPr>
              <w:widowControl/>
              <w:jc w:val="left"/>
              <w:rPr>
                <w:rFonts w:ascii="ＭＳ ゴシック" w:eastAsia="ＭＳ ゴシック" w:hAnsi="ＭＳ ゴシック"/>
                <w:sz w:val="20"/>
              </w:rPr>
            </w:pPr>
            <w:r w:rsidRPr="00055F84">
              <w:rPr>
                <w:rFonts w:ascii="ＭＳ ゴシック" w:eastAsia="ＭＳ ゴシック" w:hAnsi="ＭＳ ゴシック" w:hint="eastAsia"/>
                <w:sz w:val="20"/>
              </w:rPr>
              <w:t>③</w:t>
            </w:r>
            <w:r w:rsidRPr="00055F84">
              <w:rPr>
                <w:rFonts w:ascii="ＭＳ ゴシック" w:eastAsia="ＭＳ ゴシック" w:hAnsi="ＭＳ ゴシック"/>
                <w:sz w:val="20"/>
              </w:rPr>
              <w:t>構成</w:t>
            </w:r>
            <w:r w:rsidRPr="00055F84">
              <w:rPr>
                <w:rFonts w:ascii="ＭＳ ゴシック" w:eastAsia="ＭＳ ゴシック" w:hAnsi="ＭＳ ゴシック" w:hint="eastAsia"/>
                <w:sz w:val="20"/>
              </w:rPr>
              <w:t>や展開の</w:t>
            </w:r>
          </w:p>
          <w:p w14:paraId="3DDC25FD" w14:textId="77777777" w:rsidR="004528A7" w:rsidRPr="00055F84" w:rsidRDefault="004528A7" w:rsidP="008314A5">
            <w:pPr>
              <w:widowControl/>
              <w:ind w:firstLineChars="100" w:firstLine="200"/>
              <w:jc w:val="left"/>
              <w:rPr>
                <w:rFonts w:ascii="ＭＳ ゴシック" w:eastAsia="ＭＳ ゴシック" w:hAnsi="ＭＳ ゴシック"/>
                <w:sz w:val="20"/>
              </w:rPr>
            </w:pPr>
            <w:r w:rsidRPr="00055F84">
              <w:rPr>
                <w:rFonts w:ascii="ＭＳ ゴシック" w:eastAsia="ＭＳ ゴシック" w:hAnsi="ＭＳ ゴシック" w:hint="eastAsia"/>
                <w:sz w:val="20"/>
              </w:rPr>
              <w:t>工夫</w:t>
            </w:r>
          </w:p>
          <w:p w14:paraId="41AA374C" w14:textId="77777777" w:rsidR="004528A7" w:rsidRPr="00816E8B" w:rsidRDefault="004528A7" w:rsidP="008314A5">
            <w:pPr>
              <w:widowControl/>
              <w:jc w:val="right"/>
              <w:rPr>
                <w:rFonts w:ascii="ＭＳ ゴシック" w:eastAsia="ＭＳ ゴシック" w:hAnsi="ＭＳ ゴシック"/>
                <w:color w:val="EE0000"/>
                <w:sz w:val="20"/>
              </w:rPr>
            </w:pPr>
            <w:r w:rsidRPr="00190600">
              <w:rPr>
                <w:rFonts w:ascii="ＭＳ ゴシック" w:eastAsia="ＭＳ ゴシック" w:hAnsi="ＭＳ ゴシック" w:hint="eastAsia"/>
                <w:sz w:val="20"/>
                <w:szCs w:val="20"/>
                <w:bdr w:val="single" w:sz="4" w:space="0" w:color="auto"/>
              </w:rPr>
              <w:t>書（１）イ</w:t>
            </w:r>
          </w:p>
        </w:tc>
        <w:tc>
          <w:tcPr>
            <w:tcW w:w="4152" w:type="dxa"/>
          </w:tcPr>
          <w:p w14:paraId="3A183707" w14:textId="77777777" w:rsidR="004528A7" w:rsidRPr="00B060D7" w:rsidRDefault="004528A7" w:rsidP="008314A5">
            <w:pPr>
              <w:widowControl/>
              <w:ind w:left="180" w:hangingChars="100" w:hanging="180"/>
              <w:jc w:val="left"/>
              <w:rPr>
                <w:rFonts w:ascii="ＭＳ 明朝" w:eastAsia="ＭＳ 明朝" w:hAnsi="ＭＳ 明朝"/>
                <w:sz w:val="18"/>
              </w:rPr>
            </w:pPr>
            <w:r w:rsidRPr="00B060D7">
              <w:rPr>
                <w:rFonts w:ascii="ＭＳ 明朝" w:eastAsia="ＭＳ 明朝" w:hAnsi="ＭＳ 明朝" w:cs="Arial"/>
                <w:sz w:val="18"/>
                <w:szCs w:val="18"/>
              </w:rPr>
              <w:t>・読み手の関心が得られるよう</w:t>
            </w:r>
            <w:r w:rsidRPr="00B060D7">
              <w:rPr>
                <w:rFonts w:ascii="ＭＳ 明朝" w:eastAsia="ＭＳ 明朝" w:hAnsi="ＭＳ 明朝" w:cs="Arial" w:hint="eastAsia"/>
                <w:sz w:val="18"/>
                <w:szCs w:val="18"/>
              </w:rPr>
              <w:t>な</w:t>
            </w:r>
            <w:r w:rsidRPr="00B060D7">
              <w:rPr>
                <w:rFonts w:ascii="ＭＳ 明朝" w:eastAsia="ＭＳ 明朝" w:hAnsi="ＭＳ 明朝" w:cs="Arial"/>
                <w:sz w:val="18"/>
                <w:szCs w:val="18"/>
              </w:rPr>
              <w:t>、文章の構成や展開</w:t>
            </w:r>
            <w:r w:rsidRPr="00B060D7">
              <w:rPr>
                <w:rFonts w:ascii="ＭＳ 明朝" w:eastAsia="ＭＳ 明朝" w:hAnsi="ＭＳ 明朝" w:cs="Arial" w:hint="eastAsia"/>
                <w:sz w:val="18"/>
                <w:szCs w:val="18"/>
              </w:rPr>
              <w:t>のさまざまな</w:t>
            </w:r>
            <w:r w:rsidRPr="00B060D7">
              <w:rPr>
                <w:rFonts w:ascii="ＭＳ 明朝" w:eastAsia="ＭＳ 明朝" w:hAnsi="ＭＳ 明朝" w:cs="Arial"/>
                <w:sz w:val="18"/>
                <w:szCs w:val="18"/>
              </w:rPr>
              <w:t>工夫</w:t>
            </w:r>
            <w:r w:rsidRPr="00B060D7">
              <w:rPr>
                <w:rFonts w:ascii="ＭＳ 明朝" w:eastAsia="ＭＳ 明朝" w:hAnsi="ＭＳ 明朝" w:cs="Arial" w:hint="eastAsia"/>
                <w:sz w:val="18"/>
                <w:szCs w:val="18"/>
              </w:rPr>
              <w:t>を理解し、それがどのような効果を挙げているのかを説明</w:t>
            </w:r>
            <w:r w:rsidRPr="00B060D7">
              <w:rPr>
                <w:rFonts w:ascii="ＭＳ 明朝" w:eastAsia="ＭＳ 明朝" w:hAnsi="ＭＳ 明朝" w:cs="Arial"/>
                <w:sz w:val="18"/>
                <w:szCs w:val="18"/>
              </w:rPr>
              <w:t>している。</w:t>
            </w:r>
          </w:p>
        </w:tc>
        <w:tc>
          <w:tcPr>
            <w:tcW w:w="4152" w:type="dxa"/>
          </w:tcPr>
          <w:p w14:paraId="4E03C7E8" w14:textId="77777777" w:rsidR="004528A7" w:rsidRPr="00B060D7" w:rsidRDefault="004528A7" w:rsidP="008314A5">
            <w:pPr>
              <w:ind w:left="180" w:hangingChars="100" w:hanging="180"/>
              <w:jc w:val="left"/>
              <w:rPr>
                <w:rFonts w:ascii="ＭＳ 明朝" w:eastAsia="ＭＳ 明朝" w:hAnsi="ＭＳ 明朝"/>
                <w:sz w:val="18"/>
              </w:rPr>
            </w:pPr>
            <w:r w:rsidRPr="00B060D7">
              <w:rPr>
                <w:rFonts w:ascii="ＭＳ 明朝" w:eastAsia="ＭＳ 明朝" w:hAnsi="ＭＳ 明朝" w:cs="Arial"/>
                <w:sz w:val="18"/>
                <w:szCs w:val="18"/>
              </w:rPr>
              <w:t>・読み手の関心が得られるよう</w:t>
            </w:r>
            <w:r w:rsidRPr="00B060D7">
              <w:rPr>
                <w:rFonts w:ascii="ＭＳ 明朝" w:eastAsia="ＭＳ 明朝" w:hAnsi="ＭＳ 明朝" w:cs="Arial" w:hint="eastAsia"/>
                <w:sz w:val="18"/>
                <w:szCs w:val="18"/>
              </w:rPr>
              <w:t>な</w:t>
            </w:r>
            <w:r w:rsidRPr="00B060D7">
              <w:rPr>
                <w:rFonts w:ascii="ＭＳ 明朝" w:eastAsia="ＭＳ 明朝" w:hAnsi="ＭＳ 明朝" w:cs="Arial"/>
                <w:sz w:val="18"/>
                <w:szCs w:val="18"/>
              </w:rPr>
              <w:t>、文章の構成や展開</w:t>
            </w:r>
            <w:r w:rsidRPr="00B060D7">
              <w:rPr>
                <w:rFonts w:ascii="ＭＳ 明朝" w:eastAsia="ＭＳ 明朝" w:hAnsi="ＭＳ 明朝" w:cs="Arial" w:hint="eastAsia"/>
                <w:sz w:val="18"/>
                <w:szCs w:val="18"/>
              </w:rPr>
              <w:t>のさまざまな</w:t>
            </w:r>
            <w:r w:rsidRPr="00B060D7">
              <w:rPr>
                <w:rFonts w:ascii="ＭＳ 明朝" w:eastAsia="ＭＳ 明朝" w:hAnsi="ＭＳ 明朝" w:cs="Arial"/>
                <w:sz w:val="18"/>
                <w:szCs w:val="18"/>
              </w:rPr>
              <w:t>工夫</w:t>
            </w:r>
            <w:r w:rsidRPr="00B060D7">
              <w:rPr>
                <w:rFonts w:ascii="ＭＳ 明朝" w:eastAsia="ＭＳ 明朝" w:hAnsi="ＭＳ 明朝" w:cs="Arial" w:hint="eastAsia"/>
                <w:sz w:val="18"/>
                <w:szCs w:val="18"/>
              </w:rPr>
              <w:t>を理解している。</w:t>
            </w:r>
          </w:p>
        </w:tc>
        <w:tc>
          <w:tcPr>
            <w:tcW w:w="4150" w:type="dxa"/>
          </w:tcPr>
          <w:p w14:paraId="0218EA40" w14:textId="77777777" w:rsidR="004528A7" w:rsidRPr="00B060D7" w:rsidRDefault="004528A7" w:rsidP="008314A5">
            <w:pPr>
              <w:widowControl/>
              <w:ind w:left="180" w:hangingChars="100" w:hanging="180"/>
              <w:jc w:val="left"/>
              <w:rPr>
                <w:rFonts w:ascii="ＭＳ 明朝" w:eastAsia="ＭＳ 明朝" w:hAnsi="ＭＳ 明朝"/>
                <w:sz w:val="18"/>
              </w:rPr>
            </w:pPr>
            <w:r w:rsidRPr="00B060D7">
              <w:rPr>
                <w:rFonts w:ascii="ＭＳ 明朝" w:eastAsia="ＭＳ 明朝" w:hAnsi="ＭＳ 明朝" w:cs="Arial"/>
                <w:sz w:val="18"/>
                <w:szCs w:val="18"/>
              </w:rPr>
              <w:t>・読み手の関心が得られるよう</w:t>
            </w:r>
            <w:r w:rsidRPr="00B060D7">
              <w:rPr>
                <w:rFonts w:ascii="ＭＳ 明朝" w:eastAsia="ＭＳ 明朝" w:hAnsi="ＭＳ 明朝" w:cs="Arial" w:hint="eastAsia"/>
                <w:sz w:val="18"/>
                <w:szCs w:val="18"/>
              </w:rPr>
              <w:t>な</w:t>
            </w:r>
            <w:r w:rsidRPr="00B060D7">
              <w:rPr>
                <w:rFonts w:ascii="ＭＳ 明朝" w:eastAsia="ＭＳ 明朝" w:hAnsi="ＭＳ 明朝" w:cs="Arial"/>
                <w:sz w:val="18"/>
                <w:szCs w:val="18"/>
              </w:rPr>
              <w:t>、文章の構成や展開</w:t>
            </w:r>
            <w:r w:rsidRPr="00B060D7">
              <w:rPr>
                <w:rFonts w:ascii="ＭＳ 明朝" w:eastAsia="ＭＳ 明朝" w:hAnsi="ＭＳ 明朝" w:cs="Arial" w:hint="eastAsia"/>
                <w:sz w:val="18"/>
                <w:szCs w:val="18"/>
              </w:rPr>
              <w:t>のさまざまな</w:t>
            </w:r>
            <w:r w:rsidRPr="00B060D7">
              <w:rPr>
                <w:rFonts w:ascii="ＭＳ 明朝" w:eastAsia="ＭＳ 明朝" w:hAnsi="ＭＳ 明朝" w:cs="Arial"/>
                <w:sz w:val="18"/>
                <w:szCs w:val="18"/>
              </w:rPr>
              <w:t>工夫</w:t>
            </w:r>
            <w:r w:rsidRPr="00B060D7">
              <w:rPr>
                <w:rFonts w:ascii="ＭＳ 明朝" w:eastAsia="ＭＳ 明朝" w:hAnsi="ＭＳ 明朝" w:cs="Arial" w:hint="eastAsia"/>
                <w:sz w:val="18"/>
                <w:szCs w:val="18"/>
              </w:rPr>
              <w:t>を理解していない。</w:t>
            </w:r>
          </w:p>
        </w:tc>
      </w:tr>
      <w:tr w:rsidR="004528A7" w:rsidRPr="00656CB1" w14:paraId="31C0F99A"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5EC0AD93" w14:textId="77777777" w:rsidR="004528A7" w:rsidRPr="00E57676" w:rsidRDefault="004528A7"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主体的に</w:t>
            </w:r>
          </w:p>
          <w:p w14:paraId="20CFCB41" w14:textId="77777777" w:rsidR="004528A7" w:rsidRPr="00E57676" w:rsidRDefault="004528A7"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学習に取り</w:t>
            </w:r>
          </w:p>
          <w:p w14:paraId="5EB530D6" w14:textId="77777777" w:rsidR="004528A7" w:rsidRPr="00E57676" w:rsidRDefault="004528A7"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組む態度</w:t>
            </w:r>
          </w:p>
          <w:p w14:paraId="681F72BB" w14:textId="77777777" w:rsidR="004528A7" w:rsidRPr="00656CB1" w:rsidRDefault="004528A7" w:rsidP="008314A5">
            <w:pPr>
              <w:widowControl/>
              <w:ind w:left="113" w:right="113"/>
              <w:jc w:val="center"/>
              <w:rPr>
                <w:rFonts w:ascii="ＭＳ 明朝" w:eastAsia="ＭＳ 明朝" w:hAnsi="ＭＳ 明朝"/>
                <w:sz w:val="20"/>
              </w:rPr>
            </w:pPr>
          </w:p>
        </w:tc>
        <w:tc>
          <w:tcPr>
            <w:tcW w:w="1832" w:type="dxa"/>
            <w:shd w:val="clear" w:color="auto" w:fill="D9D9D9" w:themeFill="background1" w:themeFillShade="D9"/>
            <w:vAlign w:val="center"/>
          </w:tcPr>
          <w:p w14:paraId="19816CD7" w14:textId="77777777" w:rsidR="004528A7" w:rsidRPr="00DE06CE" w:rsidRDefault="004528A7" w:rsidP="008314A5">
            <w:pPr>
              <w:widowControl/>
              <w:rPr>
                <w:rFonts w:ascii="ＭＳ ゴシック" w:eastAsia="ＭＳ ゴシック" w:hAnsi="ＭＳ ゴシック"/>
                <w:sz w:val="20"/>
              </w:rPr>
            </w:pPr>
            <w:r w:rsidRPr="00DE06CE">
              <w:rPr>
                <w:rFonts w:ascii="ＭＳ ゴシック" w:eastAsia="ＭＳ ゴシック" w:hAnsi="ＭＳ ゴシック" w:hint="eastAsia"/>
                <w:sz w:val="20"/>
              </w:rPr>
              <w:t>④</w:t>
            </w:r>
            <w:r w:rsidRPr="00DE06CE">
              <w:rPr>
                <w:rFonts w:ascii="ＭＳ ゴシック" w:eastAsia="ＭＳ ゴシック" w:hAnsi="ＭＳ ゴシック"/>
                <w:sz w:val="20"/>
              </w:rPr>
              <w:t>意見の提示・</w:t>
            </w:r>
          </w:p>
          <w:p w14:paraId="15394614" w14:textId="77777777" w:rsidR="004528A7" w:rsidRPr="00816E8B" w:rsidRDefault="004528A7" w:rsidP="008314A5">
            <w:pPr>
              <w:widowControl/>
              <w:ind w:firstLineChars="100" w:firstLine="200"/>
              <w:rPr>
                <w:rFonts w:ascii="ＭＳ ゴシック" w:eastAsia="ＭＳ ゴシック" w:hAnsi="ＭＳ ゴシック"/>
                <w:color w:val="EE0000"/>
                <w:sz w:val="20"/>
              </w:rPr>
            </w:pPr>
            <w:r w:rsidRPr="00DE06CE">
              <w:rPr>
                <w:rFonts w:ascii="ＭＳ ゴシック" w:eastAsia="ＭＳ ゴシック" w:hAnsi="ＭＳ ゴシック"/>
                <w:sz w:val="20"/>
              </w:rPr>
              <w:t>話し合い</w:t>
            </w:r>
          </w:p>
        </w:tc>
        <w:tc>
          <w:tcPr>
            <w:tcW w:w="4152" w:type="dxa"/>
          </w:tcPr>
          <w:p w14:paraId="51423C2A" w14:textId="2519A9F6" w:rsidR="004528A7" w:rsidRPr="00DE06CE" w:rsidRDefault="004528A7" w:rsidP="008314A5">
            <w:pPr>
              <w:widowControl/>
              <w:ind w:left="180" w:hangingChars="100" w:hanging="180"/>
              <w:jc w:val="left"/>
              <w:rPr>
                <w:rFonts w:ascii="ＭＳ 明朝" w:eastAsia="ＭＳ 明朝" w:hAnsi="ＭＳ 明朝" w:cs="ＭＳ 明朝"/>
                <w:sz w:val="18"/>
                <w:szCs w:val="18"/>
              </w:rPr>
            </w:pPr>
            <w:r w:rsidRPr="00DE06CE">
              <w:rPr>
                <w:rFonts w:ascii="ＭＳ 明朝" w:eastAsia="ＭＳ 明朝" w:hAnsi="ＭＳ 明朝" w:hint="eastAsia"/>
                <w:sz w:val="18"/>
              </w:rPr>
              <w:t>・</w:t>
            </w:r>
            <w:r w:rsidRPr="00DE06CE">
              <w:rPr>
                <w:rFonts w:ascii="ＭＳ 明朝" w:eastAsia="ＭＳ 明朝" w:hAnsi="ＭＳ 明朝" w:hint="eastAsia"/>
                <w:sz w:val="18"/>
                <w:szCs w:val="18"/>
              </w:rPr>
              <w:t>情景描写についての意見交換を通して、表現や文体の特徴や工夫について話し合い、</w:t>
            </w:r>
            <w:r w:rsidR="003E770D">
              <w:rPr>
                <w:rFonts w:ascii="ＭＳ 明朝" w:eastAsia="ＭＳ 明朝" w:hAnsi="ＭＳ 明朝" w:cs="ＭＳ 明朝" w:hint="eastAsia"/>
                <w:sz w:val="18"/>
                <w:szCs w:val="18"/>
              </w:rPr>
              <w:t>さらに</w:t>
            </w:r>
            <w:r w:rsidRPr="00DE06CE">
              <w:rPr>
                <w:rFonts w:ascii="ＭＳ 明朝" w:eastAsia="ＭＳ 明朝" w:hAnsi="ＭＳ 明朝" w:cs="ＭＳ 明朝" w:hint="eastAsia"/>
                <w:sz w:val="18"/>
                <w:szCs w:val="18"/>
              </w:rPr>
              <w:t>考えを深めようとしている。</w:t>
            </w:r>
          </w:p>
        </w:tc>
        <w:tc>
          <w:tcPr>
            <w:tcW w:w="4152" w:type="dxa"/>
          </w:tcPr>
          <w:p w14:paraId="750AFB5C" w14:textId="77777777" w:rsidR="004528A7" w:rsidRPr="00DE06CE" w:rsidRDefault="004528A7" w:rsidP="008314A5">
            <w:pPr>
              <w:widowControl/>
              <w:ind w:left="180" w:hangingChars="100" w:hanging="180"/>
              <w:jc w:val="left"/>
              <w:rPr>
                <w:rFonts w:ascii="ＭＳ 明朝" w:eastAsia="ＭＳ 明朝" w:hAnsi="ＭＳ 明朝" w:cs="ＭＳ 明朝"/>
                <w:sz w:val="18"/>
                <w:szCs w:val="18"/>
              </w:rPr>
            </w:pPr>
            <w:r w:rsidRPr="00DE06CE">
              <w:rPr>
                <w:rFonts w:ascii="ＭＳ 明朝" w:eastAsia="ＭＳ 明朝" w:hAnsi="ＭＳ 明朝" w:hint="eastAsia"/>
                <w:sz w:val="18"/>
              </w:rPr>
              <w:t>・</w:t>
            </w:r>
            <w:r w:rsidRPr="00DE06CE">
              <w:rPr>
                <w:rFonts w:ascii="ＭＳ 明朝" w:eastAsia="ＭＳ 明朝" w:hAnsi="ＭＳ 明朝" w:hint="eastAsia"/>
                <w:sz w:val="18"/>
                <w:szCs w:val="18"/>
              </w:rPr>
              <w:t>情景描写についての意見交換を通して、表現や文体の特徴や工夫について話し合おうとしている。</w:t>
            </w:r>
          </w:p>
        </w:tc>
        <w:tc>
          <w:tcPr>
            <w:tcW w:w="4150" w:type="dxa"/>
          </w:tcPr>
          <w:p w14:paraId="4159EC09" w14:textId="77777777" w:rsidR="004528A7" w:rsidRPr="00DE06CE" w:rsidRDefault="004528A7" w:rsidP="008314A5">
            <w:pPr>
              <w:widowControl/>
              <w:ind w:left="180" w:hangingChars="100" w:hanging="180"/>
              <w:jc w:val="left"/>
              <w:rPr>
                <w:rFonts w:ascii="ＭＳ 明朝" w:eastAsia="ＭＳ 明朝" w:hAnsi="ＭＳ 明朝" w:cs="ＭＳ 明朝"/>
                <w:sz w:val="18"/>
                <w:szCs w:val="18"/>
              </w:rPr>
            </w:pPr>
            <w:r w:rsidRPr="00DE06CE">
              <w:rPr>
                <w:rFonts w:ascii="ＭＳ 明朝" w:eastAsia="ＭＳ 明朝" w:hAnsi="ＭＳ 明朝" w:hint="eastAsia"/>
                <w:sz w:val="18"/>
              </w:rPr>
              <w:t>・</w:t>
            </w:r>
            <w:r w:rsidRPr="00DE06CE">
              <w:rPr>
                <w:rFonts w:ascii="ＭＳ 明朝" w:eastAsia="ＭＳ 明朝" w:hAnsi="ＭＳ 明朝" w:hint="eastAsia"/>
                <w:sz w:val="18"/>
                <w:szCs w:val="18"/>
              </w:rPr>
              <w:t>情景描写についての意見交換を通して、表現や文体の特徴や工夫について話し合おうとしていない。</w:t>
            </w:r>
          </w:p>
        </w:tc>
      </w:tr>
    </w:tbl>
    <w:p w14:paraId="533444BD" w14:textId="77777777" w:rsidR="004528A7" w:rsidRPr="00656CB1" w:rsidRDefault="004528A7" w:rsidP="004528A7">
      <w:pPr>
        <w:widowControl/>
        <w:jc w:val="left"/>
        <w:rPr>
          <w:rFonts w:ascii="ＭＳ 明朝" w:eastAsia="ＭＳ 明朝" w:hAnsi="ＭＳ 明朝"/>
        </w:rPr>
      </w:pPr>
    </w:p>
    <w:p w14:paraId="353F01FA" w14:textId="7AB387E7" w:rsidR="004528A7" w:rsidRDefault="004528A7">
      <w:pPr>
        <w:widowControl/>
        <w:jc w:val="left"/>
      </w:pPr>
      <w:r>
        <w:br w:type="page"/>
      </w:r>
    </w:p>
    <w:p w14:paraId="64DBC5D3" w14:textId="77777777" w:rsidR="004528A7" w:rsidRPr="0005646C" w:rsidRDefault="004528A7" w:rsidP="004528A7">
      <w:pPr>
        <w:rPr>
          <w:rFonts w:ascii="ＭＳ ゴシック" w:eastAsia="ＭＳ ゴシック" w:hAnsi="ＭＳ ゴシック"/>
        </w:rPr>
      </w:pPr>
      <w:r w:rsidRPr="0005646C">
        <w:rPr>
          <w:rFonts w:ascii="ＭＳ ゴシック" w:eastAsia="ＭＳ ゴシック" w:hAnsi="ＭＳ ゴシック" w:hint="eastAsia"/>
        </w:rPr>
        <w:lastRenderedPageBreak/>
        <w:t>■「こころ」ルーブリック例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528A7" w:rsidRPr="0005646C" w14:paraId="6B9D154F" w14:textId="77777777" w:rsidTr="008314A5">
        <w:trPr>
          <w:trHeight w:val="510"/>
        </w:trPr>
        <w:tc>
          <w:tcPr>
            <w:tcW w:w="2774" w:type="dxa"/>
            <w:gridSpan w:val="2"/>
            <w:shd w:val="clear" w:color="auto" w:fill="D9D9D9" w:themeFill="background1" w:themeFillShade="D9"/>
            <w:vAlign w:val="center"/>
          </w:tcPr>
          <w:p w14:paraId="5E410C30" w14:textId="77777777" w:rsidR="004528A7" w:rsidRPr="0005646C" w:rsidRDefault="004528A7" w:rsidP="008314A5">
            <w:pPr>
              <w:widowControl/>
              <w:jc w:val="center"/>
              <w:rPr>
                <w:rFonts w:ascii="ＭＳ ゴシック" w:eastAsia="ＭＳ ゴシック" w:hAnsi="ＭＳ ゴシック"/>
              </w:rPr>
            </w:pPr>
            <w:r w:rsidRPr="0005646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07D73CB" w14:textId="77777777" w:rsidR="004528A7" w:rsidRPr="0005646C" w:rsidRDefault="004528A7" w:rsidP="008314A5">
            <w:pPr>
              <w:widowControl/>
              <w:jc w:val="center"/>
              <w:rPr>
                <w:rFonts w:ascii="ＭＳ ゴシック" w:eastAsia="ＭＳ ゴシック" w:hAnsi="ＭＳ ゴシック"/>
              </w:rPr>
            </w:pPr>
            <w:r w:rsidRPr="0005646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7CFEADE" w14:textId="77777777" w:rsidR="004528A7" w:rsidRPr="0005646C" w:rsidRDefault="004528A7" w:rsidP="008314A5">
            <w:pPr>
              <w:widowControl/>
              <w:jc w:val="center"/>
              <w:rPr>
                <w:rFonts w:ascii="ＭＳ ゴシック" w:eastAsia="ＭＳ ゴシック" w:hAnsi="ＭＳ ゴシック"/>
              </w:rPr>
            </w:pPr>
            <w:r w:rsidRPr="0005646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E72225D" w14:textId="77777777" w:rsidR="004528A7" w:rsidRPr="0005646C" w:rsidRDefault="004528A7" w:rsidP="008314A5">
            <w:pPr>
              <w:widowControl/>
              <w:jc w:val="center"/>
              <w:rPr>
                <w:rFonts w:ascii="ＭＳ ゴシック" w:eastAsia="ＭＳ ゴシック" w:hAnsi="ＭＳ ゴシック"/>
              </w:rPr>
            </w:pPr>
            <w:r w:rsidRPr="0005646C">
              <w:rPr>
                <w:rFonts w:ascii="ＭＳ ゴシック" w:eastAsia="ＭＳ ゴシック" w:hAnsi="ＭＳ ゴシック" w:hint="eastAsia"/>
              </w:rPr>
              <w:t>Ｃ　努力を要する</w:t>
            </w:r>
          </w:p>
        </w:tc>
      </w:tr>
      <w:tr w:rsidR="004528A7" w:rsidRPr="0005646C" w14:paraId="425278D2" w14:textId="77777777" w:rsidTr="008314A5">
        <w:trPr>
          <w:gridAfter w:val="1"/>
          <w:wAfter w:w="8" w:type="dxa"/>
        </w:trPr>
        <w:tc>
          <w:tcPr>
            <w:tcW w:w="942" w:type="dxa"/>
            <w:vMerge w:val="restart"/>
            <w:shd w:val="clear" w:color="auto" w:fill="D9D9D9" w:themeFill="background1" w:themeFillShade="D9"/>
            <w:textDirection w:val="tbRlV"/>
            <w:vAlign w:val="center"/>
          </w:tcPr>
          <w:p w14:paraId="04477B81" w14:textId="77777777" w:rsidR="004528A7" w:rsidRPr="0005646C" w:rsidRDefault="004528A7" w:rsidP="008314A5">
            <w:pPr>
              <w:widowControl/>
              <w:ind w:left="113" w:right="113"/>
              <w:jc w:val="center"/>
              <w:rPr>
                <w:rFonts w:ascii="ＭＳ ゴシック" w:eastAsia="ＭＳ ゴシック" w:hAnsi="ＭＳ ゴシック"/>
                <w:sz w:val="20"/>
              </w:rPr>
            </w:pPr>
            <w:r w:rsidRPr="0005646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559A475" w14:textId="77777777" w:rsidR="004528A7" w:rsidRPr="0005646C" w:rsidRDefault="004528A7" w:rsidP="008314A5">
            <w:pPr>
              <w:widowControl/>
              <w:rPr>
                <w:rFonts w:ascii="ＭＳ ゴシック" w:eastAsia="ＭＳ ゴシック" w:hAnsi="ＭＳ ゴシック"/>
                <w:sz w:val="20"/>
              </w:rPr>
            </w:pPr>
            <w:r w:rsidRPr="0005646C">
              <w:rPr>
                <w:rFonts w:ascii="ＭＳ ゴシック" w:eastAsia="ＭＳ ゴシック" w:hAnsi="ＭＳ ゴシック" w:hint="eastAsia"/>
                <w:sz w:val="20"/>
              </w:rPr>
              <w:t>①言葉の働き・</w:t>
            </w:r>
          </w:p>
          <w:p w14:paraId="1B06F6DF" w14:textId="77777777" w:rsidR="004528A7" w:rsidRPr="0005646C" w:rsidRDefault="004528A7" w:rsidP="008314A5">
            <w:pPr>
              <w:widowControl/>
              <w:ind w:leftChars="100" w:left="210"/>
              <w:rPr>
                <w:rFonts w:ascii="ＭＳ ゴシック" w:eastAsia="ＭＳ ゴシック" w:hAnsi="ＭＳ ゴシック"/>
                <w:sz w:val="20"/>
              </w:rPr>
            </w:pPr>
            <w:r w:rsidRPr="0005646C">
              <w:rPr>
                <w:rFonts w:ascii="ＭＳ ゴシック" w:eastAsia="ＭＳ ゴシック" w:hAnsi="ＭＳ ゴシック" w:hint="eastAsia"/>
                <w:sz w:val="20"/>
              </w:rPr>
              <w:t>語彙</w:t>
            </w:r>
          </w:p>
          <w:p w14:paraId="75397EBB" w14:textId="77777777" w:rsidR="004528A7" w:rsidRPr="0005646C" w:rsidRDefault="004528A7" w:rsidP="008314A5">
            <w:pPr>
              <w:widowControl/>
              <w:jc w:val="right"/>
              <w:rPr>
                <w:rFonts w:ascii="ＭＳ ゴシック" w:eastAsia="ＭＳ ゴシック" w:hAnsi="ＭＳ ゴシック"/>
                <w:sz w:val="20"/>
              </w:rPr>
            </w:pPr>
            <w:r w:rsidRPr="0005646C">
              <w:rPr>
                <w:rFonts w:ascii="ＭＳ ゴシック" w:eastAsia="ＭＳ ゴシック" w:hAnsi="ＭＳ ゴシック" w:hint="eastAsia"/>
                <w:sz w:val="20"/>
                <w:szCs w:val="20"/>
                <w:bdr w:val="single" w:sz="4" w:space="0" w:color="auto"/>
              </w:rPr>
              <w:t>（１）アイ</w:t>
            </w:r>
          </w:p>
        </w:tc>
        <w:tc>
          <w:tcPr>
            <w:tcW w:w="4152" w:type="dxa"/>
          </w:tcPr>
          <w:p w14:paraId="39BFD534"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0F62FCBE"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・本文の語句のうち、指示された言葉の意味と働きを理解している。</w:t>
            </w:r>
          </w:p>
        </w:tc>
        <w:tc>
          <w:tcPr>
            <w:tcW w:w="4150" w:type="dxa"/>
          </w:tcPr>
          <w:p w14:paraId="6386B81F"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・本文の語句のうち、指示された言葉の意味と働きを理解していない。</w:t>
            </w:r>
          </w:p>
        </w:tc>
      </w:tr>
      <w:tr w:rsidR="004528A7" w:rsidRPr="0005646C" w14:paraId="62C4072C" w14:textId="77777777" w:rsidTr="008314A5">
        <w:trPr>
          <w:gridAfter w:val="1"/>
          <w:wAfter w:w="8" w:type="dxa"/>
          <w:trHeight w:val="667"/>
        </w:trPr>
        <w:tc>
          <w:tcPr>
            <w:tcW w:w="942" w:type="dxa"/>
            <w:vMerge/>
            <w:shd w:val="clear" w:color="auto" w:fill="D9D9D9" w:themeFill="background1" w:themeFillShade="D9"/>
            <w:textDirection w:val="tbRlV"/>
            <w:vAlign w:val="center"/>
          </w:tcPr>
          <w:p w14:paraId="70F1D7EB" w14:textId="77777777" w:rsidR="004528A7" w:rsidRPr="0005646C" w:rsidRDefault="004528A7"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8F54517" w14:textId="77777777" w:rsidR="004528A7" w:rsidRPr="0005646C" w:rsidRDefault="004528A7" w:rsidP="008314A5">
            <w:pPr>
              <w:widowControl/>
              <w:rPr>
                <w:rFonts w:ascii="ＭＳ ゴシック" w:eastAsia="ＭＳ ゴシック" w:hAnsi="ＭＳ ゴシック"/>
                <w:sz w:val="20"/>
              </w:rPr>
            </w:pPr>
            <w:r w:rsidRPr="0005646C">
              <w:rPr>
                <w:rFonts w:ascii="ＭＳ ゴシック" w:eastAsia="ＭＳ ゴシック" w:hAnsi="ＭＳ ゴシック" w:hint="eastAsia"/>
                <w:sz w:val="20"/>
              </w:rPr>
              <w:t>②時代の特質</w:t>
            </w:r>
          </w:p>
          <w:p w14:paraId="44683A6E" w14:textId="77777777" w:rsidR="004528A7" w:rsidRPr="0005646C" w:rsidRDefault="004528A7" w:rsidP="008314A5">
            <w:pPr>
              <w:widowControl/>
              <w:jc w:val="right"/>
              <w:rPr>
                <w:rFonts w:ascii="ＭＳ ゴシック" w:eastAsia="ＭＳ ゴシック" w:hAnsi="ＭＳ ゴシック"/>
                <w:sz w:val="20"/>
              </w:rPr>
            </w:pPr>
            <w:r w:rsidRPr="0005646C">
              <w:rPr>
                <w:rFonts w:ascii="ＭＳ ゴシック" w:eastAsia="ＭＳ ゴシック" w:hAnsi="ＭＳ ゴシック" w:hint="eastAsia"/>
                <w:sz w:val="20"/>
                <w:bdr w:val="single" w:sz="4" w:space="0" w:color="auto"/>
              </w:rPr>
              <w:t>（２）ア</w:t>
            </w:r>
          </w:p>
        </w:tc>
        <w:tc>
          <w:tcPr>
            <w:tcW w:w="4152" w:type="dxa"/>
          </w:tcPr>
          <w:p w14:paraId="6D9654D7"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・作品の時代背景や当時の作者の状況を理解し、その内容を説明している。</w:t>
            </w:r>
          </w:p>
        </w:tc>
        <w:tc>
          <w:tcPr>
            <w:tcW w:w="4152" w:type="dxa"/>
          </w:tcPr>
          <w:p w14:paraId="3B41B5DD"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・作品の時代背景や当時の作者の状況を理解している。</w:t>
            </w:r>
          </w:p>
        </w:tc>
        <w:tc>
          <w:tcPr>
            <w:tcW w:w="4150" w:type="dxa"/>
          </w:tcPr>
          <w:p w14:paraId="62EABF91"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・作品の時代背景や当時の作者の状況を理解していない。</w:t>
            </w:r>
          </w:p>
        </w:tc>
      </w:tr>
      <w:tr w:rsidR="004528A7" w:rsidRPr="0005646C" w14:paraId="02E66AC6"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15541999" w14:textId="77777777" w:rsidR="004528A7" w:rsidRPr="0005646C" w:rsidRDefault="004528A7" w:rsidP="008314A5">
            <w:pPr>
              <w:widowControl/>
              <w:ind w:left="113" w:right="113"/>
              <w:jc w:val="center"/>
              <w:rPr>
                <w:rFonts w:ascii="ＭＳ ゴシック" w:eastAsia="ＭＳ ゴシック" w:hAnsi="ＭＳ ゴシック"/>
                <w:sz w:val="20"/>
              </w:rPr>
            </w:pPr>
            <w:r w:rsidRPr="0005646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666CAA9" w14:textId="77777777" w:rsidR="004528A7" w:rsidRPr="0005646C" w:rsidRDefault="004528A7" w:rsidP="008314A5">
            <w:pPr>
              <w:widowControl/>
              <w:jc w:val="left"/>
              <w:rPr>
                <w:rFonts w:ascii="ＭＳ ゴシック" w:eastAsia="ＭＳ ゴシック" w:hAnsi="ＭＳ ゴシック"/>
                <w:sz w:val="20"/>
              </w:rPr>
            </w:pPr>
            <w:r w:rsidRPr="0005646C">
              <w:rPr>
                <w:rFonts w:ascii="ＭＳ ゴシック" w:eastAsia="ＭＳ ゴシック" w:hAnsi="ＭＳ ゴシック" w:hint="eastAsia"/>
                <w:sz w:val="20"/>
              </w:rPr>
              <w:t>③内容把握</w:t>
            </w:r>
          </w:p>
          <w:p w14:paraId="4079AB8F" w14:textId="77777777" w:rsidR="004528A7" w:rsidRPr="0005646C" w:rsidRDefault="004528A7" w:rsidP="008314A5">
            <w:pPr>
              <w:widowControl/>
              <w:jc w:val="right"/>
              <w:rPr>
                <w:rFonts w:ascii="ＭＳ ゴシック" w:eastAsia="ＭＳ ゴシック" w:hAnsi="ＭＳ ゴシック"/>
                <w:sz w:val="20"/>
              </w:rPr>
            </w:pPr>
            <w:r w:rsidRPr="0005646C">
              <w:rPr>
                <w:rFonts w:ascii="ＭＳ ゴシック" w:eastAsia="ＭＳ ゴシック" w:hAnsi="ＭＳ ゴシック" w:hint="eastAsia"/>
                <w:sz w:val="20"/>
                <w:szCs w:val="20"/>
                <w:bdr w:val="single" w:sz="4" w:space="0" w:color="auto"/>
              </w:rPr>
              <w:t>読（１）ア</w:t>
            </w:r>
          </w:p>
        </w:tc>
        <w:tc>
          <w:tcPr>
            <w:tcW w:w="4152" w:type="dxa"/>
          </w:tcPr>
          <w:p w14:paraId="16B75196" w14:textId="77777777" w:rsidR="004528A7" w:rsidRPr="0005646C" w:rsidRDefault="004528A7" w:rsidP="008314A5">
            <w:pPr>
              <w:widowControl/>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rPr>
              <w:t>・</w:t>
            </w:r>
            <w:r w:rsidRPr="0005646C">
              <w:rPr>
                <w:rFonts w:ascii="ＭＳ 明朝" w:eastAsia="ＭＳ 明朝" w:hAnsi="ＭＳ 明朝" w:hint="eastAsia"/>
                <w:sz w:val="18"/>
                <w:szCs w:val="18"/>
              </w:rPr>
              <w:t>本文を話の展開に沿って場面分けし、それぞれの内容を要約し、説明している。</w:t>
            </w:r>
          </w:p>
          <w:p w14:paraId="11C1A9A8"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・それぞれの場面における描写から、そのときの「私」が</w:t>
            </w:r>
            <w:r w:rsidRPr="0005646C">
              <w:rPr>
                <w:spacing w:val="4"/>
                <w:sz w:val="18"/>
                <w:szCs w:val="18"/>
              </w:rPr>
              <w:t>K</w:t>
            </w:r>
            <w:r w:rsidRPr="0005646C">
              <w:rPr>
                <w:rFonts w:ascii="ＭＳ 明朝" w:eastAsia="ＭＳ 明朝" w:hAnsi="ＭＳ 明朝" w:hint="eastAsia"/>
                <w:sz w:val="18"/>
                <w:szCs w:val="18"/>
              </w:rPr>
              <w:t>に対して抱いていた気持ちを読み取り、説明している。</w:t>
            </w:r>
          </w:p>
          <w:p w14:paraId="4D96546B"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w:t>
            </w:r>
            <w:r w:rsidRPr="0005646C">
              <w:rPr>
                <w:spacing w:val="4"/>
                <w:sz w:val="18"/>
                <w:szCs w:val="18"/>
              </w:rPr>
              <w:t>K</w:t>
            </w:r>
            <w:r w:rsidRPr="0005646C">
              <w:rPr>
                <w:rFonts w:ascii="ＭＳ 明朝" w:eastAsia="ＭＳ 明朝" w:hAnsi="ＭＳ 明朝" w:hint="eastAsia"/>
                <w:sz w:val="18"/>
                <w:szCs w:val="18"/>
              </w:rPr>
              <w:t>の言葉から、そのときの心理状態を読み取り、説明している。</w:t>
            </w:r>
          </w:p>
        </w:tc>
        <w:tc>
          <w:tcPr>
            <w:tcW w:w="4152" w:type="dxa"/>
          </w:tcPr>
          <w:p w14:paraId="1B31642A" w14:textId="77777777" w:rsidR="004528A7" w:rsidRPr="0005646C" w:rsidRDefault="004528A7" w:rsidP="008314A5">
            <w:pPr>
              <w:widowControl/>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rPr>
              <w:t>・</w:t>
            </w:r>
            <w:r w:rsidRPr="0005646C">
              <w:rPr>
                <w:rFonts w:ascii="ＭＳ 明朝" w:eastAsia="ＭＳ 明朝" w:hAnsi="ＭＳ 明朝" w:hint="eastAsia"/>
                <w:sz w:val="18"/>
                <w:szCs w:val="18"/>
              </w:rPr>
              <w:t>本文を話の展開に沿って場面分けし、それぞれの内容を要約している。</w:t>
            </w:r>
          </w:p>
          <w:p w14:paraId="50DC6A2F"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・それぞれの場面における描写から、そのときの「私」が</w:t>
            </w:r>
            <w:r w:rsidRPr="0005646C">
              <w:rPr>
                <w:spacing w:val="4"/>
                <w:sz w:val="18"/>
                <w:szCs w:val="18"/>
              </w:rPr>
              <w:t>K</w:t>
            </w:r>
            <w:r w:rsidRPr="0005646C">
              <w:rPr>
                <w:rFonts w:ascii="ＭＳ 明朝" w:eastAsia="ＭＳ 明朝" w:hAnsi="ＭＳ 明朝" w:hint="eastAsia"/>
                <w:sz w:val="18"/>
                <w:szCs w:val="18"/>
              </w:rPr>
              <w:t>に対して抱いていた気持ちを読み取っている。</w:t>
            </w:r>
          </w:p>
          <w:p w14:paraId="32E27F7E"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w:t>
            </w:r>
            <w:r w:rsidRPr="0005646C">
              <w:rPr>
                <w:spacing w:val="4"/>
                <w:sz w:val="18"/>
                <w:szCs w:val="18"/>
              </w:rPr>
              <w:t>K</w:t>
            </w:r>
            <w:r w:rsidRPr="0005646C">
              <w:rPr>
                <w:rFonts w:ascii="ＭＳ 明朝" w:eastAsia="ＭＳ 明朝" w:hAnsi="ＭＳ 明朝" w:hint="eastAsia"/>
                <w:sz w:val="18"/>
                <w:szCs w:val="18"/>
              </w:rPr>
              <w:t>の言葉から、そのときの心理状態を読み取っている。</w:t>
            </w:r>
          </w:p>
        </w:tc>
        <w:tc>
          <w:tcPr>
            <w:tcW w:w="4150" w:type="dxa"/>
          </w:tcPr>
          <w:p w14:paraId="3641C643" w14:textId="77777777" w:rsidR="004528A7" w:rsidRPr="0005646C" w:rsidRDefault="004528A7" w:rsidP="008314A5">
            <w:pPr>
              <w:widowControl/>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rPr>
              <w:t>・</w:t>
            </w:r>
            <w:r w:rsidRPr="0005646C">
              <w:rPr>
                <w:rFonts w:ascii="ＭＳ 明朝" w:eastAsia="ＭＳ 明朝" w:hAnsi="ＭＳ 明朝" w:hint="eastAsia"/>
                <w:sz w:val="18"/>
                <w:szCs w:val="18"/>
              </w:rPr>
              <w:t>本文を話の展開に沿って場面分けし、それぞれの内容を要約していない。</w:t>
            </w:r>
          </w:p>
          <w:p w14:paraId="145FC8BE"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・それぞれの場面における描写から、そのときの「私」が</w:t>
            </w:r>
            <w:r w:rsidRPr="0005646C">
              <w:rPr>
                <w:spacing w:val="4"/>
                <w:sz w:val="18"/>
                <w:szCs w:val="18"/>
              </w:rPr>
              <w:t>K</w:t>
            </w:r>
            <w:r w:rsidRPr="0005646C">
              <w:rPr>
                <w:rFonts w:ascii="ＭＳ 明朝" w:eastAsia="ＭＳ 明朝" w:hAnsi="ＭＳ 明朝" w:hint="eastAsia"/>
                <w:sz w:val="18"/>
                <w:szCs w:val="18"/>
              </w:rPr>
              <w:t>に対して抱いていた気持ちを読み取っていない。</w:t>
            </w:r>
          </w:p>
          <w:p w14:paraId="39A4D0AE" w14:textId="77777777" w:rsidR="004528A7" w:rsidRPr="0005646C" w:rsidRDefault="004528A7" w:rsidP="008314A5">
            <w:pPr>
              <w:ind w:left="180" w:hangingChars="100" w:hanging="180"/>
              <w:jc w:val="left"/>
              <w:rPr>
                <w:rFonts w:ascii="ＭＳ 明朝" w:eastAsia="ＭＳ 明朝" w:hAnsi="ＭＳ 明朝"/>
                <w:sz w:val="18"/>
              </w:rPr>
            </w:pPr>
            <w:r w:rsidRPr="0005646C">
              <w:rPr>
                <w:rFonts w:ascii="ＭＳ 明朝" w:eastAsia="ＭＳ 明朝" w:hAnsi="ＭＳ 明朝" w:hint="eastAsia"/>
                <w:sz w:val="18"/>
                <w:szCs w:val="18"/>
              </w:rPr>
              <w:t>・</w:t>
            </w:r>
            <w:r w:rsidRPr="0005646C">
              <w:rPr>
                <w:spacing w:val="4"/>
                <w:sz w:val="18"/>
                <w:szCs w:val="18"/>
              </w:rPr>
              <w:t>K</w:t>
            </w:r>
            <w:r w:rsidRPr="0005646C">
              <w:rPr>
                <w:rFonts w:ascii="ＭＳ 明朝" w:eastAsia="ＭＳ 明朝" w:hAnsi="ＭＳ 明朝" w:hint="eastAsia"/>
                <w:sz w:val="18"/>
                <w:szCs w:val="18"/>
              </w:rPr>
              <w:t>の言葉から、そのときの心理状態を読み取っていない。</w:t>
            </w:r>
          </w:p>
        </w:tc>
      </w:tr>
      <w:tr w:rsidR="004528A7" w:rsidRPr="0005646C" w14:paraId="2C51EFB8" w14:textId="77777777" w:rsidTr="008314A5">
        <w:trPr>
          <w:gridAfter w:val="1"/>
          <w:wAfter w:w="8" w:type="dxa"/>
        </w:trPr>
        <w:tc>
          <w:tcPr>
            <w:tcW w:w="942" w:type="dxa"/>
            <w:vMerge/>
            <w:shd w:val="clear" w:color="auto" w:fill="D9D9D9" w:themeFill="background1" w:themeFillShade="D9"/>
            <w:textDirection w:val="tbRlV"/>
            <w:vAlign w:val="center"/>
          </w:tcPr>
          <w:p w14:paraId="5C9ACCF3" w14:textId="77777777" w:rsidR="004528A7" w:rsidRPr="0005646C" w:rsidRDefault="004528A7"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9B567C3" w14:textId="77777777" w:rsidR="004528A7" w:rsidRPr="0005646C" w:rsidRDefault="004528A7" w:rsidP="008314A5">
            <w:pPr>
              <w:widowControl/>
              <w:rPr>
                <w:rFonts w:ascii="ＭＳ ゴシック" w:eastAsia="ＭＳ ゴシック" w:hAnsi="ＭＳ ゴシック"/>
                <w:sz w:val="20"/>
              </w:rPr>
            </w:pPr>
            <w:r w:rsidRPr="0005646C">
              <w:rPr>
                <w:rFonts w:ascii="ＭＳ ゴシック" w:eastAsia="ＭＳ ゴシック" w:hAnsi="ＭＳ ゴシック" w:hint="eastAsia"/>
                <w:sz w:val="20"/>
              </w:rPr>
              <w:t>④解釈の多様性</w:t>
            </w:r>
          </w:p>
          <w:p w14:paraId="7F5A7A61" w14:textId="77777777" w:rsidR="004528A7" w:rsidRPr="0005646C" w:rsidRDefault="004528A7" w:rsidP="008314A5">
            <w:pPr>
              <w:widowControl/>
              <w:jc w:val="right"/>
              <w:rPr>
                <w:rFonts w:ascii="ＭＳ ゴシック" w:eastAsia="ＭＳ ゴシック" w:hAnsi="ＭＳ ゴシック"/>
                <w:sz w:val="20"/>
              </w:rPr>
            </w:pPr>
            <w:r w:rsidRPr="0005646C">
              <w:rPr>
                <w:rFonts w:ascii="ＭＳ ゴシック" w:eastAsia="ＭＳ ゴシック" w:hAnsi="ＭＳ ゴシック" w:hint="eastAsia"/>
                <w:sz w:val="20"/>
                <w:szCs w:val="20"/>
                <w:bdr w:val="single" w:sz="4" w:space="0" w:color="auto"/>
              </w:rPr>
              <w:t>読（１）エ</w:t>
            </w:r>
          </w:p>
        </w:tc>
        <w:tc>
          <w:tcPr>
            <w:tcW w:w="4152" w:type="dxa"/>
          </w:tcPr>
          <w:p w14:paraId="4D15D393"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w:t>
            </w:r>
            <w:r w:rsidRPr="0005646C">
              <w:rPr>
                <w:spacing w:val="4"/>
                <w:sz w:val="18"/>
                <w:szCs w:val="18"/>
              </w:rPr>
              <w:t>K</w:t>
            </w:r>
            <w:r w:rsidRPr="0005646C">
              <w:rPr>
                <w:rFonts w:ascii="ＭＳ 明朝" w:eastAsia="ＭＳ 明朝" w:hAnsi="ＭＳ 明朝" w:hint="eastAsia"/>
                <w:sz w:val="18"/>
                <w:szCs w:val="18"/>
              </w:rPr>
              <w:t>が自殺した理由・原因について、本文から自分の考えをまとめ、根拠をもって説明している。</w:t>
            </w:r>
          </w:p>
          <w:p w14:paraId="59627D73"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・「私」が</w:t>
            </w:r>
            <w:r w:rsidRPr="0005646C">
              <w:rPr>
                <w:spacing w:val="4"/>
                <w:sz w:val="18"/>
                <w:szCs w:val="18"/>
              </w:rPr>
              <w:t>K</w:t>
            </w:r>
            <w:r w:rsidRPr="0005646C">
              <w:rPr>
                <w:rFonts w:ascii="ＭＳ 明朝" w:eastAsia="ＭＳ 明朝" w:hAnsi="ＭＳ 明朝" w:hint="eastAsia"/>
                <w:sz w:val="18"/>
                <w:szCs w:val="18"/>
              </w:rPr>
              <w:t>の自殺をどのように受け止めたか自分の考えをまとめ、説明している。</w:t>
            </w:r>
          </w:p>
          <w:p w14:paraId="327396D2" w14:textId="77777777" w:rsidR="004528A7" w:rsidRPr="0005646C" w:rsidRDefault="004528A7" w:rsidP="008314A5">
            <w:pPr>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・「私」と</w:t>
            </w:r>
            <w:r w:rsidRPr="0005646C">
              <w:rPr>
                <w:spacing w:val="4"/>
                <w:sz w:val="18"/>
                <w:szCs w:val="18"/>
              </w:rPr>
              <w:t>K</w:t>
            </w:r>
            <w:r w:rsidRPr="0005646C">
              <w:rPr>
                <w:rFonts w:ascii="ＭＳ 明朝" w:eastAsia="ＭＳ 明朝" w:hAnsi="ＭＳ 明朝" w:hint="eastAsia"/>
                <w:sz w:val="18"/>
              </w:rPr>
              <w:t>が散歩する場面の描写から読み取れることをまとめ、根拠をもって説明している。</w:t>
            </w:r>
          </w:p>
          <w:p w14:paraId="176DBB4D" w14:textId="77777777" w:rsidR="004528A7" w:rsidRPr="0005646C" w:rsidRDefault="004528A7" w:rsidP="008314A5">
            <w:pPr>
              <w:ind w:left="90" w:hangingChars="50" w:hanging="90"/>
              <w:jc w:val="left"/>
              <w:rPr>
                <w:rFonts w:ascii="ＭＳ 明朝" w:eastAsia="ＭＳ 明朝" w:hAnsi="ＭＳ 明朝"/>
                <w:sz w:val="18"/>
              </w:rPr>
            </w:pPr>
            <w:r w:rsidRPr="0005646C">
              <w:rPr>
                <w:rFonts w:ascii="ＭＳ 明朝" w:eastAsia="ＭＳ 明朝" w:hAnsi="ＭＳ 明朝" w:hint="eastAsia"/>
                <w:sz w:val="18"/>
              </w:rPr>
              <w:t>・話し合いを通して、文章の解釈には違いがあることを理解し、その内容を考察している。</w:t>
            </w:r>
          </w:p>
        </w:tc>
        <w:tc>
          <w:tcPr>
            <w:tcW w:w="4152" w:type="dxa"/>
          </w:tcPr>
          <w:p w14:paraId="67B7379C"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w:t>
            </w:r>
            <w:r w:rsidRPr="0005646C">
              <w:rPr>
                <w:spacing w:val="4"/>
                <w:sz w:val="18"/>
                <w:szCs w:val="18"/>
              </w:rPr>
              <w:t>K</w:t>
            </w:r>
            <w:r w:rsidRPr="0005646C">
              <w:rPr>
                <w:rFonts w:ascii="ＭＳ 明朝" w:eastAsia="ＭＳ 明朝" w:hAnsi="ＭＳ 明朝" w:hint="eastAsia"/>
                <w:sz w:val="18"/>
                <w:szCs w:val="18"/>
              </w:rPr>
              <w:t>が自殺した理由・原因について、本文から自分の考えをまとめている。</w:t>
            </w:r>
          </w:p>
          <w:p w14:paraId="7ADD562D" w14:textId="77777777" w:rsidR="004528A7" w:rsidRPr="0005646C" w:rsidRDefault="004528A7" w:rsidP="008314A5">
            <w:pPr>
              <w:ind w:left="90" w:hangingChars="50" w:hanging="90"/>
              <w:jc w:val="left"/>
              <w:rPr>
                <w:rFonts w:ascii="ＭＳ 明朝" w:eastAsia="ＭＳ 明朝" w:hAnsi="ＭＳ 明朝"/>
                <w:sz w:val="18"/>
                <w:szCs w:val="18"/>
              </w:rPr>
            </w:pPr>
          </w:p>
          <w:p w14:paraId="183FFBE1"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・「私」が</w:t>
            </w:r>
            <w:r w:rsidRPr="0005646C">
              <w:rPr>
                <w:spacing w:val="4"/>
                <w:sz w:val="18"/>
                <w:szCs w:val="18"/>
              </w:rPr>
              <w:t>K</w:t>
            </w:r>
            <w:r w:rsidRPr="0005646C">
              <w:rPr>
                <w:rFonts w:ascii="ＭＳ 明朝" w:eastAsia="ＭＳ 明朝" w:hAnsi="ＭＳ 明朝" w:hint="eastAsia"/>
                <w:sz w:val="18"/>
                <w:szCs w:val="18"/>
              </w:rPr>
              <w:t>の自殺をどのように受け止めたか自分の考えをまとめている。</w:t>
            </w:r>
          </w:p>
          <w:p w14:paraId="69AEA035" w14:textId="77777777" w:rsidR="004528A7" w:rsidRPr="0005646C" w:rsidRDefault="004528A7" w:rsidP="008314A5">
            <w:pPr>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・「私」と</w:t>
            </w:r>
            <w:r w:rsidRPr="0005646C">
              <w:rPr>
                <w:spacing w:val="4"/>
                <w:sz w:val="18"/>
                <w:szCs w:val="18"/>
              </w:rPr>
              <w:t>K</w:t>
            </w:r>
            <w:r w:rsidRPr="0005646C">
              <w:rPr>
                <w:rFonts w:ascii="ＭＳ 明朝" w:eastAsia="ＭＳ 明朝" w:hAnsi="ＭＳ 明朝" w:hint="eastAsia"/>
                <w:sz w:val="18"/>
              </w:rPr>
              <w:t>が散歩する場面の描写から読み取れることをまとめている。</w:t>
            </w:r>
          </w:p>
          <w:p w14:paraId="6B44F74E" w14:textId="77777777" w:rsidR="004528A7" w:rsidRPr="0005646C" w:rsidRDefault="004528A7" w:rsidP="008314A5">
            <w:pPr>
              <w:widowControl/>
              <w:ind w:left="180" w:hangingChars="100" w:hanging="180"/>
              <w:jc w:val="left"/>
              <w:rPr>
                <w:rFonts w:ascii="ＭＳ 明朝" w:eastAsia="ＭＳ 明朝" w:hAnsi="ＭＳ 明朝"/>
                <w:sz w:val="18"/>
              </w:rPr>
            </w:pPr>
          </w:p>
          <w:p w14:paraId="4FD0544F"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・話し合いを通して、文章の解釈には違いがあることを理解している。</w:t>
            </w:r>
          </w:p>
        </w:tc>
        <w:tc>
          <w:tcPr>
            <w:tcW w:w="4150" w:type="dxa"/>
          </w:tcPr>
          <w:p w14:paraId="063F46F9"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w:t>
            </w:r>
            <w:r w:rsidRPr="0005646C">
              <w:rPr>
                <w:spacing w:val="4"/>
                <w:sz w:val="18"/>
                <w:szCs w:val="18"/>
              </w:rPr>
              <w:t>K</w:t>
            </w:r>
            <w:r w:rsidRPr="0005646C">
              <w:rPr>
                <w:rFonts w:ascii="ＭＳ 明朝" w:eastAsia="ＭＳ 明朝" w:hAnsi="ＭＳ 明朝" w:hint="eastAsia"/>
                <w:sz w:val="18"/>
                <w:szCs w:val="18"/>
              </w:rPr>
              <w:t>が自殺した理由・原因について、本文から自分の考えをまとめていない。</w:t>
            </w:r>
          </w:p>
          <w:p w14:paraId="449283FE" w14:textId="77777777" w:rsidR="004528A7" w:rsidRPr="0005646C" w:rsidRDefault="004528A7" w:rsidP="008314A5">
            <w:pPr>
              <w:ind w:left="90" w:hangingChars="50" w:hanging="90"/>
              <w:jc w:val="left"/>
              <w:rPr>
                <w:rFonts w:ascii="ＭＳ 明朝" w:eastAsia="ＭＳ 明朝" w:hAnsi="ＭＳ 明朝"/>
                <w:sz w:val="18"/>
                <w:szCs w:val="18"/>
              </w:rPr>
            </w:pPr>
          </w:p>
          <w:p w14:paraId="43DE7054" w14:textId="77777777" w:rsidR="004528A7" w:rsidRPr="0005646C" w:rsidRDefault="004528A7" w:rsidP="008314A5">
            <w:pPr>
              <w:ind w:left="180" w:hangingChars="100" w:hanging="180"/>
              <w:jc w:val="left"/>
              <w:rPr>
                <w:rFonts w:ascii="ＭＳ 明朝" w:eastAsia="ＭＳ 明朝" w:hAnsi="ＭＳ 明朝"/>
                <w:sz w:val="18"/>
                <w:szCs w:val="18"/>
              </w:rPr>
            </w:pPr>
            <w:r w:rsidRPr="0005646C">
              <w:rPr>
                <w:rFonts w:ascii="ＭＳ 明朝" w:eastAsia="ＭＳ 明朝" w:hAnsi="ＭＳ 明朝" w:hint="eastAsia"/>
                <w:sz w:val="18"/>
                <w:szCs w:val="18"/>
              </w:rPr>
              <w:t>・「私」が</w:t>
            </w:r>
            <w:r w:rsidRPr="0005646C">
              <w:rPr>
                <w:spacing w:val="4"/>
                <w:sz w:val="18"/>
                <w:szCs w:val="18"/>
              </w:rPr>
              <w:t>K</w:t>
            </w:r>
            <w:r w:rsidRPr="0005646C">
              <w:rPr>
                <w:rFonts w:ascii="ＭＳ 明朝" w:eastAsia="ＭＳ 明朝" w:hAnsi="ＭＳ 明朝" w:hint="eastAsia"/>
                <w:sz w:val="18"/>
                <w:szCs w:val="18"/>
              </w:rPr>
              <w:t>の自殺をどのように受け止めたか自分の考えをまとめていない。</w:t>
            </w:r>
          </w:p>
          <w:p w14:paraId="4788242D" w14:textId="77777777" w:rsidR="004528A7" w:rsidRPr="0005646C" w:rsidRDefault="004528A7" w:rsidP="008314A5">
            <w:pPr>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・「私」と</w:t>
            </w:r>
            <w:r w:rsidRPr="0005646C">
              <w:rPr>
                <w:spacing w:val="4"/>
                <w:sz w:val="18"/>
                <w:szCs w:val="18"/>
              </w:rPr>
              <w:t>K</w:t>
            </w:r>
            <w:r w:rsidRPr="0005646C">
              <w:rPr>
                <w:rFonts w:ascii="ＭＳ 明朝" w:eastAsia="ＭＳ 明朝" w:hAnsi="ＭＳ 明朝" w:hint="eastAsia"/>
                <w:sz w:val="18"/>
              </w:rPr>
              <w:t>が散歩する場面の描写から読み取れることをまとめていない。</w:t>
            </w:r>
          </w:p>
          <w:p w14:paraId="4CE0AE22" w14:textId="77777777" w:rsidR="004528A7" w:rsidRPr="0005646C" w:rsidRDefault="004528A7" w:rsidP="008314A5">
            <w:pPr>
              <w:widowControl/>
              <w:ind w:left="180" w:hangingChars="100" w:hanging="180"/>
              <w:jc w:val="left"/>
              <w:rPr>
                <w:rFonts w:ascii="ＭＳ 明朝" w:eastAsia="ＭＳ 明朝" w:hAnsi="ＭＳ 明朝"/>
                <w:sz w:val="18"/>
              </w:rPr>
            </w:pPr>
          </w:p>
          <w:p w14:paraId="62853BBF"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・話し合いを通して、文章の解釈には違いがあることを理解していない。</w:t>
            </w:r>
          </w:p>
        </w:tc>
      </w:tr>
      <w:tr w:rsidR="004528A7" w:rsidRPr="0005646C" w14:paraId="0C7768C3" w14:textId="77777777" w:rsidTr="008314A5">
        <w:trPr>
          <w:gridAfter w:val="1"/>
          <w:wAfter w:w="8" w:type="dxa"/>
          <w:cantSplit/>
        </w:trPr>
        <w:tc>
          <w:tcPr>
            <w:tcW w:w="942" w:type="dxa"/>
            <w:shd w:val="clear" w:color="auto" w:fill="D9D9D9" w:themeFill="background1" w:themeFillShade="D9"/>
            <w:textDirection w:val="tbRlV"/>
            <w:vAlign w:val="center"/>
          </w:tcPr>
          <w:p w14:paraId="5E663DCF" w14:textId="77777777" w:rsidR="004528A7" w:rsidRPr="0005646C" w:rsidRDefault="004528A7" w:rsidP="008314A5">
            <w:pPr>
              <w:widowControl/>
              <w:spacing w:line="240" w:lineRule="exact"/>
              <w:ind w:left="113" w:right="113"/>
              <w:jc w:val="center"/>
              <w:rPr>
                <w:rFonts w:ascii="ＭＳ ゴシック" w:eastAsia="ＭＳ ゴシック" w:hAnsi="ＭＳ ゴシック"/>
                <w:sz w:val="20"/>
              </w:rPr>
            </w:pPr>
            <w:r w:rsidRPr="0005646C">
              <w:rPr>
                <w:rFonts w:ascii="ＭＳ ゴシック" w:eastAsia="ＭＳ ゴシック" w:hAnsi="ＭＳ ゴシック" w:hint="eastAsia"/>
                <w:sz w:val="20"/>
              </w:rPr>
              <w:lastRenderedPageBreak/>
              <w:t>主体的に</w:t>
            </w:r>
          </w:p>
          <w:p w14:paraId="135E117B" w14:textId="77777777" w:rsidR="004528A7" w:rsidRPr="0005646C" w:rsidRDefault="004528A7" w:rsidP="008314A5">
            <w:pPr>
              <w:widowControl/>
              <w:spacing w:line="240" w:lineRule="exact"/>
              <w:ind w:left="113" w:right="113"/>
              <w:jc w:val="center"/>
              <w:rPr>
                <w:rFonts w:ascii="ＭＳ ゴシック" w:eastAsia="ＭＳ ゴシック" w:hAnsi="ＭＳ ゴシック"/>
                <w:sz w:val="20"/>
              </w:rPr>
            </w:pPr>
            <w:r w:rsidRPr="0005646C">
              <w:rPr>
                <w:rFonts w:ascii="ＭＳ ゴシック" w:eastAsia="ＭＳ ゴシック" w:hAnsi="ＭＳ ゴシック" w:hint="eastAsia"/>
                <w:sz w:val="20"/>
              </w:rPr>
              <w:t>学習に取り</w:t>
            </w:r>
          </w:p>
          <w:p w14:paraId="1AD16903" w14:textId="77777777" w:rsidR="004528A7" w:rsidRPr="0005646C" w:rsidRDefault="004528A7" w:rsidP="008314A5">
            <w:pPr>
              <w:widowControl/>
              <w:spacing w:line="240" w:lineRule="exact"/>
              <w:ind w:left="113" w:right="113"/>
              <w:jc w:val="center"/>
              <w:rPr>
                <w:rFonts w:ascii="ＭＳ ゴシック" w:eastAsia="ＭＳ ゴシック" w:hAnsi="ＭＳ ゴシック"/>
                <w:sz w:val="20"/>
              </w:rPr>
            </w:pPr>
            <w:r w:rsidRPr="0005646C">
              <w:rPr>
                <w:rFonts w:ascii="ＭＳ ゴシック" w:eastAsia="ＭＳ ゴシック" w:hAnsi="ＭＳ ゴシック" w:hint="eastAsia"/>
                <w:sz w:val="20"/>
              </w:rPr>
              <w:t>組む態度</w:t>
            </w:r>
          </w:p>
          <w:p w14:paraId="6EB65CF2" w14:textId="77777777" w:rsidR="004528A7" w:rsidRPr="0005646C" w:rsidRDefault="004528A7"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518AD58" w14:textId="77777777" w:rsidR="004528A7" w:rsidRPr="0005646C" w:rsidRDefault="004528A7" w:rsidP="008314A5">
            <w:pPr>
              <w:widowControl/>
              <w:rPr>
                <w:rFonts w:ascii="ＭＳ ゴシック" w:eastAsia="ＭＳ ゴシック" w:hAnsi="ＭＳ ゴシック"/>
                <w:sz w:val="20"/>
              </w:rPr>
            </w:pPr>
            <w:r w:rsidRPr="0005646C">
              <w:rPr>
                <w:rFonts w:ascii="ＭＳ ゴシック" w:eastAsia="ＭＳ ゴシック" w:hAnsi="ＭＳ ゴシック" w:hint="eastAsia"/>
                <w:sz w:val="20"/>
              </w:rPr>
              <w:t>⑤考察・話し合い</w:t>
            </w:r>
          </w:p>
        </w:tc>
        <w:tc>
          <w:tcPr>
            <w:tcW w:w="4152" w:type="dxa"/>
          </w:tcPr>
          <w:p w14:paraId="7EBEE580" w14:textId="05F13DAC" w:rsidR="004528A7" w:rsidRPr="0005646C" w:rsidRDefault="004528A7" w:rsidP="008314A5">
            <w:pPr>
              <w:widowControl/>
              <w:ind w:left="180" w:hangingChars="100" w:hanging="180"/>
              <w:jc w:val="left"/>
              <w:rPr>
                <w:rFonts w:ascii="ＭＳ 明朝" w:eastAsia="ＭＳ 明朝" w:hAnsi="ＭＳ 明朝" w:cs="ＭＳ 明朝"/>
                <w:sz w:val="18"/>
                <w:szCs w:val="18"/>
              </w:rPr>
            </w:pPr>
            <w:r w:rsidRPr="0005646C">
              <w:rPr>
                <w:rFonts w:ascii="ＭＳ 明朝" w:eastAsia="ＭＳ 明朝" w:hAnsi="ＭＳ 明朝" w:hint="eastAsia"/>
                <w:sz w:val="18"/>
              </w:rPr>
              <w:t>・「私」と</w:t>
            </w:r>
            <w:r w:rsidRPr="0005646C">
              <w:rPr>
                <w:spacing w:val="4"/>
                <w:sz w:val="18"/>
                <w:szCs w:val="18"/>
              </w:rPr>
              <w:t>K</w:t>
            </w:r>
            <w:r w:rsidRPr="0005646C">
              <w:rPr>
                <w:rFonts w:ascii="ＭＳ 明朝" w:eastAsia="ＭＳ 明朝" w:hAnsi="ＭＳ 明朝" w:hint="eastAsia"/>
                <w:sz w:val="18"/>
              </w:rPr>
              <w:t>が散歩する場面の描写から読み取れることについて、自分の考えをまとめ、</w:t>
            </w:r>
            <w:r w:rsidRPr="0005646C">
              <w:rPr>
                <w:rFonts w:ascii="ＭＳ 明朝" w:eastAsia="ＭＳ 明朝" w:hAnsi="ＭＳ 明朝" w:cs="ＭＳ 明朝" w:hint="eastAsia"/>
                <w:sz w:val="18"/>
                <w:szCs w:val="18"/>
              </w:rPr>
              <w:t>話し合いを通して</w:t>
            </w:r>
            <w:r w:rsidR="003E770D">
              <w:rPr>
                <w:rFonts w:ascii="ＭＳ 明朝" w:eastAsia="ＭＳ 明朝" w:hAnsi="ＭＳ 明朝" w:cs="ＭＳ 明朝" w:hint="eastAsia"/>
                <w:sz w:val="18"/>
                <w:szCs w:val="18"/>
              </w:rPr>
              <w:t>さらに</w:t>
            </w:r>
            <w:r w:rsidRPr="0005646C">
              <w:rPr>
                <w:rFonts w:ascii="ＭＳ 明朝" w:eastAsia="ＭＳ 明朝" w:hAnsi="ＭＳ 明朝" w:cs="ＭＳ 明朝" w:hint="eastAsia"/>
                <w:sz w:val="18"/>
                <w:szCs w:val="18"/>
              </w:rPr>
              <w:t>考えを深めようとしている。</w:t>
            </w:r>
          </w:p>
        </w:tc>
        <w:tc>
          <w:tcPr>
            <w:tcW w:w="4152" w:type="dxa"/>
          </w:tcPr>
          <w:p w14:paraId="7C776C36"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・「私」と</w:t>
            </w:r>
            <w:r w:rsidRPr="0005646C">
              <w:rPr>
                <w:spacing w:val="4"/>
                <w:sz w:val="18"/>
                <w:szCs w:val="18"/>
              </w:rPr>
              <w:t>K</w:t>
            </w:r>
            <w:r w:rsidRPr="0005646C">
              <w:rPr>
                <w:rFonts w:ascii="ＭＳ 明朝" w:eastAsia="ＭＳ 明朝" w:hAnsi="ＭＳ 明朝" w:hint="eastAsia"/>
                <w:sz w:val="18"/>
              </w:rPr>
              <w:t>が散歩する場面の描写から読み取れることについて、自分の考えをまとめ</w:t>
            </w:r>
            <w:r w:rsidRPr="0005646C">
              <w:rPr>
                <w:rFonts w:ascii="ＭＳ 明朝" w:eastAsia="ＭＳ 明朝" w:hAnsi="ＭＳ 明朝" w:cs="ＭＳ 明朝" w:hint="eastAsia"/>
                <w:sz w:val="18"/>
                <w:szCs w:val="18"/>
              </w:rPr>
              <w:t>、話し合おうとしている。</w:t>
            </w:r>
          </w:p>
        </w:tc>
        <w:tc>
          <w:tcPr>
            <w:tcW w:w="4150" w:type="dxa"/>
          </w:tcPr>
          <w:p w14:paraId="0C7F589E" w14:textId="77777777" w:rsidR="004528A7" w:rsidRPr="0005646C" w:rsidRDefault="004528A7" w:rsidP="008314A5">
            <w:pPr>
              <w:widowControl/>
              <w:ind w:left="180" w:hangingChars="100" w:hanging="180"/>
              <w:jc w:val="left"/>
              <w:rPr>
                <w:rFonts w:ascii="ＭＳ 明朝" w:eastAsia="ＭＳ 明朝" w:hAnsi="ＭＳ 明朝"/>
                <w:sz w:val="18"/>
              </w:rPr>
            </w:pPr>
            <w:r w:rsidRPr="0005646C">
              <w:rPr>
                <w:rFonts w:ascii="ＭＳ 明朝" w:eastAsia="ＭＳ 明朝" w:hAnsi="ＭＳ 明朝" w:hint="eastAsia"/>
                <w:sz w:val="18"/>
              </w:rPr>
              <w:t>・「私」と</w:t>
            </w:r>
            <w:r w:rsidRPr="0005646C">
              <w:rPr>
                <w:spacing w:val="4"/>
                <w:sz w:val="18"/>
                <w:szCs w:val="18"/>
              </w:rPr>
              <w:t>K</w:t>
            </w:r>
            <w:r w:rsidRPr="0005646C">
              <w:rPr>
                <w:rFonts w:ascii="ＭＳ 明朝" w:eastAsia="ＭＳ 明朝" w:hAnsi="ＭＳ 明朝" w:hint="eastAsia"/>
                <w:sz w:val="18"/>
              </w:rPr>
              <w:t>が散歩する場面の描写から読み取れることについて、自分の考えをまとめ、</w:t>
            </w:r>
            <w:r w:rsidRPr="0005646C">
              <w:rPr>
                <w:rFonts w:ascii="ＭＳ 明朝" w:eastAsia="ＭＳ 明朝" w:hAnsi="ＭＳ 明朝" w:cs="ＭＳ 明朝" w:hint="eastAsia"/>
                <w:sz w:val="18"/>
                <w:szCs w:val="18"/>
              </w:rPr>
              <w:t>話し合おうとしていない。</w:t>
            </w:r>
          </w:p>
        </w:tc>
      </w:tr>
    </w:tbl>
    <w:p w14:paraId="1E2AC6AC" w14:textId="77777777" w:rsidR="00F61E26" w:rsidRPr="00F61E26" w:rsidRDefault="00F61E26">
      <w:pPr>
        <w:widowControl/>
        <w:jc w:val="left"/>
      </w:pPr>
    </w:p>
    <w:sectPr w:rsidR="00F61E26" w:rsidRPr="00F61E26"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11D71" w14:textId="77777777" w:rsidR="00E02F16" w:rsidRDefault="00E02F16" w:rsidP="00503A54">
      <w:r>
        <w:separator/>
      </w:r>
    </w:p>
  </w:endnote>
  <w:endnote w:type="continuationSeparator" w:id="0">
    <w:p w14:paraId="1D2E70F3" w14:textId="77777777" w:rsidR="00E02F16" w:rsidRDefault="00E02F16"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1FFE" w14:textId="77777777" w:rsidR="00E02F16" w:rsidRDefault="00E02F16" w:rsidP="00503A54">
      <w:r>
        <w:separator/>
      </w:r>
    </w:p>
  </w:footnote>
  <w:footnote w:type="continuationSeparator" w:id="0">
    <w:p w14:paraId="77AD3256" w14:textId="77777777" w:rsidR="00E02F16" w:rsidRDefault="00E02F16"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53C3"/>
    <w:rsid w:val="00007745"/>
    <w:rsid w:val="00014450"/>
    <w:rsid w:val="000228BE"/>
    <w:rsid w:val="00024689"/>
    <w:rsid w:val="00032E33"/>
    <w:rsid w:val="0004159F"/>
    <w:rsid w:val="00053066"/>
    <w:rsid w:val="00056B81"/>
    <w:rsid w:val="00062C90"/>
    <w:rsid w:val="00071075"/>
    <w:rsid w:val="00085035"/>
    <w:rsid w:val="00087F73"/>
    <w:rsid w:val="00093DFD"/>
    <w:rsid w:val="00093FA0"/>
    <w:rsid w:val="0009702E"/>
    <w:rsid w:val="000A0A80"/>
    <w:rsid w:val="000A6F3B"/>
    <w:rsid w:val="000B1610"/>
    <w:rsid w:val="000C4A85"/>
    <w:rsid w:val="000C7CFF"/>
    <w:rsid w:val="000E27C8"/>
    <w:rsid w:val="000E4C0F"/>
    <w:rsid w:val="000E7D11"/>
    <w:rsid w:val="000F633A"/>
    <w:rsid w:val="000F7BC4"/>
    <w:rsid w:val="00104A3D"/>
    <w:rsid w:val="001075E6"/>
    <w:rsid w:val="00107A35"/>
    <w:rsid w:val="001125D9"/>
    <w:rsid w:val="00116E88"/>
    <w:rsid w:val="00127B3C"/>
    <w:rsid w:val="00135992"/>
    <w:rsid w:val="001450DA"/>
    <w:rsid w:val="001460AF"/>
    <w:rsid w:val="001556C1"/>
    <w:rsid w:val="00157A7E"/>
    <w:rsid w:val="001618AC"/>
    <w:rsid w:val="001618C3"/>
    <w:rsid w:val="00163F70"/>
    <w:rsid w:val="00171529"/>
    <w:rsid w:val="0017785F"/>
    <w:rsid w:val="00180E94"/>
    <w:rsid w:val="001863E5"/>
    <w:rsid w:val="001914C8"/>
    <w:rsid w:val="00193197"/>
    <w:rsid w:val="001A666D"/>
    <w:rsid w:val="001B6268"/>
    <w:rsid w:val="001C137C"/>
    <w:rsid w:val="001D2071"/>
    <w:rsid w:val="001D3088"/>
    <w:rsid w:val="001F39B4"/>
    <w:rsid w:val="00203CB1"/>
    <w:rsid w:val="002175FC"/>
    <w:rsid w:val="002211B5"/>
    <w:rsid w:val="00227AF9"/>
    <w:rsid w:val="00231803"/>
    <w:rsid w:val="0023513D"/>
    <w:rsid w:val="00246BB2"/>
    <w:rsid w:val="00247D34"/>
    <w:rsid w:val="00250D3A"/>
    <w:rsid w:val="00255C3C"/>
    <w:rsid w:val="0027480D"/>
    <w:rsid w:val="00275C5E"/>
    <w:rsid w:val="00275FBD"/>
    <w:rsid w:val="00285350"/>
    <w:rsid w:val="00291DC7"/>
    <w:rsid w:val="002930E8"/>
    <w:rsid w:val="00296650"/>
    <w:rsid w:val="002A13CB"/>
    <w:rsid w:val="002A2453"/>
    <w:rsid w:val="002A7994"/>
    <w:rsid w:val="002B069F"/>
    <w:rsid w:val="002B1A6E"/>
    <w:rsid w:val="002B25EE"/>
    <w:rsid w:val="002C6B5F"/>
    <w:rsid w:val="002D1695"/>
    <w:rsid w:val="002F6C80"/>
    <w:rsid w:val="0030201A"/>
    <w:rsid w:val="003036F0"/>
    <w:rsid w:val="003077B4"/>
    <w:rsid w:val="00310F30"/>
    <w:rsid w:val="00320709"/>
    <w:rsid w:val="00337A15"/>
    <w:rsid w:val="00342668"/>
    <w:rsid w:val="00343DCC"/>
    <w:rsid w:val="0035216B"/>
    <w:rsid w:val="003554EF"/>
    <w:rsid w:val="0035662C"/>
    <w:rsid w:val="00363677"/>
    <w:rsid w:val="00363C2E"/>
    <w:rsid w:val="00364AD3"/>
    <w:rsid w:val="00374561"/>
    <w:rsid w:val="00381A7B"/>
    <w:rsid w:val="003956AB"/>
    <w:rsid w:val="003A05D5"/>
    <w:rsid w:val="003A12CB"/>
    <w:rsid w:val="003A2121"/>
    <w:rsid w:val="003B0C16"/>
    <w:rsid w:val="003C546A"/>
    <w:rsid w:val="003C59E0"/>
    <w:rsid w:val="003D49EC"/>
    <w:rsid w:val="003D71E2"/>
    <w:rsid w:val="003E6D85"/>
    <w:rsid w:val="003E6F49"/>
    <w:rsid w:val="003E770D"/>
    <w:rsid w:val="003F32D5"/>
    <w:rsid w:val="003F51B7"/>
    <w:rsid w:val="003F7934"/>
    <w:rsid w:val="00401A3C"/>
    <w:rsid w:val="004108F5"/>
    <w:rsid w:val="004170F5"/>
    <w:rsid w:val="004201F3"/>
    <w:rsid w:val="00425A27"/>
    <w:rsid w:val="0044162D"/>
    <w:rsid w:val="00444C38"/>
    <w:rsid w:val="004528A7"/>
    <w:rsid w:val="00454230"/>
    <w:rsid w:val="0046170F"/>
    <w:rsid w:val="00462259"/>
    <w:rsid w:val="004778A1"/>
    <w:rsid w:val="00481EA9"/>
    <w:rsid w:val="00482699"/>
    <w:rsid w:val="00483499"/>
    <w:rsid w:val="00484A06"/>
    <w:rsid w:val="00492443"/>
    <w:rsid w:val="0049572A"/>
    <w:rsid w:val="00496D94"/>
    <w:rsid w:val="004979F8"/>
    <w:rsid w:val="004A28F3"/>
    <w:rsid w:val="004B056B"/>
    <w:rsid w:val="004C4F3C"/>
    <w:rsid w:val="004C52E8"/>
    <w:rsid w:val="004D581A"/>
    <w:rsid w:val="004D77EC"/>
    <w:rsid w:val="004E2B9F"/>
    <w:rsid w:val="004E4FDC"/>
    <w:rsid w:val="004E7272"/>
    <w:rsid w:val="004E7D46"/>
    <w:rsid w:val="004F15DE"/>
    <w:rsid w:val="004F25A6"/>
    <w:rsid w:val="00503A54"/>
    <w:rsid w:val="00506AB7"/>
    <w:rsid w:val="0051168F"/>
    <w:rsid w:val="005156CD"/>
    <w:rsid w:val="005332CE"/>
    <w:rsid w:val="00552BC7"/>
    <w:rsid w:val="00554AFA"/>
    <w:rsid w:val="00556E29"/>
    <w:rsid w:val="00557B09"/>
    <w:rsid w:val="00557C29"/>
    <w:rsid w:val="005643ED"/>
    <w:rsid w:val="0056715B"/>
    <w:rsid w:val="0056796A"/>
    <w:rsid w:val="00570F51"/>
    <w:rsid w:val="005719A2"/>
    <w:rsid w:val="00580BF6"/>
    <w:rsid w:val="00580E75"/>
    <w:rsid w:val="00582BB4"/>
    <w:rsid w:val="005838BE"/>
    <w:rsid w:val="00583AFF"/>
    <w:rsid w:val="005846CE"/>
    <w:rsid w:val="00586181"/>
    <w:rsid w:val="00586D3F"/>
    <w:rsid w:val="005871C8"/>
    <w:rsid w:val="005940F8"/>
    <w:rsid w:val="005C1D76"/>
    <w:rsid w:val="005D4FE0"/>
    <w:rsid w:val="005D61D4"/>
    <w:rsid w:val="005E1775"/>
    <w:rsid w:val="005E1B53"/>
    <w:rsid w:val="005F30E9"/>
    <w:rsid w:val="00611157"/>
    <w:rsid w:val="00615ABF"/>
    <w:rsid w:val="00615F50"/>
    <w:rsid w:val="00622DE2"/>
    <w:rsid w:val="006250D2"/>
    <w:rsid w:val="00637757"/>
    <w:rsid w:val="006523DA"/>
    <w:rsid w:val="00653E11"/>
    <w:rsid w:val="006552CF"/>
    <w:rsid w:val="00680F84"/>
    <w:rsid w:val="006816F6"/>
    <w:rsid w:val="006A037B"/>
    <w:rsid w:val="006A14F6"/>
    <w:rsid w:val="006A63A1"/>
    <w:rsid w:val="006A704A"/>
    <w:rsid w:val="006B5481"/>
    <w:rsid w:val="006C57D3"/>
    <w:rsid w:val="006D07F4"/>
    <w:rsid w:val="006D2C1A"/>
    <w:rsid w:val="006D6ED6"/>
    <w:rsid w:val="006E7058"/>
    <w:rsid w:val="006F1001"/>
    <w:rsid w:val="007111EA"/>
    <w:rsid w:val="007151CF"/>
    <w:rsid w:val="00721158"/>
    <w:rsid w:val="00722FEA"/>
    <w:rsid w:val="0073392D"/>
    <w:rsid w:val="007476BC"/>
    <w:rsid w:val="00750013"/>
    <w:rsid w:val="00756A8E"/>
    <w:rsid w:val="00764C08"/>
    <w:rsid w:val="007753BA"/>
    <w:rsid w:val="00776B60"/>
    <w:rsid w:val="0079091E"/>
    <w:rsid w:val="00794CD5"/>
    <w:rsid w:val="007A2466"/>
    <w:rsid w:val="007C771F"/>
    <w:rsid w:val="007D2E58"/>
    <w:rsid w:val="007D343B"/>
    <w:rsid w:val="007E6505"/>
    <w:rsid w:val="007E77F7"/>
    <w:rsid w:val="007F3BE1"/>
    <w:rsid w:val="007F421E"/>
    <w:rsid w:val="008172F9"/>
    <w:rsid w:val="0082263B"/>
    <w:rsid w:val="00822842"/>
    <w:rsid w:val="0083430D"/>
    <w:rsid w:val="00845761"/>
    <w:rsid w:val="00846063"/>
    <w:rsid w:val="00852DE2"/>
    <w:rsid w:val="0085429B"/>
    <w:rsid w:val="00864C54"/>
    <w:rsid w:val="00865380"/>
    <w:rsid w:val="00873549"/>
    <w:rsid w:val="00890C43"/>
    <w:rsid w:val="008A7168"/>
    <w:rsid w:val="008B6794"/>
    <w:rsid w:val="008C20A1"/>
    <w:rsid w:val="008C6924"/>
    <w:rsid w:val="008C755B"/>
    <w:rsid w:val="008E1CD5"/>
    <w:rsid w:val="008E6048"/>
    <w:rsid w:val="008F34B9"/>
    <w:rsid w:val="008F4E7C"/>
    <w:rsid w:val="009005F0"/>
    <w:rsid w:val="009019E3"/>
    <w:rsid w:val="00917955"/>
    <w:rsid w:val="009229B4"/>
    <w:rsid w:val="00927888"/>
    <w:rsid w:val="009354A6"/>
    <w:rsid w:val="00936D51"/>
    <w:rsid w:val="00936FB3"/>
    <w:rsid w:val="00961C47"/>
    <w:rsid w:val="00964F7C"/>
    <w:rsid w:val="009736EB"/>
    <w:rsid w:val="0099387A"/>
    <w:rsid w:val="00995D7B"/>
    <w:rsid w:val="009A49E6"/>
    <w:rsid w:val="009C2593"/>
    <w:rsid w:val="009C7449"/>
    <w:rsid w:val="009D28DF"/>
    <w:rsid w:val="009D5BFA"/>
    <w:rsid w:val="009E1EFE"/>
    <w:rsid w:val="009E63BA"/>
    <w:rsid w:val="009F0C87"/>
    <w:rsid w:val="00A04525"/>
    <w:rsid w:val="00A06712"/>
    <w:rsid w:val="00A107E0"/>
    <w:rsid w:val="00A1595B"/>
    <w:rsid w:val="00A1643B"/>
    <w:rsid w:val="00A17A77"/>
    <w:rsid w:val="00A30EA7"/>
    <w:rsid w:val="00A31836"/>
    <w:rsid w:val="00A37955"/>
    <w:rsid w:val="00A45916"/>
    <w:rsid w:val="00A51939"/>
    <w:rsid w:val="00A62183"/>
    <w:rsid w:val="00A657B8"/>
    <w:rsid w:val="00A67AD4"/>
    <w:rsid w:val="00A74A86"/>
    <w:rsid w:val="00A80494"/>
    <w:rsid w:val="00A85FEB"/>
    <w:rsid w:val="00A877EF"/>
    <w:rsid w:val="00A9163F"/>
    <w:rsid w:val="00A96D73"/>
    <w:rsid w:val="00AA326B"/>
    <w:rsid w:val="00AA4DB6"/>
    <w:rsid w:val="00AB1C61"/>
    <w:rsid w:val="00AB4D6F"/>
    <w:rsid w:val="00AB7BD3"/>
    <w:rsid w:val="00AB7E5A"/>
    <w:rsid w:val="00AC2EB4"/>
    <w:rsid w:val="00AC4A93"/>
    <w:rsid w:val="00AE6E3D"/>
    <w:rsid w:val="00AF1830"/>
    <w:rsid w:val="00AF2581"/>
    <w:rsid w:val="00AF4978"/>
    <w:rsid w:val="00AF538C"/>
    <w:rsid w:val="00AF5B90"/>
    <w:rsid w:val="00AF7805"/>
    <w:rsid w:val="00B03BCF"/>
    <w:rsid w:val="00B26395"/>
    <w:rsid w:val="00B271A5"/>
    <w:rsid w:val="00B2757E"/>
    <w:rsid w:val="00B33E3C"/>
    <w:rsid w:val="00B45E1A"/>
    <w:rsid w:val="00B63271"/>
    <w:rsid w:val="00B733EC"/>
    <w:rsid w:val="00B741C7"/>
    <w:rsid w:val="00B80877"/>
    <w:rsid w:val="00B80D5C"/>
    <w:rsid w:val="00B85662"/>
    <w:rsid w:val="00B909FB"/>
    <w:rsid w:val="00B91901"/>
    <w:rsid w:val="00BA140F"/>
    <w:rsid w:val="00BA6C24"/>
    <w:rsid w:val="00BA7C0A"/>
    <w:rsid w:val="00BB0B31"/>
    <w:rsid w:val="00BB346D"/>
    <w:rsid w:val="00BC5B39"/>
    <w:rsid w:val="00BC71EA"/>
    <w:rsid w:val="00BD07C0"/>
    <w:rsid w:val="00BD2DE3"/>
    <w:rsid w:val="00BD5697"/>
    <w:rsid w:val="00BD74DE"/>
    <w:rsid w:val="00BD75FE"/>
    <w:rsid w:val="00BE797A"/>
    <w:rsid w:val="00BF5DFC"/>
    <w:rsid w:val="00C015E3"/>
    <w:rsid w:val="00C0181D"/>
    <w:rsid w:val="00C0260A"/>
    <w:rsid w:val="00C20C3C"/>
    <w:rsid w:val="00C23A38"/>
    <w:rsid w:val="00C23B17"/>
    <w:rsid w:val="00C24175"/>
    <w:rsid w:val="00C26991"/>
    <w:rsid w:val="00C305D0"/>
    <w:rsid w:val="00C356E2"/>
    <w:rsid w:val="00C369FD"/>
    <w:rsid w:val="00C36F92"/>
    <w:rsid w:val="00C45095"/>
    <w:rsid w:val="00C5007D"/>
    <w:rsid w:val="00C52AA7"/>
    <w:rsid w:val="00C626C8"/>
    <w:rsid w:val="00C63C0B"/>
    <w:rsid w:val="00C71049"/>
    <w:rsid w:val="00C7234F"/>
    <w:rsid w:val="00C7509B"/>
    <w:rsid w:val="00C76CCB"/>
    <w:rsid w:val="00C83BE0"/>
    <w:rsid w:val="00C978C7"/>
    <w:rsid w:val="00CA1F5D"/>
    <w:rsid w:val="00CA6B95"/>
    <w:rsid w:val="00CB297B"/>
    <w:rsid w:val="00CC5508"/>
    <w:rsid w:val="00CD1428"/>
    <w:rsid w:val="00CD4003"/>
    <w:rsid w:val="00CD794D"/>
    <w:rsid w:val="00CE6A02"/>
    <w:rsid w:val="00CF0309"/>
    <w:rsid w:val="00CF357A"/>
    <w:rsid w:val="00CF7081"/>
    <w:rsid w:val="00D02DB1"/>
    <w:rsid w:val="00D031CC"/>
    <w:rsid w:val="00D44142"/>
    <w:rsid w:val="00D451A3"/>
    <w:rsid w:val="00D47D04"/>
    <w:rsid w:val="00D5154A"/>
    <w:rsid w:val="00D5196A"/>
    <w:rsid w:val="00D57BE3"/>
    <w:rsid w:val="00D603C2"/>
    <w:rsid w:val="00D6093B"/>
    <w:rsid w:val="00D75DC7"/>
    <w:rsid w:val="00D77E3C"/>
    <w:rsid w:val="00D83A05"/>
    <w:rsid w:val="00D845FE"/>
    <w:rsid w:val="00D91905"/>
    <w:rsid w:val="00D957FC"/>
    <w:rsid w:val="00DA3E27"/>
    <w:rsid w:val="00DA3E61"/>
    <w:rsid w:val="00DA60C3"/>
    <w:rsid w:val="00DB022E"/>
    <w:rsid w:val="00DB4A90"/>
    <w:rsid w:val="00DD1DD2"/>
    <w:rsid w:val="00DD363E"/>
    <w:rsid w:val="00DD3F7F"/>
    <w:rsid w:val="00DD4E5E"/>
    <w:rsid w:val="00DD5D74"/>
    <w:rsid w:val="00DE268D"/>
    <w:rsid w:val="00DE3031"/>
    <w:rsid w:val="00DE38F2"/>
    <w:rsid w:val="00DE6150"/>
    <w:rsid w:val="00DF076B"/>
    <w:rsid w:val="00DF2C5E"/>
    <w:rsid w:val="00DF3734"/>
    <w:rsid w:val="00DF4786"/>
    <w:rsid w:val="00DF75D3"/>
    <w:rsid w:val="00E02F16"/>
    <w:rsid w:val="00E105FE"/>
    <w:rsid w:val="00E17FBA"/>
    <w:rsid w:val="00E206BE"/>
    <w:rsid w:val="00E212A4"/>
    <w:rsid w:val="00E22738"/>
    <w:rsid w:val="00E23808"/>
    <w:rsid w:val="00E25351"/>
    <w:rsid w:val="00E32EE1"/>
    <w:rsid w:val="00E41763"/>
    <w:rsid w:val="00E44CB8"/>
    <w:rsid w:val="00E5115E"/>
    <w:rsid w:val="00E57676"/>
    <w:rsid w:val="00E62FDA"/>
    <w:rsid w:val="00E7045C"/>
    <w:rsid w:val="00E804CE"/>
    <w:rsid w:val="00E870C3"/>
    <w:rsid w:val="00E936A9"/>
    <w:rsid w:val="00EA240D"/>
    <w:rsid w:val="00EB108A"/>
    <w:rsid w:val="00EB3ACF"/>
    <w:rsid w:val="00EB5EE6"/>
    <w:rsid w:val="00EC0346"/>
    <w:rsid w:val="00EC29A3"/>
    <w:rsid w:val="00EC6CB1"/>
    <w:rsid w:val="00EC7890"/>
    <w:rsid w:val="00ED287C"/>
    <w:rsid w:val="00EE47F5"/>
    <w:rsid w:val="00EE5844"/>
    <w:rsid w:val="00EF3F01"/>
    <w:rsid w:val="00EF6374"/>
    <w:rsid w:val="00F05072"/>
    <w:rsid w:val="00F07BC8"/>
    <w:rsid w:val="00F26F6A"/>
    <w:rsid w:val="00F2711A"/>
    <w:rsid w:val="00F3471B"/>
    <w:rsid w:val="00F36669"/>
    <w:rsid w:val="00F45176"/>
    <w:rsid w:val="00F53F7E"/>
    <w:rsid w:val="00F56962"/>
    <w:rsid w:val="00F61E26"/>
    <w:rsid w:val="00F63A48"/>
    <w:rsid w:val="00F64C2B"/>
    <w:rsid w:val="00F81E36"/>
    <w:rsid w:val="00F8481B"/>
    <w:rsid w:val="00F8545B"/>
    <w:rsid w:val="00F9194D"/>
    <w:rsid w:val="00F964CA"/>
    <w:rsid w:val="00FA5C6F"/>
    <w:rsid w:val="00FA5F4B"/>
    <w:rsid w:val="00FB12C5"/>
    <w:rsid w:val="00FC31BB"/>
    <w:rsid w:val="00FD7248"/>
    <w:rsid w:val="00FE6F0F"/>
    <w:rsid w:val="00FF1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3622</Words>
  <Characters>20649</Characters>
  <Application>Microsoft Office Word</Application>
  <DocSecurity>0</DocSecurity>
  <Lines>172</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2026-04-03T04:50:00Z</dcterms:created>
  <dcterms:modified xsi:type="dcterms:W3CDTF">2026-08-03T11:39:00Z</dcterms:modified>
</cp:coreProperties>
</file>