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44B637" w14:textId="0F8A0B6E" w:rsidR="002A7994" w:rsidRPr="008C755B" w:rsidRDefault="00C23A38">
      <w:pPr>
        <w:rPr>
          <w:rFonts w:ascii="ＭＳ ゴシック" w:eastAsia="ＭＳ ゴシック" w:hAnsi="ＭＳ ゴシック"/>
          <w:b/>
        </w:rPr>
      </w:pPr>
      <w:r w:rsidRPr="00062C90">
        <w:rPr>
          <w:rFonts w:ascii="ＭＳ ゴシック" w:eastAsia="ＭＳ ゴシック" w:hAnsi="ＭＳ ゴシック" w:hint="eastAsia"/>
          <w:b/>
        </w:rPr>
        <w:t>東京書籍「</w:t>
      </w:r>
      <w:r w:rsidR="00056BF1">
        <w:rPr>
          <w:rFonts w:ascii="ＭＳ ゴシック" w:eastAsia="ＭＳ ゴシック" w:hAnsi="ＭＳ ゴシック" w:hint="eastAsia"/>
          <w:b/>
        </w:rPr>
        <w:t>精選</w:t>
      </w:r>
      <w:r w:rsidR="00FF50B5">
        <w:rPr>
          <w:rFonts w:ascii="ＭＳ ゴシック" w:eastAsia="ＭＳ ゴシック" w:hAnsi="ＭＳ ゴシック" w:hint="eastAsia"/>
          <w:b/>
        </w:rPr>
        <w:t>論理</w:t>
      </w:r>
      <w:r w:rsidR="001460AF" w:rsidRPr="00062C90">
        <w:rPr>
          <w:rFonts w:ascii="ＭＳ ゴシック" w:eastAsia="ＭＳ ゴシック" w:hAnsi="ＭＳ ゴシック" w:hint="eastAsia"/>
          <w:b/>
        </w:rPr>
        <w:t>国</w:t>
      </w:r>
      <w:r w:rsidR="001460AF" w:rsidRPr="008C755B">
        <w:rPr>
          <w:rFonts w:ascii="ＭＳ ゴシック" w:eastAsia="ＭＳ ゴシック" w:hAnsi="ＭＳ ゴシック" w:hint="eastAsia"/>
          <w:b/>
        </w:rPr>
        <w:t>語」（</w:t>
      </w:r>
      <w:r w:rsidR="00FF50B5">
        <w:rPr>
          <w:rFonts w:ascii="ＭＳ ゴシック" w:eastAsia="ＭＳ ゴシック" w:hAnsi="ＭＳ ゴシック" w:hint="eastAsia"/>
          <w:b/>
        </w:rPr>
        <w:t>論</w:t>
      </w:r>
      <w:r w:rsidR="001460AF" w:rsidRPr="008C755B">
        <w:rPr>
          <w:rFonts w:ascii="ＭＳ ゴシック" w:eastAsia="ＭＳ ゴシック" w:hAnsi="ＭＳ ゴシック" w:hint="eastAsia"/>
          <w:b/>
        </w:rPr>
        <w:t>国</w:t>
      </w:r>
      <w:r w:rsidR="00E44CB8">
        <w:rPr>
          <w:rFonts w:ascii="ＭＳ ゴシック" w:eastAsia="ＭＳ ゴシック" w:hAnsi="ＭＳ ゴシック" w:hint="eastAsia"/>
          <w:b/>
        </w:rPr>
        <w:t>002-90</w:t>
      </w:r>
      <w:r w:rsidR="00056BF1">
        <w:rPr>
          <w:rFonts w:ascii="ＭＳ ゴシック" w:eastAsia="ＭＳ ゴシック" w:hAnsi="ＭＳ ゴシック" w:hint="eastAsia"/>
          <w:b/>
        </w:rPr>
        <w:t>2</w:t>
      </w:r>
      <w:r w:rsidR="00F05072" w:rsidRPr="008C755B">
        <w:rPr>
          <w:rFonts w:ascii="ＭＳ ゴシック" w:eastAsia="ＭＳ ゴシック" w:hAnsi="ＭＳ ゴシック" w:hint="eastAsia"/>
          <w:b/>
        </w:rPr>
        <w:t>）</w:t>
      </w:r>
    </w:p>
    <w:p w14:paraId="65B72037" w14:textId="77777777" w:rsidR="00E773B4" w:rsidRPr="00062C90" w:rsidRDefault="00E773B4" w:rsidP="00E773B4">
      <w:pPr>
        <w:rPr>
          <w:rFonts w:ascii="ＭＳ ゴシック" w:eastAsia="ＭＳ ゴシック" w:hAnsi="ＭＳ ゴシック"/>
        </w:rPr>
      </w:pPr>
      <w:r w:rsidRPr="00062C90">
        <w:rPr>
          <w:rFonts w:ascii="ＭＳ ゴシック" w:eastAsia="ＭＳ ゴシック" w:hAnsi="ＭＳ ゴシック" w:hint="eastAsia"/>
        </w:rPr>
        <w:t>■「</w:t>
      </w:r>
      <w:r w:rsidRPr="009862C7">
        <w:rPr>
          <w:rFonts w:ascii="ＭＳ ゴシック" w:eastAsia="ＭＳ ゴシック" w:hAnsi="ＭＳ ゴシック" w:hint="eastAsia"/>
        </w:rPr>
        <w:t>混じり合う言葉</w:t>
      </w:r>
      <w:r w:rsidRPr="00062C90">
        <w:rPr>
          <w:rFonts w:ascii="ＭＳ ゴシック" w:eastAsia="ＭＳ ゴシック" w:hAnsi="ＭＳ ゴシック" w:hint="eastAsia"/>
        </w:rPr>
        <w:t>」ルーブリック例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4"/>
        <w:gridCol w:w="1746"/>
        <w:gridCol w:w="4180"/>
        <w:gridCol w:w="4180"/>
        <w:gridCol w:w="4178"/>
        <w:gridCol w:w="8"/>
      </w:tblGrid>
      <w:tr w:rsidR="00E773B4" w14:paraId="36AEDC24" w14:textId="77777777" w:rsidTr="00C90540">
        <w:trPr>
          <w:trHeight w:val="510"/>
        </w:trPr>
        <w:tc>
          <w:tcPr>
            <w:tcW w:w="2689" w:type="dxa"/>
            <w:gridSpan w:val="2"/>
            <w:shd w:val="clear" w:color="auto" w:fill="D9D9D9" w:themeFill="background1" w:themeFillShade="D9"/>
            <w:vAlign w:val="center"/>
          </w:tcPr>
          <w:p w14:paraId="3D5BCC20" w14:textId="77777777" w:rsidR="00E773B4" w:rsidRPr="00DD77DE" w:rsidRDefault="00E773B4" w:rsidP="00C90540">
            <w:pPr>
              <w:widowControl/>
              <w:jc w:val="center"/>
              <w:rPr>
                <w:rFonts w:ascii="ＭＳ ゴシック" w:eastAsia="ＭＳ ゴシック" w:hAnsi="ＭＳ ゴシック"/>
              </w:rPr>
            </w:pPr>
            <w:r w:rsidRPr="00DD77DE">
              <w:rPr>
                <w:rFonts w:ascii="ＭＳ ゴシック" w:eastAsia="ＭＳ ゴシック" w:hAnsi="ＭＳ ゴシック" w:hint="eastAsia"/>
              </w:rPr>
              <w:t>観点</w:t>
            </w:r>
          </w:p>
        </w:tc>
        <w:tc>
          <w:tcPr>
            <w:tcW w:w="4182" w:type="dxa"/>
            <w:shd w:val="clear" w:color="auto" w:fill="D9D9D9" w:themeFill="background1" w:themeFillShade="D9"/>
            <w:vAlign w:val="center"/>
          </w:tcPr>
          <w:p w14:paraId="05B2C1EB" w14:textId="77777777" w:rsidR="00E773B4" w:rsidRPr="00DD77DE" w:rsidRDefault="00E773B4" w:rsidP="00C90540">
            <w:pPr>
              <w:widowControl/>
              <w:jc w:val="center"/>
              <w:rPr>
                <w:rFonts w:ascii="ＭＳ ゴシック" w:eastAsia="ＭＳ ゴシック" w:hAnsi="ＭＳ ゴシック"/>
              </w:rPr>
            </w:pPr>
            <w:r w:rsidRPr="00DD77DE">
              <w:rPr>
                <w:rFonts w:ascii="ＭＳ ゴシック" w:eastAsia="ＭＳ ゴシック" w:hAnsi="ＭＳ ゴシック" w:hint="eastAsia"/>
              </w:rPr>
              <w:t xml:space="preserve">Ａ　</w:t>
            </w:r>
            <w:r>
              <w:rPr>
                <w:rFonts w:ascii="ＭＳ ゴシック" w:eastAsia="ＭＳ ゴシック" w:hAnsi="ＭＳ ゴシック" w:hint="eastAsia"/>
              </w:rPr>
              <w:t>十分満足できる</w:t>
            </w:r>
          </w:p>
        </w:tc>
        <w:tc>
          <w:tcPr>
            <w:tcW w:w="4182" w:type="dxa"/>
            <w:shd w:val="clear" w:color="auto" w:fill="D9D9D9" w:themeFill="background1" w:themeFillShade="D9"/>
            <w:vAlign w:val="center"/>
          </w:tcPr>
          <w:p w14:paraId="35C60321" w14:textId="77777777" w:rsidR="00E773B4" w:rsidRPr="00DD77DE" w:rsidRDefault="00E773B4" w:rsidP="00C90540">
            <w:pPr>
              <w:widowControl/>
              <w:jc w:val="center"/>
              <w:rPr>
                <w:rFonts w:ascii="ＭＳ ゴシック" w:eastAsia="ＭＳ ゴシック" w:hAnsi="ＭＳ ゴシック"/>
              </w:rPr>
            </w:pPr>
            <w:r>
              <w:rPr>
                <w:rFonts w:ascii="ＭＳ ゴシック" w:eastAsia="ＭＳ ゴシック" w:hAnsi="ＭＳ ゴシック" w:hint="eastAsia"/>
              </w:rPr>
              <w:t>Ｂ　おおむね満足できる</w:t>
            </w:r>
          </w:p>
        </w:tc>
        <w:tc>
          <w:tcPr>
            <w:tcW w:w="4183" w:type="dxa"/>
            <w:gridSpan w:val="2"/>
            <w:shd w:val="clear" w:color="auto" w:fill="D9D9D9" w:themeFill="background1" w:themeFillShade="D9"/>
            <w:vAlign w:val="center"/>
          </w:tcPr>
          <w:p w14:paraId="0872C9A8" w14:textId="77777777" w:rsidR="00E773B4" w:rsidRPr="00DD77DE" w:rsidRDefault="00E773B4" w:rsidP="00C90540">
            <w:pPr>
              <w:widowControl/>
              <w:jc w:val="center"/>
              <w:rPr>
                <w:rFonts w:ascii="ＭＳ ゴシック" w:eastAsia="ＭＳ ゴシック" w:hAnsi="ＭＳ ゴシック"/>
              </w:rPr>
            </w:pPr>
            <w:r>
              <w:rPr>
                <w:rFonts w:ascii="ＭＳ ゴシック" w:eastAsia="ＭＳ ゴシック" w:hAnsi="ＭＳ ゴシック" w:hint="eastAsia"/>
              </w:rPr>
              <w:t>Ｃ　努力を要する</w:t>
            </w:r>
          </w:p>
        </w:tc>
      </w:tr>
      <w:tr w:rsidR="00E773B4" w14:paraId="06849675" w14:textId="77777777" w:rsidTr="00C90540">
        <w:trPr>
          <w:gridAfter w:val="1"/>
          <w:wAfter w:w="8" w:type="dxa"/>
        </w:trPr>
        <w:tc>
          <w:tcPr>
            <w:tcW w:w="943" w:type="dxa"/>
            <w:vMerge w:val="restart"/>
            <w:shd w:val="clear" w:color="auto" w:fill="D9D9D9" w:themeFill="background1" w:themeFillShade="D9"/>
            <w:textDirection w:val="tbRlV"/>
            <w:vAlign w:val="center"/>
          </w:tcPr>
          <w:p w14:paraId="6D402E10" w14:textId="77777777" w:rsidR="00E773B4" w:rsidRPr="00DD77DE" w:rsidRDefault="00E773B4" w:rsidP="00C90540">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知識・技能</w:t>
            </w:r>
          </w:p>
        </w:tc>
        <w:tc>
          <w:tcPr>
            <w:tcW w:w="1746" w:type="dxa"/>
            <w:shd w:val="clear" w:color="auto" w:fill="D9D9D9" w:themeFill="background1" w:themeFillShade="D9"/>
            <w:vAlign w:val="center"/>
          </w:tcPr>
          <w:p w14:paraId="5234059C" w14:textId="77777777" w:rsidR="00E773B4" w:rsidRDefault="00E773B4" w:rsidP="00C90540">
            <w:pPr>
              <w:widowControl/>
              <w:rPr>
                <w:rFonts w:ascii="ＭＳ ゴシック" w:eastAsia="ＭＳ ゴシック" w:hAnsi="ＭＳ ゴシック"/>
                <w:sz w:val="20"/>
              </w:rPr>
            </w:pPr>
            <w:r w:rsidRPr="00DD77DE">
              <w:rPr>
                <w:rFonts w:ascii="ＭＳ ゴシック" w:eastAsia="ＭＳ ゴシック" w:hAnsi="ＭＳ ゴシック" w:hint="eastAsia"/>
                <w:sz w:val="20"/>
              </w:rPr>
              <w:t>①</w:t>
            </w:r>
            <w:r>
              <w:rPr>
                <w:rFonts w:ascii="ＭＳ ゴシック" w:eastAsia="ＭＳ ゴシック" w:hAnsi="ＭＳ ゴシック" w:hint="eastAsia"/>
                <w:sz w:val="20"/>
              </w:rPr>
              <w:t>言葉の働き・</w:t>
            </w:r>
          </w:p>
          <w:p w14:paraId="30C81DCB" w14:textId="77777777" w:rsidR="00E773B4" w:rsidRDefault="00E773B4" w:rsidP="00C90540">
            <w:pPr>
              <w:widowControl/>
              <w:ind w:firstLineChars="100" w:firstLine="200"/>
              <w:rPr>
                <w:rFonts w:ascii="ＭＳ ゴシック" w:eastAsia="ＭＳ ゴシック" w:hAnsi="ＭＳ ゴシック"/>
                <w:sz w:val="20"/>
              </w:rPr>
            </w:pPr>
            <w:r>
              <w:rPr>
                <w:rFonts w:ascii="ＭＳ ゴシック" w:eastAsia="ＭＳ ゴシック" w:hAnsi="ＭＳ ゴシック" w:hint="eastAsia"/>
                <w:sz w:val="20"/>
              </w:rPr>
              <w:t>語彙</w:t>
            </w:r>
          </w:p>
          <w:p w14:paraId="082BD2B6" w14:textId="77777777" w:rsidR="00E773B4" w:rsidRPr="00DD77DE" w:rsidRDefault="00E773B4" w:rsidP="00C90540">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（１）アイ</w:t>
            </w:r>
          </w:p>
        </w:tc>
        <w:tc>
          <w:tcPr>
            <w:tcW w:w="4179" w:type="dxa"/>
          </w:tcPr>
          <w:p w14:paraId="143F3B0E" w14:textId="77777777" w:rsidR="00E773B4" w:rsidRPr="00AB1C61" w:rsidRDefault="00E773B4" w:rsidP="00C90540">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本文の語句について、指示された言葉の意味と働きを理解し、それ以外にも自分の分からない語句を取り上げ、意味や使われ方についても理解</w:t>
            </w:r>
            <w:r w:rsidRPr="00E40401">
              <w:rPr>
                <w:rFonts w:ascii="ＭＳ 明朝" w:eastAsia="ＭＳ 明朝" w:hAnsi="ＭＳ 明朝" w:hint="eastAsia"/>
                <w:color w:val="000000" w:themeColor="text1"/>
                <w:sz w:val="18"/>
              </w:rPr>
              <w:t>している。</w:t>
            </w:r>
          </w:p>
        </w:tc>
        <w:tc>
          <w:tcPr>
            <w:tcW w:w="4180" w:type="dxa"/>
          </w:tcPr>
          <w:p w14:paraId="58C93EA2" w14:textId="77777777" w:rsidR="00E773B4" w:rsidRPr="00AB1C61" w:rsidRDefault="00E773B4" w:rsidP="00C90540">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本文の語句のうち、指示された言葉の意味と働きを理解</w:t>
            </w:r>
            <w:r w:rsidRPr="00E40401">
              <w:rPr>
                <w:rFonts w:ascii="ＭＳ 明朝" w:eastAsia="ＭＳ 明朝" w:hAnsi="ＭＳ 明朝" w:hint="eastAsia"/>
                <w:color w:val="000000" w:themeColor="text1"/>
                <w:sz w:val="18"/>
              </w:rPr>
              <w:t>している。</w:t>
            </w:r>
          </w:p>
        </w:tc>
        <w:tc>
          <w:tcPr>
            <w:tcW w:w="4180" w:type="dxa"/>
          </w:tcPr>
          <w:p w14:paraId="3B74AFAF" w14:textId="77777777" w:rsidR="00E773B4" w:rsidRPr="00D32871" w:rsidRDefault="00E773B4" w:rsidP="00C90540">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本文の語句のうち、指示された言葉の意味と働きを理解</w:t>
            </w:r>
            <w:r w:rsidRPr="00E40401">
              <w:rPr>
                <w:rFonts w:ascii="ＭＳ 明朝" w:eastAsia="ＭＳ 明朝" w:hAnsi="ＭＳ 明朝" w:hint="eastAsia"/>
                <w:color w:val="000000" w:themeColor="text1"/>
                <w:sz w:val="18"/>
              </w:rPr>
              <w:t>していない。</w:t>
            </w:r>
          </w:p>
        </w:tc>
      </w:tr>
      <w:tr w:rsidR="00E773B4" w14:paraId="7B05A1D1" w14:textId="77777777" w:rsidTr="00C90540">
        <w:trPr>
          <w:gridAfter w:val="1"/>
          <w:wAfter w:w="8" w:type="dxa"/>
        </w:trPr>
        <w:tc>
          <w:tcPr>
            <w:tcW w:w="943" w:type="dxa"/>
            <w:vMerge/>
            <w:shd w:val="clear" w:color="auto" w:fill="D9D9D9" w:themeFill="background1" w:themeFillShade="D9"/>
            <w:textDirection w:val="tbRlV"/>
            <w:vAlign w:val="center"/>
          </w:tcPr>
          <w:p w14:paraId="278CBDBA" w14:textId="77777777" w:rsidR="00E773B4" w:rsidRPr="00DD77DE" w:rsidRDefault="00E773B4" w:rsidP="00C90540">
            <w:pPr>
              <w:widowControl/>
              <w:ind w:left="113" w:right="113"/>
              <w:jc w:val="center"/>
              <w:rPr>
                <w:rFonts w:ascii="ＭＳ ゴシック" w:eastAsia="ＭＳ ゴシック" w:hAnsi="ＭＳ ゴシック"/>
                <w:sz w:val="20"/>
              </w:rPr>
            </w:pPr>
          </w:p>
        </w:tc>
        <w:tc>
          <w:tcPr>
            <w:tcW w:w="1746" w:type="dxa"/>
            <w:shd w:val="clear" w:color="auto" w:fill="D9D9D9" w:themeFill="background1" w:themeFillShade="D9"/>
            <w:vAlign w:val="center"/>
          </w:tcPr>
          <w:p w14:paraId="5D575D63" w14:textId="77777777" w:rsidR="00E773B4" w:rsidRDefault="00E773B4" w:rsidP="00C90540">
            <w:pPr>
              <w:widowControl/>
              <w:rPr>
                <w:rFonts w:ascii="ＭＳ ゴシック" w:eastAsia="ＭＳ ゴシック" w:hAnsi="ＭＳ ゴシック"/>
                <w:sz w:val="20"/>
              </w:rPr>
            </w:pPr>
            <w:r w:rsidRPr="00DD77DE">
              <w:rPr>
                <w:rFonts w:ascii="ＭＳ ゴシック" w:eastAsia="ＭＳ ゴシック" w:hAnsi="ＭＳ ゴシック" w:hint="eastAsia"/>
                <w:sz w:val="20"/>
              </w:rPr>
              <w:t>②</w:t>
            </w:r>
            <w:r>
              <w:rPr>
                <w:rFonts w:ascii="ＭＳ ゴシック" w:eastAsia="ＭＳ ゴシック" w:hAnsi="ＭＳ ゴシック" w:hint="eastAsia"/>
                <w:sz w:val="20"/>
              </w:rPr>
              <w:t>文章の構成</w:t>
            </w:r>
          </w:p>
          <w:p w14:paraId="7BA6907A" w14:textId="77777777" w:rsidR="00E773B4" w:rsidRPr="00DD77DE" w:rsidRDefault="00E773B4" w:rsidP="00C90540">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（１）ウ</w:t>
            </w:r>
          </w:p>
        </w:tc>
        <w:tc>
          <w:tcPr>
            <w:tcW w:w="4179" w:type="dxa"/>
          </w:tcPr>
          <w:p w14:paraId="40019FA4" w14:textId="77777777" w:rsidR="00E773B4" w:rsidRDefault="00E773B4" w:rsidP="00C90540">
            <w:pPr>
              <w:widowControl/>
              <w:ind w:left="180" w:hangingChars="100" w:hanging="180"/>
              <w:jc w:val="left"/>
              <w:rPr>
                <w:rFonts w:ascii="ＭＳ 明朝" w:eastAsia="ＭＳ 明朝" w:hAnsi="ＭＳ 明朝"/>
                <w:color w:val="000000" w:themeColor="text1"/>
                <w:sz w:val="18"/>
              </w:rPr>
            </w:pPr>
            <w:r w:rsidRPr="00BA140F">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文章の構成や表現、接続の仕方を理解し、効果的な組み立て方を説明している。</w:t>
            </w:r>
          </w:p>
          <w:p w14:paraId="19563238" w14:textId="77777777" w:rsidR="00E773B4" w:rsidRPr="00BA140F" w:rsidRDefault="00E773B4"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・筆者の体験（具体）と考察（抽象）の関係を読み取り、筆者の主張を理解し、説明している。</w:t>
            </w:r>
          </w:p>
        </w:tc>
        <w:tc>
          <w:tcPr>
            <w:tcW w:w="4180" w:type="dxa"/>
          </w:tcPr>
          <w:p w14:paraId="1AD14771" w14:textId="77777777" w:rsidR="00E773B4" w:rsidRDefault="00E773B4" w:rsidP="00C90540">
            <w:pPr>
              <w:widowControl/>
              <w:ind w:left="180" w:hangingChars="100" w:hanging="180"/>
              <w:jc w:val="left"/>
              <w:rPr>
                <w:rFonts w:ascii="ＭＳ 明朝" w:eastAsia="ＭＳ 明朝" w:hAnsi="ＭＳ 明朝"/>
                <w:color w:val="000000" w:themeColor="text1"/>
                <w:sz w:val="18"/>
              </w:rPr>
            </w:pPr>
            <w:r w:rsidRPr="00BA140F">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文章の構成や表現、接続の仕方を理解している。</w:t>
            </w:r>
          </w:p>
          <w:p w14:paraId="69AE7D42" w14:textId="77777777" w:rsidR="00E773B4" w:rsidRPr="00BA140F" w:rsidRDefault="00E773B4"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・筆者の体験（具体）と考察（抽象）の関係を読み取り、筆者の主張を理解している。</w:t>
            </w:r>
          </w:p>
        </w:tc>
        <w:tc>
          <w:tcPr>
            <w:tcW w:w="4180" w:type="dxa"/>
          </w:tcPr>
          <w:p w14:paraId="66084A8E" w14:textId="77777777" w:rsidR="00E773B4" w:rsidRDefault="00E773B4" w:rsidP="00C90540">
            <w:pPr>
              <w:widowControl/>
              <w:ind w:left="180" w:hangingChars="100" w:hanging="180"/>
              <w:jc w:val="left"/>
              <w:rPr>
                <w:rFonts w:ascii="ＭＳ 明朝" w:eastAsia="ＭＳ 明朝" w:hAnsi="ＭＳ 明朝"/>
                <w:color w:val="000000" w:themeColor="text1"/>
                <w:sz w:val="18"/>
              </w:rPr>
            </w:pPr>
            <w:r w:rsidRPr="00BA140F">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文章の構成や表現、接続の仕方を理解していない。</w:t>
            </w:r>
          </w:p>
          <w:p w14:paraId="672113E8" w14:textId="77777777" w:rsidR="00E773B4" w:rsidRPr="00BA140F" w:rsidRDefault="00E773B4"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・筆者の体験（具体）と考察（抽象）の関係を読み取ることをせず、筆者の主張を理解していない。</w:t>
            </w:r>
          </w:p>
        </w:tc>
      </w:tr>
      <w:tr w:rsidR="00E773B4" w14:paraId="6BB01183" w14:textId="77777777" w:rsidTr="00C90540">
        <w:trPr>
          <w:gridAfter w:val="1"/>
          <w:wAfter w:w="8" w:type="dxa"/>
        </w:trPr>
        <w:tc>
          <w:tcPr>
            <w:tcW w:w="943" w:type="dxa"/>
            <w:vMerge/>
            <w:shd w:val="clear" w:color="auto" w:fill="D9D9D9" w:themeFill="background1" w:themeFillShade="D9"/>
            <w:textDirection w:val="tbRlV"/>
            <w:vAlign w:val="center"/>
          </w:tcPr>
          <w:p w14:paraId="221DB667" w14:textId="77777777" w:rsidR="00E773B4" w:rsidRPr="00DD77DE" w:rsidRDefault="00E773B4" w:rsidP="00C90540">
            <w:pPr>
              <w:widowControl/>
              <w:ind w:left="113" w:right="113"/>
              <w:jc w:val="center"/>
              <w:rPr>
                <w:rFonts w:ascii="ＭＳ ゴシック" w:eastAsia="ＭＳ ゴシック" w:hAnsi="ＭＳ ゴシック"/>
                <w:sz w:val="20"/>
              </w:rPr>
            </w:pPr>
          </w:p>
        </w:tc>
        <w:tc>
          <w:tcPr>
            <w:tcW w:w="1746" w:type="dxa"/>
            <w:shd w:val="clear" w:color="auto" w:fill="D9D9D9" w:themeFill="background1" w:themeFillShade="D9"/>
            <w:vAlign w:val="center"/>
          </w:tcPr>
          <w:p w14:paraId="68EB6169" w14:textId="77777777" w:rsidR="00E773B4" w:rsidRDefault="00E773B4" w:rsidP="00C90540">
            <w:pPr>
              <w:widowControl/>
              <w:rPr>
                <w:rFonts w:ascii="ＭＳ ゴシック" w:eastAsia="ＭＳ ゴシック" w:hAnsi="ＭＳ ゴシック"/>
                <w:sz w:val="20"/>
              </w:rPr>
            </w:pPr>
            <w:r w:rsidRPr="00680F84">
              <w:rPr>
                <w:rFonts w:ascii="ＭＳ ゴシック" w:eastAsia="ＭＳ ゴシック" w:hAnsi="ＭＳ ゴシック" w:hint="eastAsia"/>
                <w:sz w:val="20"/>
              </w:rPr>
              <w:t>③</w:t>
            </w:r>
            <w:r>
              <w:rPr>
                <w:rFonts w:ascii="ＭＳ ゴシック" w:eastAsia="ＭＳ ゴシック" w:hAnsi="ＭＳ ゴシック" w:hint="eastAsia"/>
                <w:sz w:val="20"/>
              </w:rPr>
              <w:t>評論</w:t>
            </w:r>
          </w:p>
          <w:p w14:paraId="2904EABD" w14:textId="77777777" w:rsidR="00E773B4" w:rsidRPr="00680F84" w:rsidRDefault="00E773B4" w:rsidP="00C90540">
            <w:pPr>
              <w:widowControl/>
              <w:ind w:firstLineChars="100" w:firstLine="200"/>
              <w:rPr>
                <w:rFonts w:ascii="ＭＳ ゴシック" w:eastAsia="ＭＳ ゴシック" w:hAnsi="ＭＳ ゴシック"/>
                <w:sz w:val="20"/>
              </w:rPr>
            </w:pPr>
            <w:r>
              <w:rPr>
                <w:rFonts w:ascii="ＭＳ ゴシック" w:eastAsia="ＭＳ ゴシック" w:hAnsi="ＭＳ ゴシック" w:hint="eastAsia"/>
                <w:sz w:val="20"/>
              </w:rPr>
              <w:t>キーワード</w:t>
            </w:r>
          </w:p>
          <w:p w14:paraId="3CAE1639" w14:textId="77777777" w:rsidR="00E773B4" w:rsidRPr="00680F84" w:rsidRDefault="00E773B4" w:rsidP="00C90540">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（１）イ</w:t>
            </w:r>
          </w:p>
        </w:tc>
        <w:tc>
          <w:tcPr>
            <w:tcW w:w="4179" w:type="dxa"/>
          </w:tcPr>
          <w:p w14:paraId="7D976012" w14:textId="77777777" w:rsidR="00E773B4" w:rsidRPr="00680F84" w:rsidRDefault="00E773B4"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「アイデンティティー」「差異」という概念語について、辞書的な意味だけでなく、本文の文脈の中での使われ方を理解し、説明している。</w:t>
            </w:r>
          </w:p>
        </w:tc>
        <w:tc>
          <w:tcPr>
            <w:tcW w:w="4180" w:type="dxa"/>
          </w:tcPr>
          <w:p w14:paraId="334D8ACD" w14:textId="77777777" w:rsidR="00E773B4" w:rsidRPr="00680F84" w:rsidRDefault="00E773B4"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「アイデンティティー」「差異」という概念語について、辞書的な意味だけでなく、本文の文脈の中での使われ方を理解している。</w:t>
            </w:r>
          </w:p>
        </w:tc>
        <w:tc>
          <w:tcPr>
            <w:tcW w:w="4180" w:type="dxa"/>
          </w:tcPr>
          <w:p w14:paraId="40D2A27B" w14:textId="77777777" w:rsidR="00E773B4" w:rsidRPr="00680F84" w:rsidRDefault="00E773B4"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「アイデンティティー」「差異」という概念語について、辞書的な意味や本文の文脈の中での使われ方を理解していない。</w:t>
            </w:r>
          </w:p>
        </w:tc>
      </w:tr>
      <w:tr w:rsidR="00E773B4" w14:paraId="7C8A49C2" w14:textId="77777777" w:rsidTr="00C90540">
        <w:trPr>
          <w:gridAfter w:val="1"/>
          <w:wAfter w:w="8" w:type="dxa"/>
          <w:trHeight w:val="307"/>
        </w:trPr>
        <w:tc>
          <w:tcPr>
            <w:tcW w:w="943" w:type="dxa"/>
            <w:vMerge w:val="restart"/>
            <w:shd w:val="clear" w:color="auto" w:fill="D9D9D9" w:themeFill="background1" w:themeFillShade="D9"/>
            <w:textDirection w:val="tbRlV"/>
            <w:vAlign w:val="center"/>
          </w:tcPr>
          <w:p w14:paraId="5C9CBDB5" w14:textId="77777777" w:rsidR="00E773B4" w:rsidRPr="00DD77DE" w:rsidRDefault="00E773B4" w:rsidP="00C90540">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思考・判断・表現</w:t>
            </w:r>
          </w:p>
        </w:tc>
        <w:tc>
          <w:tcPr>
            <w:tcW w:w="1746" w:type="dxa"/>
            <w:shd w:val="clear" w:color="auto" w:fill="D9D9D9" w:themeFill="background1" w:themeFillShade="D9"/>
            <w:vAlign w:val="center"/>
          </w:tcPr>
          <w:p w14:paraId="0426B0FC" w14:textId="77777777" w:rsidR="00E773B4" w:rsidRPr="00680F84" w:rsidRDefault="00E773B4" w:rsidP="00C90540">
            <w:pPr>
              <w:widowControl/>
              <w:rPr>
                <w:rFonts w:ascii="ＭＳ ゴシック" w:eastAsia="ＭＳ ゴシック" w:hAnsi="ＭＳ ゴシック"/>
                <w:sz w:val="20"/>
              </w:rPr>
            </w:pPr>
            <w:r w:rsidRPr="00680F84">
              <w:rPr>
                <w:rFonts w:ascii="ＭＳ ゴシック" w:eastAsia="ＭＳ ゴシック" w:hAnsi="ＭＳ ゴシック" w:hint="eastAsia"/>
                <w:sz w:val="20"/>
              </w:rPr>
              <w:t>④</w:t>
            </w:r>
            <w:r>
              <w:rPr>
                <w:rFonts w:ascii="ＭＳ ゴシック" w:eastAsia="ＭＳ ゴシック" w:hAnsi="ＭＳ ゴシック" w:hint="eastAsia"/>
                <w:sz w:val="20"/>
              </w:rPr>
              <w:t>展開の把握</w:t>
            </w:r>
          </w:p>
          <w:p w14:paraId="5B605A0F" w14:textId="77777777" w:rsidR="00E773B4" w:rsidRPr="00680F84" w:rsidRDefault="00E773B4" w:rsidP="00C90540">
            <w:pPr>
              <w:widowControl/>
              <w:jc w:val="right"/>
              <w:rPr>
                <w:rFonts w:ascii="ＭＳ ゴシック" w:eastAsia="ＭＳ ゴシック" w:hAnsi="ＭＳ ゴシック"/>
                <w:sz w:val="20"/>
              </w:rPr>
            </w:pPr>
            <w:r w:rsidRPr="00680F84">
              <w:rPr>
                <w:rFonts w:ascii="ＭＳ ゴシック" w:eastAsia="ＭＳ ゴシック" w:hAnsi="ＭＳ ゴシック" w:hint="eastAsia"/>
                <w:sz w:val="20"/>
                <w:szCs w:val="20"/>
                <w:bdr w:val="single" w:sz="4" w:space="0" w:color="auto"/>
              </w:rPr>
              <w:t>読</w:t>
            </w:r>
            <w:r>
              <w:rPr>
                <w:rFonts w:ascii="ＭＳ ゴシック" w:eastAsia="ＭＳ ゴシック" w:hAnsi="ＭＳ ゴシック" w:hint="eastAsia"/>
                <w:sz w:val="20"/>
                <w:szCs w:val="20"/>
                <w:bdr w:val="single" w:sz="4" w:space="0" w:color="auto"/>
              </w:rPr>
              <w:t>（１）ア</w:t>
            </w:r>
          </w:p>
        </w:tc>
        <w:tc>
          <w:tcPr>
            <w:tcW w:w="4179" w:type="dxa"/>
          </w:tcPr>
          <w:p w14:paraId="1A6BD93A" w14:textId="77777777" w:rsidR="00E773B4" w:rsidRPr="00680F84" w:rsidRDefault="00E773B4"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三つの段のそれぞれの部分で取り上げられていることを整理して全体の構成を理解し、説明している。</w:t>
            </w:r>
          </w:p>
        </w:tc>
        <w:tc>
          <w:tcPr>
            <w:tcW w:w="4180" w:type="dxa"/>
          </w:tcPr>
          <w:p w14:paraId="36794F80" w14:textId="77777777" w:rsidR="00E773B4" w:rsidRPr="00680F84" w:rsidRDefault="00E773B4"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三つの段のそれぞれで述べられていることを整理して全体の構成を把握している。</w:t>
            </w:r>
          </w:p>
        </w:tc>
        <w:tc>
          <w:tcPr>
            <w:tcW w:w="4180" w:type="dxa"/>
          </w:tcPr>
          <w:p w14:paraId="66EBBBA3" w14:textId="77777777" w:rsidR="00E773B4" w:rsidRPr="00680F84" w:rsidRDefault="00E773B4"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三つの段のそれぞれで述べられていることを整理していないか、整理だけにとどまり、全体の構成を理解していない。</w:t>
            </w:r>
          </w:p>
        </w:tc>
      </w:tr>
      <w:tr w:rsidR="00E773B4" w:rsidRPr="00127B3C" w14:paraId="41166EF9" w14:textId="77777777" w:rsidTr="00C90540">
        <w:trPr>
          <w:gridAfter w:val="1"/>
          <w:wAfter w:w="8" w:type="dxa"/>
        </w:trPr>
        <w:tc>
          <w:tcPr>
            <w:tcW w:w="943" w:type="dxa"/>
            <w:vMerge/>
            <w:shd w:val="clear" w:color="auto" w:fill="D9D9D9" w:themeFill="background1" w:themeFillShade="D9"/>
            <w:textDirection w:val="tbRlV"/>
            <w:vAlign w:val="center"/>
          </w:tcPr>
          <w:p w14:paraId="603C86BE" w14:textId="77777777" w:rsidR="00E773B4" w:rsidRPr="00DD77DE" w:rsidRDefault="00E773B4" w:rsidP="00C90540">
            <w:pPr>
              <w:ind w:left="113" w:right="113"/>
              <w:jc w:val="center"/>
              <w:rPr>
                <w:rFonts w:ascii="ＭＳ ゴシック" w:eastAsia="ＭＳ ゴシック" w:hAnsi="ＭＳ ゴシック"/>
                <w:sz w:val="20"/>
              </w:rPr>
            </w:pPr>
          </w:p>
        </w:tc>
        <w:tc>
          <w:tcPr>
            <w:tcW w:w="1746" w:type="dxa"/>
            <w:shd w:val="clear" w:color="auto" w:fill="D9D9D9" w:themeFill="background1" w:themeFillShade="D9"/>
            <w:vAlign w:val="center"/>
          </w:tcPr>
          <w:p w14:paraId="0D0A1D30" w14:textId="77777777" w:rsidR="00E773B4" w:rsidRPr="00680F84" w:rsidRDefault="00E773B4" w:rsidP="00C90540">
            <w:pPr>
              <w:widowControl/>
              <w:rPr>
                <w:rFonts w:ascii="ＭＳ ゴシック" w:eastAsia="ＭＳ ゴシック" w:hAnsi="ＭＳ ゴシック"/>
                <w:sz w:val="20"/>
              </w:rPr>
            </w:pPr>
            <w:r w:rsidRPr="00680F84">
              <w:rPr>
                <w:rFonts w:ascii="ＭＳ ゴシック" w:eastAsia="ＭＳ ゴシック" w:hAnsi="ＭＳ ゴシック" w:hint="eastAsia"/>
                <w:sz w:val="20"/>
              </w:rPr>
              <w:t>⑤</w:t>
            </w:r>
            <w:r>
              <w:rPr>
                <w:rFonts w:ascii="ＭＳ ゴシック" w:eastAsia="ＭＳ ゴシック" w:hAnsi="ＭＳ ゴシック" w:hint="eastAsia"/>
                <w:sz w:val="20"/>
              </w:rPr>
              <w:t>内容把握</w:t>
            </w:r>
          </w:p>
          <w:p w14:paraId="580E7F12" w14:textId="77777777" w:rsidR="00E773B4" w:rsidRPr="00680F84" w:rsidRDefault="00E773B4" w:rsidP="00C90540">
            <w:pPr>
              <w:widowControl/>
              <w:jc w:val="right"/>
              <w:rPr>
                <w:rFonts w:ascii="ＭＳ ゴシック" w:eastAsia="ＭＳ ゴシック" w:hAnsi="ＭＳ ゴシック"/>
                <w:sz w:val="20"/>
              </w:rPr>
            </w:pPr>
            <w:r w:rsidRPr="00680F84">
              <w:rPr>
                <w:rFonts w:ascii="ＭＳ ゴシック" w:eastAsia="ＭＳ ゴシック" w:hAnsi="ＭＳ ゴシック" w:hint="eastAsia"/>
                <w:sz w:val="20"/>
                <w:szCs w:val="20"/>
                <w:bdr w:val="single" w:sz="4" w:space="0" w:color="auto"/>
              </w:rPr>
              <w:t>読</w:t>
            </w:r>
            <w:r>
              <w:rPr>
                <w:rFonts w:ascii="ＭＳ ゴシック" w:eastAsia="ＭＳ ゴシック" w:hAnsi="ＭＳ ゴシック" w:hint="eastAsia"/>
                <w:sz w:val="20"/>
                <w:szCs w:val="20"/>
                <w:bdr w:val="single" w:sz="4" w:space="0" w:color="auto"/>
              </w:rPr>
              <w:t>（１）ア</w:t>
            </w:r>
          </w:p>
        </w:tc>
        <w:tc>
          <w:tcPr>
            <w:tcW w:w="4179" w:type="dxa"/>
          </w:tcPr>
          <w:p w14:paraId="3F2DBE10" w14:textId="77777777" w:rsidR="00E773B4" w:rsidRPr="00680F84" w:rsidRDefault="00E773B4"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中心的主張やその根拠にかかわる内容に対して質問を考え、疑問点を的確に説明している。</w:t>
            </w:r>
          </w:p>
          <w:p w14:paraId="58E15490" w14:textId="77777777" w:rsidR="00E773B4" w:rsidRDefault="00E773B4"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・筆者が幼少時に考えた「表音文字」と「表意文字」の違いを読み取り、説明している。</w:t>
            </w:r>
          </w:p>
          <w:p w14:paraId="5775EF9A" w14:textId="77777777" w:rsidR="00E773B4" w:rsidRDefault="00E773B4"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・漢字名の「名付け」とアイデンティティーの模索の関係性を読み取り、説明している。</w:t>
            </w:r>
          </w:p>
          <w:p w14:paraId="6275D83C" w14:textId="77777777" w:rsidR="00E773B4" w:rsidRDefault="00E773B4"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・「言語的相対論」の考え方を理解し、言語と人間の「環世界」についての筆者の主張を読み取り、説明している。</w:t>
            </w:r>
          </w:p>
          <w:p w14:paraId="5DF56836" w14:textId="77777777" w:rsidR="00E773B4" w:rsidRPr="00F11BB8" w:rsidRDefault="00E773B4"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lastRenderedPageBreak/>
              <w:t>・日本語とフランス語の混ざった「言語の環世界」での筆者の体験と娘への願いを読み取り、説明している。</w:t>
            </w:r>
          </w:p>
        </w:tc>
        <w:tc>
          <w:tcPr>
            <w:tcW w:w="4180" w:type="dxa"/>
          </w:tcPr>
          <w:p w14:paraId="2AABC778" w14:textId="77777777" w:rsidR="00E773B4" w:rsidRDefault="00E773B4"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lastRenderedPageBreak/>
              <w:t>・</w:t>
            </w:r>
            <w:r>
              <w:rPr>
                <w:rFonts w:ascii="ＭＳ 明朝" w:eastAsia="ＭＳ 明朝" w:hAnsi="ＭＳ 明朝" w:hint="eastAsia"/>
                <w:sz w:val="18"/>
              </w:rPr>
              <w:t>中心的主張やその根拠にかかわる内容に対して質問を考えている。</w:t>
            </w:r>
          </w:p>
          <w:p w14:paraId="1B1016FF" w14:textId="77777777" w:rsidR="00E773B4" w:rsidRDefault="00E773B4"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・筆者が幼少時に考えた「表音文字」と「表意文字」の違いを読み取っている。</w:t>
            </w:r>
          </w:p>
          <w:p w14:paraId="534EE44A" w14:textId="77777777" w:rsidR="00E773B4" w:rsidRDefault="00E773B4"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・漢字名の「名付け」とアイデンティティーの模索の関係性を読み取っている。</w:t>
            </w:r>
          </w:p>
          <w:p w14:paraId="1498D8CE" w14:textId="77777777" w:rsidR="00E773B4" w:rsidRDefault="00E773B4"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・「言語的相対論」の考え方を理解し、言語と人間の「環世界」についての筆者の主張を読み取っている。</w:t>
            </w:r>
          </w:p>
          <w:p w14:paraId="46C21C38" w14:textId="77777777" w:rsidR="00E773B4" w:rsidRPr="00680F84" w:rsidRDefault="00E773B4"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lastRenderedPageBreak/>
              <w:t>・日本語とフランス語の混ざった「言語の環世界」での筆者の体験と娘への願いを読み取っている。</w:t>
            </w:r>
          </w:p>
        </w:tc>
        <w:tc>
          <w:tcPr>
            <w:tcW w:w="4180" w:type="dxa"/>
          </w:tcPr>
          <w:p w14:paraId="1FC171D4" w14:textId="77777777" w:rsidR="00E773B4" w:rsidRPr="00680F84" w:rsidRDefault="00E773B4"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lastRenderedPageBreak/>
              <w:t>・</w:t>
            </w:r>
            <w:r>
              <w:rPr>
                <w:rFonts w:ascii="ＭＳ 明朝" w:eastAsia="ＭＳ 明朝" w:hAnsi="ＭＳ 明朝" w:hint="eastAsia"/>
                <w:sz w:val="18"/>
              </w:rPr>
              <w:t>中心的主張やその根拠にかかわる内容に対して質問を考えていない。</w:t>
            </w:r>
          </w:p>
          <w:p w14:paraId="5B38918E" w14:textId="77777777" w:rsidR="00E773B4" w:rsidRDefault="00E773B4"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・筆者が幼少時に考えた「表音文字」と「表意文字」の違いを読み取っていない。</w:t>
            </w:r>
          </w:p>
          <w:p w14:paraId="2434CFA0" w14:textId="77777777" w:rsidR="00E773B4" w:rsidRDefault="00E773B4"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・漢字名の「名付け」とアイデンティティーの模索の関係性を読み取っていない。</w:t>
            </w:r>
          </w:p>
          <w:p w14:paraId="190DFB34" w14:textId="77777777" w:rsidR="00E773B4" w:rsidRDefault="00E773B4"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・「言語的相対論」の考え方を理解しておらず、言語と人間の「環世界」についての筆者の主張を読み取っていない。</w:t>
            </w:r>
          </w:p>
          <w:p w14:paraId="486AB7B5" w14:textId="77777777" w:rsidR="00E773B4" w:rsidRPr="00680F84" w:rsidRDefault="00E773B4"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lastRenderedPageBreak/>
              <w:t>・日本語とフランス語の混ざった「言語の環世界」での筆者の体験と娘への願いを読み取っていない。</w:t>
            </w:r>
          </w:p>
        </w:tc>
      </w:tr>
      <w:tr w:rsidR="00E773B4" w14:paraId="0B716F13" w14:textId="77777777" w:rsidTr="00C90540">
        <w:trPr>
          <w:gridAfter w:val="1"/>
          <w:wAfter w:w="8" w:type="dxa"/>
        </w:trPr>
        <w:tc>
          <w:tcPr>
            <w:tcW w:w="943" w:type="dxa"/>
            <w:vMerge/>
            <w:shd w:val="clear" w:color="auto" w:fill="D9D9D9" w:themeFill="background1" w:themeFillShade="D9"/>
            <w:textDirection w:val="tbRlV"/>
            <w:vAlign w:val="center"/>
          </w:tcPr>
          <w:p w14:paraId="14AC2698" w14:textId="77777777" w:rsidR="00E773B4" w:rsidRPr="00DD77DE" w:rsidRDefault="00E773B4" w:rsidP="00C90540">
            <w:pPr>
              <w:ind w:left="113" w:right="113"/>
              <w:jc w:val="center"/>
              <w:rPr>
                <w:rFonts w:ascii="ＭＳ ゴシック" w:eastAsia="ＭＳ ゴシック" w:hAnsi="ＭＳ ゴシック"/>
                <w:sz w:val="20"/>
              </w:rPr>
            </w:pPr>
          </w:p>
        </w:tc>
        <w:tc>
          <w:tcPr>
            <w:tcW w:w="1746" w:type="dxa"/>
            <w:shd w:val="clear" w:color="auto" w:fill="D9D9D9" w:themeFill="background1" w:themeFillShade="D9"/>
            <w:vAlign w:val="center"/>
          </w:tcPr>
          <w:p w14:paraId="2B514A6B" w14:textId="77777777" w:rsidR="00E773B4" w:rsidRPr="000465B1" w:rsidRDefault="00E773B4" w:rsidP="00C90540">
            <w:pPr>
              <w:widowControl/>
              <w:rPr>
                <w:rFonts w:ascii="ＭＳ ゴシック" w:eastAsia="ＭＳ ゴシック" w:hAnsi="ＭＳ ゴシック"/>
                <w:sz w:val="20"/>
              </w:rPr>
            </w:pPr>
            <w:r w:rsidRPr="000465B1">
              <w:rPr>
                <w:rFonts w:ascii="ＭＳ ゴシック" w:eastAsia="ＭＳ ゴシック" w:hAnsi="ＭＳ ゴシック" w:hint="eastAsia"/>
                <w:sz w:val="20"/>
              </w:rPr>
              <w:t>⑥キーワード</w:t>
            </w:r>
          </w:p>
          <w:p w14:paraId="68A0C35C" w14:textId="77777777" w:rsidR="00E773B4" w:rsidRPr="000465B1" w:rsidRDefault="00E773B4" w:rsidP="00C90540">
            <w:pPr>
              <w:widowControl/>
              <w:ind w:firstLineChars="100" w:firstLine="200"/>
              <w:rPr>
                <w:rFonts w:ascii="ＭＳ ゴシック" w:eastAsia="ＭＳ ゴシック" w:hAnsi="ＭＳ ゴシック"/>
                <w:sz w:val="20"/>
              </w:rPr>
            </w:pPr>
            <w:r w:rsidRPr="000465B1">
              <w:rPr>
                <w:rFonts w:ascii="ＭＳ ゴシック" w:eastAsia="ＭＳ ゴシック" w:hAnsi="ＭＳ ゴシック" w:hint="eastAsia"/>
                <w:sz w:val="20"/>
              </w:rPr>
              <w:t>把握</w:t>
            </w:r>
          </w:p>
          <w:p w14:paraId="7A738E1D" w14:textId="77777777" w:rsidR="00E773B4" w:rsidRPr="000465B1" w:rsidRDefault="00E773B4" w:rsidP="00C90540">
            <w:pPr>
              <w:widowControl/>
              <w:ind w:firstLineChars="100" w:firstLine="200"/>
              <w:jc w:val="right"/>
              <w:rPr>
                <w:rFonts w:ascii="ＭＳ ゴシック" w:eastAsia="ＭＳ ゴシック" w:hAnsi="ＭＳ ゴシック"/>
                <w:sz w:val="20"/>
              </w:rPr>
            </w:pPr>
            <w:r w:rsidRPr="000465B1">
              <w:rPr>
                <w:rFonts w:ascii="ＭＳ ゴシック" w:eastAsia="ＭＳ ゴシック" w:hAnsi="ＭＳ ゴシック" w:hint="eastAsia"/>
                <w:sz w:val="20"/>
                <w:szCs w:val="20"/>
                <w:bdr w:val="single" w:sz="4" w:space="0" w:color="auto"/>
              </w:rPr>
              <w:t>読（１）ア</w:t>
            </w:r>
          </w:p>
        </w:tc>
        <w:tc>
          <w:tcPr>
            <w:tcW w:w="4179" w:type="dxa"/>
          </w:tcPr>
          <w:p w14:paraId="3E1FEBBE" w14:textId="77777777" w:rsidR="00E773B4" w:rsidRPr="000465B1" w:rsidRDefault="00E773B4" w:rsidP="00C90540">
            <w:pPr>
              <w:widowControl/>
              <w:ind w:left="180" w:hangingChars="100" w:hanging="180"/>
              <w:jc w:val="left"/>
              <w:rPr>
                <w:rFonts w:ascii="ＭＳ 明朝" w:eastAsia="ＭＳ 明朝" w:hAnsi="ＭＳ 明朝"/>
                <w:sz w:val="18"/>
              </w:rPr>
            </w:pPr>
            <w:r w:rsidRPr="000465B1">
              <w:rPr>
                <w:rFonts w:ascii="ＭＳ 明朝" w:eastAsia="ＭＳ 明朝" w:hAnsi="ＭＳ 明朝" w:hint="eastAsia"/>
                <w:sz w:val="18"/>
              </w:rPr>
              <w:t>・「言語的相対論」について、本文以外の文章や資料から読み取り、説明している。</w:t>
            </w:r>
          </w:p>
        </w:tc>
        <w:tc>
          <w:tcPr>
            <w:tcW w:w="4180" w:type="dxa"/>
          </w:tcPr>
          <w:p w14:paraId="69A39F94" w14:textId="77777777" w:rsidR="00E773B4" w:rsidRPr="000465B1" w:rsidRDefault="00E773B4" w:rsidP="00C90540">
            <w:pPr>
              <w:widowControl/>
              <w:ind w:left="180" w:hangingChars="100" w:hanging="180"/>
              <w:jc w:val="left"/>
              <w:rPr>
                <w:rFonts w:ascii="ＭＳ 明朝" w:eastAsia="ＭＳ 明朝" w:hAnsi="ＭＳ 明朝"/>
                <w:sz w:val="18"/>
              </w:rPr>
            </w:pPr>
            <w:r w:rsidRPr="000465B1">
              <w:rPr>
                <w:rFonts w:ascii="ＭＳ 明朝" w:eastAsia="ＭＳ 明朝" w:hAnsi="ＭＳ 明朝" w:hint="eastAsia"/>
                <w:sz w:val="18"/>
              </w:rPr>
              <w:t>・「言語的相対論」について、本文以外の文章や資料から読み取っている。</w:t>
            </w:r>
          </w:p>
        </w:tc>
        <w:tc>
          <w:tcPr>
            <w:tcW w:w="4180" w:type="dxa"/>
          </w:tcPr>
          <w:p w14:paraId="452DDC83" w14:textId="77777777" w:rsidR="00E773B4" w:rsidRPr="000465B1" w:rsidRDefault="00E773B4" w:rsidP="00C90540">
            <w:pPr>
              <w:widowControl/>
              <w:ind w:left="180" w:hangingChars="100" w:hanging="180"/>
              <w:jc w:val="left"/>
              <w:rPr>
                <w:rFonts w:ascii="ＭＳ 明朝" w:eastAsia="ＭＳ 明朝" w:hAnsi="ＭＳ 明朝"/>
                <w:sz w:val="18"/>
              </w:rPr>
            </w:pPr>
            <w:r w:rsidRPr="000465B1">
              <w:rPr>
                <w:rFonts w:ascii="ＭＳ 明朝" w:eastAsia="ＭＳ 明朝" w:hAnsi="ＭＳ 明朝" w:hint="eastAsia"/>
                <w:sz w:val="18"/>
              </w:rPr>
              <w:t>・「言語的相対論」について、本文以外の文章や資料から読み取っていない。</w:t>
            </w:r>
          </w:p>
        </w:tc>
      </w:tr>
      <w:tr w:rsidR="00E773B4" w14:paraId="39D8F69C" w14:textId="77777777" w:rsidTr="00C90540">
        <w:trPr>
          <w:gridAfter w:val="1"/>
          <w:wAfter w:w="8" w:type="dxa"/>
        </w:trPr>
        <w:tc>
          <w:tcPr>
            <w:tcW w:w="943" w:type="dxa"/>
            <w:vMerge/>
            <w:shd w:val="clear" w:color="auto" w:fill="D9D9D9" w:themeFill="background1" w:themeFillShade="D9"/>
            <w:textDirection w:val="tbRlV"/>
            <w:vAlign w:val="center"/>
          </w:tcPr>
          <w:p w14:paraId="19BEEB72" w14:textId="77777777" w:rsidR="00E773B4" w:rsidRPr="00DD77DE" w:rsidRDefault="00E773B4" w:rsidP="00C90540">
            <w:pPr>
              <w:ind w:left="113" w:right="113"/>
              <w:jc w:val="center"/>
              <w:rPr>
                <w:rFonts w:ascii="ＭＳ ゴシック" w:eastAsia="ＭＳ ゴシック" w:hAnsi="ＭＳ ゴシック"/>
                <w:sz w:val="20"/>
              </w:rPr>
            </w:pPr>
          </w:p>
        </w:tc>
        <w:tc>
          <w:tcPr>
            <w:tcW w:w="1746" w:type="dxa"/>
            <w:shd w:val="clear" w:color="auto" w:fill="D9D9D9" w:themeFill="background1" w:themeFillShade="D9"/>
            <w:vAlign w:val="center"/>
          </w:tcPr>
          <w:p w14:paraId="4C5B2917" w14:textId="77777777" w:rsidR="00E773B4" w:rsidRDefault="00E773B4" w:rsidP="00C90540">
            <w:pPr>
              <w:widowControl/>
              <w:rPr>
                <w:rFonts w:ascii="ＭＳ ゴシック" w:eastAsia="ＭＳ ゴシック" w:hAnsi="ＭＳ ゴシック"/>
                <w:sz w:val="20"/>
              </w:rPr>
            </w:pPr>
            <w:r>
              <w:rPr>
                <w:rFonts w:ascii="ＭＳ ゴシック" w:eastAsia="ＭＳ ゴシック" w:hAnsi="ＭＳ ゴシック" w:hint="eastAsia"/>
                <w:sz w:val="20"/>
              </w:rPr>
              <w:t>⑦表現の特徴の</w:t>
            </w:r>
          </w:p>
          <w:p w14:paraId="6044256E" w14:textId="77777777" w:rsidR="00E773B4" w:rsidRPr="00680F84" w:rsidRDefault="00E773B4" w:rsidP="00C90540">
            <w:pPr>
              <w:widowControl/>
              <w:ind w:firstLineChars="100" w:firstLine="200"/>
              <w:rPr>
                <w:rFonts w:ascii="ＭＳ ゴシック" w:eastAsia="ＭＳ ゴシック" w:hAnsi="ＭＳ ゴシック"/>
                <w:sz w:val="20"/>
              </w:rPr>
            </w:pPr>
            <w:r>
              <w:rPr>
                <w:rFonts w:ascii="ＭＳ ゴシック" w:eastAsia="ＭＳ ゴシック" w:hAnsi="ＭＳ ゴシック" w:hint="eastAsia"/>
                <w:sz w:val="20"/>
              </w:rPr>
              <w:t>理解</w:t>
            </w:r>
          </w:p>
          <w:p w14:paraId="315CD124" w14:textId="77777777" w:rsidR="00E773B4" w:rsidRPr="00680F84" w:rsidRDefault="00E773B4" w:rsidP="00C90540">
            <w:pPr>
              <w:widowControl/>
              <w:jc w:val="right"/>
              <w:rPr>
                <w:rFonts w:ascii="ＭＳ ゴシック" w:eastAsia="ＭＳ ゴシック" w:hAnsi="ＭＳ ゴシック"/>
                <w:sz w:val="20"/>
              </w:rPr>
            </w:pPr>
            <w:r w:rsidRPr="00680F84">
              <w:rPr>
                <w:rFonts w:ascii="ＭＳ ゴシック" w:eastAsia="ＭＳ ゴシック" w:hAnsi="ＭＳ ゴシック" w:hint="eastAsia"/>
                <w:sz w:val="20"/>
                <w:szCs w:val="20"/>
                <w:bdr w:val="single" w:sz="4" w:space="0" w:color="auto"/>
              </w:rPr>
              <w:t>読</w:t>
            </w:r>
            <w:r>
              <w:rPr>
                <w:rFonts w:ascii="ＭＳ ゴシック" w:eastAsia="ＭＳ ゴシック" w:hAnsi="ＭＳ ゴシック" w:hint="eastAsia"/>
                <w:sz w:val="20"/>
                <w:szCs w:val="20"/>
                <w:bdr w:val="single" w:sz="4" w:space="0" w:color="auto"/>
              </w:rPr>
              <w:t>（１）エ</w:t>
            </w:r>
          </w:p>
        </w:tc>
        <w:tc>
          <w:tcPr>
            <w:tcW w:w="4179" w:type="dxa"/>
          </w:tcPr>
          <w:p w14:paraId="50D0264C" w14:textId="77777777" w:rsidR="00E773B4" w:rsidRDefault="00E773B4" w:rsidP="00C90540">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「…かもしれない」「…だろうと想像する」「…ようにも思う」などの主張の確からしさの強弱を示す表現を押さえ、その表現効果について理解し、説明している。</w:t>
            </w:r>
          </w:p>
          <w:p w14:paraId="5C5A11BE" w14:textId="77777777" w:rsidR="00E773B4" w:rsidRPr="00E17FBA" w:rsidRDefault="00E773B4"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・多言語文化で育った筆者の体験や、現在の娘の様子を示す効果について、筆者の意図と関連づけながら理解し、説明している。</w:t>
            </w:r>
          </w:p>
        </w:tc>
        <w:tc>
          <w:tcPr>
            <w:tcW w:w="4180" w:type="dxa"/>
          </w:tcPr>
          <w:p w14:paraId="06678197" w14:textId="77777777" w:rsidR="00E773B4" w:rsidRDefault="00E773B4" w:rsidP="00C90540">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「…かもしれない」「…だろうと想像する」「…ようにも思う」などの主張の確からしさの強弱を示す表現を押さえ、その表現効果について理解している。</w:t>
            </w:r>
          </w:p>
          <w:p w14:paraId="4BE32FFB" w14:textId="77777777" w:rsidR="00E773B4" w:rsidRPr="00E17FBA" w:rsidRDefault="00E773B4"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・多言語文化で育った筆者の体験や、現在の娘の様子を示す効果について、筆者の意図と関連づけながら理解している。</w:t>
            </w:r>
          </w:p>
        </w:tc>
        <w:tc>
          <w:tcPr>
            <w:tcW w:w="4180" w:type="dxa"/>
          </w:tcPr>
          <w:p w14:paraId="65B49DE0" w14:textId="77777777" w:rsidR="00E773B4" w:rsidRDefault="00E773B4" w:rsidP="00C90540">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「…かもしれない」「…だろうと想像する」「…ようにも思う」などの主張の確からしさの強弱を示す表現を押さえず、その表現効果について理解していない。</w:t>
            </w:r>
          </w:p>
          <w:p w14:paraId="5D199794" w14:textId="77777777" w:rsidR="00E773B4" w:rsidRPr="0056715B" w:rsidRDefault="00E773B4"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・多言語文化で育った筆者の体験や、現在の娘の様子を示す効果について、筆者の意図と関連づけながら理解していない</w:t>
            </w:r>
            <w:r w:rsidRPr="005A3FFD">
              <w:rPr>
                <w:rFonts w:ascii="ＭＳ 明朝" w:eastAsia="ＭＳ 明朝" w:hAnsi="ＭＳ 明朝" w:hint="eastAsia"/>
                <w:color w:val="000000" w:themeColor="text1"/>
                <w:sz w:val="18"/>
              </w:rPr>
              <w:t>。</w:t>
            </w:r>
          </w:p>
        </w:tc>
      </w:tr>
      <w:tr w:rsidR="00E773B4" w14:paraId="73CE43CA" w14:textId="77777777" w:rsidTr="00C90540">
        <w:trPr>
          <w:gridAfter w:val="1"/>
          <w:wAfter w:w="8" w:type="dxa"/>
        </w:trPr>
        <w:tc>
          <w:tcPr>
            <w:tcW w:w="943" w:type="dxa"/>
            <w:vMerge/>
            <w:shd w:val="clear" w:color="auto" w:fill="D9D9D9" w:themeFill="background1" w:themeFillShade="D9"/>
            <w:textDirection w:val="tbRlV"/>
            <w:vAlign w:val="center"/>
          </w:tcPr>
          <w:p w14:paraId="5379A373" w14:textId="77777777" w:rsidR="00E773B4" w:rsidRPr="00DD77DE" w:rsidRDefault="00E773B4" w:rsidP="00C90540">
            <w:pPr>
              <w:ind w:left="113" w:right="113"/>
              <w:jc w:val="center"/>
              <w:rPr>
                <w:rFonts w:ascii="ＭＳ ゴシック" w:eastAsia="ＭＳ ゴシック" w:hAnsi="ＭＳ ゴシック"/>
                <w:sz w:val="20"/>
              </w:rPr>
            </w:pPr>
          </w:p>
        </w:tc>
        <w:tc>
          <w:tcPr>
            <w:tcW w:w="1746" w:type="dxa"/>
            <w:shd w:val="clear" w:color="auto" w:fill="D9D9D9" w:themeFill="background1" w:themeFillShade="D9"/>
            <w:vAlign w:val="center"/>
          </w:tcPr>
          <w:p w14:paraId="7C805860" w14:textId="77777777" w:rsidR="00E773B4" w:rsidRPr="00552829" w:rsidRDefault="00E773B4" w:rsidP="00C90540">
            <w:pPr>
              <w:widowControl/>
              <w:rPr>
                <w:rFonts w:ascii="ＭＳ ゴシック" w:eastAsia="ＭＳ ゴシック" w:hAnsi="ＭＳ ゴシック"/>
                <w:sz w:val="20"/>
              </w:rPr>
            </w:pPr>
            <w:r w:rsidRPr="00552829">
              <w:rPr>
                <w:rFonts w:ascii="ＭＳ ゴシック" w:eastAsia="ＭＳ ゴシック" w:hAnsi="ＭＳ ゴシック" w:hint="eastAsia"/>
                <w:sz w:val="20"/>
              </w:rPr>
              <w:t>⑧情報の収集</w:t>
            </w:r>
          </w:p>
          <w:p w14:paraId="62CB66C4" w14:textId="77777777" w:rsidR="00E773B4" w:rsidRPr="00B1532F" w:rsidRDefault="00E773B4" w:rsidP="00C90540">
            <w:pPr>
              <w:widowControl/>
              <w:jc w:val="right"/>
              <w:rPr>
                <w:rFonts w:ascii="ＭＳ ゴシック" w:eastAsia="ＭＳ ゴシック" w:hAnsi="ＭＳ ゴシック"/>
                <w:color w:val="FF0000"/>
                <w:sz w:val="20"/>
              </w:rPr>
            </w:pPr>
            <w:r w:rsidRPr="00552829">
              <w:rPr>
                <w:rFonts w:ascii="ＭＳ ゴシック" w:eastAsia="ＭＳ ゴシック" w:hAnsi="ＭＳ ゴシック" w:hint="eastAsia"/>
                <w:sz w:val="20"/>
                <w:szCs w:val="20"/>
                <w:bdr w:val="single" w:sz="4" w:space="0" w:color="auto"/>
              </w:rPr>
              <w:t>書（１）ア</w:t>
            </w:r>
          </w:p>
        </w:tc>
        <w:tc>
          <w:tcPr>
            <w:tcW w:w="4179" w:type="dxa"/>
          </w:tcPr>
          <w:p w14:paraId="30324BD7" w14:textId="77777777" w:rsidR="00E773B4" w:rsidRPr="00064CCF" w:rsidRDefault="00E773B4" w:rsidP="00C90540">
            <w:pPr>
              <w:widowControl/>
              <w:ind w:left="180" w:hangingChars="100" w:hanging="180"/>
              <w:jc w:val="left"/>
              <w:rPr>
                <w:rFonts w:ascii="ＭＳ 明朝" w:eastAsia="ＭＳ 明朝" w:hAnsi="ＭＳ 明朝"/>
                <w:sz w:val="18"/>
              </w:rPr>
            </w:pPr>
            <w:r w:rsidRPr="00064CCF">
              <w:rPr>
                <w:rFonts w:ascii="ＭＳ 明朝" w:eastAsia="ＭＳ 明朝" w:hAnsi="ＭＳ 明朝" w:hint="eastAsia"/>
                <w:sz w:val="18"/>
              </w:rPr>
              <w:t>・「好きな言葉」について、自分の考えを文章にまとめるために、これまでの経験や知識から必要な情報を的確に収集・整理し、明確な根拠となる題材を選んでいる。</w:t>
            </w:r>
          </w:p>
        </w:tc>
        <w:tc>
          <w:tcPr>
            <w:tcW w:w="4180" w:type="dxa"/>
          </w:tcPr>
          <w:p w14:paraId="14943A65" w14:textId="77777777" w:rsidR="00E773B4" w:rsidRPr="00064CCF" w:rsidRDefault="00E773B4" w:rsidP="00C90540">
            <w:pPr>
              <w:widowControl/>
              <w:ind w:left="180" w:hangingChars="100" w:hanging="180"/>
              <w:jc w:val="left"/>
              <w:rPr>
                <w:rFonts w:ascii="ＭＳ 明朝" w:eastAsia="ＭＳ 明朝" w:hAnsi="ＭＳ 明朝"/>
                <w:sz w:val="18"/>
              </w:rPr>
            </w:pPr>
            <w:r w:rsidRPr="00064CCF">
              <w:rPr>
                <w:rFonts w:ascii="ＭＳ 明朝" w:eastAsia="ＭＳ 明朝" w:hAnsi="ＭＳ 明朝" w:hint="eastAsia"/>
                <w:sz w:val="18"/>
              </w:rPr>
              <w:t>・「好きな言葉」について、自分の考えを文章にまとめるために、これまでの経験や知識から必要な情報を収集・整理し、根拠となる題材を選んでいる。</w:t>
            </w:r>
          </w:p>
        </w:tc>
        <w:tc>
          <w:tcPr>
            <w:tcW w:w="4180" w:type="dxa"/>
          </w:tcPr>
          <w:p w14:paraId="1590EC84" w14:textId="77777777" w:rsidR="00E773B4" w:rsidRPr="00064CCF" w:rsidRDefault="00E773B4" w:rsidP="00C90540">
            <w:pPr>
              <w:widowControl/>
              <w:ind w:left="180" w:hangingChars="100" w:hanging="180"/>
              <w:jc w:val="left"/>
              <w:rPr>
                <w:rFonts w:ascii="ＭＳ 明朝" w:eastAsia="ＭＳ 明朝" w:hAnsi="ＭＳ 明朝"/>
                <w:sz w:val="18"/>
              </w:rPr>
            </w:pPr>
            <w:r w:rsidRPr="00064CCF">
              <w:rPr>
                <w:rFonts w:ascii="ＭＳ 明朝" w:eastAsia="ＭＳ 明朝" w:hAnsi="ＭＳ 明朝" w:hint="eastAsia"/>
                <w:sz w:val="18"/>
              </w:rPr>
              <w:t>・「好きな言葉」について、自分の考えを文章にまとめるために、これまでの経験や知識から必要な情報を収集・整理していないか、根拠となる題材を選んでいない。</w:t>
            </w:r>
          </w:p>
        </w:tc>
      </w:tr>
      <w:tr w:rsidR="00E773B4" w14:paraId="7B7662A5" w14:textId="77777777" w:rsidTr="00C90540">
        <w:trPr>
          <w:gridAfter w:val="1"/>
          <w:wAfter w:w="8" w:type="dxa"/>
        </w:trPr>
        <w:tc>
          <w:tcPr>
            <w:tcW w:w="943" w:type="dxa"/>
            <w:vMerge/>
            <w:shd w:val="clear" w:color="auto" w:fill="D9D9D9" w:themeFill="background1" w:themeFillShade="D9"/>
            <w:textDirection w:val="tbRlV"/>
            <w:vAlign w:val="center"/>
          </w:tcPr>
          <w:p w14:paraId="4B0B934B" w14:textId="77777777" w:rsidR="00E773B4" w:rsidRPr="00DD77DE" w:rsidRDefault="00E773B4" w:rsidP="00C90540">
            <w:pPr>
              <w:ind w:left="113" w:right="113"/>
              <w:jc w:val="center"/>
              <w:rPr>
                <w:rFonts w:ascii="ＭＳ ゴシック" w:eastAsia="ＭＳ ゴシック" w:hAnsi="ＭＳ ゴシック"/>
                <w:sz w:val="20"/>
              </w:rPr>
            </w:pPr>
          </w:p>
        </w:tc>
        <w:tc>
          <w:tcPr>
            <w:tcW w:w="1746" w:type="dxa"/>
            <w:shd w:val="clear" w:color="auto" w:fill="D9D9D9" w:themeFill="background1" w:themeFillShade="D9"/>
            <w:vAlign w:val="center"/>
          </w:tcPr>
          <w:p w14:paraId="161E8847" w14:textId="77777777" w:rsidR="00E773B4" w:rsidRPr="00F80F7B" w:rsidRDefault="00E773B4" w:rsidP="00C90540">
            <w:pPr>
              <w:widowControl/>
              <w:rPr>
                <w:rFonts w:ascii="ＭＳ ゴシック" w:eastAsia="ＭＳ ゴシック" w:hAnsi="ＭＳ ゴシック"/>
                <w:sz w:val="20"/>
              </w:rPr>
            </w:pPr>
            <w:r w:rsidRPr="00F80F7B">
              <w:rPr>
                <w:rFonts w:ascii="ＭＳ ゴシック" w:eastAsia="ＭＳ ゴシック" w:hAnsi="ＭＳ ゴシック" w:hint="eastAsia"/>
                <w:sz w:val="20"/>
              </w:rPr>
              <w:t>⑨根拠の検討</w:t>
            </w:r>
          </w:p>
          <w:p w14:paraId="2C5ED214" w14:textId="77777777" w:rsidR="00E773B4" w:rsidRPr="00B1532F" w:rsidRDefault="00E773B4" w:rsidP="00C90540">
            <w:pPr>
              <w:widowControl/>
              <w:jc w:val="right"/>
              <w:rPr>
                <w:rFonts w:ascii="ＭＳ ゴシック" w:eastAsia="ＭＳ ゴシック" w:hAnsi="ＭＳ ゴシック"/>
                <w:color w:val="FF0000"/>
                <w:sz w:val="20"/>
              </w:rPr>
            </w:pPr>
            <w:r w:rsidRPr="00F80F7B">
              <w:rPr>
                <w:rFonts w:ascii="ＭＳ ゴシック" w:eastAsia="ＭＳ ゴシック" w:hAnsi="ＭＳ ゴシック" w:hint="eastAsia"/>
                <w:sz w:val="20"/>
                <w:szCs w:val="20"/>
                <w:bdr w:val="single" w:sz="4" w:space="0" w:color="auto"/>
              </w:rPr>
              <w:t>書（１）エ</w:t>
            </w:r>
          </w:p>
        </w:tc>
        <w:tc>
          <w:tcPr>
            <w:tcW w:w="4179" w:type="dxa"/>
          </w:tcPr>
          <w:p w14:paraId="4CAE0B47" w14:textId="77777777" w:rsidR="00E773B4" w:rsidRPr="00ED0A36" w:rsidRDefault="00E773B4" w:rsidP="00C90540">
            <w:pPr>
              <w:widowControl/>
              <w:ind w:left="180" w:hangingChars="100" w:hanging="180"/>
              <w:jc w:val="left"/>
              <w:rPr>
                <w:rFonts w:ascii="ＭＳ 明朝" w:eastAsia="ＭＳ 明朝" w:hAnsi="ＭＳ 明朝" w:cs="Arial"/>
                <w:sz w:val="18"/>
                <w:szCs w:val="18"/>
              </w:rPr>
            </w:pPr>
            <w:r w:rsidRPr="00ED0A36">
              <w:rPr>
                <w:rFonts w:ascii="ＭＳ 明朝" w:eastAsia="ＭＳ 明朝" w:hAnsi="ＭＳ 明朝" w:cs="Arial" w:hint="eastAsia"/>
                <w:sz w:val="18"/>
                <w:szCs w:val="18"/>
              </w:rPr>
              <w:t>・「好きな言葉」について、多面的・多角的視点から自分の考えの妥当性を見直し、その適否について検討し、説明している。</w:t>
            </w:r>
          </w:p>
        </w:tc>
        <w:tc>
          <w:tcPr>
            <w:tcW w:w="4180" w:type="dxa"/>
          </w:tcPr>
          <w:p w14:paraId="4BF37D9B" w14:textId="77777777" w:rsidR="00E773B4" w:rsidRPr="00ED0A36" w:rsidRDefault="00E773B4" w:rsidP="00C90540">
            <w:pPr>
              <w:widowControl/>
              <w:ind w:left="180" w:hangingChars="100" w:hanging="180"/>
              <w:jc w:val="left"/>
              <w:rPr>
                <w:rFonts w:ascii="ＭＳ 明朝" w:eastAsia="ＭＳ 明朝" w:hAnsi="ＭＳ 明朝"/>
                <w:sz w:val="18"/>
                <w:szCs w:val="18"/>
              </w:rPr>
            </w:pPr>
            <w:r w:rsidRPr="00ED0A36">
              <w:rPr>
                <w:rFonts w:ascii="ＭＳ 明朝" w:eastAsia="ＭＳ 明朝" w:hAnsi="ＭＳ 明朝" w:cs="Arial" w:hint="eastAsia"/>
                <w:sz w:val="18"/>
                <w:szCs w:val="18"/>
              </w:rPr>
              <w:t>・「好きな言葉」について、多面的・多角的視点から自分の考えの妥当性を見直し、その適否について検討している。</w:t>
            </w:r>
          </w:p>
        </w:tc>
        <w:tc>
          <w:tcPr>
            <w:tcW w:w="4180" w:type="dxa"/>
          </w:tcPr>
          <w:p w14:paraId="572682D7" w14:textId="77777777" w:rsidR="00E773B4" w:rsidRPr="00ED0A36" w:rsidRDefault="00E773B4" w:rsidP="00C90540">
            <w:pPr>
              <w:widowControl/>
              <w:ind w:left="180" w:hangingChars="100" w:hanging="180"/>
              <w:jc w:val="left"/>
              <w:rPr>
                <w:rFonts w:ascii="ＭＳ 明朝" w:eastAsia="ＭＳ 明朝" w:hAnsi="ＭＳ 明朝"/>
                <w:sz w:val="18"/>
                <w:szCs w:val="18"/>
              </w:rPr>
            </w:pPr>
            <w:r w:rsidRPr="00ED0A36">
              <w:rPr>
                <w:rFonts w:ascii="ＭＳ 明朝" w:eastAsia="ＭＳ 明朝" w:hAnsi="ＭＳ 明朝" w:cs="Arial" w:hint="eastAsia"/>
                <w:sz w:val="18"/>
                <w:szCs w:val="18"/>
              </w:rPr>
              <w:t>・「好きな言葉」について、多面的・多角的視点から自分の考えの妥当性を見直し、その適否について検討していない。</w:t>
            </w:r>
          </w:p>
        </w:tc>
      </w:tr>
      <w:tr w:rsidR="00E773B4" w14:paraId="5A7D5D08" w14:textId="77777777" w:rsidTr="00C90540">
        <w:trPr>
          <w:gridAfter w:val="1"/>
          <w:wAfter w:w="8" w:type="dxa"/>
        </w:trPr>
        <w:tc>
          <w:tcPr>
            <w:tcW w:w="943" w:type="dxa"/>
            <w:vMerge/>
            <w:shd w:val="clear" w:color="auto" w:fill="D9D9D9" w:themeFill="background1" w:themeFillShade="D9"/>
            <w:textDirection w:val="tbRlV"/>
            <w:vAlign w:val="center"/>
          </w:tcPr>
          <w:p w14:paraId="07B34D67" w14:textId="77777777" w:rsidR="00E773B4" w:rsidRPr="00DD77DE" w:rsidRDefault="00E773B4" w:rsidP="00C90540">
            <w:pPr>
              <w:ind w:left="113" w:right="113"/>
              <w:jc w:val="center"/>
              <w:rPr>
                <w:rFonts w:ascii="ＭＳ ゴシック" w:eastAsia="ＭＳ ゴシック" w:hAnsi="ＭＳ ゴシック"/>
                <w:sz w:val="20"/>
              </w:rPr>
            </w:pPr>
          </w:p>
        </w:tc>
        <w:tc>
          <w:tcPr>
            <w:tcW w:w="1746" w:type="dxa"/>
            <w:shd w:val="clear" w:color="auto" w:fill="D9D9D9" w:themeFill="background1" w:themeFillShade="D9"/>
            <w:vAlign w:val="center"/>
          </w:tcPr>
          <w:p w14:paraId="04AD2CD5" w14:textId="77777777" w:rsidR="00E773B4" w:rsidRPr="002E6A73" w:rsidRDefault="00E773B4" w:rsidP="00C90540">
            <w:pPr>
              <w:widowControl/>
              <w:rPr>
                <w:rFonts w:ascii="ＭＳ ゴシック" w:eastAsia="ＭＳ ゴシック" w:hAnsi="ＭＳ ゴシック"/>
                <w:sz w:val="20"/>
              </w:rPr>
            </w:pPr>
            <w:r w:rsidRPr="002E6A73">
              <w:rPr>
                <w:rFonts w:ascii="ＭＳ ゴシック" w:eastAsia="ＭＳ ゴシック" w:hAnsi="ＭＳ ゴシック" w:hint="eastAsia"/>
                <w:sz w:val="20"/>
              </w:rPr>
              <w:t>⑩表現の検討</w:t>
            </w:r>
          </w:p>
          <w:p w14:paraId="029D94A4" w14:textId="77777777" w:rsidR="00E773B4" w:rsidRPr="00B1532F" w:rsidRDefault="00E773B4" w:rsidP="00C90540">
            <w:pPr>
              <w:widowControl/>
              <w:jc w:val="right"/>
              <w:rPr>
                <w:rFonts w:ascii="ＭＳ ゴシック" w:eastAsia="ＭＳ ゴシック" w:hAnsi="ＭＳ ゴシック"/>
                <w:color w:val="FF0000"/>
                <w:sz w:val="20"/>
              </w:rPr>
            </w:pPr>
            <w:r w:rsidRPr="002E6A73">
              <w:rPr>
                <w:rFonts w:ascii="ＭＳ ゴシック" w:eastAsia="ＭＳ ゴシック" w:hAnsi="ＭＳ ゴシック" w:hint="eastAsia"/>
                <w:sz w:val="20"/>
                <w:szCs w:val="20"/>
                <w:bdr w:val="single" w:sz="4" w:space="0" w:color="auto"/>
              </w:rPr>
              <w:t>書（１）オ</w:t>
            </w:r>
          </w:p>
        </w:tc>
        <w:tc>
          <w:tcPr>
            <w:tcW w:w="4179" w:type="dxa"/>
          </w:tcPr>
          <w:p w14:paraId="725BFFF6" w14:textId="77777777" w:rsidR="00E773B4" w:rsidRPr="002E6A73" w:rsidRDefault="00E773B4" w:rsidP="00C90540">
            <w:pPr>
              <w:widowControl/>
              <w:ind w:left="180" w:hangingChars="100" w:hanging="180"/>
              <w:jc w:val="left"/>
              <w:rPr>
                <w:rFonts w:ascii="ＭＳ 明朝" w:eastAsia="ＭＳ 明朝" w:hAnsi="ＭＳ 明朝"/>
                <w:sz w:val="18"/>
                <w:szCs w:val="18"/>
              </w:rPr>
            </w:pPr>
            <w:r w:rsidRPr="002E6A73">
              <w:rPr>
                <w:rFonts w:ascii="ＭＳ 明朝" w:eastAsia="ＭＳ 明朝" w:hAnsi="ＭＳ 明朝" w:cs="Arial" w:hint="eastAsia"/>
                <w:sz w:val="18"/>
                <w:szCs w:val="18"/>
              </w:rPr>
              <w:t>・自分の考えを伝えるために的確な文章であるかを検討・吟味し、表現の細部にまで注意を払っている。</w:t>
            </w:r>
          </w:p>
        </w:tc>
        <w:tc>
          <w:tcPr>
            <w:tcW w:w="4180" w:type="dxa"/>
          </w:tcPr>
          <w:p w14:paraId="4E777CE6" w14:textId="77777777" w:rsidR="00E773B4" w:rsidRPr="002E6A73" w:rsidRDefault="00E773B4" w:rsidP="00C90540">
            <w:pPr>
              <w:widowControl/>
              <w:ind w:left="180" w:hangingChars="100" w:hanging="180"/>
              <w:jc w:val="left"/>
              <w:rPr>
                <w:rFonts w:ascii="ＭＳ 明朝" w:eastAsia="ＭＳ 明朝" w:hAnsi="ＭＳ 明朝"/>
                <w:sz w:val="18"/>
              </w:rPr>
            </w:pPr>
            <w:r w:rsidRPr="002E6A73">
              <w:rPr>
                <w:rFonts w:ascii="ＭＳ 明朝" w:eastAsia="ＭＳ 明朝" w:hAnsi="ＭＳ 明朝" w:cs="Arial" w:hint="eastAsia"/>
                <w:sz w:val="18"/>
                <w:szCs w:val="18"/>
              </w:rPr>
              <w:t>・自分の考えを伝えるために的確な文章であるかを検討・吟味している。</w:t>
            </w:r>
          </w:p>
        </w:tc>
        <w:tc>
          <w:tcPr>
            <w:tcW w:w="4180" w:type="dxa"/>
          </w:tcPr>
          <w:p w14:paraId="58FF7020" w14:textId="77777777" w:rsidR="00E773B4" w:rsidRPr="002E6A73" w:rsidRDefault="00E773B4" w:rsidP="00C90540">
            <w:pPr>
              <w:widowControl/>
              <w:ind w:left="180" w:hangingChars="100" w:hanging="180"/>
              <w:jc w:val="left"/>
              <w:rPr>
                <w:rFonts w:ascii="ＭＳ 明朝" w:eastAsia="ＭＳ 明朝" w:hAnsi="ＭＳ 明朝"/>
                <w:sz w:val="18"/>
              </w:rPr>
            </w:pPr>
            <w:r w:rsidRPr="002E6A73">
              <w:rPr>
                <w:rFonts w:ascii="ＭＳ 明朝" w:eastAsia="ＭＳ 明朝" w:hAnsi="ＭＳ 明朝" w:cs="Arial" w:hint="eastAsia"/>
                <w:sz w:val="18"/>
                <w:szCs w:val="18"/>
              </w:rPr>
              <w:t>・自分の考えを伝えるために的確な文章であるかを検討・吟味していない。</w:t>
            </w:r>
          </w:p>
        </w:tc>
      </w:tr>
      <w:tr w:rsidR="00E773B4" w14:paraId="2506AA15" w14:textId="77777777" w:rsidTr="00C90540">
        <w:trPr>
          <w:gridAfter w:val="1"/>
          <w:wAfter w:w="8" w:type="dxa"/>
          <w:cantSplit/>
          <w:trHeight w:val="1247"/>
        </w:trPr>
        <w:tc>
          <w:tcPr>
            <w:tcW w:w="943" w:type="dxa"/>
            <w:shd w:val="clear" w:color="auto" w:fill="D9D9D9" w:themeFill="background1" w:themeFillShade="D9"/>
            <w:textDirection w:val="tbRlV"/>
            <w:vAlign w:val="center"/>
          </w:tcPr>
          <w:p w14:paraId="1666DAD8" w14:textId="77777777" w:rsidR="00E773B4" w:rsidRDefault="00E773B4" w:rsidP="00C90540">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主体的に</w:t>
            </w:r>
          </w:p>
          <w:p w14:paraId="02E64945" w14:textId="77777777" w:rsidR="00E773B4" w:rsidRDefault="00E773B4" w:rsidP="00C90540">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学習に取り</w:t>
            </w:r>
          </w:p>
          <w:p w14:paraId="57958367" w14:textId="77777777" w:rsidR="00E773B4" w:rsidRPr="00DD77DE" w:rsidRDefault="00E773B4" w:rsidP="00C90540">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組む態度</w:t>
            </w:r>
          </w:p>
          <w:p w14:paraId="1DDEEE20" w14:textId="77777777" w:rsidR="00E773B4" w:rsidRPr="00DD77DE" w:rsidRDefault="00E773B4" w:rsidP="00C90540">
            <w:pPr>
              <w:widowControl/>
              <w:ind w:left="113" w:right="113"/>
              <w:jc w:val="center"/>
              <w:rPr>
                <w:rFonts w:ascii="ＭＳ ゴシック" w:eastAsia="ＭＳ ゴシック" w:hAnsi="ＭＳ ゴシック"/>
                <w:sz w:val="20"/>
              </w:rPr>
            </w:pPr>
          </w:p>
        </w:tc>
        <w:tc>
          <w:tcPr>
            <w:tcW w:w="1746" w:type="dxa"/>
            <w:shd w:val="clear" w:color="auto" w:fill="D9D9D9" w:themeFill="background1" w:themeFillShade="D9"/>
            <w:vAlign w:val="center"/>
          </w:tcPr>
          <w:p w14:paraId="0C61F4BB" w14:textId="77777777" w:rsidR="00E773B4" w:rsidRPr="00680F84" w:rsidRDefault="00E773B4" w:rsidP="00C90540">
            <w:pPr>
              <w:widowControl/>
              <w:rPr>
                <w:rFonts w:ascii="ＭＳ ゴシック" w:eastAsia="ＭＳ ゴシック" w:hAnsi="ＭＳ ゴシック"/>
                <w:sz w:val="20"/>
              </w:rPr>
            </w:pPr>
            <w:r w:rsidRPr="000465B1">
              <w:rPr>
                <w:rFonts w:ascii="ＭＳ ゴシック" w:eastAsia="ＭＳ ゴシック" w:hAnsi="ＭＳ ゴシック" w:hint="eastAsia"/>
                <w:sz w:val="20"/>
              </w:rPr>
              <w:t>⑪学習への態度</w:t>
            </w:r>
          </w:p>
        </w:tc>
        <w:tc>
          <w:tcPr>
            <w:tcW w:w="4179" w:type="dxa"/>
          </w:tcPr>
          <w:p w14:paraId="24F658C4" w14:textId="77777777" w:rsidR="00E773B4" w:rsidRPr="00D32871" w:rsidRDefault="00E773B4" w:rsidP="00C90540">
            <w:pPr>
              <w:widowControl/>
              <w:ind w:left="180" w:hangingChars="100" w:hanging="180"/>
              <w:jc w:val="left"/>
              <w:rPr>
                <w:rFonts w:ascii="ＭＳ 明朝" w:eastAsia="ＭＳ 明朝" w:hAnsi="ＭＳ 明朝"/>
                <w:color w:val="000000" w:themeColor="text1"/>
                <w:sz w:val="18"/>
              </w:rPr>
            </w:pPr>
            <w:r w:rsidRPr="00DF076B">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本文の理解を踏まえたうえで、人間の思考や認識と「言語」の関連性についての見方を深め、説明しようとし</w:t>
            </w:r>
            <w:r w:rsidRPr="00DF076B">
              <w:rPr>
                <w:rFonts w:ascii="ＭＳ 明朝" w:eastAsia="ＭＳ 明朝" w:hAnsi="ＭＳ 明朝" w:hint="eastAsia"/>
                <w:color w:val="000000" w:themeColor="text1"/>
                <w:sz w:val="18"/>
              </w:rPr>
              <w:t>ている。</w:t>
            </w:r>
          </w:p>
        </w:tc>
        <w:tc>
          <w:tcPr>
            <w:tcW w:w="4180" w:type="dxa"/>
          </w:tcPr>
          <w:p w14:paraId="19B81ED6" w14:textId="77777777" w:rsidR="00E773B4" w:rsidRPr="00D32871" w:rsidRDefault="00E773B4" w:rsidP="00C90540">
            <w:pPr>
              <w:widowControl/>
              <w:ind w:left="180" w:hangingChars="100" w:hanging="180"/>
              <w:jc w:val="left"/>
              <w:rPr>
                <w:rFonts w:ascii="ＭＳ 明朝" w:eastAsia="ＭＳ 明朝" w:hAnsi="ＭＳ 明朝"/>
                <w:color w:val="000000" w:themeColor="text1"/>
                <w:sz w:val="18"/>
              </w:rPr>
            </w:pPr>
            <w:r w:rsidRPr="00DF076B">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本文の理解を踏まえたうえで、人間の思考や認識と「言語」の関連性についての見方を深めようとし</w:t>
            </w:r>
            <w:r w:rsidRPr="00DF076B">
              <w:rPr>
                <w:rFonts w:ascii="ＭＳ 明朝" w:eastAsia="ＭＳ 明朝" w:hAnsi="ＭＳ 明朝" w:hint="eastAsia"/>
                <w:color w:val="000000" w:themeColor="text1"/>
                <w:sz w:val="18"/>
              </w:rPr>
              <w:t>ている。</w:t>
            </w:r>
          </w:p>
        </w:tc>
        <w:tc>
          <w:tcPr>
            <w:tcW w:w="4180" w:type="dxa"/>
          </w:tcPr>
          <w:p w14:paraId="4783C418" w14:textId="77777777" w:rsidR="00E773B4" w:rsidRPr="00D32871" w:rsidRDefault="00E773B4" w:rsidP="00C90540">
            <w:pPr>
              <w:widowControl/>
              <w:ind w:left="180" w:hangingChars="100" w:hanging="180"/>
              <w:jc w:val="left"/>
              <w:rPr>
                <w:rFonts w:ascii="ＭＳ 明朝" w:eastAsia="ＭＳ 明朝" w:hAnsi="ＭＳ 明朝"/>
                <w:color w:val="000000" w:themeColor="text1"/>
                <w:sz w:val="18"/>
              </w:rPr>
            </w:pPr>
            <w:r w:rsidRPr="00DF076B">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本文の理解を踏まえたうえで、人間の思考や認識と「言語」の関連性についての見方を深めようとし</w:t>
            </w:r>
            <w:r w:rsidRPr="00DF076B">
              <w:rPr>
                <w:rFonts w:ascii="ＭＳ 明朝" w:eastAsia="ＭＳ 明朝" w:hAnsi="ＭＳ 明朝" w:hint="eastAsia"/>
                <w:color w:val="000000" w:themeColor="text1"/>
                <w:sz w:val="18"/>
              </w:rPr>
              <w:t>てい</w:t>
            </w:r>
            <w:r>
              <w:rPr>
                <w:rFonts w:ascii="ＭＳ 明朝" w:eastAsia="ＭＳ 明朝" w:hAnsi="ＭＳ 明朝" w:hint="eastAsia"/>
                <w:color w:val="000000" w:themeColor="text1"/>
                <w:sz w:val="18"/>
              </w:rPr>
              <w:t>ない</w:t>
            </w:r>
            <w:r w:rsidRPr="00DF076B">
              <w:rPr>
                <w:rFonts w:ascii="ＭＳ 明朝" w:eastAsia="ＭＳ 明朝" w:hAnsi="ＭＳ 明朝" w:hint="eastAsia"/>
                <w:color w:val="000000" w:themeColor="text1"/>
                <w:sz w:val="18"/>
              </w:rPr>
              <w:t>。</w:t>
            </w:r>
          </w:p>
        </w:tc>
      </w:tr>
    </w:tbl>
    <w:p w14:paraId="0BB7A78C" w14:textId="35021AD8" w:rsidR="00E773B4" w:rsidRDefault="00E773B4" w:rsidP="00E773B4">
      <w:pPr>
        <w:rPr>
          <w:rFonts w:ascii="ＭＳ ゴシック" w:eastAsia="ＭＳ ゴシック" w:hAnsi="ＭＳ ゴシック"/>
        </w:rPr>
      </w:pPr>
      <w:r>
        <w:rPr>
          <w:rFonts w:ascii="ＭＳ ゴシック" w:eastAsia="ＭＳ ゴシック" w:hAnsi="ＭＳ ゴシック"/>
        </w:rPr>
        <w:br w:type="page"/>
      </w:r>
    </w:p>
    <w:p w14:paraId="090FB3E7" w14:textId="77777777" w:rsidR="008761F4" w:rsidRPr="00062C90" w:rsidRDefault="008761F4" w:rsidP="008761F4">
      <w:pPr>
        <w:rPr>
          <w:rFonts w:ascii="ＭＳ ゴシック" w:eastAsia="ＭＳ ゴシック" w:hAnsi="ＭＳ ゴシック"/>
        </w:rPr>
      </w:pPr>
      <w:r w:rsidRPr="00062C90">
        <w:rPr>
          <w:rFonts w:ascii="ＭＳ ゴシック" w:eastAsia="ＭＳ ゴシック" w:hAnsi="ＭＳ ゴシック" w:hint="eastAsia"/>
        </w:rPr>
        <w:lastRenderedPageBreak/>
        <w:t>■「</w:t>
      </w:r>
      <w:r w:rsidRPr="009862C7">
        <w:rPr>
          <w:rFonts w:ascii="ＭＳ ゴシック" w:eastAsia="ＭＳ ゴシック" w:hAnsi="ＭＳ ゴシック" w:hint="eastAsia"/>
        </w:rPr>
        <w:t>言語と記号</w:t>
      </w:r>
      <w:r w:rsidRPr="00062C90">
        <w:rPr>
          <w:rFonts w:ascii="ＭＳ ゴシック" w:eastAsia="ＭＳ ゴシック" w:hAnsi="ＭＳ ゴシック" w:hint="eastAsia"/>
        </w:rPr>
        <w:t>」ルーブリック例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8761F4" w:rsidRPr="00DD77DE" w14:paraId="4842E78E" w14:textId="77777777" w:rsidTr="00C90540">
        <w:trPr>
          <w:trHeight w:val="510"/>
        </w:trPr>
        <w:tc>
          <w:tcPr>
            <w:tcW w:w="2774" w:type="dxa"/>
            <w:gridSpan w:val="2"/>
            <w:shd w:val="clear" w:color="auto" w:fill="D9D9D9" w:themeFill="background1" w:themeFillShade="D9"/>
            <w:vAlign w:val="center"/>
          </w:tcPr>
          <w:p w14:paraId="3A755CBD" w14:textId="77777777" w:rsidR="008761F4" w:rsidRPr="00DD77DE" w:rsidRDefault="008761F4" w:rsidP="00C90540">
            <w:pPr>
              <w:widowControl/>
              <w:jc w:val="center"/>
              <w:rPr>
                <w:rFonts w:ascii="ＭＳ ゴシック" w:eastAsia="ＭＳ ゴシック" w:hAnsi="ＭＳ ゴシック"/>
              </w:rPr>
            </w:pPr>
            <w:r w:rsidRPr="00DD77DE">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4373A4DD" w14:textId="77777777" w:rsidR="008761F4" w:rsidRPr="00DD77DE" w:rsidRDefault="008761F4" w:rsidP="00C90540">
            <w:pPr>
              <w:widowControl/>
              <w:jc w:val="center"/>
              <w:rPr>
                <w:rFonts w:ascii="ＭＳ ゴシック" w:eastAsia="ＭＳ ゴシック" w:hAnsi="ＭＳ ゴシック"/>
              </w:rPr>
            </w:pPr>
            <w:r w:rsidRPr="00DD77DE">
              <w:rPr>
                <w:rFonts w:ascii="ＭＳ ゴシック" w:eastAsia="ＭＳ ゴシック" w:hAnsi="ＭＳ ゴシック" w:hint="eastAsia"/>
              </w:rPr>
              <w:t xml:space="preserve">Ａ　</w:t>
            </w:r>
            <w:r>
              <w:rPr>
                <w:rFonts w:ascii="ＭＳ ゴシック" w:eastAsia="ＭＳ ゴシック" w:hAnsi="ＭＳ ゴシック" w:hint="eastAsia"/>
              </w:rPr>
              <w:t>十分満足できる</w:t>
            </w:r>
          </w:p>
        </w:tc>
        <w:tc>
          <w:tcPr>
            <w:tcW w:w="4152" w:type="dxa"/>
            <w:shd w:val="clear" w:color="auto" w:fill="D9D9D9" w:themeFill="background1" w:themeFillShade="D9"/>
            <w:vAlign w:val="center"/>
          </w:tcPr>
          <w:p w14:paraId="468882D5" w14:textId="77777777" w:rsidR="008761F4" w:rsidRPr="00DD77DE" w:rsidRDefault="008761F4" w:rsidP="00C90540">
            <w:pPr>
              <w:widowControl/>
              <w:jc w:val="center"/>
              <w:rPr>
                <w:rFonts w:ascii="ＭＳ ゴシック" w:eastAsia="ＭＳ ゴシック" w:hAnsi="ＭＳ ゴシック"/>
              </w:rPr>
            </w:pPr>
            <w:r>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7E100954" w14:textId="77777777" w:rsidR="008761F4" w:rsidRPr="00DD77DE" w:rsidRDefault="008761F4" w:rsidP="00C90540">
            <w:pPr>
              <w:widowControl/>
              <w:jc w:val="center"/>
              <w:rPr>
                <w:rFonts w:ascii="ＭＳ ゴシック" w:eastAsia="ＭＳ ゴシック" w:hAnsi="ＭＳ ゴシック"/>
              </w:rPr>
            </w:pPr>
            <w:r>
              <w:rPr>
                <w:rFonts w:ascii="ＭＳ ゴシック" w:eastAsia="ＭＳ ゴシック" w:hAnsi="ＭＳ ゴシック" w:hint="eastAsia"/>
              </w:rPr>
              <w:t>Ｃ　努力を要する</w:t>
            </w:r>
          </w:p>
        </w:tc>
      </w:tr>
      <w:tr w:rsidR="008761F4" w:rsidRPr="00AB1C61" w14:paraId="48D7B41F" w14:textId="77777777" w:rsidTr="00C90540">
        <w:trPr>
          <w:gridAfter w:val="1"/>
          <w:wAfter w:w="8" w:type="dxa"/>
        </w:trPr>
        <w:tc>
          <w:tcPr>
            <w:tcW w:w="942" w:type="dxa"/>
            <w:vMerge w:val="restart"/>
            <w:shd w:val="clear" w:color="auto" w:fill="D9D9D9" w:themeFill="background1" w:themeFillShade="D9"/>
            <w:textDirection w:val="tbRlV"/>
            <w:vAlign w:val="center"/>
          </w:tcPr>
          <w:p w14:paraId="49BA1F28" w14:textId="77777777" w:rsidR="008761F4" w:rsidRPr="00DD77DE" w:rsidRDefault="008761F4" w:rsidP="00C90540">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044A22F1" w14:textId="77777777" w:rsidR="008761F4" w:rsidRDefault="008761F4" w:rsidP="00C90540">
            <w:pPr>
              <w:widowControl/>
              <w:rPr>
                <w:rFonts w:ascii="ＭＳ ゴシック" w:eastAsia="ＭＳ ゴシック" w:hAnsi="ＭＳ ゴシック"/>
                <w:sz w:val="20"/>
              </w:rPr>
            </w:pPr>
            <w:r w:rsidRPr="00DD77DE">
              <w:rPr>
                <w:rFonts w:ascii="ＭＳ ゴシック" w:eastAsia="ＭＳ ゴシック" w:hAnsi="ＭＳ ゴシック" w:hint="eastAsia"/>
                <w:sz w:val="20"/>
              </w:rPr>
              <w:t>①</w:t>
            </w:r>
            <w:r>
              <w:rPr>
                <w:rFonts w:ascii="ＭＳ ゴシック" w:eastAsia="ＭＳ ゴシック" w:hAnsi="ＭＳ ゴシック" w:hint="eastAsia"/>
                <w:sz w:val="20"/>
              </w:rPr>
              <w:t>言葉の働き・</w:t>
            </w:r>
          </w:p>
          <w:p w14:paraId="2B2B3020" w14:textId="77777777" w:rsidR="008761F4" w:rsidRDefault="008761F4" w:rsidP="00C90540">
            <w:pPr>
              <w:widowControl/>
              <w:ind w:leftChars="100" w:left="210"/>
              <w:rPr>
                <w:rFonts w:ascii="ＭＳ ゴシック" w:eastAsia="ＭＳ ゴシック" w:hAnsi="ＭＳ ゴシック"/>
                <w:sz w:val="20"/>
              </w:rPr>
            </w:pPr>
            <w:r>
              <w:rPr>
                <w:rFonts w:ascii="ＭＳ ゴシック" w:eastAsia="ＭＳ ゴシック" w:hAnsi="ＭＳ ゴシック" w:hint="eastAsia"/>
                <w:sz w:val="20"/>
              </w:rPr>
              <w:t>語彙</w:t>
            </w:r>
          </w:p>
          <w:p w14:paraId="32E1F46C" w14:textId="77777777" w:rsidR="008761F4" w:rsidRPr="00DD77DE" w:rsidRDefault="008761F4" w:rsidP="00C90540">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（１）アイ</w:t>
            </w:r>
          </w:p>
        </w:tc>
        <w:tc>
          <w:tcPr>
            <w:tcW w:w="4152" w:type="dxa"/>
          </w:tcPr>
          <w:p w14:paraId="216AA0F0" w14:textId="77777777" w:rsidR="008761F4" w:rsidRPr="00AB1C61" w:rsidRDefault="008761F4" w:rsidP="00C90540">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本文の語句について、指示された言葉の意味と働きを理解し、それ以外にも自分の分からない語句を取り上げ、意味や使われ方についても理解</w:t>
            </w:r>
            <w:r w:rsidRPr="00E40401">
              <w:rPr>
                <w:rFonts w:ascii="ＭＳ 明朝" w:eastAsia="ＭＳ 明朝" w:hAnsi="ＭＳ 明朝" w:hint="eastAsia"/>
                <w:color w:val="000000" w:themeColor="text1"/>
                <w:sz w:val="18"/>
              </w:rPr>
              <w:t>している。</w:t>
            </w:r>
          </w:p>
        </w:tc>
        <w:tc>
          <w:tcPr>
            <w:tcW w:w="4152" w:type="dxa"/>
          </w:tcPr>
          <w:p w14:paraId="12ACD887" w14:textId="77777777" w:rsidR="008761F4" w:rsidRPr="009A06CD" w:rsidRDefault="008761F4" w:rsidP="00C90540">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本文の語句のうち、指示された言葉の意味と働きを理解</w:t>
            </w:r>
            <w:r w:rsidRPr="00E40401">
              <w:rPr>
                <w:rFonts w:ascii="ＭＳ 明朝" w:eastAsia="ＭＳ 明朝" w:hAnsi="ＭＳ 明朝" w:hint="eastAsia"/>
                <w:color w:val="000000" w:themeColor="text1"/>
                <w:sz w:val="18"/>
              </w:rPr>
              <w:t>している。</w:t>
            </w:r>
          </w:p>
        </w:tc>
        <w:tc>
          <w:tcPr>
            <w:tcW w:w="4150" w:type="dxa"/>
          </w:tcPr>
          <w:p w14:paraId="0BFB7582" w14:textId="77777777" w:rsidR="008761F4" w:rsidRPr="00D32871" w:rsidRDefault="008761F4" w:rsidP="00C90540">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本文の語句のうち、指示された言葉の意味と働きを理解</w:t>
            </w:r>
            <w:r w:rsidRPr="00E40401">
              <w:rPr>
                <w:rFonts w:ascii="ＭＳ 明朝" w:eastAsia="ＭＳ 明朝" w:hAnsi="ＭＳ 明朝" w:hint="eastAsia"/>
                <w:color w:val="000000" w:themeColor="text1"/>
                <w:sz w:val="18"/>
              </w:rPr>
              <w:t>していない。</w:t>
            </w:r>
          </w:p>
        </w:tc>
      </w:tr>
      <w:tr w:rsidR="008761F4" w:rsidRPr="00BA140F" w14:paraId="3F08B776" w14:textId="77777777" w:rsidTr="00C90540">
        <w:trPr>
          <w:gridAfter w:val="1"/>
          <w:wAfter w:w="8" w:type="dxa"/>
        </w:trPr>
        <w:tc>
          <w:tcPr>
            <w:tcW w:w="942" w:type="dxa"/>
            <w:vMerge/>
            <w:shd w:val="clear" w:color="auto" w:fill="D9D9D9" w:themeFill="background1" w:themeFillShade="D9"/>
            <w:textDirection w:val="tbRlV"/>
            <w:vAlign w:val="center"/>
          </w:tcPr>
          <w:p w14:paraId="1625F66F" w14:textId="77777777" w:rsidR="008761F4" w:rsidRPr="00DD77DE" w:rsidRDefault="008761F4" w:rsidP="00C90540">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496BCCC0" w14:textId="77777777" w:rsidR="008761F4" w:rsidRDefault="008761F4" w:rsidP="00C90540">
            <w:pPr>
              <w:widowControl/>
              <w:rPr>
                <w:rFonts w:ascii="ＭＳ ゴシック" w:eastAsia="ＭＳ ゴシック" w:hAnsi="ＭＳ ゴシック"/>
                <w:sz w:val="20"/>
              </w:rPr>
            </w:pPr>
            <w:r w:rsidRPr="00DD77DE">
              <w:rPr>
                <w:rFonts w:ascii="ＭＳ ゴシック" w:eastAsia="ＭＳ ゴシック" w:hAnsi="ＭＳ ゴシック" w:hint="eastAsia"/>
                <w:sz w:val="20"/>
              </w:rPr>
              <w:t>②</w:t>
            </w:r>
            <w:r>
              <w:rPr>
                <w:rFonts w:ascii="ＭＳ ゴシック" w:eastAsia="ＭＳ ゴシック" w:hAnsi="ＭＳ ゴシック" w:hint="eastAsia"/>
                <w:sz w:val="20"/>
              </w:rPr>
              <w:t>文章の構成</w:t>
            </w:r>
          </w:p>
          <w:p w14:paraId="479AC614" w14:textId="77777777" w:rsidR="008761F4" w:rsidRPr="00DD77DE" w:rsidRDefault="008761F4" w:rsidP="00C90540">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（１）ウ</w:t>
            </w:r>
          </w:p>
        </w:tc>
        <w:tc>
          <w:tcPr>
            <w:tcW w:w="4152" w:type="dxa"/>
          </w:tcPr>
          <w:p w14:paraId="17ADCF6D" w14:textId="77777777" w:rsidR="008761F4" w:rsidRDefault="008761F4" w:rsidP="00C90540">
            <w:pPr>
              <w:widowControl/>
              <w:ind w:left="180" w:hangingChars="100" w:hanging="180"/>
              <w:jc w:val="left"/>
              <w:rPr>
                <w:rFonts w:ascii="ＭＳ 明朝" w:eastAsia="ＭＳ 明朝" w:hAnsi="ＭＳ 明朝"/>
                <w:color w:val="000000" w:themeColor="text1"/>
                <w:sz w:val="18"/>
              </w:rPr>
            </w:pPr>
            <w:r w:rsidRPr="00BA140F">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文章の構成や表現、接続の仕方を理解し、効果的な組み立て方を説明している。</w:t>
            </w:r>
          </w:p>
          <w:p w14:paraId="01FB3A21" w14:textId="77777777" w:rsidR="008761F4" w:rsidRPr="00BA140F" w:rsidRDefault="008761F4"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・引用や具体例と筆者の主張の関係を読み取り、筆者の主張を理解し、説明している。</w:t>
            </w:r>
          </w:p>
        </w:tc>
        <w:tc>
          <w:tcPr>
            <w:tcW w:w="4152" w:type="dxa"/>
          </w:tcPr>
          <w:p w14:paraId="1DF1B9F0" w14:textId="77777777" w:rsidR="008761F4" w:rsidRDefault="008761F4" w:rsidP="00C90540">
            <w:pPr>
              <w:widowControl/>
              <w:ind w:left="180" w:hangingChars="100" w:hanging="180"/>
              <w:jc w:val="left"/>
              <w:rPr>
                <w:rFonts w:ascii="ＭＳ 明朝" w:eastAsia="ＭＳ 明朝" w:hAnsi="ＭＳ 明朝"/>
                <w:color w:val="000000" w:themeColor="text1"/>
                <w:sz w:val="18"/>
              </w:rPr>
            </w:pPr>
            <w:r w:rsidRPr="00BA140F">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文章の構成や表現、接続の仕方を理解している。</w:t>
            </w:r>
          </w:p>
          <w:p w14:paraId="5D76FDA3" w14:textId="77777777" w:rsidR="008761F4" w:rsidRPr="00BA140F" w:rsidRDefault="008761F4"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・引用や具体例と筆者の主張の関係を読み取り、筆者の主張を理解している。</w:t>
            </w:r>
          </w:p>
        </w:tc>
        <w:tc>
          <w:tcPr>
            <w:tcW w:w="4150" w:type="dxa"/>
          </w:tcPr>
          <w:p w14:paraId="38ED31B4" w14:textId="77777777" w:rsidR="008761F4" w:rsidRDefault="008761F4" w:rsidP="00C90540">
            <w:pPr>
              <w:widowControl/>
              <w:ind w:left="180" w:hangingChars="100" w:hanging="180"/>
              <w:jc w:val="left"/>
              <w:rPr>
                <w:rFonts w:ascii="ＭＳ 明朝" w:eastAsia="ＭＳ 明朝" w:hAnsi="ＭＳ 明朝"/>
                <w:color w:val="000000" w:themeColor="text1"/>
                <w:sz w:val="18"/>
              </w:rPr>
            </w:pPr>
            <w:r w:rsidRPr="00BA140F">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文章の構成や表現、接続の仕方を理解していない。</w:t>
            </w:r>
          </w:p>
          <w:p w14:paraId="7E9897E9" w14:textId="77777777" w:rsidR="008761F4" w:rsidRPr="00BA140F" w:rsidRDefault="008761F4"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・引用や具体例と筆者の主張の関係を読み取ることをせず、筆者の主張を理解していない。</w:t>
            </w:r>
          </w:p>
        </w:tc>
      </w:tr>
      <w:tr w:rsidR="008761F4" w:rsidRPr="00680F84" w14:paraId="1AD5BE68" w14:textId="77777777" w:rsidTr="00C90540">
        <w:trPr>
          <w:gridAfter w:val="1"/>
          <w:wAfter w:w="8" w:type="dxa"/>
        </w:trPr>
        <w:tc>
          <w:tcPr>
            <w:tcW w:w="942" w:type="dxa"/>
            <w:vMerge/>
            <w:shd w:val="clear" w:color="auto" w:fill="D9D9D9" w:themeFill="background1" w:themeFillShade="D9"/>
            <w:textDirection w:val="tbRlV"/>
            <w:vAlign w:val="center"/>
          </w:tcPr>
          <w:p w14:paraId="4C730069" w14:textId="77777777" w:rsidR="008761F4" w:rsidRPr="00DD77DE" w:rsidRDefault="008761F4" w:rsidP="00C90540">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72E38E1D" w14:textId="77777777" w:rsidR="008761F4" w:rsidRPr="00680F84" w:rsidRDefault="008761F4" w:rsidP="00C90540">
            <w:pPr>
              <w:widowControl/>
              <w:rPr>
                <w:rFonts w:ascii="ＭＳ ゴシック" w:eastAsia="ＭＳ ゴシック" w:hAnsi="ＭＳ ゴシック"/>
                <w:sz w:val="20"/>
              </w:rPr>
            </w:pPr>
            <w:r w:rsidRPr="00680F84">
              <w:rPr>
                <w:rFonts w:ascii="ＭＳ ゴシック" w:eastAsia="ＭＳ ゴシック" w:hAnsi="ＭＳ ゴシック" w:hint="eastAsia"/>
                <w:sz w:val="20"/>
              </w:rPr>
              <w:t>③</w:t>
            </w:r>
            <w:r>
              <w:rPr>
                <w:rFonts w:ascii="ＭＳ ゴシック" w:eastAsia="ＭＳ ゴシック" w:hAnsi="ＭＳ ゴシック" w:hint="eastAsia"/>
                <w:sz w:val="20"/>
              </w:rPr>
              <w:t>評論キーワード</w:t>
            </w:r>
          </w:p>
          <w:p w14:paraId="1ECFE3CD" w14:textId="77777777" w:rsidR="008761F4" w:rsidRPr="00680F84" w:rsidRDefault="008761F4" w:rsidP="00C90540">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（１）イ</w:t>
            </w:r>
          </w:p>
        </w:tc>
        <w:tc>
          <w:tcPr>
            <w:tcW w:w="4152" w:type="dxa"/>
          </w:tcPr>
          <w:p w14:paraId="2862ED4A" w14:textId="77777777" w:rsidR="008761F4" w:rsidRPr="00680F84" w:rsidRDefault="008761F4"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「記号」「差異」「文節」「主体」「近代」という概念語について、辞書的な意味だけでなく、本文の文脈の中での使われ方を理解し、説明している。</w:t>
            </w:r>
          </w:p>
        </w:tc>
        <w:tc>
          <w:tcPr>
            <w:tcW w:w="4152" w:type="dxa"/>
          </w:tcPr>
          <w:p w14:paraId="76360419" w14:textId="77777777" w:rsidR="008761F4" w:rsidRPr="00680F84" w:rsidRDefault="008761F4"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「記号」「差異」「文節」「主体」「近代」という概念語について、辞書的な意味だけでなく、本文の文脈の中での使われ方を理解している。</w:t>
            </w:r>
          </w:p>
        </w:tc>
        <w:tc>
          <w:tcPr>
            <w:tcW w:w="4150" w:type="dxa"/>
          </w:tcPr>
          <w:p w14:paraId="11483995" w14:textId="77777777" w:rsidR="008761F4" w:rsidRPr="00680F84" w:rsidRDefault="008761F4"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「記号」「差異」「文節」「主体」「近代」という概念語について、辞書的な意味や本文の文脈の中での使われ方を理解していない。</w:t>
            </w:r>
          </w:p>
        </w:tc>
      </w:tr>
      <w:tr w:rsidR="008761F4" w:rsidRPr="00680F84" w14:paraId="0052BE57" w14:textId="77777777" w:rsidTr="00C90540">
        <w:trPr>
          <w:gridAfter w:val="1"/>
          <w:wAfter w:w="8" w:type="dxa"/>
          <w:trHeight w:val="307"/>
        </w:trPr>
        <w:tc>
          <w:tcPr>
            <w:tcW w:w="942" w:type="dxa"/>
            <w:vMerge w:val="restart"/>
            <w:shd w:val="clear" w:color="auto" w:fill="D9D9D9" w:themeFill="background1" w:themeFillShade="D9"/>
            <w:textDirection w:val="tbRlV"/>
            <w:vAlign w:val="center"/>
          </w:tcPr>
          <w:p w14:paraId="14F654E1" w14:textId="77777777" w:rsidR="008761F4" w:rsidRPr="00DD77DE" w:rsidRDefault="008761F4" w:rsidP="00C90540">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4922FEF3" w14:textId="77777777" w:rsidR="008761F4" w:rsidRPr="00680F84" w:rsidRDefault="008761F4" w:rsidP="00C90540">
            <w:pPr>
              <w:widowControl/>
              <w:rPr>
                <w:rFonts w:ascii="ＭＳ ゴシック" w:eastAsia="ＭＳ ゴシック" w:hAnsi="ＭＳ ゴシック"/>
                <w:sz w:val="20"/>
              </w:rPr>
            </w:pPr>
            <w:r w:rsidRPr="00680F84">
              <w:rPr>
                <w:rFonts w:ascii="ＭＳ ゴシック" w:eastAsia="ＭＳ ゴシック" w:hAnsi="ＭＳ ゴシック" w:hint="eastAsia"/>
                <w:sz w:val="20"/>
              </w:rPr>
              <w:t>④</w:t>
            </w:r>
            <w:r>
              <w:rPr>
                <w:rFonts w:ascii="ＭＳ ゴシック" w:eastAsia="ＭＳ ゴシック" w:hAnsi="ＭＳ ゴシック" w:hint="eastAsia"/>
                <w:sz w:val="20"/>
              </w:rPr>
              <w:t>キーワード把握</w:t>
            </w:r>
          </w:p>
          <w:p w14:paraId="5E9B877E" w14:textId="77777777" w:rsidR="008761F4" w:rsidRPr="00680F84" w:rsidRDefault="008761F4" w:rsidP="00C90540">
            <w:pPr>
              <w:widowControl/>
              <w:jc w:val="right"/>
              <w:rPr>
                <w:rFonts w:ascii="ＭＳ ゴシック" w:eastAsia="ＭＳ ゴシック" w:hAnsi="ＭＳ ゴシック"/>
                <w:sz w:val="20"/>
              </w:rPr>
            </w:pPr>
            <w:r w:rsidRPr="00680F84">
              <w:rPr>
                <w:rFonts w:ascii="ＭＳ ゴシック" w:eastAsia="ＭＳ ゴシック" w:hAnsi="ＭＳ ゴシック" w:hint="eastAsia"/>
                <w:sz w:val="20"/>
                <w:szCs w:val="20"/>
                <w:bdr w:val="single" w:sz="4" w:space="0" w:color="auto"/>
              </w:rPr>
              <w:t>読</w:t>
            </w:r>
            <w:r>
              <w:rPr>
                <w:rFonts w:ascii="ＭＳ ゴシック" w:eastAsia="ＭＳ ゴシック" w:hAnsi="ＭＳ ゴシック" w:hint="eastAsia"/>
                <w:sz w:val="20"/>
                <w:szCs w:val="20"/>
                <w:bdr w:val="single" w:sz="4" w:space="0" w:color="auto"/>
              </w:rPr>
              <w:t>（１）ア</w:t>
            </w:r>
          </w:p>
        </w:tc>
        <w:tc>
          <w:tcPr>
            <w:tcW w:w="4152" w:type="dxa"/>
          </w:tcPr>
          <w:p w14:paraId="0FA9D71A" w14:textId="77777777" w:rsidR="008761F4" w:rsidRDefault="008761F4"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「言語記号」と「他の一般記号」との違いを整理して理解し、説明している。</w:t>
            </w:r>
          </w:p>
          <w:p w14:paraId="01ADAA42" w14:textId="77777777" w:rsidR="008761F4" w:rsidRDefault="008761F4" w:rsidP="00C90540">
            <w:pPr>
              <w:widowControl/>
              <w:ind w:left="180" w:hangingChars="100" w:hanging="180"/>
              <w:jc w:val="left"/>
              <w:rPr>
                <w:rFonts w:ascii="ＭＳ 明朝" w:eastAsia="ＭＳ 明朝" w:hAnsi="ＭＳ 明朝"/>
                <w:sz w:val="18"/>
              </w:rPr>
            </w:pPr>
          </w:p>
          <w:p w14:paraId="7E696716" w14:textId="77777777" w:rsidR="008761F4" w:rsidRPr="00680F84" w:rsidRDefault="008761F4"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・従来の「記号観」と筆者の主張を対比して理解し、説明している。</w:t>
            </w:r>
          </w:p>
        </w:tc>
        <w:tc>
          <w:tcPr>
            <w:tcW w:w="4152" w:type="dxa"/>
          </w:tcPr>
          <w:p w14:paraId="2CA4B147" w14:textId="77777777" w:rsidR="008761F4" w:rsidRDefault="008761F4"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「言語記号」と「他の一般記号」との違いを整理して理解している。</w:t>
            </w:r>
          </w:p>
          <w:p w14:paraId="4531CC21" w14:textId="77777777" w:rsidR="008761F4" w:rsidRDefault="008761F4" w:rsidP="00C90540">
            <w:pPr>
              <w:widowControl/>
              <w:ind w:left="180" w:hangingChars="100" w:hanging="180"/>
              <w:jc w:val="left"/>
              <w:rPr>
                <w:rFonts w:ascii="ＭＳ 明朝" w:eastAsia="ＭＳ 明朝" w:hAnsi="ＭＳ 明朝"/>
                <w:sz w:val="18"/>
              </w:rPr>
            </w:pPr>
          </w:p>
          <w:p w14:paraId="2270F7F0" w14:textId="77777777" w:rsidR="008761F4" w:rsidRPr="00680F84" w:rsidRDefault="008761F4"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・従来の「記号観」と筆者の主張を対比して理解している。</w:t>
            </w:r>
          </w:p>
        </w:tc>
        <w:tc>
          <w:tcPr>
            <w:tcW w:w="4150" w:type="dxa"/>
          </w:tcPr>
          <w:p w14:paraId="62E485E1" w14:textId="77777777" w:rsidR="008761F4" w:rsidRDefault="008761F4"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「言語記号」と「他の一般記号」との違いを整理してしないか、整理だけにとどまり理解していない。</w:t>
            </w:r>
          </w:p>
          <w:p w14:paraId="73F104D1" w14:textId="77777777" w:rsidR="008761F4" w:rsidRPr="00680F84" w:rsidRDefault="008761F4"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・従来の「記号観」と筆者の主張を対比して理解していない。</w:t>
            </w:r>
          </w:p>
        </w:tc>
      </w:tr>
      <w:tr w:rsidR="008761F4" w:rsidRPr="00680F84" w14:paraId="43D1E8F6" w14:textId="77777777" w:rsidTr="00C90540">
        <w:trPr>
          <w:gridAfter w:val="1"/>
          <w:wAfter w:w="8" w:type="dxa"/>
        </w:trPr>
        <w:tc>
          <w:tcPr>
            <w:tcW w:w="942" w:type="dxa"/>
            <w:vMerge/>
            <w:shd w:val="clear" w:color="auto" w:fill="D9D9D9" w:themeFill="background1" w:themeFillShade="D9"/>
            <w:textDirection w:val="tbRlV"/>
            <w:vAlign w:val="center"/>
          </w:tcPr>
          <w:p w14:paraId="015CBF30" w14:textId="77777777" w:rsidR="008761F4" w:rsidRPr="00DD77DE" w:rsidRDefault="008761F4" w:rsidP="00C90540">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5E1F5507" w14:textId="77777777" w:rsidR="008761F4" w:rsidRPr="00680F84" w:rsidRDefault="008761F4" w:rsidP="00C90540">
            <w:pPr>
              <w:widowControl/>
              <w:rPr>
                <w:rFonts w:ascii="ＭＳ ゴシック" w:eastAsia="ＭＳ ゴシック" w:hAnsi="ＭＳ ゴシック"/>
                <w:sz w:val="20"/>
              </w:rPr>
            </w:pPr>
            <w:r w:rsidRPr="00680F84">
              <w:rPr>
                <w:rFonts w:ascii="ＭＳ ゴシック" w:eastAsia="ＭＳ ゴシック" w:hAnsi="ＭＳ ゴシック" w:hint="eastAsia"/>
                <w:sz w:val="20"/>
              </w:rPr>
              <w:t>⑤</w:t>
            </w:r>
            <w:r>
              <w:rPr>
                <w:rFonts w:ascii="ＭＳ ゴシック" w:eastAsia="ＭＳ ゴシック" w:hAnsi="ＭＳ ゴシック" w:hint="eastAsia"/>
                <w:sz w:val="20"/>
              </w:rPr>
              <w:t>展開の把握</w:t>
            </w:r>
          </w:p>
          <w:p w14:paraId="730DC56B" w14:textId="77777777" w:rsidR="008761F4" w:rsidRPr="00680F84" w:rsidRDefault="008761F4" w:rsidP="00C90540">
            <w:pPr>
              <w:widowControl/>
              <w:jc w:val="right"/>
              <w:rPr>
                <w:rFonts w:ascii="ＭＳ ゴシック" w:eastAsia="ＭＳ ゴシック" w:hAnsi="ＭＳ ゴシック"/>
                <w:sz w:val="20"/>
              </w:rPr>
            </w:pPr>
            <w:r w:rsidRPr="00680F84">
              <w:rPr>
                <w:rFonts w:ascii="ＭＳ ゴシック" w:eastAsia="ＭＳ ゴシック" w:hAnsi="ＭＳ ゴシック" w:hint="eastAsia"/>
                <w:sz w:val="20"/>
                <w:szCs w:val="20"/>
                <w:bdr w:val="single" w:sz="4" w:space="0" w:color="auto"/>
              </w:rPr>
              <w:t>読</w:t>
            </w:r>
            <w:r>
              <w:rPr>
                <w:rFonts w:ascii="ＭＳ ゴシック" w:eastAsia="ＭＳ ゴシック" w:hAnsi="ＭＳ ゴシック" w:hint="eastAsia"/>
                <w:sz w:val="20"/>
                <w:szCs w:val="20"/>
                <w:bdr w:val="single" w:sz="4" w:space="0" w:color="auto"/>
              </w:rPr>
              <w:t>（１）ア</w:t>
            </w:r>
          </w:p>
        </w:tc>
        <w:tc>
          <w:tcPr>
            <w:tcW w:w="4152" w:type="dxa"/>
          </w:tcPr>
          <w:p w14:paraId="725B9127" w14:textId="77777777" w:rsidR="008761F4" w:rsidRDefault="008761F4"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・内容に即して意味段落に分けて適切な小見出しをつけ、その根拠を説明している。</w:t>
            </w:r>
          </w:p>
          <w:p w14:paraId="3DDC8BF7" w14:textId="77777777" w:rsidR="008761F4" w:rsidRPr="00680F84" w:rsidRDefault="008761F4"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・各意味段落の関係性を、キーワードを使って図示し、説明している。</w:t>
            </w:r>
          </w:p>
        </w:tc>
        <w:tc>
          <w:tcPr>
            <w:tcW w:w="4152" w:type="dxa"/>
          </w:tcPr>
          <w:p w14:paraId="50F253E1" w14:textId="77777777" w:rsidR="008761F4" w:rsidRDefault="008761F4"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・内容に即して意味段落に分けて適切な小見出しをつけている。</w:t>
            </w:r>
          </w:p>
          <w:p w14:paraId="7B88ADB6" w14:textId="77777777" w:rsidR="008761F4" w:rsidRPr="00680F84" w:rsidRDefault="008761F4"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・各意味段落の関係性を、キーワードを使って図示している。</w:t>
            </w:r>
          </w:p>
        </w:tc>
        <w:tc>
          <w:tcPr>
            <w:tcW w:w="4150" w:type="dxa"/>
          </w:tcPr>
          <w:p w14:paraId="457D0A31" w14:textId="77777777" w:rsidR="008761F4" w:rsidRDefault="008761F4"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・内容に即して意味段落に分けておらず、適切な小見出しをつけていない。</w:t>
            </w:r>
          </w:p>
          <w:p w14:paraId="68FCC301" w14:textId="77777777" w:rsidR="008761F4" w:rsidRPr="00680F84" w:rsidRDefault="008761F4"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・各意味段落の関係性を、キーワードを使って図示していない。</w:t>
            </w:r>
          </w:p>
        </w:tc>
      </w:tr>
      <w:tr w:rsidR="008761F4" w:rsidRPr="0056715B" w14:paraId="17553834" w14:textId="77777777" w:rsidTr="00C90540">
        <w:trPr>
          <w:gridAfter w:val="1"/>
          <w:wAfter w:w="8" w:type="dxa"/>
        </w:trPr>
        <w:tc>
          <w:tcPr>
            <w:tcW w:w="942" w:type="dxa"/>
            <w:vMerge/>
            <w:shd w:val="clear" w:color="auto" w:fill="D9D9D9" w:themeFill="background1" w:themeFillShade="D9"/>
            <w:textDirection w:val="tbRlV"/>
            <w:vAlign w:val="center"/>
          </w:tcPr>
          <w:p w14:paraId="66E2F8E9" w14:textId="77777777" w:rsidR="008761F4" w:rsidRPr="00DD77DE" w:rsidRDefault="008761F4" w:rsidP="00C90540">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2C73F0CA" w14:textId="77777777" w:rsidR="008761F4" w:rsidRPr="00680F84" w:rsidRDefault="008761F4" w:rsidP="00C90540">
            <w:pPr>
              <w:widowControl/>
              <w:rPr>
                <w:rFonts w:ascii="ＭＳ ゴシック" w:eastAsia="ＭＳ ゴシック" w:hAnsi="ＭＳ ゴシック"/>
                <w:sz w:val="20"/>
              </w:rPr>
            </w:pPr>
            <w:r w:rsidRPr="00680F84">
              <w:rPr>
                <w:rFonts w:ascii="ＭＳ ゴシック" w:eastAsia="ＭＳ ゴシック" w:hAnsi="ＭＳ ゴシック" w:hint="eastAsia"/>
                <w:sz w:val="20"/>
              </w:rPr>
              <w:t>⑥</w:t>
            </w:r>
            <w:r>
              <w:rPr>
                <w:rFonts w:ascii="ＭＳ ゴシック" w:eastAsia="ＭＳ ゴシック" w:hAnsi="ＭＳ ゴシック" w:hint="eastAsia"/>
                <w:sz w:val="20"/>
              </w:rPr>
              <w:t>内容把握</w:t>
            </w:r>
          </w:p>
          <w:p w14:paraId="76E94FAB" w14:textId="77777777" w:rsidR="008761F4" w:rsidRPr="00680F84" w:rsidRDefault="008761F4" w:rsidP="00C90540">
            <w:pPr>
              <w:widowControl/>
              <w:jc w:val="right"/>
              <w:rPr>
                <w:rFonts w:ascii="ＭＳ ゴシック" w:eastAsia="ＭＳ ゴシック" w:hAnsi="ＭＳ ゴシック"/>
                <w:sz w:val="20"/>
              </w:rPr>
            </w:pPr>
            <w:r w:rsidRPr="00680F84">
              <w:rPr>
                <w:rFonts w:ascii="ＭＳ ゴシック" w:eastAsia="ＭＳ ゴシック" w:hAnsi="ＭＳ ゴシック" w:hint="eastAsia"/>
                <w:sz w:val="20"/>
                <w:szCs w:val="20"/>
                <w:bdr w:val="single" w:sz="4" w:space="0" w:color="auto"/>
              </w:rPr>
              <w:t>読</w:t>
            </w:r>
            <w:r>
              <w:rPr>
                <w:rFonts w:ascii="ＭＳ ゴシック" w:eastAsia="ＭＳ ゴシック" w:hAnsi="ＭＳ ゴシック" w:hint="eastAsia"/>
                <w:sz w:val="20"/>
                <w:szCs w:val="20"/>
                <w:bdr w:val="single" w:sz="4" w:space="0" w:color="auto"/>
              </w:rPr>
              <w:t>（１）ア</w:t>
            </w:r>
          </w:p>
        </w:tc>
        <w:tc>
          <w:tcPr>
            <w:tcW w:w="4152" w:type="dxa"/>
          </w:tcPr>
          <w:p w14:paraId="6FA24E9A" w14:textId="77777777" w:rsidR="008761F4" w:rsidRDefault="008761F4" w:rsidP="00C90540">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従来の記号学における記号観と、その範疇を超える言語記号の特殊性を、各具体例に即して理解し、説明している。</w:t>
            </w:r>
          </w:p>
          <w:p w14:paraId="40AE50F9" w14:textId="77777777" w:rsidR="008761F4" w:rsidRDefault="008761F4"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lastRenderedPageBreak/>
              <w:t>・「名付ける」という行為の根源的作用を、具体例に即して理解し、説明している。</w:t>
            </w:r>
          </w:p>
          <w:p w14:paraId="7A653100" w14:textId="77777777" w:rsidR="008761F4" w:rsidRDefault="008761F4"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・「命名行為」と文化形成力の関連性について、具体例に即して理解し、説明している。</w:t>
            </w:r>
          </w:p>
          <w:p w14:paraId="1715D752" w14:textId="77777777" w:rsidR="008761F4" w:rsidRDefault="008761F4"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w:t>
            </w:r>
            <w:r w:rsidRPr="005D1CE4">
              <w:rPr>
                <w:rFonts w:ascii="ＭＳ 明朝" w:eastAsia="ＭＳ 明朝" w:hAnsi="ＭＳ 明朝"/>
                <w:color w:val="000000" w:themeColor="text1"/>
                <w:sz w:val="18"/>
              </w:rPr>
              <w:t>「典型的な記号」ではないが</w:t>
            </w:r>
            <w:r>
              <w:rPr>
                <w:rFonts w:ascii="ＭＳ 明朝" w:eastAsia="ＭＳ 明朝" w:hAnsi="ＭＳ 明朝" w:hint="eastAsia"/>
                <w:color w:val="000000" w:themeColor="text1"/>
                <w:sz w:val="18"/>
              </w:rPr>
              <w:t>「</w:t>
            </w:r>
            <w:r w:rsidRPr="005D1CE4">
              <w:rPr>
                <w:rFonts w:ascii="ＭＳ 明朝" w:eastAsia="ＭＳ 明朝" w:hAnsi="ＭＳ 明朝"/>
                <w:color w:val="000000" w:themeColor="text1"/>
                <w:sz w:val="18"/>
              </w:rPr>
              <w:t>記号と見</w:t>
            </w:r>
            <w:r>
              <w:rPr>
                <w:rFonts w:ascii="ＭＳ 明朝" w:eastAsia="ＭＳ 明朝" w:hAnsi="ＭＳ 明朝" w:hint="eastAsia"/>
                <w:color w:val="000000" w:themeColor="text1"/>
                <w:sz w:val="18"/>
              </w:rPr>
              <w:t>なすことができる」</w:t>
            </w:r>
            <w:r w:rsidRPr="005D1CE4">
              <w:rPr>
                <w:rFonts w:ascii="ＭＳ 明朝" w:eastAsia="ＭＳ 明朝" w:hAnsi="ＭＳ 明朝"/>
                <w:color w:val="000000" w:themeColor="text1"/>
                <w:sz w:val="18"/>
              </w:rPr>
              <w:t>事柄</w:t>
            </w:r>
            <w:r>
              <w:rPr>
                <w:rFonts w:ascii="ＭＳ 明朝" w:eastAsia="ＭＳ 明朝" w:hAnsi="ＭＳ 明朝" w:hint="eastAsia"/>
                <w:color w:val="000000" w:themeColor="text1"/>
                <w:sz w:val="18"/>
              </w:rPr>
              <w:t>について理解し、説明している。</w:t>
            </w:r>
          </w:p>
          <w:p w14:paraId="3BF22441" w14:textId="77777777" w:rsidR="008761F4" w:rsidRPr="005D1CE4" w:rsidRDefault="008761F4"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w:t>
            </w:r>
            <w:r w:rsidRPr="005D1CE4">
              <w:rPr>
                <w:rFonts w:ascii="ＭＳ 明朝" w:eastAsia="ＭＳ 明朝" w:hAnsi="ＭＳ 明朝"/>
                <w:color w:val="000000" w:themeColor="text1"/>
                <w:sz w:val="18"/>
              </w:rPr>
              <w:t>言語が</w:t>
            </w:r>
            <w:r>
              <w:rPr>
                <w:rFonts w:ascii="ＭＳ 明朝" w:eastAsia="ＭＳ 明朝" w:hAnsi="ＭＳ 明朝" w:hint="eastAsia"/>
                <w:color w:val="000000" w:themeColor="text1"/>
                <w:sz w:val="18"/>
              </w:rPr>
              <w:t>、『</w:t>
            </w:r>
            <w:r w:rsidRPr="005D1CE4">
              <w:rPr>
                <w:rFonts w:ascii="ＭＳ 明朝" w:eastAsia="ＭＳ 明朝" w:hAnsi="ＭＳ 明朝"/>
                <w:color w:val="000000" w:themeColor="text1"/>
                <w:sz w:val="18"/>
              </w:rPr>
              <w:t>名付ける</w:t>
            </w:r>
            <w:r>
              <w:rPr>
                <w:rFonts w:ascii="ＭＳ 明朝" w:eastAsia="ＭＳ 明朝" w:hAnsi="ＭＳ 明朝" w:hint="eastAsia"/>
                <w:color w:val="000000" w:themeColor="text1"/>
                <w:sz w:val="18"/>
              </w:rPr>
              <w:t>』</w:t>
            </w:r>
            <w:r w:rsidRPr="005D1CE4">
              <w:rPr>
                <w:rFonts w:ascii="ＭＳ 明朝" w:eastAsia="ＭＳ 明朝" w:hAnsi="ＭＳ 明朝"/>
                <w:color w:val="000000" w:themeColor="text1"/>
                <w:sz w:val="18"/>
              </w:rPr>
              <w:t>こと</w:t>
            </w:r>
            <w:r>
              <w:rPr>
                <w:rFonts w:ascii="ＭＳ 明朝" w:eastAsia="ＭＳ 明朝" w:hAnsi="ＭＳ 明朝" w:hint="eastAsia"/>
                <w:color w:val="000000" w:themeColor="text1"/>
                <w:sz w:val="18"/>
              </w:rPr>
              <w:t>によって</w:t>
            </w:r>
            <w:r w:rsidRPr="005D1CE4">
              <w:rPr>
                <w:rFonts w:ascii="ＭＳ 明朝" w:eastAsia="ＭＳ 明朝" w:hAnsi="ＭＳ 明朝"/>
                <w:color w:val="000000" w:themeColor="text1"/>
                <w:sz w:val="18"/>
              </w:rPr>
              <w:t>文化を形成する</w:t>
            </w:r>
            <w:r>
              <w:rPr>
                <w:rFonts w:ascii="ＭＳ 明朝" w:eastAsia="ＭＳ 明朝" w:hAnsi="ＭＳ 明朝" w:hint="eastAsia"/>
                <w:color w:val="000000" w:themeColor="text1"/>
                <w:sz w:val="18"/>
              </w:rPr>
              <w:t>」とはどういうことか理解し、説明している。</w:t>
            </w:r>
          </w:p>
        </w:tc>
        <w:tc>
          <w:tcPr>
            <w:tcW w:w="4152" w:type="dxa"/>
          </w:tcPr>
          <w:p w14:paraId="5365A5AF" w14:textId="77777777" w:rsidR="008761F4" w:rsidRDefault="008761F4" w:rsidP="00C90540">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lastRenderedPageBreak/>
              <w:t>・</w:t>
            </w:r>
            <w:r>
              <w:rPr>
                <w:rFonts w:ascii="ＭＳ 明朝" w:eastAsia="ＭＳ 明朝" w:hAnsi="ＭＳ 明朝" w:hint="eastAsia"/>
                <w:color w:val="000000" w:themeColor="text1"/>
                <w:sz w:val="18"/>
              </w:rPr>
              <w:t>従来の記号学における記号観と、その範疇を超える言語記号の特殊性を、各具体例に即して理解している。</w:t>
            </w:r>
          </w:p>
          <w:p w14:paraId="7D91FCC4" w14:textId="77777777" w:rsidR="008761F4" w:rsidRDefault="008761F4"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lastRenderedPageBreak/>
              <w:t>・「名付ける」という行為の根源的作用を、具体例に即して理解している。</w:t>
            </w:r>
          </w:p>
          <w:p w14:paraId="649AF55E" w14:textId="77777777" w:rsidR="008761F4" w:rsidRDefault="008761F4"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・「命名行為」と文化形成力の関連性について、具体例に即して理解している。</w:t>
            </w:r>
          </w:p>
          <w:p w14:paraId="27C41541" w14:textId="77777777" w:rsidR="008761F4" w:rsidRDefault="008761F4"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w:t>
            </w:r>
            <w:r w:rsidRPr="005D1CE4">
              <w:rPr>
                <w:rFonts w:ascii="ＭＳ 明朝" w:eastAsia="ＭＳ 明朝" w:hAnsi="ＭＳ 明朝"/>
                <w:color w:val="000000" w:themeColor="text1"/>
                <w:sz w:val="18"/>
              </w:rPr>
              <w:t>「典型的な記号」ではないが</w:t>
            </w:r>
            <w:r>
              <w:rPr>
                <w:rFonts w:ascii="ＭＳ 明朝" w:eastAsia="ＭＳ 明朝" w:hAnsi="ＭＳ 明朝" w:hint="eastAsia"/>
                <w:color w:val="000000" w:themeColor="text1"/>
                <w:sz w:val="18"/>
              </w:rPr>
              <w:t>「</w:t>
            </w:r>
            <w:r w:rsidRPr="005D1CE4">
              <w:rPr>
                <w:rFonts w:ascii="ＭＳ 明朝" w:eastAsia="ＭＳ 明朝" w:hAnsi="ＭＳ 明朝"/>
                <w:color w:val="000000" w:themeColor="text1"/>
                <w:sz w:val="18"/>
              </w:rPr>
              <w:t>記号と見</w:t>
            </w:r>
            <w:r>
              <w:rPr>
                <w:rFonts w:ascii="ＭＳ 明朝" w:eastAsia="ＭＳ 明朝" w:hAnsi="ＭＳ 明朝" w:hint="eastAsia"/>
                <w:color w:val="000000" w:themeColor="text1"/>
                <w:sz w:val="18"/>
              </w:rPr>
              <w:t>なすことができる」</w:t>
            </w:r>
            <w:r w:rsidRPr="005D1CE4">
              <w:rPr>
                <w:rFonts w:ascii="ＭＳ 明朝" w:eastAsia="ＭＳ 明朝" w:hAnsi="ＭＳ 明朝"/>
                <w:color w:val="000000" w:themeColor="text1"/>
                <w:sz w:val="18"/>
              </w:rPr>
              <w:t>事柄</w:t>
            </w:r>
            <w:r>
              <w:rPr>
                <w:rFonts w:ascii="ＭＳ 明朝" w:eastAsia="ＭＳ 明朝" w:hAnsi="ＭＳ 明朝" w:hint="eastAsia"/>
                <w:color w:val="000000" w:themeColor="text1"/>
                <w:sz w:val="18"/>
              </w:rPr>
              <w:t>について理解している。</w:t>
            </w:r>
          </w:p>
          <w:p w14:paraId="28702CFD" w14:textId="77777777" w:rsidR="008761F4" w:rsidRDefault="008761F4" w:rsidP="00C90540">
            <w:pPr>
              <w:widowControl/>
              <w:ind w:left="180" w:hangingChars="100" w:hanging="180"/>
              <w:jc w:val="left"/>
              <w:rPr>
                <w:rFonts w:ascii="ＭＳ 明朝" w:eastAsia="ＭＳ 明朝" w:hAnsi="ＭＳ 明朝"/>
                <w:color w:val="000000" w:themeColor="text1"/>
                <w:sz w:val="18"/>
              </w:rPr>
            </w:pPr>
          </w:p>
          <w:p w14:paraId="727ABF99" w14:textId="77777777" w:rsidR="008761F4" w:rsidRPr="00E17FBA" w:rsidRDefault="008761F4"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w:t>
            </w:r>
            <w:r w:rsidRPr="005D1CE4">
              <w:rPr>
                <w:rFonts w:ascii="ＭＳ 明朝" w:eastAsia="ＭＳ 明朝" w:hAnsi="ＭＳ 明朝"/>
                <w:color w:val="000000" w:themeColor="text1"/>
                <w:sz w:val="18"/>
              </w:rPr>
              <w:t>言語が</w:t>
            </w:r>
            <w:r>
              <w:rPr>
                <w:rFonts w:ascii="ＭＳ 明朝" w:eastAsia="ＭＳ 明朝" w:hAnsi="ＭＳ 明朝" w:hint="eastAsia"/>
                <w:color w:val="000000" w:themeColor="text1"/>
                <w:sz w:val="18"/>
              </w:rPr>
              <w:t>、『</w:t>
            </w:r>
            <w:r w:rsidRPr="005D1CE4">
              <w:rPr>
                <w:rFonts w:ascii="ＭＳ 明朝" w:eastAsia="ＭＳ 明朝" w:hAnsi="ＭＳ 明朝"/>
                <w:color w:val="000000" w:themeColor="text1"/>
                <w:sz w:val="18"/>
              </w:rPr>
              <w:t>名付ける</w:t>
            </w:r>
            <w:r>
              <w:rPr>
                <w:rFonts w:ascii="ＭＳ 明朝" w:eastAsia="ＭＳ 明朝" w:hAnsi="ＭＳ 明朝" w:hint="eastAsia"/>
                <w:color w:val="000000" w:themeColor="text1"/>
                <w:sz w:val="18"/>
              </w:rPr>
              <w:t>』</w:t>
            </w:r>
            <w:r w:rsidRPr="005D1CE4">
              <w:rPr>
                <w:rFonts w:ascii="ＭＳ 明朝" w:eastAsia="ＭＳ 明朝" w:hAnsi="ＭＳ 明朝"/>
                <w:color w:val="000000" w:themeColor="text1"/>
                <w:sz w:val="18"/>
              </w:rPr>
              <w:t>こと</w:t>
            </w:r>
            <w:r>
              <w:rPr>
                <w:rFonts w:ascii="ＭＳ 明朝" w:eastAsia="ＭＳ 明朝" w:hAnsi="ＭＳ 明朝" w:hint="eastAsia"/>
                <w:color w:val="000000" w:themeColor="text1"/>
                <w:sz w:val="18"/>
              </w:rPr>
              <w:t>によって</w:t>
            </w:r>
            <w:r w:rsidRPr="005D1CE4">
              <w:rPr>
                <w:rFonts w:ascii="ＭＳ 明朝" w:eastAsia="ＭＳ 明朝" w:hAnsi="ＭＳ 明朝"/>
                <w:color w:val="000000" w:themeColor="text1"/>
                <w:sz w:val="18"/>
              </w:rPr>
              <w:t>文化を形成する</w:t>
            </w:r>
            <w:r>
              <w:rPr>
                <w:rFonts w:ascii="ＭＳ 明朝" w:eastAsia="ＭＳ 明朝" w:hAnsi="ＭＳ 明朝" w:hint="eastAsia"/>
                <w:color w:val="000000" w:themeColor="text1"/>
                <w:sz w:val="18"/>
              </w:rPr>
              <w:t>」とはどういうことか理解している。</w:t>
            </w:r>
          </w:p>
        </w:tc>
        <w:tc>
          <w:tcPr>
            <w:tcW w:w="4150" w:type="dxa"/>
          </w:tcPr>
          <w:p w14:paraId="6A153AAE" w14:textId="77777777" w:rsidR="008761F4" w:rsidRDefault="008761F4" w:rsidP="00C90540">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lastRenderedPageBreak/>
              <w:t>・</w:t>
            </w:r>
            <w:r>
              <w:rPr>
                <w:rFonts w:ascii="ＭＳ 明朝" w:eastAsia="ＭＳ 明朝" w:hAnsi="ＭＳ 明朝" w:hint="eastAsia"/>
                <w:color w:val="000000" w:themeColor="text1"/>
                <w:sz w:val="18"/>
              </w:rPr>
              <w:t>従来の記号学における記号観と、その範疇を超える言語記号の特殊性を、各具体例に即して理解していない。</w:t>
            </w:r>
          </w:p>
          <w:p w14:paraId="4B7906D8" w14:textId="77777777" w:rsidR="008761F4" w:rsidRDefault="008761F4"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lastRenderedPageBreak/>
              <w:t>・「名付ける」という行為の根源的作用を、具体例に即して理解していない。</w:t>
            </w:r>
          </w:p>
          <w:p w14:paraId="7D0859F1" w14:textId="77777777" w:rsidR="008761F4" w:rsidRDefault="008761F4"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・「命名行為」と文化形成力の関連性について、具体例に即して理解していない。</w:t>
            </w:r>
          </w:p>
          <w:p w14:paraId="446F6BB6" w14:textId="77777777" w:rsidR="008761F4" w:rsidRDefault="008761F4"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w:t>
            </w:r>
            <w:r w:rsidRPr="005D1CE4">
              <w:rPr>
                <w:rFonts w:ascii="ＭＳ 明朝" w:eastAsia="ＭＳ 明朝" w:hAnsi="ＭＳ 明朝"/>
                <w:color w:val="000000" w:themeColor="text1"/>
                <w:sz w:val="18"/>
              </w:rPr>
              <w:t>「典型的な記号」ではないが</w:t>
            </w:r>
            <w:r>
              <w:rPr>
                <w:rFonts w:ascii="ＭＳ 明朝" w:eastAsia="ＭＳ 明朝" w:hAnsi="ＭＳ 明朝" w:hint="eastAsia"/>
                <w:color w:val="000000" w:themeColor="text1"/>
                <w:sz w:val="18"/>
              </w:rPr>
              <w:t>「</w:t>
            </w:r>
            <w:r w:rsidRPr="005D1CE4">
              <w:rPr>
                <w:rFonts w:ascii="ＭＳ 明朝" w:eastAsia="ＭＳ 明朝" w:hAnsi="ＭＳ 明朝"/>
                <w:color w:val="000000" w:themeColor="text1"/>
                <w:sz w:val="18"/>
              </w:rPr>
              <w:t>記号と見</w:t>
            </w:r>
            <w:r>
              <w:rPr>
                <w:rFonts w:ascii="ＭＳ 明朝" w:eastAsia="ＭＳ 明朝" w:hAnsi="ＭＳ 明朝" w:hint="eastAsia"/>
                <w:color w:val="000000" w:themeColor="text1"/>
                <w:sz w:val="18"/>
              </w:rPr>
              <w:t>なすことができる」</w:t>
            </w:r>
            <w:r w:rsidRPr="005D1CE4">
              <w:rPr>
                <w:rFonts w:ascii="ＭＳ 明朝" w:eastAsia="ＭＳ 明朝" w:hAnsi="ＭＳ 明朝"/>
                <w:color w:val="000000" w:themeColor="text1"/>
                <w:sz w:val="18"/>
              </w:rPr>
              <w:t>事柄</w:t>
            </w:r>
            <w:r>
              <w:rPr>
                <w:rFonts w:ascii="ＭＳ 明朝" w:eastAsia="ＭＳ 明朝" w:hAnsi="ＭＳ 明朝" w:hint="eastAsia"/>
                <w:color w:val="000000" w:themeColor="text1"/>
                <w:sz w:val="18"/>
              </w:rPr>
              <w:t>について理解していない。</w:t>
            </w:r>
          </w:p>
          <w:p w14:paraId="0183F405" w14:textId="77777777" w:rsidR="008761F4" w:rsidRDefault="008761F4" w:rsidP="00C90540">
            <w:pPr>
              <w:widowControl/>
              <w:ind w:left="180" w:hangingChars="100" w:hanging="180"/>
              <w:jc w:val="left"/>
              <w:rPr>
                <w:rFonts w:ascii="ＭＳ 明朝" w:eastAsia="ＭＳ 明朝" w:hAnsi="ＭＳ 明朝"/>
                <w:color w:val="000000" w:themeColor="text1"/>
                <w:sz w:val="18"/>
              </w:rPr>
            </w:pPr>
          </w:p>
          <w:p w14:paraId="3E35218F" w14:textId="77777777" w:rsidR="008761F4" w:rsidRPr="005D1CE4" w:rsidRDefault="008761F4"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w:t>
            </w:r>
            <w:r w:rsidRPr="005D1CE4">
              <w:rPr>
                <w:rFonts w:ascii="ＭＳ 明朝" w:eastAsia="ＭＳ 明朝" w:hAnsi="ＭＳ 明朝"/>
                <w:color w:val="000000" w:themeColor="text1"/>
                <w:sz w:val="18"/>
              </w:rPr>
              <w:t>言語が</w:t>
            </w:r>
            <w:r>
              <w:rPr>
                <w:rFonts w:ascii="ＭＳ 明朝" w:eastAsia="ＭＳ 明朝" w:hAnsi="ＭＳ 明朝" w:hint="eastAsia"/>
                <w:color w:val="000000" w:themeColor="text1"/>
                <w:sz w:val="18"/>
              </w:rPr>
              <w:t>、『</w:t>
            </w:r>
            <w:r w:rsidRPr="005D1CE4">
              <w:rPr>
                <w:rFonts w:ascii="ＭＳ 明朝" w:eastAsia="ＭＳ 明朝" w:hAnsi="ＭＳ 明朝"/>
                <w:color w:val="000000" w:themeColor="text1"/>
                <w:sz w:val="18"/>
              </w:rPr>
              <w:t>名付ける</w:t>
            </w:r>
            <w:r>
              <w:rPr>
                <w:rFonts w:ascii="ＭＳ 明朝" w:eastAsia="ＭＳ 明朝" w:hAnsi="ＭＳ 明朝" w:hint="eastAsia"/>
                <w:color w:val="000000" w:themeColor="text1"/>
                <w:sz w:val="18"/>
              </w:rPr>
              <w:t>』</w:t>
            </w:r>
            <w:r w:rsidRPr="005D1CE4">
              <w:rPr>
                <w:rFonts w:ascii="ＭＳ 明朝" w:eastAsia="ＭＳ 明朝" w:hAnsi="ＭＳ 明朝"/>
                <w:color w:val="000000" w:themeColor="text1"/>
                <w:sz w:val="18"/>
              </w:rPr>
              <w:t>こと</w:t>
            </w:r>
            <w:r>
              <w:rPr>
                <w:rFonts w:ascii="ＭＳ 明朝" w:eastAsia="ＭＳ 明朝" w:hAnsi="ＭＳ 明朝" w:hint="eastAsia"/>
                <w:color w:val="000000" w:themeColor="text1"/>
                <w:sz w:val="18"/>
              </w:rPr>
              <w:t>によって</w:t>
            </w:r>
            <w:r w:rsidRPr="005D1CE4">
              <w:rPr>
                <w:rFonts w:ascii="ＭＳ 明朝" w:eastAsia="ＭＳ 明朝" w:hAnsi="ＭＳ 明朝"/>
                <w:color w:val="000000" w:themeColor="text1"/>
                <w:sz w:val="18"/>
              </w:rPr>
              <w:t>文化を形成する</w:t>
            </w:r>
            <w:r>
              <w:rPr>
                <w:rFonts w:ascii="ＭＳ 明朝" w:eastAsia="ＭＳ 明朝" w:hAnsi="ＭＳ 明朝" w:hint="eastAsia"/>
                <w:color w:val="000000" w:themeColor="text1"/>
                <w:sz w:val="18"/>
              </w:rPr>
              <w:t>」とはどういうことか理解していない。</w:t>
            </w:r>
          </w:p>
        </w:tc>
      </w:tr>
      <w:tr w:rsidR="008761F4" w:rsidRPr="00AB1C61" w14:paraId="3FC97549" w14:textId="77777777" w:rsidTr="00C90540">
        <w:trPr>
          <w:gridAfter w:val="1"/>
          <w:wAfter w:w="8" w:type="dxa"/>
        </w:trPr>
        <w:tc>
          <w:tcPr>
            <w:tcW w:w="942" w:type="dxa"/>
            <w:vMerge/>
            <w:shd w:val="clear" w:color="auto" w:fill="D9D9D9" w:themeFill="background1" w:themeFillShade="D9"/>
            <w:textDirection w:val="tbRlV"/>
            <w:vAlign w:val="center"/>
          </w:tcPr>
          <w:p w14:paraId="3B59EC3F" w14:textId="77777777" w:rsidR="008761F4" w:rsidRPr="00DD77DE" w:rsidRDefault="008761F4" w:rsidP="00C90540">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03C90010" w14:textId="77777777" w:rsidR="008761F4" w:rsidRDefault="008761F4" w:rsidP="00C90540">
            <w:pPr>
              <w:widowControl/>
              <w:rPr>
                <w:rFonts w:ascii="ＭＳ ゴシック" w:eastAsia="ＭＳ ゴシック" w:hAnsi="ＭＳ ゴシック"/>
                <w:sz w:val="20"/>
              </w:rPr>
            </w:pPr>
            <w:r w:rsidRPr="00680F84">
              <w:rPr>
                <w:rFonts w:ascii="ＭＳ ゴシック" w:eastAsia="ＭＳ ゴシック" w:hAnsi="ＭＳ ゴシック" w:hint="eastAsia"/>
                <w:sz w:val="20"/>
              </w:rPr>
              <w:t>⑦</w:t>
            </w:r>
            <w:r>
              <w:rPr>
                <w:rFonts w:ascii="ＭＳ ゴシック" w:eastAsia="ＭＳ ゴシック" w:hAnsi="ＭＳ ゴシック" w:hint="eastAsia"/>
                <w:sz w:val="20"/>
              </w:rPr>
              <w:t>表現の特徴の</w:t>
            </w:r>
          </w:p>
          <w:p w14:paraId="51140AC0" w14:textId="77777777" w:rsidR="008761F4" w:rsidRPr="00680F84" w:rsidRDefault="008761F4" w:rsidP="00C90540">
            <w:pPr>
              <w:widowControl/>
              <w:ind w:leftChars="100" w:left="210"/>
              <w:rPr>
                <w:rFonts w:ascii="ＭＳ ゴシック" w:eastAsia="ＭＳ ゴシック" w:hAnsi="ＭＳ ゴシック"/>
                <w:sz w:val="20"/>
              </w:rPr>
            </w:pPr>
            <w:r>
              <w:rPr>
                <w:rFonts w:ascii="ＭＳ ゴシック" w:eastAsia="ＭＳ ゴシック" w:hAnsi="ＭＳ ゴシック" w:hint="eastAsia"/>
                <w:sz w:val="20"/>
              </w:rPr>
              <w:t>理解</w:t>
            </w:r>
          </w:p>
          <w:p w14:paraId="08ED56A6" w14:textId="77777777" w:rsidR="008761F4" w:rsidRPr="00680F84" w:rsidRDefault="008761F4" w:rsidP="00C90540">
            <w:pPr>
              <w:widowControl/>
              <w:jc w:val="right"/>
              <w:rPr>
                <w:rFonts w:ascii="ＭＳ ゴシック" w:eastAsia="ＭＳ ゴシック" w:hAnsi="ＭＳ ゴシック"/>
                <w:sz w:val="20"/>
              </w:rPr>
            </w:pPr>
            <w:r w:rsidRPr="00680F84">
              <w:rPr>
                <w:rFonts w:ascii="ＭＳ ゴシック" w:eastAsia="ＭＳ ゴシック" w:hAnsi="ＭＳ ゴシック" w:hint="eastAsia"/>
                <w:sz w:val="20"/>
                <w:szCs w:val="20"/>
                <w:bdr w:val="single" w:sz="4" w:space="0" w:color="auto"/>
              </w:rPr>
              <w:t>読</w:t>
            </w:r>
            <w:r>
              <w:rPr>
                <w:rFonts w:ascii="ＭＳ ゴシック" w:eastAsia="ＭＳ ゴシック" w:hAnsi="ＭＳ ゴシック" w:hint="eastAsia"/>
                <w:sz w:val="20"/>
                <w:szCs w:val="20"/>
                <w:bdr w:val="single" w:sz="4" w:space="0" w:color="auto"/>
              </w:rPr>
              <w:t>（１）エ</w:t>
            </w:r>
          </w:p>
        </w:tc>
        <w:tc>
          <w:tcPr>
            <w:tcW w:w="4152" w:type="dxa"/>
          </w:tcPr>
          <w:p w14:paraId="1421CB31" w14:textId="77777777" w:rsidR="008761F4" w:rsidRDefault="008761F4"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・「…に対し」「…むしろ…」などの対比表現や、疑問を含む表現、筆者の価値判断を示す表現の効果について理解し、説明している。</w:t>
            </w:r>
          </w:p>
          <w:p w14:paraId="6F7CC2B5" w14:textId="77777777" w:rsidR="008761F4" w:rsidRPr="002B1A6E" w:rsidRDefault="008761F4"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・傍点や「――」（ダッシュ）の付された意味を考え、説明している。</w:t>
            </w:r>
          </w:p>
        </w:tc>
        <w:tc>
          <w:tcPr>
            <w:tcW w:w="4152" w:type="dxa"/>
          </w:tcPr>
          <w:p w14:paraId="20468487" w14:textId="77777777" w:rsidR="008761F4" w:rsidRPr="00DE6165" w:rsidRDefault="008761F4"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・「…に対し」「…むしろ…」などの対比表現や、疑問を含む表現、筆者の価値判断を示す表現の効果について理解している。</w:t>
            </w:r>
          </w:p>
          <w:p w14:paraId="4C5702BD" w14:textId="77777777" w:rsidR="008761F4" w:rsidRPr="00AB1C61" w:rsidRDefault="008761F4" w:rsidP="00C90540">
            <w:pPr>
              <w:widowControl/>
              <w:ind w:left="180" w:hangingChars="100" w:hanging="180"/>
              <w:jc w:val="left"/>
              <w:rPr>
                <w:rFonts w:ascii="ＭＳ 明朝" w:eastAsia="ＭＳ 明朝" w:hAnsi="ＭＳ 明朝"/>
                <w:color w:val="4472C4" w:themeColor="accent5"/>
                <w:sz w:val="18"/>
              </w:rPr>
            </w:pPr>
            <w:r>
              <w:rPr>
                <w:rFonts w:ascii="ＭＳ 明朝" w:eastAsia="ＭＳ 明朝" w:hAnsi="ＭＳ 明朝" w:hint="eastAsia"/>
                <w:color w:val="000000" w:themeColor="text1"/>
                <w:sz w:val="18"/>
              </w:rPr>
              <w:t>・傍点や「――」（ダッシュ）の付された意味を考えている。</w:t>
            </w:r>
          </w:p>
        </w:tc>
        <w:tc>
          <w:tcPr>
            <w:tcW w:w="4150" w:type="dxa"/>
          </w:tcPr>
          <w:p w14:paraId="647B0EFD" w14:textId="77777777" w:rsidR="00502779" w:rsidRDefault="008761F4"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・「…に対し」「…むしろ…」などの対比表現や、疑問を含む表現、筆者の価値判断を示す表現の効果について理解していない。</w:t>
            </w:r>
          </w:p>
          <w:p w14:paraId="4110E261" w14:textId="0A11B5E0" w:rsidR="008761F4" w:rsidRPr="00AB1C61" w:rsidRDefault="008761F4" w:rsidP="00C90540">
            <w:pPr>
              <w:widowControl/>
              <w:ind w:left="180" w:hangingChars="100" w:hanging="180"/>
              <w:jc w:val="left"/>
              <w:rPr>
                <w:rFonts w:ascii="ＭＳ 明朝" w:eastAsia="ＭＳ 明朝" w:hAnsi="ＭＳ 明朝"/>
                <w:color w:val="4472C4" w:themeColor="accent5"/>
                <w:sz w:val="18"/>
              </w:rPr>
            </w:pPr>
            <w:r>
              <w:rPr>
                <w:rFonts w:ascii="ＭＳ 明朝" w:eastAsia="ＭＳ 明朝" w:hAnsi="ＭＳ 明朝" w:hint="eastAsia"/>
                <w:color w:val="000000" w:themeColor="text1"/>
                <w:sz w:val="18"/>
              </w:rPr>
              <w:t>・傍点や「――」（ダッシュ）の付された意味を考えていない。</w:t>
            </w:r>
          </w:p>
        </w:tc>
      </w:tr>
      <w:tr w:rsidR="008761F4" w:rsidRPr="00AB1C61" w14:paraId="07553601" w14:textId="77777777" w:rsidTr="00C90540">
        <w:trPr>
          <w:gridAfter w:val="1"/>
          <w:wAfter w:w="8" w:type="dxa"/>
          <w:cantSplit/>
          <w:trHeight w:val="862"/>
        </w:trPr>
        <w:tc>
          <w:tcPr>
            <w:tcW w:w="942" w:type="dxa"/>
            <w:shd w:val="clear" w:color="auto" w:fill="D9D9D9" w:themeFill="background1" w:themeFillShade="D9"/>
            <w:textDirection w:val="tbRlV"/>
            <w:vAlign w:val="center"/>
          </w:tcPr>
          <w:p w14:paraId="2EA54764" w14:textId="77777777" w:rsidR="008761F4" w:rsidRDefault="008761F4" w:rsidP="00C90540">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主体的に</w:t>
            </w:r>
          </w:p>
          <w:p w14:paraId="15B080F3" w14:textId="77777777" w:rsidR="008761F4" w:rsidRDefault="008761F4" w:rsidP="00C90540">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学習に取り</w:t>
            </w:r>
          </w:p>
          <w:p w14:paraId="2F4FB7E8" w14:textId="77777777" w:rsidR="008761F4" w:rsidRPr="00DD77DE" w:rsidRDefault="008761F4" w:rsidP="00C90540">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組む態度</w:t>
            </w:r>
          </w:p>
          <w:p w14:paraId="204EF9A7" w14:textId="77777777" w:rsidR="008761F4" w:rsidRPr="00DD77DE" w:rsidRDefault="008761F4" w:rsidP="00C90540">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10CC4241" w14:textId="77777777" w:rsidR="008761F4" w:rsidRPr="00680F84" w:rsidRDefault="008761F4" w:rsidP="00C90540">
            <w:pPr>
              <w:widowControl/>
              <w:rPr>
                <w:rFonts w:ascii="ＭＳ ゴシック" w:eastAsia="ＭＳ ゴシック" w:hAnsi="ＭＳ ゴシック"/>
                <w:sz w:val="20"/>
              </w:rPr>
            </w:pPr>
            <w:r w:rsidRPr="00335B70">
              <w:rPr>
                <w:rFonts w:ascii="ＭＳ ゴシック" w:eastAsia="ＭＳ ゴシック" w:hAnsi="ＭＳ ゴシック" w:hint="eastAsia"/>
                <w:sz w:val="20"/>
              </w:rPr>
              <w:t>⑧学習への態度</w:t>
            </w:r>
          </w:p>
        </w:tc>
        <w:tc>
          <w:tcPr>
            <w:tcW w:w="4152" w:type="dxa"/>
          </w:tcPr>
          <w:p w14:paraId="07166F24" w14:textId="77777777" w:rsidR="008761F4" w:rsidRPr="00AB1C61" w:rsidRDefault="008761F4" w:rsidP="00C90540">
            <w:pPr>
              <w:widowControl/>
              <w:ind w:left="180" w:hangingChars="100" w:hanging="180"/>
              <w:jc w:val="left"/>
              <w:rPr>
                <w:rFonts w:ascii="ＭＳ 明朝" w:eastAsia="ＭＳ 明朝" w:hAnsi="ＭＳ 明朝"/>
                <w:color w:val="4472C4" w:themeColor="accent5"/>
                <w:sz w:val="18"/>
              </w:rPr>
            </w:pPr>
            <w:r w:rsidRPr="00DF076B">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本文の内容を踏まえて、言語に対するこれまでの自分の考え方と筆者の考えを比較して、言語の持つ文化形成力について自分の考えを深め、説明しようとしている</w:t>
            </w:r>
            <w:r w:rsidRPr="00DF076B">
              <w:rPr>
                <w:rFonts w:ascii="ＭＳ 明朝" w:eastAsia="ＭＳ 明朝" w:hAnsi="ＭＳ 明朝" w:hint="eastAsia"/>
                <w:color w:val="000000" w:themeColor="text1"/>
                <w:sz w:val="18"/>
              </w:rPr>
              <w:t>。</w:t>
            </w:r>
          </w:p>
        </w:tc>
        <w:tc>
          <w:tcPr>
            <w:tcW w:w="4152" w:type="dxa"/>
          </w:tcPr>
          <w:p w14:paraId="02B25C0C" w14:textId="77777777" w:rsidR="008761F4" w:rsidRPr="00AB1C61" w:rsidRDefault="008761F4" w:rsidP="00C90540">
            <w:pPr>
              <w:widowControl/>
              <w:ind w:left="180" w:hangingChars="100" w:hanging="180"/>
              <w:jc w:val="left"/>
              <w:rPr>
                <w:rFonts w:ascii="ＭＳ 明朝" w:eastAsia="ＭＳ 明朝" w:hAnsi="ＭＳ 明朝"/>
                <w:color w:val="4472C4" w:themeColor="accent5"/>
                <w:sz w:val="18"/>
              </w:rPr>
            </w:pPr>
            <w:r w:rsidRPr="00DF076B">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本文の内容を踏まえて、言語に対するこれまでの自分の考え方と筆者の考えを比較して、言語の持つ文化形成力について自分の考えを深めようとしている</w:t>
            </w:r>
            <w:r w:rsidRPr="00DF076B">
              <w:rPr>
                <w:rFonts w:ascii="ＭＳ 明朝" w:eastAsia="ＭＳ 明朝" w:hAnsi="ＭＳ 明朝" w:hint="eastAsia"/>
                <w:color w:val="000000" w:themeColor="text1"/>
                <w:sz w:val="18"/>
              </w:rPr>
              <w:t>。</w:t>
            </w:r>
          </w:p>
        </w:tc>
        <w:tc>
          <w:tcPr>
            <w:tcW w:w="4150" w:type="dxa"/>
          </w:tcPr>
          <w:p w14:paraId="0F81F308" w14:textId="77777777" w:rsidR="008761F4" w:rsidRPr="00AB1C61" w:rsidRDefault="008761F4" w:rsidP="00C90540">
            <w:pPr>
              <w:widowControl/>
              <w:ind w:left="180" w:hangingChars="100" w:hanging="180"/>
              <w:jc w:val="left"/>
              <w:rPr>
                <w:rFonts w:ascii="ＭＳ 明朝" w:eastAsia="ＭＳ 明朝" w:hAnsi="ＭＳ 明朝"/>
                <w:color w:val="4472C4" w:themeColor="accent5"/>
                <w:sz w:val="18"/>
              </w:rPr>
            </w:pPr>
            <w:r w:rsidRPr="00DF076B">
              <w:rPr>
                <w:rFonts w:ascii="ＭＳ 明朝" w:eastAsia="ＭＳ 明朝" w:hAnsi="ＭＳ 明朝" w:hint="eastAsia"/>
                <w:color w:val="000000" w:themeColor="text1"/>
                <w:sz w:val="18"/>
              </w:rPr>
              <w:t>・</w:t>
            </w:r>
            <w:r w:rsidRPr="00024C78">
              <w:rPr>
                <w:rFonts w:ascii="ＭＳ 明朝" w:eastAsia="ＭＳ 明朝" w:hAnsi="ＭＳ 明朝" w:hint="eastAsia"/>
                <w:color w:val="000000" w:themeColor="text1"/>
                <w:sz w:val="18"/>
              </w:rPr>
              <w:t>本文の内容を踏まえて</w:t>
            </w:r>
            <w:r>
              <w:rPr>
                <w:rFonts w:ascii="ＭＳ 明朝" w:eastAsia="ＭＳ 明朝" w:hAnsi="ＭＳ 明朝" w:hint="eastAsia"/>
                <w:color w:val="000000" w:themeColor="text1"/>
                <w:sz w:val="18"/>
              </w:rPr>
              <w:t>、</w:t>
            </w:r>
            <w:r w:rsidRPr="00024C78">
              <w:rPr>
                <w:rFonts w:ascii="ＭＳ 明朝" w:eastAsia="ＭＳ 明朝" w:hAnsi="ＭＳ 明朝" w:hint="eastAsia"/>
                <w:color w:val="000000" w:themeColor="text1"/>
                <w:sz w:val="18"/>
              </w:rPr>
              <w:t>言語に対するこれまでの自分の考え方と筆者の考えを比較</w:t>
            </w:r>
            <w:r>
              <w:rPr>
                <w:rFonts w:ascii="ＭＳ 明朝" w:eastAsia="ＭＳ 明朝" w:hAnsi="ＭＳ 明朝" w:hint="eastAsia"/>
                <w:color w:val="000000" w:themeColor="text1"/>
                <w:sz w:val="18"/>
              </w:rPr>
              <w:t>せず、言語の持つ文化形成力について自分の考えを深めようとしていない</w:t>
            </w:r>
            <w:r w:rsidRPr="00DF076B">
              <w:rPr>
                <w:rFonts w:ascii="ＭＳ 明朝" w:eastAsia="ＭＳ 明朝" w:hAnsi="ＭＳ 明朝" w:hint="eastAsia"/>
                <w:color w:val="000000" w:themeColor="text1"/>
                <w:sz w:val="18"/>
              </w:rPr>
              <w:t>。</w:t>
            </w:r>
          </w:p>
        </w:tc>
      </w:tr>
    </w:tbl>
    <w:p w14:paraId="6B058267" w14:textId="77777777" w:rsidR="008761F4" w:rsidRDefault="008761F4" w:rsidP="008761F4">
      <w:pPr>
        <w:widowControl/>
        <w:jc w:val="left"/>
      </w:pPr>
      <w:r>
        <w:br w:type="page"/>
      </w:r>
    </w:p>
    <w:p w14:paraId="3C0543E2" w14:textId="77777777" w:rsidR="000D55A2" w:rsidRPr="00062C90" w:rsidRDefault="000D55A2" w:rsidP="000D55A2">
      <w:pPr>
        <w:rPr>
          <w:rFonts w:ascii="ＭＳ ゴシック" w:eastAsia="ＭＳ ゴシック" w:hAnsi="ＭＳ ゴシック"/>
        </w:rPr>
      </w:pPr>
      <w:r w:rsidRPr="00062C90">
        <w:rPr>
          <w:rFonts w:ascii="ＭＳ ゴシック" w:eastAsia="ＭＳ ゴシック" w:hAnsi="ＭＳ ゴシック" w:hint="eastAsia"/>
        </w:rPr>
        <w:lastRenderedPageBreak/>
        <w:t>■「</w:t>
      </w:r>
      <w:r w:rsidRPr="00934B34">
        <w:rPr>
          <w:rFonts w:ascii="ＭＳ ゴシック" w:eastAsia="ＭＳ ゴシック" w:hAnsi="ＭＳ ゴシック" w:hint="eastAsia"/>
        </w:rPr>
        <w:t>【言葉のトレーニング】やさしい日本語</w:t>
      </w:r>
      <w:r w:rsidRPr="00062C90">
        <w:rPr>
          <w:rFonts w:ascii="ＭＳ ゴシック" w:eastAsia="ＭＳ ゴシック" w:hAnsi="ＭＳ ゴシック" w:hint="eastAsia"/>
        </w:rPr>
        <w:t>」ルーブリック例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0D55A2" w:rsidRPr="00DD77DE" w14:paraId="4C635011" w14:textId="77777777" w:rsidTr="00C90540">
        <w:trPr>
          <w:trHeight w:val="510"/>
        </w:trPr>
        <w:tc>
          <w:tcPr>
            <w:tcW w:w="2774" w:type="dxa"/>
            <w:gridSpan w:val="2"/>
            <w:shd w:val="clear" w:color="auto" w:fill="D9D9D9" w:themeFill="background1" w:themeFillShade="D9"/>
            <w:vAlign w:val="center"/>
          </w:tcPr>
          <w:p w14:paraId="310A13BD" w14:textId="77777777" w:rsidR="000D55A2" w:rsidRPr="00DD77DE" w:rsidRDefault="000D55A2" w:rsidP="00C90540">
            <w:pPr>
              <w:widowControl/>
              <w:jc w:val="center"/>
              <w:rPr>
                <w:rFonts w:ascii="ＭＳ ゴシック" w:eastAsia="ＭＳ ゴシック" w:hAnsi="ＭＳ ゴシック"/>
              </w:rPr>
            </w:pPr>
            <w:r w:rsidRPr="00DD77DE">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6AA3FCF2" w14:textId="77777777" w:rsidR="000D55A2" w:rsidRPr="00DD77DE" w:rsidRDefault="000D55A2" w:rsidP="00C90540">
            <w:pPr>
              <w:widowControl/>
              <w:jc w:val="center"/>
              <w:rPr>
                <w:rFonts w:ascii="ＭＳ ゴシック" w:eastAsia="ＭＳ ゴシック" w:hAnsi="ＭＳ ゴシック"/>
              </w:rPr>
            </w:pPr>
            <w:r w:rsidRPr="00DD77DE">
              <w:rPr>
                <w:rFonts w:ascii="ＭＳ ゴシック" w:eastAsia="ＭＳ ゴシック" w:hAnsi="ＭＳ ゴシック" w:hint="eastAsia"/>
              </w:rPr>
              <w:t xml:space="preserve">Ａ　</w:t>
            </w:r>
            <w:r>
              <w:rPr>
                <w:rFonts w:ascii="ＭＳ ゴシック" w:eastAsia="ＭＳ ゴシック" w:hAnsi="ＭＳ ゴシック" w:hint="eastAsia"/>
              </w:rPr>
              <w:t>十分満足できる</w:t>
            </w:r>
          </w:p>
        </w:tc>
        <w:tc>
          <w:tcPr>
            <w:tcW w:w="4152" w:type="dxa"/>
            <w:shd w:val="clear" w:color="auto" w:fill="D9D9D9" w:themeFill="background1" w:themeFillShade="D9"/>
            <w:vAlign w:val="center"/>
          </w:tcPr>
          <w:p w14:paraId="302BAE1A" w14:textId="77777777" w:rsidR="000D55A2" w:rsidRPr="00DD77DE" w:rsidRDefault="000D55A2" w:rsidP="00C90540">
            <w:pPr>
              <w:widowControl/>
              <w:jc w:val="center"/>
              <w:rPr>
                <w:rFonts w:ascii="ＭＳ ゴシック" w:eastAsia="ＭＳ ゴシック" w:hAnsi="ＭＳ ゴシック"/>
              </w:rPr>
            </w:pPr>
            <w:r>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16C2DB49" w14:textId="77777777" w:rsidR="000D55A2" w:rsidRPr="00DD77DE" w:rsidRDefault="000D55A2" w:rsidP="00C90540">
            <w:pPr>
              <w:widowControl/>
              <w:jc w:val="center"/>
              <w:rPr>
                <w:rFonts w:ascii="ＭＳ ゴシック" w:eastAsia="ＭＳ ゴシック" w:hAnsi="ＭＳ ゴシック"/>
              </w:rPr>
            </w:pPr>
            <w:r>
              <w:rPr>
                <w:rFonts w:ascii="ＭＳ ゴシック" w:eastAsia="ＭＳ ゴシック" w:hAnsi="ＭＳ ゴシック" w:hint="eastAsia"/>
              </w:rPr>
              <w:t>Ｃ　努力を要する</w:t>
            </w:r>
          </w:p>
        </w:tc>
      </w:tr>
      <w:tr w:rsidR="000D55A2" w:rsidRPr="00AB1C61" w14:paraId="5512237D" w14:textId="77777777" w:rsidTr="00C90540">
        <w:trPr>
          <w:gridAfter w:val="1"/>
          <w:wAfter w:w="8" w:type="dxa"/>
        </w:trPr>
        <w:tc>
          <w:tcPr>
            <w:tcW w:w="942" w:type="dxa"/>
            <w:vMerge w:val="restart"/>
            <w:shd w:val="clear" w:color="auto" w:fill="D9D9D9" w:themeFill="background1" w:themeFillShade="D9"/>
            <w:textDirection w:val="tbRlV"/>
            <w:vAlign w:val="center"/>
          </w:tcPr>
          <w:p w14:paraId="19038022" w14:textId="77777777" w:rsidR="000D55A2" w:rsidRPr="00DD77DE" w:rsidRDefault="000D55A2" w:rsidP="00C90540">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365757AB" w14:textId="77777777" w:rsidR="000D55A2" w:rsidRDefault="000D55A2" w:rsidP="00C90540">
            <w:pPr>
              <w:widowControl/>
              <w:rPr>
                <w:rFonts w:ascii="ＭＳ ゴシック" w:eastAsia="ＭＳ ゴシック" w:hAnsi="ＭＳ ゴシック"/>
                <w:sz w:val="20"/>
              </w:rPr>
            </w:pPr>
            <w:r w:rsidRPr="00DD77DE">
              <w:rPr>
                <w:rFonts w:ascii="ＭＳ ゴシック" w:eastAsia="ＭＳ ゴシック" w:hAnsi="ＭＳ ゴシック" w:hint="eastAsia"/>
                <w:sz w:val="20"/>
              </w:rPr>
              <w:t>①</w:t>
            </w:r>
            <w:r>
              <w:rPr>
                <w:rFonts w:ascii="ＭＳ ゴシック" w:eastAsia="ＭＳ ゴシック" w:hAnsi="ＭＳ ゴシック" w:hint="eastAsia"/>
                <w:sz w:val="20"/>
              </w:rPr>
              <w:t>言葉の働き</w:t>
            </w:r>
          </w:p>
          <w:p w14:paraId="4FCB0141" w14:textId="77777777" w:rsidR="000D55A2" w:rsidRPr="00DD77DE" w:rsidRDefault="000D55A2" w:rsidP="00C90540">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（１）ア</w:t>
            </w:r>
          </w:p>
        </w:tc>
        <w:tc>
          <w:tcPr>
            <w:tcW w:w="4152" w:type="dxa"/>
          </w:tcPr>
          <w:p w14:paraId="39FBF50D" w14:textId="77777777" w:rsidR="000D55A2" w:rsidRPr="0067579A" w:rsidRDefault="000D55A2" w:rsidP="00C90540">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言葉の働きや役割について考え、目的や場面に応じてより適切な言葉を用いるための方法を理解し、説明</w:t>
            </w:r>
            <w:r w:rsidRPr="00E40401">
              <w:rPr>
                <w:rFonts w:ascii="ＭＳ 明朝" w:eastAsia="ＭＳ 明朝" w:hAnsi="ＭＳ 明朝" w:hint="eastAsia"/>
                <w:color w:val="000000" w:themeColor="text1"/>
                <w:sz w:val="18"/>
              </w:rPr>
              <w:t>している。</w:t>
            </w:r>
          </w:p>
        </w:tc>
        <w:tc>
          <w:tcPr>
            <w:tcW w:w="4152" w:type="dxa"/>
          </w:tcPr>
          <w:p w14:paraId="11F4D6C8" w14:textId="77777777" w:rsidR="000D55A2" w:rsidRPr="00AB1C61" w:rsidRDefault="000D55A2" w:rsidP="00C90540">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言葉の働きや役割について考え、目的や場面に応じてより適切な言葉を用いるための方法を理解</w:t>
            </w:r>
            <w:r w:rsidRPr="00E40401">
              <w:rPr>
                <w:rFonts w:ascii="ＭＳ 明朝" w:eastAsia="ＭＳ 明朝" w:hAnsi="ＭＳ 明朝" w:hint="eastAsia"/>
                <w:color w:val="000000" w:themeColor="text1"/>
                <w:sz w:val="18"/>
              </w:rPr>
              <w:t>している。</w:t>
            </w:r>
          </w:p>
        </w:tc>
        <w:tc>
          <w:tcPr>
            <w:tcW w:w="4150" w:type="dxa"/>
          </w:tcPr>
          <w:p w14:paraId="78E06F13" w14:textId="77777777" w:rsidR="000D55A2" w:rsidRPr="00AB1C61" w:rsidRDefault="000D55A2" w:rsidP="00C90540">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言葉の働きや役割について考えていないか、考えていても目的や場面に応じてより適切な言葉を用いるための方法を理解</w:t>
            </w:r>
            <w:r w:rsidRPr="00E40401">
              <w:rPr>
                <w:rFonts w:ascii="ＭＳ 明朝" w:eastAsia="ＭＳ 明朝" w:hAnsi="ＭＳ 明朝" w:hint="eastAsia"/>
                <w:color w:val="000000" w:themeColor="text1"/>
                <w:sz w:val="18"/>
              </w:rPr>
              <w:t>していない。</w:t>
            </w:r>
          </w:p>
        </w:tc>
      </w:tr>
      <w:tr w:rsidR="000D55A2" w:rsidRPr="00BA140F" w14:paraId="1BCBD9AC" w14:textId="77777777" w:rsidTr="00C90540">
        <w:trPr>
          <w:gridAfter w:val="1"/>
          <w:wAfter w:w="8" w:type="dxa"/>
        </w:trPr>
        <w:tc>
          <w:tcPr>
            <w:tcW w:w="942" w:type="dxa"/>
            <w:vMerge/>
            <w:shd w:val="clear" w:color="auto" w:fill="D9D9D9" w:themeFill="background1" w:themeFillShade="D9"/>
            <w:textDirection w:val="tbRlV"/>
            <w:vAlign w:val="center"/>
          </w:tcPr>
          <w:p w14:paraId="33E8485B" w14:textId="77777777" w:rsidR="000D55A2" w:rsidRPr="00DD77DE" w:rsidRDefault="000D55A2" w:rsidP="00C90540">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712C8BA5" w14:textId="77777777" w:rsidR="000D55A2" w:rsidRDefault="000D55A2" w:rsidP="00C90540">
            <w:pPr>
              <w:widowControl/>
              <w:rPr>
                <w:rFonts w:ascii="ＭＳ ゴシック" w:eastAsia="ＭＳ ゴシック" w:hAnsi="ＭＳ ゴシック"/>
                <w:sz w:val="20"/>
              </w:rPr>
            </w:pPr>
            <w:r w:rsidRPr="00DD77DE">
              <w:rPr>
                <w:rFonts w:ascii="ＭＳ ゴシック" w:eastAsia="ＭＳ ゴシック" w:hAnsi="ＭＳ ゴシック" w:hint="eastAsia"/>
                <w:sz w:val="20"/>
              </w:rPr>
              <w:t>②</w:t>
            </w:r>
            <w:r>
              <w:rPr>
                <w:rFonts w:ascii="ＭＳ ゴシック" w:eastAsia="ＭＳ ゴシック" w:hAnsi="ＭＳ ゴシック" w:hint="eastAsia"/>
                <w:sz w:val="20"/>
              </w:rPr>
              <w:t>文章の構成</w:t>
            </w:r>
          </w:p>
          <w:p w14:paraId="54F628CF" w14:textId="77777777" w:rsidR="000D55A2" w:rsidRPr="00DD77DE" w:rsidRDefault="000D55A2" w:rsidP="00C90540">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（１）ウ</w:t>
            </w:r>
          </w:p>
        </w:tc>
        <w:tc>
          <w:tcPr>
            <w:tcW w:w="4152" w:type="dxa"/>
          </w:tcPr>
          <w:p w14:paraId="02886E63" w14:textId="77777777" w:rsidR="000D55A2" w:rsidRPr="00BA140F" w:rsidRDefault="000D55A2"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・取り上げられた事例の背景や原因、書き換えの具体例などの書き表し方を理解し、効果的な組み立て方を説明している。</w:t>
            </w:r>
          </w:p>
        </w:tc>
        <w:tc>
          <w:tcPr>
            <w:tcW w:w="4152" w:type="dxa"/>
          </w:tcPr>
          <w:p w14:paraId="46FF6FA1" w14:textId="77777777" w:rsidR="000D55A2" w:rsidRPr="00BA140F" w:rsidRDefault="000D55A2"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・取り上げられた事例の背景や原因、書き換えの具体例などの書き表し方を理解している。</w:t>
            </w:r>
          </w:p>
        </w:tc>
        <w:tc>
          <w:tcPr>
            <w:tcW w:w="4150" w:type="dxa"/>
          </w:tcPr>
          <w:p w14:paraId="506A5F03" w14:textId="77777777" w:rsidR="000D55A2" w:rsidRPr="00BA140F" w:rsidRDefault="000D55A2"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・取り上げられた事例の背景や原因、書き換えの具体例などの書き表し方を理解していない。</w:t>
            </w:r>
          </w:p>
        </w:tc>
      </w:tr>
      <w:tr w:rsidR="000D55A2" w:rsidRPr="00680F84" w14:paraId="406C352C" w14:textId="77777777" w:rsidTr="00C90540">
        <w:trPr>
          <w:gridAfter w:val="1"/>
          <w:wAfter w:w="8" w:type="dxa"/>
        </w:trPr>
        <w:tc>
          <w:tcPr>
            <w:tcW w:w="942" w:type="dxa"/>
            <w:vMerge/>
            <w:shd w:val="clear" w:color="auto" w:fill="D9D9D9" w:themeFill="background1" w:themeFillShade="D9"/>
            <w:textDirection w:val="tbRlV"/>
            <w:vAlign w:val="center"/>
          </w:tcPr>
          <w:p w14:paraId="766A5E51" w14:textId="77777777" w:rsidR="000D55A2" w:rsidRPr="00DD77DE" w:rsidRDefault="000D55A2" w:rsidP="00C90540">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69B14A86" w14:textId="77777777" w:rsidR="000D55A2" w:rsidRPr="00680F84" w:rsidRDefault="000D55A2" w:rsidP="00C90540">
            <w:pPr>
              <w:widowControl/>
              <w:rPr>
                <w:rFonts w:ascii="ＭＳ ゴシック" w:eastAsia="ＭＳ ゴシック" w:hAnsi="ＭＳ ゴシック"/>
                <w:sz w:val="20"/>
              </w:rPr>
            </w:pPr>
            <w:r w:rsidRPr="00680F84">
              <w:rPr>
                <w:rFonts w:ascii="ＭＳ ゴシック" w:eastAsia="ＭＳ ゴシック" w:hAnsi="ＭＳ ゴシック" w:hint="eastAsia"/>
                <w:sz w:val="20"/>
              </w:rPr>
              <w:t>③</w:t>
            </w:r>
            <w:r>
              <w:rPr>
                <w:rFonts w:ascii="ＭＳ ゴシック" w:eastAsia="ＭＳ ゴシック" w:hAnsi="ＭＳ ゴシック" w:hint="eastAsia"/>
                <w:sz w:val="20"/>
              </w:rPr>
              <w:t>情報の整理</w:t>
            </w:r>
          </w:p>
          <w:p w14:paraId="5184F5AF" w14:textId="77777777" w:rsidR="000D55A2" w:rsidRPr="00680F84" w:rsidRDefault="000D55A2" w:rsidP="00C90540">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（２）イ</w:t>
            </w:r>
          </w:p>
        </w:tc>
        <w:tc>
          <w:tcPr>
            <w:tcW w:w="4152" w:type="dxa"/>
          </w:tcPr>
          <w:p w14:paraId="74D20FD7" w14:textId="77777777" w:rsidR="000D55A2" w:rsidRPr="00680F84" w:rsidRDefault="000D55A2"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対象によって、情報の具体・抽象の度合いや重要度を絞り込み、資料の特徴を可視化する方法を理解し、説明している。</w:t>
            </w:r>
          </w:p>
        </w:tc>
        <w:tc>
          <w:tcPr>
            <w:tcW w:w="4152" w:type="dxa"/>
          </w:tcPr>
          <w:p w14:paraId="39B6A012" w14:textId="77777777" w:rsidR="000D55A2" w:rsidRPr="00615FF5" w:rsidRDefault="000D55A2"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対象によって、</w:t>
            </w:r>
            <w:r w:rsidRPr="00F571E3">
              <w:rPr>
                <w:rFonts w:ascii="ＭＳ 明朝" w:eastAsia="ＭＳ 明朝" w:hAnsi="ＭＳ 明朝" w:hint="eastAsia"/>
                <w:sz w:val="18"/>
              </w:rPr>
              <w:t>情報の具体・抽象の度合いや</w:t>
            </w:r>
            <w:r>
              <w:rPr>
                <w:rFonts w:ascii="ＭＳ 明朝" w:eastAsia="ＭＳ 明朝" w:hAnsi="ＭＳ 明朝" w:hint="eastAsia"/>
                <w:sz w:val="18"/>
              </w:rPr>
              <w:t>重要度を絞り込み、資料の特徴を可視化する方法を理解している。</w:t>
            </w:r>
          </w:p>
        </w:tc>
        <w:tc>
          <w:tcPr>
            <w:tcW w:w="4150" w:type="dxa"/>
          </w:tcPr>
          <w:p w14:paraId="2E279AD9" w14:textId="77777777" w:rsidR="000D55A2" w:rsidRPr="00680F84" w:rsidRDefault="000D55A2"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対象によって、</w:t>
            </w:r>
            <w:r w:rsidRPr="00F571E3">
              <w:rPr>
                <w:rFonts w:ascii="ＭＳ 明朝" w:eastAsia="ＭＳ 明朝" w:hAnsi="ＭＳ 明朝" w:hint="eastAsia"/>
                <w:sz w:val="18"/>
              </w:rPr>
              <w:t>情報の具体・抽象の度合いや</w:t>
            </w:r>
            <w:r>
              <w:rPr>
                <w:rFonts w:ascii="ＭＳ 明朝" w:eastAsia="ＭＳ 明朝" w:hAnsi="ＭＳ 明朝" w:hint="eastAsia"/>
                <w:sz w:val="18"/>
              </w:rPr>
              <w:t>重要度を絞り込んだり、資料の特徴を可視化したりする方法を理解していない。</w:t>
            </w:r>
          </w:p>
        </w:tc>
      </w:tr>
      <w:tr w:rsidR="000D55A2" w:rsidRPr="00680F84" w14:paraId="2F6D7605" w14:textId="77777777" w:rsidTr="00C90540">
        <w:trPr>
          <w:gridAfter w:val="1"/>
          <w:wAfter w:w="8" w:type="dxa"/>
          <w:trHeight w:val="307"/>
        </w:trPr>
        <w:tc>
          <w:tcPr>
            <w:tcW w:w="942" w:type="dxa"/>
            <w:vMerge w:val="restart"/>
            <w:shd w:val="clear" w:color="auto" w:fill="D9D9D9" w:themeFill="background1" w:themeFillShade="D9"/>
            <w:textDirection w:val="tbRlV"/>
            <w:vAlign w:val="center"/>
          </w:tcPr>
          <w:p w14:paraId="1240B79F" w14:textId="77777777" w:rsidR="000D55A2" w:rsidRPr="00DD77DE" w:rsidRDefault="000D55A2" w:rsidP="00C90540">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57D1120C" w14:textId="77777777" w:rsidR="000D55A2" w:rsidRPr="00680F84" w:rsidRDefault="000D55A2" w:rsidP="00C90540">
            <w:pPr>
              <w:widowControl/>
              <w:rPr>
                <w:rFonts w:ascii="ＭＳ ゴシック" w:eastAsia="ＭＳ ゴシック" w:hAnsi="ＭＳ ゴシック"/>
                <w:sz w:val="20"/>
              </w:rPr>
            </w:pPr>
            <w:r w:rsidRPr="00680F84">
              <w:rPr>
                <w:rFonts w:ascii="ＭＳ ゴシック" w:eastAsia="ＭＳ ゴシック" w:hAnsi="ＭＳ ゴシック" w:hint="eastAsia"/>
                <w:sz w:val="20"/>
              </w:rPr>
              <w:t>④</w:t>
            </w:r>
            <w:r>
              <w:rPr>
                <w:rFonts w:ascii="ＭＳ ゴシック" w:eastAsia="ＭＳ ゴシック" w:hAnsi="ＭＳ ゴシック" w:hint="eastAsia"/>
                <w:sz w:val="20"/>
              </w:rPr>
              <w:t>内容把握</w:t>
            </w:r>
          </w:p>
          <w:p w14:paraId="0AAE348C" w14:textId="77777777" w:rsidR="000D55A2" w:rsidRPr="00680F84" w:rsidRDefault="000D55A2" w:rsidP="00C90540">
            <w:pPr>
              <w:widowControl/>
              <w:jc w:val="right"/>
              <w:rPr>
                <w:rFonts w:ascii="ＭＳ ゴシック" w:eastAsia="ＭＳ ゴシック" w:hAnsi="ＭＳ ゴシック"/>
                <w:sz w:val="20"/>
              </w:rPr>
            </w:pPr>
            <w:r w:rsidRPr="00680F84">
              <w:rPr>
                <w:rFonts w:ascii="ＭＳ ゴシック" w:eastAsia="ＭＳ ゴシック" w:hAnsi="ＭＳ ゴシック" w:hint="eastAsia"/>
                <w:sz w:val="20"/>
                <w:szCs w:val="20"/>
                <w:bdr w:val="single" w:sz="4" w:space="0" w:color="auto"/>
              </w:rPr>
              <w:t>読</w:t>
            </w:r>
            <w:r>
              <w:rPr>
                <w:rFonts w:ascii="ＭＳ ゴシック" w:eastAsia="ＭＳ ゴシック" w:hAnsi="ＭＳ ゴシック" w:hint="eastAsia"/>
                <w:sz w:val="20"/>
                <w:szCs w:val="20"/>
                <w:bdr w:val="single" w:sz="4" w:space="0" w:color="auto"/>
              </w:rPr>
              <w:t>（１）ア</w:t>
            </w:r>
          </w:p>
        </w:tc>
        <w:tc>
          <w:tcPr>
            <w:tcW w:w="4152" w:type="dxa"/>
          </w:tcPr>
          <w:p w14:paraId="58229EB2" w14:textId="77777777" w:rsidR="000D55A2" w:rsidRDefault="000D55A2"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「緊急時」の言い換え例から、外国人に向けた「やさしい日本語」について読み取り、説明している。</w:t>
            </w:r>
          </w:p>
          <w:p w14:paraId="432F0993" w14:textId="77777777" w:rsidR="000D55A2" w:rsidRPr="00680F84" w:rsidRDefault="000D55A2"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・「公的文書」の書き換え例から、読んで分かりやすい「やさしい日本語」について読み取り、説明している。</w:t>
            </w:r>
          </w:p>
        </w:tc>
        <w:tc>
          <w:tcPr>
            <w:tcW w:w="4152" w:type="dxa"/>
          </w:tcPr>
          <w:p w14:paraId="7E8F305A" w14:textId="77777777" w:rsidR="000D55A2" w:rsidRDefault="000D55A2"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「緊急時」の言い換え例から、外国人に向けた「やさしい日本語」について読み取っている。</w:t>
            </w:r>
          </w:p>
          <w:p w14:paraId="563EF8BC" w14:textId="77777777" w:rsidR="000D55A2" w:rsidRPr="00680F84" w:rsidRDefault="000D55A2"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・「公的文書」の書き換え例から、読んで分かりやすい「やさしい日本語」について読み取っている。</w:t>
            </w:r>
          </w:p>
        </w:tc>
        <w:tc>
          <w:tcPr>
            <w:tcW w:w="4150" w:type="dxa"/>
          </w:tcPr>
          <w:p w14:paraId="48D930DE" w14:textId="77777777" w:rsidR="000D55A2" w:rsidRDefault="000D55A2"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「緊急時」の言い換え例から、外国人に向けた「やさしい日本語」について読み取っていない。</w:t>
            </w:r>
          </w:p>
          <w:p w14:paraId="4F34960E" w14:textId="77777777" w:rsidR="000D55A2" w:rsidRPr="00680F84" w:rsidRDefault="000D55A2"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・「公的文書」の書き換え例から、読んで分かりやすい「やさしい日本語」について読み取っていない。</w:t>
            </w:r>
          </w:p>
        </w:tc>
      </w:tr>
      <w:tr w:rsidR="000D55A2" w:rsidRPr="00680F84" w14:paraId="57A8AC65" w14:textId="77777777" w:rsidTr="00C90540">
        <w:trPr>
          <w:gridAfter w:val="1"/>
          <w:wAfter w:w="8" w:type="dxa"/>
        </w:trPr>
        <w:tc>
          <w:tcPr>
            <w:tcW w:w="942" w:type="dxa"/>
            <w:vMerge/>
            <w:shd w:val="clear" w:color="auto" w:fill="D9D9D9" w:themeFill="background1" w:themeFillShade="D9"/>
            <w:textDirection w:val="tbRlV"/>
            <w:vAlign w:val="center"/>
          </w:tcPr>
          <w:p w14:paraId="15557CFA" w14:textId="77777777" w:rsidR="000D55A2" w:rsidRPr="00DD77DE" w:rsidRDefault="000D55A2" w:rsidP="00C90540">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0BA85086" w14:textId="77777777" w:rsidR="000D55A2" w:rsidRDefault="000D55A2" w:rsidP="00C90540">
            <w:pPr>
              <w:widowControl/>
              <w:rPr>
                <w:rFonts w:ascii="ＭＳ ゴシック" w:eastAsia="ＭＳ ゴシック" w:hAnsi="ＭＳ ゴシック"/>
                <w:sz w:val="20"/>
              </w:rPr>
            </w:pPr>
            <w:r w:rsidRPr="00680F84">
              <w:rPr>
                <w:rFonts w:ascii="ＭＳ ゴシック" w:eastAsia="ＭＳ ゴシック" w:hAnsi="ＭＳ ゴシック" w:hint="eastAsia"/>
                <w:sz w:val="20"/>
              </w:rPr>
              <w:t>⑤</w:t>
            </w:r>
            <w:r>
              <w:rPr>
                <w:rFonts w:ascii="ＭＳ ゴシック" w:eastAsia="ＭＳ ゴシック" w:hAnsi="ＭＳ ゴシック" w:hint="eastAsia"/>
                <w:sz w:val="20"/>
              </w:rPr>
              <w:t>表現の特徴の</w:t>
            </w:r>
          </w:p>
          <w:p w14:paraId="5325E604" w14:textId="77777777" w:rsidR="000D55A2" w:rsidRPr="00680F84" w:rsidRDefault="000D55A2" w:rsidP="00C90540">
            <w:pPr>
              <w:widowControl/>
              <w:ind w:leftChars="100" w:left="210"/>
              <w:rPr>
                <w:rFonts w:ascii="ＭＳ ゴシック" w:eastAsia="ＭＳ ゴシック" w:hAnsi="ＭＳ ゴシック"/>
                <w:sz w:val="20"/>
              </w:rPr>
            </w:pPr>
            <w:r>
              <w:rPr>
                <w:rFonts w:ascii="ＭＳ ゴシック" w:eastAsia="ＭＳ ゴシック" w:hAnsi="ＭＳ ゴシック" w:hint="eastAsia"/>
                <w:sz w:val="20"/>
              </w:rPr>
              <w:t>理解</w:t>
            </w:r>
          </w:p>
          <w:p w14:paraId="6FF61046" w14:textId="77777777" w:rsidR="000D55A2" w:rsidRPr="00680F84" w:rsidRDefault="000D55A2" w:rsidP="00C90540">
            <w:pPr>
              <w:widowControl/>
              <w:jc w:val="right"/>
              <w:rPr>
                <w:rFonts w:ascii="ＭＳ ゴシック" w:eastAsia="ＭＳ ゴシック" w:hAnsi="ＭＳ ゴシック"/>
                <w:sz w:val="20"/>
              </w:rPr>
            </w:pPr>
            <w:r w:rsidRPr="00680F84">
              <w:rPr>
                <w:rFonts w:ascii="ＭＳ ゴシック" w:eastAsia="ＭＳ ゴシック" w:hAnsi="ＭＳ ゴシック" w:hint="eastAsia"/>
                <w:sz w:val="20"/>
                <w:szCs w:val="20"/>
                <w:bdr w:val="single" w:sz="4" w:space="0" w:color="auto"/>
              </w:rPr>
              <w:t>読</w:t>
            </w:r>
            <w:r>
              <w:rPr>
                <w:rFonts w:ascii="ＭＳ ゴシック" w:eastAsia="ＭＳ ゴシック" w:hAnsi="ＭＳ ゴシック" w:hint="eastAsia"/>
                <w:sz w:val="20"/>
                <w:szCs w:val="20"/>
                <w:bdr w:val="single" w:sz="4" w:space="0" w:color="auto"/>
              </w:rPr>
              <w:t>（１）エ</w:t>
            </w:r>
          </w:p>
        </w:tc>
        <w:tc>
          <w:tcPr>
            <w:tcW w:w="4152" w:type="dxa"/>
          </w:tcPr>
          <w:p w14:paraId="4DDB520D" w14:textId="77777777" w:rsidR="000D55A2" w:rsidRDefault="000D55A2" w:rsidP="00C90540">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ガイドラインの各項目の「やさしい」表現への書き換えの意図を理解したうえで、表現の方法について、多面的・多角的な視点から検討し、評価を説明している。</w:t>
            </w:r>
          </w:p>
          <w:p w14:paraId="71E7AA0A" w14:textId="77777777" w:rsidR="000D55A2" w:rsidRPr="00680F84" w:rsidRDefault="000D55A2" w:rsidP="00C90540">
            <w:pPr>
              <w:widowControl/>
              <w:ind w:left="180" w:hangingChars="100" w:hanging="180"/>
              <w:jc w:val="left"/>
              <w:rPr>
                <w:rFonts w:ascii="ＭＳ 明朝" w:eastAsia="ＭＳ 明朝" w:hAnsi="ＭＳ 明朝"/>
                <w:sz w:val="18"/>
              </w:rPr>
            </w:pPr>
            <w:r>
              <w:rPr>
                <w:rFonts w:ascii="ＭＳ 明朝" w:eastAsia="ＭＳ 明朝" w:hAnsi="ＭＳ 明朝"/>
                <w:color w:val="000000" w:themeColor="text1"/>
                <w:sz w:val="18"/>
              </w:rPr>
              <w:t>・「問題」に取り組むにあたり、書き手の意図を踏まえたうえで、ガイドラインに基づいて文章の表現を検討し、適切な表現の仕方について評価し、説明している。</w:t>
            </w:r>
          </w:p>
        </w:tc>
        <w:tc>
          <w:tcPr>
            <w:tcW w:w="4152" w:type="dxa"/>
          </w:tcPr>
          <w:p w14:paraId="5F73425C" w14:textId="77777777" w:rsidR="000D55A2" w:rsidRDefault="000D55A2" w:rsidP="00C90540">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ガイドラインの各項目の「やさしい」表現への書き換えの意図を理解したうえで、表現の方法について、多面的・多角的な視点から検討している。</w:t>
            </w:r>
          </w:p>
          <w:p w14:paraId="63C59FA8" w14:textId="77777777" w:rsidR="000D55A2" w:rsidRPr="00680F84" w:rsidRDefault="000D55A2" w:rsidP="00C90540">
            <w:pPr>
              <w:widowControl/>
              <w:ind w:left="180" w:hangingChars="100" w:hanging="180"/>
              <w:jc w:val="left"/>
              <w:rPr>
                <w:rFonts w:ascii="ＭＳ 明朝" w:eastAsia="ＭＳ 明朝" w:hAnsi="ＭＳ 明朝"/>
                <w:sz w:val="18"/>
              </w:rPr>
            </w:pPr>
            <w:r>
              <w:rPr>
                <w:rFonts w:ascii="ＭＳ 明朝" w:eastAsia="ＭＳ 明朝" w:hAnsi="ＭＳ 明朝"/>
                <w:color w:val="000000" w:themeColor="text1"/>
                <w:sz w:val="18"/>
              </w:rPr>
              <w:t>・「問題」に取り組むにあたり、書き手の意図を踏まえたうえで、ガイドラインに基づいて文章の表現を検討し、適切な表現の仕方について評価している。</w:t>
            </w:r>
          </w:p>
        </w:tc>
        <w:tc>
          <w:tcPr>
            <w:tcW w:w="4150" w:type="dxa"/>
          </w:tcPr>
          <w:p w14:paraId="2F8AE0E0" w14:textId="77777777" w:rsidR="000D55A2" w:rsidRDefault="000D55A2" w:rsidP="00C90540">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ガイドラインの各項目の「やさしい」表現への書き換えの意図を理解したうえで、表現の方法について、多面的・多角的な視点から検討していない。</w:t>
            </w:r>
          </w:p>
          <w:p w14:paraId="7DE1B9FA" w14:textId="77777777" w:rsidR="000D55A2" w:rsidRPr="00680F84" w:rsidRDefault="000D55A2" w:rsidP="00C90540">
            <w:pPr>
              <w:widowControl/>
              <w:ind w:left="180" w:hangingChars="100" w:hanging="180"/>
              <w:jc w:val="left"/>
              <w:rPr>
                <w:rFonts w:ascii="ＭＳ 明朝" w:eastAsia="ＭＳ 明朝" w:hAnsi="ＭＳ 明朝"/>
                <w:sz w:val="18"/>
              </w:rPr>
            </w:pPr>
            <w:r>
              <w:rPr>
                <w:rFonts w:ascii="ＭＳ 明朝" w:eastAsia="ＭＳ 明朝" w:hAnsi="ＭＳ 明朝"/>
                <w:color w:val="000000" w:themeColor="text1"/>
                <w:sz w:val="18"/>
              </w:rPr>
              <w:t>・「問題」に取り組むにあたり、書き手の意図を踏まえたうえで、ガイドラインに基づいて文章の表現を検討し、適切な表現の仕方について評価していない。</w:t>
            </w:r>
          </w:p>
        </w:tc>
      </w:tr>
      <w:tr w:rsidR="000D55A2" w:rsidRPr="0056715B" w14:paraId="71F90708" w14:textId="77777777" w:rsidTr="00C90540">
        <w:trPr>
          <w:gridAfter w:val="1"/>
          <w:wAfter w:w="8" w:type="dxa"/>
        </w:trPr>
        <w:tc>
          <w:tcPr>
            <w:tcW w:w="942" w:type="dxa"/>
            <w:vMerge/>
            <w:shd w:val="clear" w:color="auto" w:fill="D9D9D9" w:themeFill="background1" w:themeFillShade="D9"/>
            <w:textDirection w:val="tbRlV"/>
            <w:vAlign w:val="center"/>
          </w:tcPr>
          <w:p w14:paraId="7CEA9334" w14:textId="77777777" w:rsidR="000D55A2" w:rsidRPr="00DD77DE" w:rsidRDefault="000D55A2" w:rsidP="00C90540">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4E1E1D0A" w14:textId="77777777" w:rsidR="000D55A2" w:rsidRPr="00680F84" w:rsidRDefault="000D55A2" w:rsidP="00C90540">
            <w:pPr>
              <w:widowControl/>
              <w:rPr>
                <w:rFonts w:ascii="ＭＳ ゴシック" w:eastAsia="ＭＳ ゴシック" w:hAnsi="ＭＳ ゴシック"/>
                <w:sz w:val="20"/>
              </w:rPr>
            </w:pPr>
            <w:r w:rsidRPr="00680F84">
              <w:rPr>
                <w:rFonts w:ascii="ＭＳ ゴシック" w:eastAsia="ＭＳ ゴシック" w:hAnsi="ＭＳ ゴシック" w:hint="eastAsia"/>
                <w:sz w:val="20"/>
              </w:rPr>
              <w:t>⑥</w:t>
            </w:r>
            <w:r>
              <w:rPr>
                <w:rFonts w:ascii="ＭＳ ゴシック" w:eastAsia="ＭＳ ゴシック" w:hAnsi="ＭＳ ゴシック" w:hint="eastAsia"/>
                <w:sz w:val="20"/>
              </w:rPr>
              <w:t>内容の解釈</w:t>
            </w:r>
          </w:p>
          <w:p w14:paraId="744CD8E1" w14:textId="77777777" w:rsidR="000D55A2" w:rsidRPr="00680F84" w:rsidRDefault="000D55A2" w:rsidP="00C90540">
            <w:pPr>
              <w:widowControl/>
              <w:jc w:val="right"/>
              <w:rPr>
                <w:rFonts w:ascii="ＭＳ ゴシック" w:eastAsia="ＭＳ ゴシック" w:hAnsi="ＭＳ ゴシック"/>
                <w:sz w:val="20"/>
              </w:rPr>
            </w:pPr>
            <w:r w:rsidRPr="00680F84">
              <w:rPr>
                <w:rFonts w:ascii="ＭＳ ゴシック" w:eastAsia="ＭＳ ゴシック" w:hAnsi="ＭＳ ゴシック" w:hint="eastAsia"/>
                <w:sz w:val="20"/>
                <w:szCs w:val="20"/>
                <w:bdr w:val="single" w:sz="4" w:space="0" w:color="auto"/>
              </w:rPr>
              <w:t>読</w:t>
            </w:r>
            <w:r>
              <w:rPr>
                <w:rFonts w:ascii="ＭＳ ゴシック" w:eastAsia="ＭＳ ゴシック" w:hAnsi="ＭＳ ゴシック" w:hint="eastAsia"/>
                <w:sz w:val="20"/>
                <w:szCs w:val="20"/>
                <w:bdr w:val="single" w:sz="4" w:space="0" w:color="auto"/>
              </w:rPr>
              <w:t>（１）オ</w:t>
            </w:r>
          </w:p>
        </w:tc>
        <w:tc>
          <w:tcPr>
            <w:tcW w:w="4152" w:type="dxa"/>
          </w:tcPr>
          <w:p w14:paraId="43291E2F" w14:textId="77777777" w:rsidR="000D55A2" w:rsidRPr="00E17FBA" w:rsidRDefault="000D55A2" w:rsidP="00C90540">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本文と、二つの資料を比較して検討し、「やさしい日本語」についての理解を深め、説明している。</w:t>
            </w:r>
          </w:p>
        </w:tc>
        <w:tc>
          <w:tcPr>
            <w:tcW w:w="4152" w:type="dxa"/>
          </w:tcPr>
          <w:p w14:paraId="1B77C106" w14:textId="77777777" w:rsidR="000D55A2" w:rsidRPr="00E17FBA" w:rsidRDefault="000D55A2" w:rsidP="00C90540">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本文と、二つの資料を比較して検討し、「やさしい日本語」についての理解を深めている。</w:t>
            </w:r>
          </w:p>
        </w:tc>
        <w:tc>
          <w:tcPr>
            <w:tcW w:w="4150" w:type="dxa"/>
          </w:tcPr>
          <w:p w14:paraId="5C34D5C0" w14:textId="77777777" w:rsidR="000D55A2" w:rsidRPr="0056715B" w:rsidRDefault="000D55A2" w:rsidP="00C90540">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本文と、二つの資料を比較して検討せず、「やさしい日本語」について理解していない。</w:t>
            </w:r>
          </w:p>
        </w:tc>
      </w:tr>
      <w:tr w:rsidR="000D55A2" w:rsidRPr="00AB1C61" w14:paraId="4AB5B772" w14:textId="77777777" w:rsidTr="00C90540">
        <w:trPr>
          <w:gridAfter w:val="1"/>
          <w:wAfter w:w="8" w:type="dxa"/>
          <w:cantSplit/>
          <w:trHeight w:val="862"/>
        </w:trPr>
        <w:tc>
          <w:tcPr>
            <w:tcW w:w="942" w:type="dxa"/>
            <w:shd w:val="clear" w:color="auto" w:fill="D9D9D9" w:themeFill="background1" w:themeFillShade="D9"/>
            <w:textDirection w:val="tbRlV"/>
            <w:vAlign w:val="center"/>
          </w:tcPr>
          <w:p w14:paraId="798FA767" w14:textId="77777777" w:rsidR="000D55A2" w:rsidRDefault="000D55A2" w:rsidP="00C90540">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主体的に</w:t>
            </w:r>
          </w:p>
          <w:p w14:paraId="17161108" w14:textId="77777777" w:rsidR="000D55A2" w:rsidRDefault="000D55A2" w:rsidP="00C90540">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学習に取り</w:t>
            </w:r>
          </w:p>
          <w:p w14:paraId="44982810" w14:textId="77777777" w:rsidR="000D55A2" w:rsidRPr="00DD77DE" w:rsidRDefault="000D55A2" w:rsidP="00C90540">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組む態度</w:t>
            </w:r>
          </w:p>
          <w:p w14:paraId="1C45C495" w14:textId="77777777" w:rsidR="000D55A2" w:rsidRPr="00DD77DE" w:rsidRDefault="000D55A2" w:rsidP="00C90540">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3B9348A5" w14:textId="77777777" w:rsidR="000D55A2" w:rsidRPr="00383ED2" w:rsidRDefault="000D55A2" w:rsidP="00C90540">
            <w:pPr>
              <w:widowControl/>
              <w:rPr>
                <w:rFonts w:ascii="ＭＳ ゴシック" w:eastAsia="ＭＳ ゴシック" w:hAnsi="ＭＳ ゴシック"/>
                <w:sz w:val="20"/>
              </w:rPr>
            </w:pPr>
            <w:r w:rsidRPr="00383ED2">
              <w:rPr>
                <w:rFonts w:ascii="ＭＳ ゴシック" w:eastAsia="ＭＳ ゴシック" w:hAnsi="ＭＳ ゴシック" w:hint="eastAsia"/>
                <w:sz w:val="20"/>
              </w:rPr>
              <w:t>⑦学習への態度</w:t>
            </w:r>
          </w:p>
        </w:tc>
        <w:tc>
          <w:tcPr>
            <w:tcW w:w="4152" w:type="dxa"/>
          </w:tcPr>
          <w:p w14:paraId="1C56A47B" w14:textId="77777777" w:rsidR="000D55A2" w:rsidRPr="00383ED2" w:rsidRDefault="000D55A2" w:rsidP="00C90540">
            <w:pPr>
              <w:widowControl/>
              <w:ind w:left="180" w:hangingChars="100" w:hanging="180"/>
              <w:jc w:val="left"/>
              <w:rPr>
                <w:rFonts w:ascii="ＭＳ 明朝" w:eastAsia="ＭＳ 明朝" w:hAnsi="ＭＳ 明朝"/>
                <w:sz w:val="18"/>
              </w:rPr>
            </w:pPr>
            <w:r w:rsidRPr="00383ED2">
              <w:rPr>
                <w:rFonts w:ascii="ＭＳ 明朝" w:eastAsia="ＭＳ 明朝" w:hAnsi="ＭＳ 明朝" w:hint="eastAsia"/>
                <w:sz w:val="18"/>
              </w:rPr>
              <w:t>・本文の理解を踏まえて、「問題」の文書を「やさしい日本語」に書き換え、日本語の書き換えの必要性がある場面を具体的に挙げて、考えを深め、説明しようとしている。</w:t>
            </w:r>
          </w:p>
        </w:tc>
        <w:tc>
          <w:tcPr>
            <w:tcW w:w="4152" w:type="dxa"/>
          </w:tcPr>
          <w:p w14:paraId="42F0C18C" w14:textId="77777777" w:rsidR="000D55A2" w:rsidRPr="00383ED2" w:rsidRDefault="000D55A2" w:rsidP="00C90540">
            <w:pPr>
              <w:widowControl/>
              <w:ind w:left="180" w:hangingChars="100" w:hanging="180"/>
              <w:jc w:val="left"/>
              <w:rPr>
                <w:rFonts w:ascii="ＭＳ 明朝" w:eastAsia="ＭＳ 明朝" w:hAnsi="ＭＳ 明朝"/>
                <w:sz w:val="18"/>
              </w:rPr>
            </w:pPr>
            <w:r w:rsidRPr="00383ED2">
              <w:rPr>
                <w:rFonts w:ascii="ＭＳ 明朝" w:eastAsia="ＭＳ 明朝" w:hAnsi="ＭＳ 明朝" w:hint="eastAsia"/>
                <w:sz w:val="18"/>
              </w:rPr>
              <w:t>・本文の理解を踏まえて、「問題」の文書を「やさしい日本語」に書き換え、日本語の書き換えの必要性がある場面を具体的に挙げて、考えを深めようとしている。</w:t>
            </w:r>
          </w:p>
        </w:tc>
        <w:tc>
          <w:tcPr>
            <w:tcW w:w="4150" w:type="dxa"/>
          </w:tcPr>
          <w:p w14:paraId="293E00E9" w14:textId="77777777" w:rsidR="000D55A2" w:rsidRPr="00383ED2" w:rsidRDefault="000D55A2" w:rsidP="00C90540">
            <w:pPr>
              <w:widowControl/>
              <w:ind w:left="180" w:hangingChars="100" w:hanging="180"/>
              <w:jc w:val="left"/>
              <w:rPr>
                <w:rFonts w:ascii="ＭＳ 明朝" w:eastAsia="ＭＳ 明朝" w:hAnsi="ＭＳ 明朝"/>
                <w:sz w:val="18"/>
              </w:rPr>
            </w:pPr>
            <w:r w:rsidRPr="00383ED2">
              <w:rPr>
                <w:rFonts w:ascii="ＭＳ 明朝" w:eastAsia="ＭＳ 明朝" w:hAnsi="ＭＳ 明朝" w:hint="eastAsia"/>
                <w:sz w:val="18"/>
              </w:rPr>
              <w:t>・本文の理解を踏まえて、「問題」の文書を「やさしい日本語」に書き換えをせず、日本語の書き換えの必要性がある場面を具体的に挙げず考えを深めようとしていない。</w:t>
            </w:r>
          </w:p>
        </w:tc>
      </w:tr>
    </w:tbl>
    <w:p w14:paraId="384B7139" w14:textId="77777777" w:rsidR="000D55A2" w:rsidRDefault="000D55A2" w:rsidP="000D55A2">
      <w:pPr>
        <w:ind w:leftChars="1" w:left="283" w:hangingChars="134" w:hanging="281"/>
      </w:pPr>
      <w:r>
        <w:br w:type="page"/>
      </w:r>
    </w:p>
    <w:p w14:paraId="06AC98E3" w14:textId="77777777" w:rsidR="004F69F0" w:rsidRPr="00852D01" w:rsidRDefault="004F69F0" w:rsidP="004F69F0">
      <w:pPr>
        <w:rPr>
          <w:rFonts w:ascii="ＭＳ ゴシック" w:eastAsia="ＭＳ ゴシック" w:hAnsi="ＭＳ ゴシック"/>
        </w:rPr>
      </w:pPr>
      <w:r w:rsidRPr="00852D01">
        <w:rPr>
          <w:rFonts w:ascii="ＭＳ ゴシック" w:eastAsia="ＭＳ ゴシック" w:hAnsi="ＭＳ ゴシック" w:hint="eastAsia"/>
        </w:rPr>
        <w:lastRenderedPageBreak/>
        <w:t>■「環境問題と孤立した個人」ルーブリック例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4F69F0" w:rsidRPr="00852D01" w14:paraId="4A71D877" w14:textId="77777777" w:rsidTr="00C90540">
        <w:trPr>
          <w:trHeight w:val="510"/>
        </w:trPr>
        <w:tc>
          <w:tcPr>
            <w:tcW w:w="2774" w:type="dxa"/>
            <w:gridSpan w:val="2"/>
            <w:shd w:val="clear" w:color="auto" w:fill="D9D9D9" w:themeFill="background1" w:themeFillShade="D9"/>
            <w:vAlign w:val="center"/>
          </w:tcPr>
          <w:p w14:paraId="2671EE25" w14:textId="77777777" w:rsidR="004F69F0" w:rsidRPr="00852D01" w:rsidRDefault="004F69F0" w:rsidP="00C90540">
            <w:pPr>
              <w:widowControl/>
              <w:jc w:val="center"/>
              <w:rPr>
                <w:rFonts w:ascii="ＭＳ ゴシック" w:eastAsia="ＭＳ ゴシック" w:hAnsi="ＭＳ ゴシック"/>
              </w:rPr>
            </w:pPr>
            <w:r w:rsidRPr="00852D01">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7BC9C553" w14:textId="77777777" w:rsidR="004F69F0" w:rsidRPr="00852D01" w:rsidRDefault="004F69F0" w:rsidP="00C90540">
            <w:pPr>
              <w:widowControl/>
              <w:jc w:val="center"/>
              <w:rPr>
                <w:rFonts w:ascii="ＭＳ ゴシック" w:eastAsia="ＭＳ ゴシック" w:hAnsi="ＭＳ ゴシック"/>
              </w:rPr>
            </w:pPr>
            <w:r w:rsidRPr="00852D01">
              <w:rPr>
                <w:rFonts w:ascii="ＭＳ ゴシック" w:eastAsia="ＭＳ ゴシック" w:hAnsi="ＭＳ ゴシック" w:hint="eastAsia"/>
              </w:rPr>
              <w:t>Ａ　十分満足できる</w:t>
            </w:r>
          </w:p>
        </w:tc>
        <w:tc>
          <w:tcPr>
            <w:tcW w:w="4152" w:type="dxa"/>
            <w:shd w:val="clear" w:color="auto" w:fill="D9D9D9" w:themeFill="background1" w:themeFillShade="D9"/>
            <w:vAlign w:val="center"/>
          </w:tcPr>
          <w:p w14:paraId="06A3F0B9" w14:textId="77777777" w:rsidR="004F69F0" w:rsidRPr="00852D01" w:rsidRDefault="004F69F0" w:rsidP="00C90540">
            <w:pPr>
              <w:widowControl/>
              <w:jc w:val="center"/>
              <w:rPr>
                <w:rFonts w:ascii="ＭＳ ゴシック" w:eastAsia="ＭＳ ゴシック" w:hAnsi="ＭＳ ゴシック"/>
              </w:rPr>
            </w:pPr>
            <w:r w:rsidRPr="00852D01">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5A56AE84" w14:textId="77777777" w:rsidR="004F69F0" w:rsidRPr="00852D01" w:rsidRDefault="004F69F0" w:rsidP="00C90540">
            <w:pPr>
              <w:widowControl/>
              <w:jc w:val="center"/>
              <w:rPr>
                <w:rFonts w:ascii="ＭＳ ゴシック" w:eastAsia="ＭＳ ゴシック" w:hAnsi="ＭＳ ゴシック"/>
              </w:rPr>
            </w:pPr>
            <w:r w:rsidRPr="00852D01">
              <w:rPr>
                <w:rFonts w:ascii="ＭＳ ゴシック" w:eastAsia="ＭＳ ゴシック" w:hAnsi="ＭＳ ゴシック" w:hint="eastAsia"/>
              </w:rPr>
              <w:t>Ｃ　努力を要する</w:t>
            </w:r>
          </w:p>
        </w:tc>
      </w:tr>
      <w:tr w:rsidR="004F69F0" w:rsidRPr="00852D01" w14:paraId="438DD746" w14:textId="77777777" w:rsidTr="00C90540">
        <w:trPr>
          <w:gridAfter w:val="1"/>
          <w:wAfter w:w="8" w:type="dxa"/>
        </w:trPr>
        <w:tc>
          <w:tcPr>
            <w:tcW w:w="942" w:type="dxa"/>
            <w:vMerge w:val="restart"/>
            <w:shd w:val="clear" w:color="auto" w:fill="D9D9D9" w:themeFill="background1" w:themeFillShade="D9"/>
            <w:textDirection w:val="tbRlV"/>
            <w:vAlign w:val="center"/>
          </w:tcPr>
          <w:p w14:paraId="0C8A3742" w14:textId="77777777" w:rsidR="004F69F0" w:rsidRPr="00852D01" w:rsidRDefault="004F69F0" w:rsidP="00C90540">
            <w:pPr>
              <w:widowControl/>
              <w:ind w:left="113" w:right="113"/>
              <w:jc w:val="center"/>
              <w:rPr>
                <w:rFonts w:ascii="ＭＳ ゴシック" w:eastAsia="ＭＳ ゴシック" w:hAnsi="ＭＳ ゴシック"/>
                <w:sz w:val="20"/>
              </w:rPr>
            </w:pPr>
            <w:r w:rsidRPr="00852D01">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2D769347" w14:textId="77777777" w:rsidR="004F69F0" w:rsidRPr="00852D01" w:rsidRDefault="004F69F0" w:rsidP="00C90540">
            <w:pPr>
              <w:widowControl/>
              <w:rPr>
                <w:rFonts w:ascii="ＭＳ ゴシック" w:eastAsia="ＭＳ ゴシック" w:hAnsi="ＭＳ ゴシック"/>
                <w:sz w:val="20"/>
              </w:rPr>
            </w:pPr>
            <w:r w:rsidRPr="00852D01">
              <w:rPr>
                <w:rFonts w:ascii="ＭＳ ゴシック" w:eastAsia="ＭＳ ゴシック" w:hAnsi="ＭＳ ゴシック" w:hint="eastAsia"/>
                <w:sz w:val="20"/>
              </w:rPr>
              <w:t>①言葉の働き・</w:t>
            </w:r>
          </w:p>
          <w:p w14:paraId="38FCDC64" w14:textId="77777777" w:rsidR="004F69F0" w:rsidRPr="00852D01" w:rsidRDefault="004F69F0" w:rsidP="00C90540">
            <w:pPr>
              <w:widowControl/>
              <w:ind w:leftChars="100" w:left="210"/>
              <w:rPr>
                <w:rFonts w:ascii="ＭＳ ゴシック" w:eastAsia="ＭＳ ゴシック" w:hAnsi="ＭＳ ゴシック"/>
                <w:sz w:val="20"/>
              </w:rPr>
            </w:pPr>
            <w:r w:rsidRPr="00852D01">
              <w:rPr>
                <w:rFonts w:ascii="ＭＳ ゴシック" w:eastAsia="ＭＳ ゴシック" w:hAnsi="ＭＳ ゴシック" w:hint="eastAsia"/>
                <w:sz w:val="20"/>
              </w:rPr>
              <w:t>語彙</w:t>
            </w:r>
          </w:p>
          <w:p w14:paraId="579FBAC0" w14:textId="77777777" w:rsidR="004F69F0" w:rsidRPr="00852D01" w:rsidRDefault="004F69F0" w:rsidP="00C90540">
            <w:pPr>
              <w:widowControl/>
              <w:jc w:val="right"/>
              <w:rPr>
                <w:rFonts w:ascii="ＭＳ ゴシック" w:eastAsia="ＭＳ ゴシック" w:hAnsi="ＭＳ ゴシック"/>
                <w:sz w:val="20"/>
              </w:rPr>
            </w:pPr>
            <w:r w:rsidRPr="00852D01">
              <w:rPr>
                <w:rFonts w:ascii="ＭＳ ゴシック" w:eastAsia="ＭＳ ゴシック" w:hAnsi="ＭＳ ゴシック" w:hint="eastAsia"/>
                <w:sz w:val="20"/>
                <w:szCs w:val="20"/>
                <w:bdr w:val="single" w:sz="4" w:space="0" w:color="auto"/>
              </w:rPr>
              <w:t>（１）アイ</w:t>
            </w:r>
          </w:p>
        </w:tc>
        <w:tc>
          <w:tcPr>
            <w:tcW w:w="4152" w:type="dxa"/>
          </w:tcPr>
          <w:p w14:paraId="25CC2A19" w14:textId="77777777" w:rsidR="004F69F0" w:rsidRPr="00852D01" w:rsidRDefault="004F69F0" w:rsidP="00C90540">
            <w:pPr>
              <w:widowControl/>
              <w:ind w:left="180" w:hangingChars="100" w:hanging="180"/>
              <w:jc w:val="left"/>
              <w:rPr>
                <w:rFonts w:ascii="ＭＳ 明朝" w:eastAsia="ＭＳ 明朝" w:hAnsi="ＭＳ 明朝"/>
                <w:sz w:val="18"/>
              </w:rPr>
            </w:pPr>
            <w:r w:rsidRPr="00852D01">
              <w:rPr>
                <w:rFonts w:ascii="ＭＳ 明朝" w:eastAsia="ＭＳ 明朝" w:hAnsi="ＭＳ 明朝" w:hint="eastAsia"/>
                <w:sz w:val="18"/>
              </w:rPr>
              <w:t>・本文の語句について、指示された言葉の意味と働きを理解し、それ以外にも自分の分からない語句を取り上げ、意味や使われ方についても理解している。</w:t>
            </w:r>
          </w:p>
        </w:tc>
        <w:tc>
          <w:tcPr>
            <w:tcW w:w="4152" w:type="dxa"/>
          </w:tcPr>
          <w:p w14:paraId="2477CC76" w14:textId="77777777" w:rsidR="004F69F0" w:rsidRPr="00852D01" w:rsidRDefault="004F69F0" w:rsidP="00C90540">
            <w:pPr>
              <w:widowControl/>
              <w:ind w:left="180" w:hangingChars="100" w:hanging="180"/>
              <w:jc w:val="left"/>
              <w:rPr>
                <w:rFonts w:ascii="ＭＳ 明朝" w:eastAsia="ＭＳ 明朝" w:hAnsi="ＭＳ 明朝"/>
                <w:sz w:val="18"/>
              </w:rPr>
            </w:pPr>
            <w:r w:rsidRPr="00852D01">
              <w:rPr>
                <w:rFonts w:ascii="ＭＳ 明朝" w:eastAsia="ＭＳ 明朝" w:hAnsi="ＭＳ 明朝" w:hint="eastAsia"/>
                <w:sz w:val="18"/>
              </w:rPr>
              <w:t>・本文の語句のうち、指示された言葉の意味と働きを理解している。</w:t>
            </w:r>
          </w:p>
        </w:tc>
        <w:tc>
          <w:tcPr>
            <w:tcW w:w="4150" w:type="dxa"/>
          </w:tcPr>
          <w:p w14:paraId="22EB9A5E" w14:textId="77777777" w:rsidR="004F69F0" w:rsidRPr="00852D01" w:rsidRDefault="004F69F0" w:rsidP="00C90540">
            <w:pPr>
              <w:widowControl/>
              <w:ind w:left="180" w:hangingChars="100" w:hanging="180"/>
              <w:jc w:val="left"/>
              <w:rPr>
                <w:rFonts w:ascii="ＭＳ 明朝" w:eastAsia="ＭＳ 明朝" w:hAnsi="ＭＳ 明朝"/>
                <w:sz w:val="18"/>
              </w:rPr>
            </w:pPr>
            <w:r w:rsidRPr="00852D01">
              <w:rPr>
                <w:rFonts w:ascii="ＭＳ 明朝" w:eastAsia="ＭＳ 明朝" w:hAnsi="ＭＳ 明朝" w:hint="eastAsia"/>
                <w:sz w:val="18"/>
              </w:rPr>
              <w:t>・本文の語句のうち、指示された言葉の意味と働きを理解していない。</w:t>
            </w:r>
          </w:p>
        </w:tc>
      </w:tr>
      <w:tr w:rsidR="004F69F0" w:rsidRPr="00852D01" w14:paraId="697A0B22" w14:textId="77777777" w:rsidTr="00C90540">
        <w:trPr>
          <w:gridAfter w:val="1"/>
          <w:wAfter w:w="8" w:type="dxa"/>
        </w:trPr>
        <w:tc>
          <w:tcPr>
            <w:tcW w:w="942" w:type="dxa"/>
            <w:vMerge/>
            <w:shd w:val="clear" w:color="auto" w:fill="D9D9D9" w:themeFill="background1" w:themeFillShade="D9"/>
            <w:textDirection w:val="tbRlV"/>
            <w:vAlign w:val="center"/>
          </w:tcPr>
          <w:p w14:paraId="33886B14" w14:textId="77777777" w:rsidR="004F69F0" w:rsidRPr="00852D01" w:rsidRDefault="004F69F0" w:rsidP="00C90540">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13809F28" w14:textId="77777777" w:rsidR="004F69F0" w:rsidRPr="00852D01" w:rsidRDefault="004F69F0" w:rsidP="00C90540">
            <w:pPr>
              <w:widowControl/>
              <w:rPr>
                <w:rFonts w:ascii="ＭＳ ゴシック" w:eastAsia="ＭＳ ゴシック" w:hAnsi="ＭＳ ゴシック"/>
                <w:sz w:val="20"/>
              </w:rPr>
            </w:pPr>
            <w:r w:rsidRPr="00852D01">
              <w:rPr>
                <w:rFonts w:ascii="ＭＳ ゴシック" w:eastAsia="ＭＳ ゴシック" w:hAnsi="ＭＳ ゴシック" w:hint="eastAsia"/>
                <w:sz w:val="20"/>
              </w:rPr>
              <w:t>②文章の構成</w:t>
            </w:r>
          </w:p>
          <w:p w14:paraId="4866808C" w14:textId="77777777" w:rsidR="004F69F0" w:rsidRPr="00852D01" w:rsidRDefault="004F69F0" w:rsidP="00C90540">
            <w:pPr>
              <w:widowControl/>
              <w:jc w:val="right"/>
              <w:rPr>
                <w:rFonts w:ascii="ＭＳ ゴシック" w:eastAsia="ＭＳ ゴシック" w:hAnsi="ＭＳ ゴシック"/>
                <w:sz w:val="20"/>
              </w:rPr>
            </w:pPr>
            <w:r w:rsidRPr="00852D01">
              <w:rPr>
                <w:rFonts w:ascii="ＭＳ ゴシック" w:eastAsia="ＭＳ ゴシック" w:hAnsi="ＭＳ ゴシック" w:hint="eastAsia"/>
                <w:sz w:val="20"/>
                <w:szCs w:val="20"/>
                <w:bdr w:val="single" w:sz="4" w:space="0" w:color="auto"/>
              </w:rPr>
              <w:t>（１）ウ</w:t>
            </w:r>
          </w:p>
        </w:tc>
        <w:tc>
          <w:tcPr>
            <w:tcW w:w="4152" w:type="dxa"/>
          </w:tcPr>
          <w:p w14:paraId="1F5E4B7C" w14:textId="77777777" w:rsidR="004F69F0" w:rsidRPr="00852D01" w:rsidRDefault="004F69F0" w:rsidP="00C90540">
            <w:pPr>
              <w:widowControl/>
              <w:ind w:left="180" w:hangingChars="100" w:hanging="180"/>
              <w:jc w:val="left"/>
              <w:rPr>
                <w:rFonts w:ascii="ＭＳ 明朝" w:eastAsia="ＭＳ 明朝" w:hAnsi="ＭＳ 明朝"/>
                <w:sz w:val="18"/>
              </w:rPr>
            </w:pPr>
            <w:r w:rsidRPr="00852D01">
              <w:rPr>
                <w:rFonts w:ascii="ＭＳ 明朝" w:eastAsia="ＭＳ 明朝" w:hAnsi="ＭＳ 明朝" w:hint="eastAsia"/>
                <w:sz w:val="18"/>
              </w:rPr>
              <w:t>・文章の構成や表現、接続の仕方を理解し、効果的な組み立て方を説明している。</w:t>
            </w:r>
          </w:p>
          <w:p w14:paraId="7F82989A" w14:textId="77777777" w:rsidR="004F69F0" w:rsidRPr="00852D01" w:rsidRDefault="004F69F0" w:rsidP="00C90540">
            <w:pPr>
              <w:widowControl/>
              <w:ind w:left="180" w:hangingChars="100" w:hanging="180"/>
              <w:jc w:val="left"/>
              <w:rPr>
                <w:rFonts w:ascii="ＭＳ 明朝" w:eastAsia="ＭＳ 明朝" w:hAnsi="ＭＳ 明朝"/>
                <w:sz w:val="18"/>
              </w:rPr>
            </w:pPr>
            <w:r w:rsidRPr="00852D01">
              <w:rPr>
                <w:rFonts w:ascii="ＭＳ 明朝" w:eastAsia="ＭＳ 明朝" w:hAnsi="ＭＳ 明朝" w:hint="eastAsia"/>
                <w:sz w:val="18"/>
              </w:rPr>
              <w:t>・譲歩の</w:t>
            </w:r>
            <w:r w:rsidRPr="00852D01">
              <w:rPr>
                <w:rFonts w:ascii="ＭＳ 明朝" w:eastAsia="ＭＳ 明朝" w:hAnsi="ＭＳ 明朝" w:hint="eastAsia"/>
                <w:kern w:val="0"/>
                <w:sz w:val="18"/>
              </w:rPr>
              <w:t>かたち</w:t>
            </w:r>
            <w:r w:rsidRPr="00852D01">
              <w:rPr>
                <w:rFonts w:ascii="ＭＳ 明朝" w:eastAsia="ＭＳ 明朝" w:hAnsi="ＭＳ 明朝" w:hint="eastAsia"/>
                <w:sz w:val="18"/>
              </w:rPr>
              <w:t>、対比や要約表現、同義表現の反復（言い換え）や項目立てなどを理解し、それらの重要性について説明している。</w:t>
            </w:r>
          </w:p>
        </w:tc>
        <w:tc>
          <w:tcPr>
            <w:tcW w:w="4152" w:type="dxa"/>
          </w:tcPr>
          <w:p w14:paraId="502553DD" w14:textId="77777777" w:rsidR="004F69F0" w:rsidRPr="00852D01" w:rsidRDefault="004F69F0" w:rsidP="00C90540">
            <w:pPr>
              <w:widowControl/>
              <w:ind w:left="180" w:hangingChars="100" w:hanging="180"/>
              <w:jc w:val="left"/>
              <w:rPr>
                <w:rFonts w:ascii="ＭＳ 明朝" w:eastAsia="ＭＳ 明朝" w:hAnsi="ＭＳ 明朝"/>
                <w:sz w:val="18"/>
              </w:rPr>
            </w:pPr>
            <w:r w:rsidRPr="00852D01">
              <w:rPr>
                <w:rFonts w:ascii="ＭＳ 明朝" w:eastAsia="ＭＳ 明朝" w:hAnsi="ＭＳ 明朝" w:hint="eastAsia"/>
                <w:sz w:val="18"/>
              </w:rPr>
              <w:t>・文章の構成や表現、接続の仕方を理解している。</w:t>
            </w:r>
          </w:p>
          <w:p w14:paraId="430F324E" w14:textId="77777777" w:rsidR="004F69F0" w:rsidRPr="00852D01" w:rsidRDefault="004F69F0" w:rsidP="00C90540">
            <w:pPr>
              <w:widowControl/>
              <w:ind w:left="180" w:hangingChars="100" w:hanging="180"/>
              <w:jc w:val="left"/>
              <w:rPr>
                <w:rFonts w:ascii="ＭＳ 明朝" w:eastAsia="ＭＳ 明朝" w:hAnsi="ＭＳ 明朝"/>
                <w:sz w:val="18"/>
              </w:rPr>
            </w:pPr>
            <w:r w:rsidRPr="00852D01">
              <w:rPr>
                <w:rFonts w:ascii="ＭＳ 明朝" w:eastAsia="ＭＳ 明朝" w:hAnsi="ＭＳ 明朝" w:hint="eastAsia"/>
                <w:sz w:val="18"/>
              </w:rPr>
              <w:t>・譲歩の</w:t>
            </w:r>
            <w:r w:rsidRPr="00852D01">
              <w:rPr>
                <w:rFonts w:ascii="ＭＳ 明朝" w:eastAsia="ＭＳ 明朝" w:hAnsi="ＭＳ 明朝" w:hint="eastAsia"/>
                <w:kern w:val="0"/>
                <w:sz w:val="18"/>
              </w:rPr>
              <w:t>かたち</w:t>
            </w:r>
            <w:r w:rsidRPr="00852D01">
              <w:rPr>
                <w:rFonts w:ascii="ＭＳ 明朝" w:eastAsia="ＭＳ 明朝" w:hAnsi="ＭＳ 明朝" w:hint="eastAsia"/>
                <w:sz w:val="18"/>
              </w:rPr>
              <w:t>、対比や要約表現、同義表現の反復（言い換え）や項目立てなどを理解している。</w:t>
            </w:r>
          </w:p>
        </w:tc>
        <w:tc>
          <w:tcPr>
            <w:tcW w:w="4150" w:type="dxa"/>
          </w:tcPr>
          <w:p w14:paraId="3909BF31" w14:textId="77777777" w:rsidR="004F69F0" w:rsidRPr="00852D01" w:rsidRDefault="004F69F0" w:rsidP="00C90540">
            <w:pPr>
              <w:widowControl/>
              <w:ind w:left="180" w:hangingChars="100" w:hanging="180"/>
              <w:jc w:val="left"/>
              <w:rPr>
                <w:rFonts w:ascii="ＭＳ 明朝" w:eastAsia="ＭＳ 明朝" w:hAnsi="ＭＳ 明朝"/>
                <w:sz w:val="18"/>
              </w:rPr>
            </w:pPr>
            <w:r w:rsidRPr="00852D01">
              <w:rPr>
                <w:rFonts w:ascii="ＭＳ 明朝" w:eastAsia="ＭＳ 明朝" w:hAnsi="ＭＳ 明朝" w:hint="eastAsia"/>
                <w:sz w:val="18"/>
              </w:rPr>
              <w:t>・文章の構成や表現、接続の仕方を理解していない。</w:t>
            </w:r>
          </w:p>
          <w:p w14:paraId="45F88102" w14:textId="77777777" w:rsidR="004F69F0" w:rsidRPr="00852D01" w:rsidRDefault="004F69F0" w:rsidP="00C90540">
            <w:pPr>
              <w:widowControl/>
              <w:ind w:left="180" w:hangingChars="100" w:hanging="180"/>
              <w:jc w:val="left"/>
              <w:rPr>
                <w:rFonts w:ascii="ＭＳ 明朝" w:eastAsia="ＭＳ 明朝" w:hAnsi="ＭＳ 明朝"/>
                <w:sz w:val="18"/>
              </w:rPr>
            </w:pPr>
            <w:r w:rsidRPr="00852D01">
              <w:rPr>
                <w:rFonts w:ascii="ＭＳ 明朝" w:eastAsia="ＭＳ 明朝" w:hAnsi="ＭＳ 明朝" w:hint="eastAsia"/>
                <w:sz w:val="18"/>
              </w:rPr>
              <w:t>・譲歩の</w:t>
            </w:r>
            <w:r w:rsidRPr="00852D01">
              <w:rPr>
                <w:rFonts w:ascii="ＭＳ 明朝" w:eastAsia="ＭＳ 明朝" w:hAnsi="ＭＳ 明朝" w:hint="eastAsia"/>
                <w:kern w:val="0"/>
                <w:sz w:val="18"/>
              </w:rPr>
              <w:t>かたち</w:t>
            </w:r>
            <w:r w:rsidRPr="00852D01">
              <w:rPr>
                <w:rFonts w:ascii="ＭＳ 明朝" w:eastAsia="ＭＳ 明朝" w:hAnsi="ＭＳ 明朝" w:hint="eastAsia"/>
                <w:sz w:val="18"/>
              </w:rPr>
              <w:t>、対比や要約表現、同義表現の反復（言い換え）や項目立てなどを理解していない。</w:t>
            </w:r>
          </w:p>
        </w:tc>
      </w:tr>
      <w:tr w:rsidR="004F69F0" w:rsidRPr="00852D01" w14:paraId="46BB70AF" w14:textId="77777777" w:rsidTr="00C90540">
        <w:trPr>
          <w:gridAfter w:val="1"/>
          <w:wAfter w:w="8" w:type="dxa"/>
        </w:trPr>
        <w:tc>
          <w:tcPr>
            <w:tcW w:w="942" w:type="dxa"/>
            <w:vMerge/>
            <w:shd w:val="clear" w:color="auto" w:fill="D9D9D9" w:themeFill="background1" w:themeFillShade="D9"/>
            <w:textDirection w:val="tbRlV"/>
            <w:vAlign w:val="center"/>
          </w:tcPr>
          <w:p w14:paraId="0A09F64A" w14:textId="77777777" w:rsidR="004F69F0" w:rsidRPr="00852D01" w:rsidRDefault="004F69F0" w:rsidP="00C90540">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3B3A2DAE" w14:textId="77777777" w:rsidR="004F69F0" w:rsidRPr="00852D01" w:rsidRDefault="004F69F0" w:rsidP="00C90540">
            <w:pPr>
              <w:widowControl/>
              <w:rPr>
                <w:rFonts w:ascii="ＭＳ ゴシック" w:eastAsia="ＭＳ ゴシック" w:hAnsi="ＭＳ ゴシック"/>
                <w:sz w:val="20"/>
              </w:rPr>
            </w:pPr>
            <w:r w:rsidRPr="00852D01">
              <w:rPr>
                <w:rFonts w:ascii="ＭＳ ゴシック" w:eastAsia="ＭＳ ゴシック" w:hAnsi="ＭＳ ゴシック" w:hint="eastAsia"/>
                <w:sz w:val="20"/>
              </w:rPr>
              <w:t>③評論キーワード</w:t>
            </w:r>
          </w:p>
          <w:p w14:paraId="41F739E9" w14:textId="77777777" w:rsidR="004F69F0" w:rsidRPr="00852D01" w:rsidRDefault="004F69F0" w:rsidP="00C90540">
            <w:pPr>
              <w:widowControl/>
              <w:jc w:val="right"/>
              <w:rPr>
                <w:rFonts w:ascii="ＭＳ ゴシック" w:eastAsia="ＭＳ ゴシック" w:hAnsi="ＭＳ ゴシック"/>
                <w:sz w:val="20"/>
              </w:rPr>
            </w:pPr>
            <w:r w:rsidRPr="00852D01">
              <w:rPr>
                <w:rFonts w:ascii="ＭＳ ゴシック" w:eastAsia="ＭＳ ゴシック" w:hAnsi="ＭＳ ゴシック" w:hint="eastAsia"/>
                <w:sz w:val="20"/>
                <w:szCs w:val="20"/>
                <w:bdr w:val="single" w:sz="4" w:space="0" w:color="auto"/>
              </w:rPr>
              <w:t>（１）イ</w:t>
            </w:r>
          </w:p>
        </w:tc>
        <w:tc>
          <w:tcPr>
            <w:tcW w:w="4152" w:type="dxa"/>
          </w:tcPr>
          <w:p w14:paraId="44758758" w14:textId="77777777" w:rsidR="004F69F0" w:rsidRPr="00852D01" w:rsidRDefault="004F69F0" w:rsidP="00C90540">
            <w:pPr>
              <w:widowControl/>
              <w:ind w:left="180" w:hangingChars="100" w:hanging="180"/>
              <w:jc w:val="left"/>
              <w:rPr>
                <w:rFonts w:ascii="ＭＳ 明朝" w:eastAsia="ＭＳ 明朝" w:hAnsi="ＭＳ 明朝"/>
                <w:sz w:val="18"/>
              </w:rPr>
            </w:pPr>
            <w:r w:rsidRPr="00852D01">
              <w:rPr>
                <w:rFonts w:ascii="ＭＳ 明朝" w:eastAsia="ＭＳ 明朝" w:hAnsi="ＭＳ 明朝" w:hint="eastAsia"/>
                <w:sz w:val="18"/>
              </w:rPr>
              <w:t>・「近代」「還元」「二元論」「主体」「表象」「アイデンティティー」という概念語について、辞書的な意味だけでなく、本文の文脈の中での使われ方を理解し、説明している。</w:t>
            </w:r>
          </w:p>
        </w:tc>
        <w:tc>
          <w:tcPr>
            <w:tcW w:w="4152" w:type="dxa"/>
          </w:tcPr>
          <w:p w14:paraId="6BD623CB" w14:textId="77777777" w:rsidR="004F69F0" w:rsidRPr="00852D01" w:rsidRDefault="004F69F0" w:rsidP="00C90540">
            <w:pPr>
              <w:widowControl/>
              <w:ind w:left="180" w:hangingChars="100" w:hanging="180"/>
              <w:jc w:val="left"/>
              <w:rPr>
                <w:rFonts w:ascii="ＭＳ 明朝" w:eastAsia="ＭＳ 明朝" w:hAnsi="ＭＳ 明朝"/>
                <w:sz w:val="18"/>
              </w:rPr>
            </w:pPr>
            <w:r w:rsidRPr="00852D01">
              <w:rPr>
                <w:rFonts w:ascii="ＭＳ 明朝" w:eastAsia="ＭＳ 明朝" w:hAnsi="ＭＳ 明朝" w:hint="eastAsia"/>
                <w:sz w:val="18"/>
              </w:rPr>
              <w:t>・「近代」「還元」「二元論」「主体」「表象」「アイデンティティー」という概念語について、辞書的な意味だけでなく、本文の文脈の中での使われ方を理解している。</w:t>
            </w:r>
          </w:p>
        </w:tc>
        <w:tc>
          <w:tcPr>
            <w:tcW w:w="4150" w:type="dxa"/>
          </w:tcPr>
          <w:p w14:paraId="11280102" w14:textId="77777777" w:rsidR="004F69F0" w:rsidRPr="00852D01" w:rsidRDefault="004F69F0" w:rsidP="00C90540">
            <w:pPr>
              <w:widowControl/>
              <w:ind w:left="180" w:hangingChars="100" w:hanging="180"/>
              <w:jc w:val="left"/>
              <w:rPr>
                <w:rFonts w:ascii="ＭＳ 明朝" w:eastAsia="ＭＳ 明朝" w:hAnsi="ＭＳ 明朝"/>
                <w:sz w:val="18"/>
              </w:rPr>
            </w:pPr>
            <w:r w:rsidRPr="00852D01">
              <w:rPr>
                <w:rFonts w:ascii="ＭＳ 明朝" w:eastAsia="ＭＳ 明朝" w:hAnsi="ＭＳ 明朝" w:hint="eastAsia"/>
                <w:sz w:val="18"/>
              </w:rPr>
              <w:t>・「近代」「還元」「二元論」「主体」「表象」「アイデンティティー」という概念語について、辞書的な意味や本文の文脈の中での使われ方を理解していない。</w:t>
            </w:r>
          </w:p>
        </w:tc>
      </w:tr>
      <w:tr w:rsidR="004F69F0" w:rsidRPr="00852D01" w14:paraId="22FD7EAE" w14:textId="77777777" w:rsidTr="00C90540">
        <w:trPr>
          <w:gridAfter w:val="1"/>
          <w:wAfter w:w="8" w:type="dxa"/>
          <w:trHeight w:val="307"/>
        </w:trPr>
        <w:tc>
          <w:tcPr>
            <w:tcW w:w="942" w:type="dxa"/>
            <w:vMerge w:val="restart"/>
            <w:shd w:val="clear" w:color="auto" w:fill="D9D9D9" w:themeFill="background1" w:themeFillShade="D9"/>
            <w:textDirection w:val="tbRlV"/>
            <w:vAlign w:val="center"/>
          </w:tcPr>
          <w:p w14:paraId="1FDEC3F1" w14:textId="77777777" w:rsidR="004F69F0" w:rsidRPr="00852D01" w:rsidRDefault="004F69F0" w:rsidP="00C90540">
            <w:pPr>
              <w:widowControl/>
              <w:ind w:left="113" w:right="113"/>
              <w:jc w:val="center"/>
              <w:rPr>
                <w:rFonts w:ascii="ＭＳ ゴシック" w:eastAsia="ＭＳ ゴシック" w:hAnsi="ＭＳ ゴシック"/>
                <w:sz w:val="20"/>
              </w:rPr>
            </w:pPr>
            <w:r w:rsidRPr="00852D01">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400FAA46" w14:textId="77777777" w:rsidR="004F69F0" w:rsidRPr="00852D01" w:rsidRDefault="004F69F0" w:rsidP="00C90540">
            <w:pPr>
              <w:widowControl/>
              <w:rPr>
                <w:rFonts w:ascii="ＭＳ ゴシック" w:eastAsia="ＭＳ ゴシック" w:hAnsi="ＭＳ ゴシック"/>
                <w:sz w:val="20"/>
              </w:rPr>
            </w:pPr>
            <w:r w:rsidRPr="00852D01">
              <w:rPr>
                <w:rFonts w:ascii="ＭＳ ゴシック" w:eastAsia="ＭＳ ゴシック" w:hAnsi="ＭＳ ゴシック" w:hint="eastAsia"/>
                <w:sz w:val="20"/>
              </w:rPr>
              <w:t>④主題把握</w:t>
            </w:r>
          </w:p>
          <w:p w14:paraId="34042256" w14:textId="77777777" w:rsidR="004F69F0" w:rsidRPr="00852D01" w:rsidRDefault="004F69F0" w:rsidP="00C90540">
            <w:pPr>
              <w:widowControl/>
              <w:jc w:val="right"/>
              <w:rPr>
                <w:rFonts w:ascii="ＭＳ ゴシック" w:eastAsia="ＭＳ ゴシック" w:hAnsi="ＭＳ ゴシック"/>
                <w:sz w:val="20"/>
              </w:rPr>
            </w:pPr>
            <w:r w:rsidRPr="00852D01">
              <w:rPr>
                <w:rFonts w:ascii="ＭＳ ゴシック" w:eastAsia="ＭＳ ゴシック" w:hAnsi="ＭＳ ゴシック" w:hint="eastAsia"/>
                <w:sz w:val="20"/>
                <w:szCs w:val="20"/>
                <w:bdr w:val="single" w:sz="4" w:space="0" w:color="auto"/>
              </w:rPr>
              <w:t>読（１）アエ</w:t>
            </w:r>
          </w:p>
        </w:tc>
        <w:tc>
          <w:tcPr>
            <w:tcW w:w="4152" w:type="dxa"/>
          </w:tcPr>
          <w:p w14:paraId="1DA60E18" w14:textId="77777777" w:rsidR="004F69F0" w:rsidRPr="00852D01" w:rsidRDefault="004F69F0" w:rsidP="00C90540">
            <w:pPr>
              <w:widowControl/>
              <w:ind w:left="180" w:hangingChars="100" w:hanging="180"/>
              <w:jc w:val="left"/>
              <w:rPr>
                <w:rFonts w:ascii="ＭＳ 明朝" w:eastAsia="ＭＳ 明朝" w:hAnsi="ＭＳ 明朝"/>
                <w:sz w:val="18"/>
              </w:rPr>
            </w:pPr>
            <w:r w:rsidRPr="00852D01">
              <w:rPr>
                <w:rFonts w:ascii="ＭＳ 明朝" w:eastAsia="ＭＳ 明朝" w:hAnsi="ＭＳ 明朝" w:hint="eastAsia"/>
                <w:sz w:val="18"/>
              </w:rPr>
              <w:t>・「近代科学の自然観」における「二元論的な認識論」を捉え、「環境問題」との関連性を理解して主要な論点を読み取り、説明している。</w:t>
            </w:r>
          </w:p>
        </w:tc>
        <w:tc>
          <w:tcPr>
            <w:tcW w:w="4152" w:type="dxa"/>
          </w:tcPr>
          <w:p w14:paraId="067761D3" w14:textId="77777777" w:rsidR="004F69F0" w:rsidRPr="00852D01" w:rsidRDefault="004F69F0" w:rsidP="00C90540">
            <w:pPr>
              <w:widowControl/>
              <w:ind w:left="180" w:hangingChars="100" w:hanging="180"/>
              <w:jc w:val="left"/>
              <w:rPr>
                <w:rFonts w:ascii="ＭＳ 明朝" w:eastAsia="ＭＳ 明朝" w:hAnsi="ＭＳ 明朝"/>
                <w:sz w:val="18"/>
              </w:rPr>
            </w:pPr>
            <w:r w:rsidRPr="00852D01">
              <w:rPr>
                <w:rFonts w:ascii="ＭＳ 明朝" w:eastAsia="ＭＳ 明朝" w:hAnsi="ＭＳ 明朝" w:hint="eastAsia"/>
                <w:sz w:val="18"/>
              </w:rPr>
              <w:t>・「近代科学の自然観」における「二元論的な認識論」を捉え、「環境問題」との関連性を理解して主要な論点を読み取っている。</w:t>
            </w:r>
          </w:p>
        </w:tc>
        <w:tc>
          <w:tcPr>
            <w:tcW w:w="4150" w:type="dxa"/>
          </w:tcPr>
          <w:p w14:paraId="2CF08A7C" w14:textId="77777777" w:rsidR="004F69F0" w:rsidRPr="00852D01" w:rsidRDefault="004F69F0" w:rsidP="00C90540">
            <w:pPr>
              <w:widowControl/>
              <w:ind w:left="180" w:hangingChars="100" w:hanging="180"/>
              <w:jc w:val="left"/>
              <w:rPr>
                <w:rFonts w:ascii="ＭＳ 明朝" w:eastAsia="ＭＳ 明朝" w:hAnsi="ＭＳ 明朝"/>
                <w:sz w:val="18"/>
              </w:rPr>
            </w:pPr>
            <w:r w:rsidRPr="00852D01">
              <w:rPr>
                <w:rFonts w:ascii="ＭＳ 明朝" w:eastAsia="ＭＳ 明朝" w:hAnsi="ＭＳ 明朝" w:hint="eastAsia"/>
                <w:sz w:val="18"/>
              </w:rPr>
              <w:t>・「近代科学の自然観」における「二元論的な認識論」を捉えておらず、「環境問題」との関連性を理解して主要な論点を読み取っていない。</w:t>
            </w:r>
          </w:p>
        </w:tc>
      </w:tr>
      <w:tr w:rsidR="004F69F0" w:rsidRPr="00852D01" w14:paraId="019B7831" w14:textId="77777777" w:rsidTr="00C90540">
        <w:trPr>
          <w:gridAfter w:val="1"/>
          <w:wAfter w:w="8" w:type="dxa"/>
        </w:trPr>
        <w:tc>
          <w:tcPr>
            <w:tcW w:w="942" w:type="dxa"/>
            <w:vMerge/>
            <w:shd w:val="clear" w:color="auto" w:fill="D9D9D9" w:themeFill="background1" w:themeFillShade="D9"/>
            <w:textDirection w:val="tbRlV"/>
            <w:vAlign w:val="center"/>
          </w:tcPr>
          <w:p w14:paraId="71F1A58F" w14:textId="77777777" w:rsidR="004F69F0" w:rsidRPr="00852D01" w:rsidRDefault="004F69F0" w:rsidP="00C90540">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5E6962AC" w14:textId="77777777" w:rsidR="004F69F0" w:rsidRPr="00852D01" w:rsidRDefault="004F69F0" w:rsidP="00C90540">
            <w:pPr>
              <w:widowControl/>
              <w:rPr>
                <w:rFonts w:ascii="ＭＳ ゴシック" w:eastAsia="ＭＳ ゴシック" w:hAnsi="ＭＳ ゴシック"/>
                <w:sz w:val="20"/>
              </w:rPr>
            </w:pPr>
            <w:r w:rsidRPr="00852D01">
              <w:rPr>
                <w:rFonts w:ascii="ＭＳ ゴシック" w:eastAsia="ＭＳ ゴシック" w:hAnsi="ＭＳ ゴシック" w:hint="eastAsia"/>
                <w:sz w:val="20"/>
              </w:rPr>
              <w:t>⑤段落分け</w:t>
            </w:r>
          </w:p>
          <w:p w14:paraId="0BFB46EA" w14:textId="77777777" w:rsidR="004F69F0" w:rsidRPr="00852D01" w:rsidRDefault="004F69F0" w:rsidP="00C90540">
            <w:pPr>
              <w:widowControl/>
              <w:jc w:val="right"/>
              <w:rPr>
                <w:rFonts w:ascii="ＭＳ ゴシック" w:eastAsia="ＭＳ ゴシック" w:hAnsi="ＭＳ ゴシック"/>
                <w:sz w:val="20"/>
              </w:rPr>
            </w:pPr>
            <w:r w:rsidRPr="00852D01">
              <w:rPr>
                <w:rFonts w:ascii="ＭＳ ゴシック" w:eastAsia="ＭＳ ゴシック" w:hAnsi="ＭＳ ゴシック" w:hint="eastAsia"/>
                <w:sz w:val="20"/>
                <w:szCs w:val="20"/>
                <w:bdr w:val="single" w:sz="4" w:space="0" w:color="auto"/>
              </w:rPr>
              <w:t>読（１）ア</w:t>
            </w:r>
          </w:p>
        </w:tc>
        <w:tc>
          <w:tcPr>
            <w:tcW w:w="4152" w:type="dxa"/>
          </w:tcPr>
          <w:p w14:paraId="41DC3E19" w14:textId="77777777" w:rsidR="004F69F0" w:rsidRPr="00852D01" w:rsidRDefault="004F69F0" w:rsidP="00C90540">
            <w:pPr>
              <w:widowControl/>
              <w:ind w:left="180" w:hangingChars="100" w:hanging="180"/>
              <w:jc w:val="left"/>
              <w:rPr>
                <w:rFonts w:ascii="ＭＳ 明朝" w:eastAsia="ＭＳ 明朝" w:hAnsi="ＭＳ 明朝"/>
                <w:sz w:val="18"/>
              </w:rPr>
            </w:pPr>
            <w:r w:rsidRPr="00852D01">
              <w:rPr>
                <w:rFonts w:ascii="ＭＳ 明朝" w:eastAsia="ＭＳ 明朝" w:hAnsi="ＭＳ 明朝" w:hint="eastAsia"/>
                <w:sz w:val="18"/>
              </w:rPr>
              <w:t>・分かりづらいと感じたところを質問のかたちにしながら、内容に即して意味段落に分け、その根拠を説明している。</w:t>
            </w:r>
          </w:p>
          <w:p w14:paraId="39471CAD" w14:textId="77777777" w:rsidR="004F69F0" w:rsidRPr="00852D01" w:rsidRDefault="004F69F0" w:rsidP="00C90540">
            <w:pPr>
              <w:widowControl/>
              <w:ind w:left="180" w:hangingChars="100" w:hanging="180"/>
              <w:jc w:val="left"/>
              <w:rPr>
                <w:rFonts w:ascii="ＭＳ 明朝" w:eastAsia="ＭＳ 明朝" w:hAnsi="ＭＳ 明朝"/>
                <w:sz w:val="18"/>
              </w:rPr>
            </w:pPr>
            <w:r w:rsidRPr="00852D01">
              <w:rPr>
                <w:rFonts w:ascii="ＭＳ 明朝" w:eastAsia="ＭＳ 明朝" w:hAnsi="ＭＳ 明朝" w:hint="eastAsia"/>
                <w:sz w:val="18"/>
              </w:rPr>
              <w:t>・意味段落ごとに小見出しをつけ、その根拠を説明している。</w:t>
            </w:r>
          </w:p>
        </w:tc>
        <w:tc>
          <w:tcPr>
            <w:tcW w:w="4152" w:type="dxa"/>
          </w:tcPr>
          <w:p w14:paraId="7823D948" w14:textId="77777777" w:rsidR="004F69F0" w:rsidRPr="00852D01" w:rsidRDefault="004F69F0" w:rsidP="00C90540">
            <w:pPr>
              <w:widowControl/>
              <w:ind w:left="180" w:hangingChars="100" w:hanging="180"/>
              <w:jc w:val="left"/>
              <w:rPr>
                <w:rFonts w:ascii="ＭＳ 明朝" w:eastAsia="ＭＳ 明朝" w:hAnsi="ＭＳ 明朝"/>
                <w:sz w:val="18"/>
              </w:rPr>
            </w:pPr>
            <w:r w:rsidRPr="00852D01">
              <w:rPr>
                <w:rFonts w:ascii="ＭＳ 明朝" w:eastAsia="ＭＳ 明朝" w:hAnsi="ＭＳ 明朝" w:hint="eastAsia"/>
                <w:sz w:val="18"/>
              </w:rPr>
              <w:t>・分かりづらいと感じたところを質問のかたちにしながら、内容に即して意味段落に分けている。</w:t>
            </w:r>
          </w:p>
          <w:p w14:paraId="1253A774" w14:textId="77777777" w:rsidR="004F69F0" w:rsidRPr="00852D01" w:rsidRDefault="004F69F0" w:rsidP="00C90540">
            <w:pPr>
              <w:widowControl/>
              <w:ind w:left="180" w:hangingChars="100" w:hanging="180"/>
              <w:jc w:val="left"/>
              <w:rPr>
                <w:rFonts w:ascii="ＭＳ 明朝" w:eastAsia="ＭＳ 明朝" w:hAnsi="ＭＳ 明朝"/>
                <w:sz w:val="18"/>
              </w:rPr>
            </w:pPr>
            <w:r w:rsidRPr="00852D01">
              <w:rPr>
                <w:rFonts w:ascii="ＭＳ 明朝" w:eastAsia="ＭＳ 明朝" w:hAnsi="ＭＳ 明朝" w:hint="eastAsia"/>
                <w:sz w:val="18"/>
              </w:rPr>
              <w:t>・意味段落ごとに小見出しをつけている。</w:t>
            </w:r>
          </w:p>
        </w:tc>
        <w:tc>
          <w:tcPr>
            <w:tcW w:w="4150" w:type="dxa"/>
          </w:tcPr>
          <w:p w14:paraId="2E4BD034" w14:textId="77777777" w:rsidR="004F69F0" w:rsidRPr="00852D01" w:rsidRDefault="004F69F0" w:rsidP="00C90540">
            <w:pPr>
              <w:widowControl/>
              <w:ind w:left="180" w:hangingChars="100" w:hanging="180"/>
              <w:jc w:val="left"/>
              <w:rPr>
                <w:rFonts w:ascii="ＭＳ 明朝" w:eastAsia="ＭＳ 明朝" w:hAnsi="ＭＳ 明朝"/>
                <w:sz w:val="18"/>
              </w:rPr>
            </w:pPr>
            <w:r w:rsidRPr="00852D01">
              <w:rPr>
                <w:rFonts w:ascii="ＭＳ 明朝" w:eastAsia="ＭＳ 明朝" w:hAnsi="ＭＳ 明朝" w:hint="eastAsia"/>
                <w:sz w:val="18"/>
              </w:rPr>
              <w:t>・分かりづらいと感じたところを質問のかたちにせず、内容に即して意味段落に分けていない。</w:t>
            </w:r>
          </w:p>
          <w:p w14:paraId="2D7F242C" w14:textId="77777777" w:rsidR="004F69F0" w:rsidRPr="00852D01" w:rsidRDefault="004F69F0" w:rsidP="00C90540">
            <w:pPr>
              <w:widowControl/>
              <w:ind w:left="180" w:hangingChars="100" w:hanging="180"/>
              <w:jc w:val="left"/>
              <w:rPr>
                <w:rFonts w:ascii="ＭＳ 明朝" w:eastAsia="ＭＳ 明朝" w:hAnsi="ＭＳ 明朝"/>
                <w:sz w:val="18"/>
              </w:rPr>
            </w:pPr>
            <w:r w:rsidRPr="00852D01">
              <w:rPr>
                <w:rFonts w:ascii="ＭＳ 明朝" w:eastAsia="ＭＳ 明朝" w:hAnsi="ＭＳ 明朝" w:hint="eastAsia"/>
                <w:sz w:val="18"/>
              </w:rPr>
              <w:t>・意味段落ごとに小見出しをつけていない。</w:t>
            </w:r>
          </w:p>
        </w:tc>
      </w:tr>
      <w:tr w:rsidR="004F69F0" w:rsidRPr="00852D01" w14:paraId="77EEE2D5" w14:textId="77777777" w:rsidTr="00C90540">
        <w:trPr>
          <w:gridAfter w:val="1"/>
          <w:wAfter w:w="8" w:type="dxa"/>
        </w:trPr>
        <w:tc>
          <w:tcPr>
            <w:tcW w:w="942" w:type="dxa"/>
            <w:vMerge/>
            <w:shd w:val="clear" w:color="auto" w:fill="D9D9D9" w:themeFill="background1" w:themeFillShade="D9"/>
            <w:textDirection w:val="tbRlV"/>
            <w:vAlign w:val="center"/>
          </w:tcPr>
          <w:p w14:paraId="445E98DD" w14:textId="77777777" w:rsidR="004F69F0" w:rsidRPr="00852D01" w:rsidRDefault="004F69F0" w:rsidP="00C90540">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7C1B1E70" w14:textId="77777777" w:rsidR="004F69F0" w:rsidRPr="00852D01" w:rsidRDefault="004F69F0" w:rsidP="00C90540">
            <w:pPr>
              <w:widowControl/>
              <w:rPr>
                <w:rFonts w:ascii="ＭＳ ゴシック" w:eastAsia="ＭＳ ゴシック" w:hAnsi="ＭＳ ゴシック"/>
                <w:sz w:val="20"/>
              </w:rPr>
            </w:pPr>
            <w:r w:rsidRPr="00852D01">
              <w:rPr>
                <w:rFonts w:ascii="ＭＳ ゴシック" w:eastAsia="ＭＳ ゴシック" w:hAnsi="ＭＳ ゴシック" w:hint="eastAsia"/>
                <w:sz w:val="20"/>
              </w:rPr>
              <w:t>⑥内容把握</w:t>
            </w:r>
          </w:p>
          <w:p w14:paraId="376BB748" w14:textId="77777777" w:rsidR="004F69F0" w:rsidRPr="00852D01" w:rsidRDefault="004F69F0" w:rsidP="00C90540">
            <w:pPr>
              <w:widowControl/>
              <w:jc w:val="right"/>
              <w:rPr>
                <w:rFonts w:ascii="ＭＳ ゴシック" w:eastAsia="ＭＳ ゴシック" w:hAnsi="ＭＳ ゴシック"/>
                <w:sz w:val="20"/>
              </w:rPr>
            </w:pPr>
            <w:r w:rsidRPr="00852D01">
              <w:rPr>
                <w:rFonts w:ascii="ＭＳ ゴシック" w:eastAsia="ＭＳ ゴシック" w:hAnsi="ＭＳ ゴシック" w:hint="eastAsia"/>
                <w:sz w:val="20"/>
                <w:szCs w:val="20"/>
                <w:bdr w:val="single" w:sz="4" w:space="0" w:color="auto"/>
              </w:rPr>
              <w:t>読（１）ア</w:t>
            </w:r>
          </w:p>
        </w:tc>
        <w:tc>
          <w:tcPr>
            <w:tcW w:w="4152" w:type="dxa"/>
          </w:tcPr>
          <w:p w14:paraId="3A632417" w14:textId="77777777" w:rsidR="004F69F0" w:rsidRPr="00852D01" w:rsidRDefault="004F69F0" w:rsidP="00C90540">
            <w:pPr>
              <w:widowControl/>
              <w:ind w:left="180" w:hangingChars="100" w:hanging="180"/>
              <w:jc w:val="left"/>
              <w:rPr>
                <w:rFonts w:ascii="ＭＳ 明朝" w:eastAsia="ＭＳ 明朝" w:hAnsi="ＭＳ 明朝"/>
                <w:sz w:val="18"/>
              </w:rPr>
            </w:pPr>
            <w:r w:rsidRPr="00852D01">
              <w:rPr>
                <w:rFonts w:ascii="ＭＳ 明朝" w:eastAsia="ＭＳ 明朝" w:hAnsi="ＭＳ 明朝" w:hint="eastAsia"/>
                <w:sz w:val="18"/>
              </w:rPr>
              <w:t>・「近代科学の自然観」についての特徴を読み取り、説明している。</w:t>
            </w:r>
          </w:p>
          <w:p w14:paraId="086C6585" w14:textId="77777777" w:rsidR="004F69F0" w:rsidRPr="00852D01" w:rsidRDefault="004F69F0" w:rsidP="00C90540">
            <w:pPr>
              <w:widowControl/>
              <w:ind w:left="180" w:hangingChars="100" w:hanging="180"/>
              <w:jc w:val="left"/>
              <w:rPr>
                <w:rFonts w:ascii="ＭＳ 明朝" w:eastAsia="ＭＳ 明朝" w:hAnsi="ＭＳ 明朝"/>
                <w:sz w:val="18"/>
              </w:rPr>
            </w:pPr>
            <w:r w:rsidRPr="00852D01">
              <w:rPr>
                <w:rFonts w:ascii="ＭＳ 明朝" w:eastAsia="ＭＳ 明朝" w:hAnsi="ＭＳ 明朝" w:hint="eastAsia"/>
                <w:sz w:val="18"/>
              </w:rPr>
              <w:lastRenderedPageBreak/>
              <w:t>・「二元論的な認識論」について、本文の例に即して理解し、説明している。</w:t>
            </w:r>
          </w:p>
          <w:p w14:paraId="417F46A7" w14:textId="77777777" w:rsidR="004F69F0" w:rsidRPr="00852D01" w:rsidRDefault="004F69F0" w:rsidP="00C90540">
            <w:pPr>
              <w:widowControl/>
              <w:ind w:left="180" w:hangingChars="100" w:hanging="180"/>
              <w:jc w:val="left"/>
              <w:rPr>
                <w:rFonts w:ascii="ＭＳ 明朝" w:eastAsia="ＭＳ 明朝" w:hAnsi="ＭＳ 明朝"/>
                <w:sz w:val="18"/>
              </w:rPr>
            </w:pPr>
            <w:r w:rsidRPr="00852D01">
              <w:rPr>
                <w:rFonts w:ascii="ＭＳ 明朝" w:eastAsia="ＭＳ 明朝" w:hAnsi="ＭＳ 明朝" w:hint="eastAsia"/>
                <w:sz w:val="18"/>
              </w:rPr>
              <w:t>・「近代科学の自然観」と同型な、近代社会の個人概念について読み取り、説明している。</w:t>
            </w:r>
          </w:p>
          <w:p w14:paraId="4AC65C5E" w14:textId="77777777" w:rsidR="004F69F0" w:rsidRPr="00852D01" w:rsidRDefault="004F69F0" w:rsidP="00C90540">
            <w:pPr>
              <w:widowControl/>
              <w:ind w:left="180" w:hangingChars="100" w:hanging="180"/>
              <w:jc w:val="left"/>
              <w:rPr>
                <w:rFonts w:ascii="ＭＳ 明朝" w:eastAsia="ＭＳ 明朝" w:hAnsi="ＭＳ 明朝"/>
                <w:sz w:val="18"/>
              </w:rPr>
            </w:pPr>
            <w:r w:rsidRPr="00852D01">
              <w:rPr>
                <w:rFonts w:ascii="ＭＳ 明朝" w:eastAsia="ＭＳ 明朝" w:hAnsi="ＭＳ 明朝" w:hint="eastAsia"/>
                <w:sz w:val="18"/>
              </w:rPr>
              <w:t>・「近代の人間観」の問題点についての筆者の考えを読み取り、説明している。</w:t>
            </w:r>
          </w:p>
          <w:p w14:paraId="36D26AF9" w14:textId="77777777" w:rsidR="004F69F0" w:rsidRPr="00852D01" w:rsidRDefault="004F69F0" w:rsidP="00C90540">
            <w:pPr>
              <w:widowControl/>
              <w:ind w:left="180" w:hangingChars="100" w:hanging="180"/>
              <w:jc w:val="left"/>
              <w:rPr>
                <w:rFonts w:ascii="ＭＳ 明朝" w:eastAsia="ＭＳ 明朝" w:hAnsi="ＭＳ 明朝"/>
                <w:sz w:val="18"/>
              </w:rPr>
            </w:pPr>
            <w:r w:rsidRPr="00852D01">
              <w:rPr>
                <w:rFonts w:ascii="ＭＳ 明朝" w:eastAsia="ＭＳ 明朝" w:hAnsi="ＭＳ 明朝" w:hint="eastAsia"/>
                <w:sz w:val="18"/>
              </w:rPr>
              <w:t>・筆者の考えを読み取り、二百字程度で的確に要約し、説明している。</w:t>
            </w:r>
          </w:p>
        </w:tc>
        <w:tc>
          <w:tcPr>
            <w:tcW w:w="4152" w:type="dxa"/>
          </w:tcPr>
          <w:p w14:paraId="415EB0B8" w14:textId="77777777" w:rsidR="004F69F0" w:rsidRPr="00852D01" w:rsidRDefault="004F69F0" w:rsidP="00C90540">
            <w:pPr>
              <w:widowControl/>
              <w:ind w:left="180" w:hangingChars="100" w:hanging="180"/>
              <w:jc w:val="left"/>
              <w:rPr>
                <w:rFonts w:ascii="ＭＳ 明朝" w:eastAsia="ＭＳ 明朝" w:hAnsi="ＭＳ 明朝"/>
                <w:sz w:val="18"/>
              </w:rPr>
            </w:pPr>
            <w:r w:rsidRPr="00852D01">
              <w:rPr>
                <w:rFonts w:ascii="ＭＳ 明朝" w:eastAsia="ＭＳ 明朝" w:hAnsi="ＭＳ 明朝" w:hint="eastAsia"/>
                <w:sz w:val="18"/>
              </w:rPr>
              <w:lastRenderedPageBreak/>
              <w:t>・「近代科学の自然観」についての特徴を読み取っている。</w:t>
            </w:r>
          </w:p>
          <w:p w14:paraId="68AE49A6" w14:textId="77777777" w:rsidR="004F69F0" w:rsidRPr="00852D01" w:rsidRDefault="004F69F0" w:rsidP="00C90540">
            <w:pPr>
              <w:widowControl/>
              <w:ind w:left="180" w:hangingChars="100" w:hanging="180"/>
              <w:jc w:val="left"/>
              <w:rPr>
                <w:rFonts w:ascii="ＭＳ 明朝" w:eastAsia="ＭＳ 明朝" w:hAnsi="ＭＳ 明朝"/>
                <w:sz w:val="18"/>
              </w:rPr>
            </w:pPr>
            <w:r w:rsidRPr="00852D01">
              <w:rPr>
                <w:rFonts w:ascii="ＭＳ 明朝" w:eastAsia="ＭＳ 明朝" w:hAnsi="ＭＳ 明朝" w:hint="eastAsia"/>
                <w:sz w:val="18"/>
              </w:rPr>
              <w:lastRenderedPageBreak/>
              <w:t>・「二元論的な認識論」について、本文の例に即して理解している。</w:t>
            </w:r>
          </w:p>
          <w:p w14:paraId="014C5819" w14:textId="77777777" w:rsidR="004F69F0" w:rsidRPr="00852D01" w:rsidRDefault="004F69F0" w:rsidP="00C90540">
            <w:pPr>
              <w:widowControl/>
              <w:ind w:left="180" w:hangingChars="100" w:hanging="180"/>
              <w:jc w:val="left"/>
              <w:rPr>
                <w:rFonts w:ascii="ＭＳ 明朝" w:eastAsia="ＭＳ 明朝" w:hAnsi="ＭＳ 明朝"/>
                <w:sz w:val="18"/>
              </w:rPr>
            </w:pPr>
            <w:r w:rsidRPr="00852D01">
              <w:rPr>
                <w:rFonts w:ascii="ＭＳ 明朝" w:eastAsia="ＭＳ 明朝" w:hAnsi="ＭＳ 明朝" w:hint="eastAsia"/>
                <w:sz w:val="18"/>
              </w:rPr>
              <w:t>・「近代科学の自然観」と同型な、近代社会の個人概念について読み取っている。</w:t>
            </w:r>
          </w:p>
          <w:p w14:paraId="68DC750C" w14:textId="77777777" w:rsidR="004F69F0" w:rsidRPr="00852D01" w:rsidRDefault="004F69F0" w:rsidP="00C90540">
            <w:pPr>
              <w:widowControl/>
              <w:ind w:left="180" w:hangingChars="100" w:hanging="180"/>
              <w:jc w:val="left"/>
              <w:rPr>
                <w:rFonts w:ascii="ＭＳ 明朝" w:eastAsia="ＭＳ 明朝" w:hAnsi="ＭＳ 明朝"/>
                <w:sz w:val="18"/>
              </w:rPr>
            </w:pPr>
            <w:r w:rsidRPr="00852D01">
              <w:rPr>
                <w:rFonts w:ascii="ＭＳ 明朝" w:eastAsia="ＭＳ 明朝" w:hAnsi="ＭＳ 明朝" w:hint="eastAsia"/>
                <w:sz w:val="18"/>
              </w:rPr>
              <w:t>・「近代の人間観」の問題点についての筆者の考えを読み取っている。</w:t>
            </w:r>
          </w:p>
          <w:p w14:paraId="6C832F84" w14:textId="77777777" w:rsidR="004F69F0" w:rsidRPr="00852D01" w:rsidRDefault="004F69F0" w:rsidP="00C90540">
            <w:pPr>
              <w:widowControl/>
              <w:ind w:left="180" w:hangingChars="100" w:hanging="180"/>
              <w:jc w:val="left"/>
              <w:rPr>
                <w:rFonts w:ascii="ＭＳ 明朝" w:eastAsia="ＭＳ 明朝" w:hAnsi="ＭＳ 明朝"/>
                <w:sz w:val="18"/>
              </w:rPr>
            </w:pPr>
            <w:r w:rsidRPr="00852D01">
              <w:rPr>
                <w:rFonts w:ascii="ＭＳ 明朝" w:eastAsia="ＭＳ 明朝" w:hAnsi="ＭＳ 明朝" w:hint="eastAsia"/>
                <w:sz w:val="18"/>
              </w:rPr>
              <w:t>・筆者の考えを読み取り、二百字程度で要約している。</w:t>
            </w:r>
          </w:p>
        </w:tc>
        <w:tc>
          <w:tcPr>
            <w:tcW w:w="4150" w:type="dxa"/>
          </w:tcPr>
          <w:p w14:paraId="7FC2BE4E" w14:textId="77777777" w:rsidR="004F69F0" w:rsidRPr="00852D01" w:rsidRDefault="004F69F0" w:rsidP="00C90540">
            <w:pPr>
              <w:widowControl/>
              <w:ind w:left="180" w:hangingChars="100" w:hanging="180"/>
              <w:jc w:val="left"/>
              <w:rPr>
                <w:rFonts w:ascii="ＭＳ 明朝" w:eastAsia="ＭＳ 明朝" w:hAnsi="ＭＳ 明朝"/>
                <w:sz w:val="18"/>
              </w:rPr>
            </w:pPr>
            <w:r w:rsidRPr="00852D01">
              <w:rPr>
                <w:rFonts w:ascii="ＭＳ 明朝" w:eastAsia="ＭＳ 明朝" w:hAnsi="ＭＳ 明朝" w:hint="eastAsia"/>
                <w:sz w:val="18"/>
              </w:rPr>
              <w:lastRenderedPageBreak/>
              <w:t>・「近代科学の自然観」についての特徴を読み取っていない。</w:t>
            </w:r>
          </w:p>
          <w:p w14:paraId="6D0BB124" w14:textId="77777777" w:rsidR="004F69F0" w:rsidRPr="00852D01" w:rsidRDefault="004F69F0" w:rsidP="00C90540">
            <w:pPr>
              <w:widowControl/>
              <w:ind w:left="180" w:hangingChars="100" w:hanging="180"/>
              <w:jc w:val="left"/>
              <w:rPr>
                <w:rFonts w:ascii="ＭＳ 明朝" w:eastAsia="ＭＳ 明朝" w:hAnsi="ＭＳ 明朝"/>
                <w:sz w:val="18"/>
              </w:rPr>
            </w:pPr>
            <w:r w:rsidRPr="00852D01">
              <w:rPr>
                <w:rFonts w:ascii="ＭＳ 明朝" w:eastAsia="ＭＳ 明朝" w:hAnsi="ＭＳ 明朝" w:hint="eastAsia"/>
                <w:sz w:val="18"/>
              </w:rPr>
              <w:lastRenderedPageBreak/>
              <w:t>・「二元論的な認識論」について、本文の例に即して理解していない。</w:t>
            </w:r>
          </w:p>
          <w:p w14:paraId="7497A730" w14:textId="77777777" w:rsidR="004F69F0" w:rsidRPr="00852D01" w:rsidRDefault="004F69F0" w:rsidP="00C90540">
            <w:pPr>
              <w:widowControl/>
              <w:ind w:left="180" w:hangingChars="100" w:hanging="180"/>
              <w:jc w:val="left"/>
              <w:rPr>
                <w:rFonts w:ascii="ＭＳ 明朝" w:eastAsia="ＭＳ 明朝" w:hAnsi="ＭＳ 明朝"/>
                <w:sz w:val="18"/>
              </w:rPr>
            </w:pPr>
            <w:r w:rsidRPr="00852D01">
              <w:rPr>
                <w:rFonts w:ascii="ＭＳ 明朝" w:eastAsia="ＭＳ 明朝" w:hAnsi="ＭＳ 明朝" w:hint="eastAsia"/>
                <w:sz w:val="18"/>
              </w:rPr>
              <w:t>・「近代科学の自然観」と同型な、近代社会の個人概念について読み取っていない。</w:t>
            </w:r>
          </w:p>
          <w:p w14:paraId="78F5D90A" w14:textId="77777777" w:rsidR="004F69F0" w:rsidRPr="00852D01" w:rsidRDefault="004F69F0" w:rsidP="00C90540">
            <w:pPr>
              <w:widowControl/>
              <w:ind w:left="180" w:hangingChars="100" w:hanging="180"/>
              <w:jc w:val="left"/>
              <w:rPr>
                <w:rFonts w:ascii="ＭＳ 明朝" w:eastAsia="ＭＳ 明朝" w:hAnsi="ＭＳ 明朝"/>
                <w:sz w:val="18"/>
              </w:rPr>
            </w:pPr>
            <w:r w:rsidRPr="00852D01">
              <w:rPr>
                <w:rFonts w:ascii="ＭＳ 明朝" w:eastAsia="ＭＳ 明朝" w:hAnsi="ＭＳ 明朝" w:hint="eastAsia"/>
                <w:sz w:val="18"/>
              </w:rPr>
              <w:t>・「近代の人間観」の問題点についての筆者の考えを読み取っていない。</w:t>
            </w:r>
          </w:p>
          <w:p w14:paraId="0A945789" w14:textId="77777777" w:rsidR="004F69F0" w:rsidRPr="00852D01" w:rsidRDefault="004F69F0" w:rsidP="00C90540">
            <w:pPr>
              <w:widowControl/>
              <w:ind w:left="180" w:hangingChars="100" w:hanging="180"/>
              <w:jc w:val="left"/>
              <w:rPr>
                <w:rFonts w:ascii="ＭＳ 明朝" w:eastAsia="ＭＳ 明朝" w:hAnsi="ＭＳ 明朝"/>
                <w:sz w:val="18"/>
              </w:rPr>
            </w:pPr>
            <w:r w:rsidRPr="00852D01">
              <w:rPr>
                <w:rFonts w:ascii="ＭＳ 明朝" w:eastAsia="ＭＳ 明朝" w:hAnsi="ＭＳ 明朝" w:hint="eastAsia"/>
                <w:sz w:val="18"/>
              </w:rPr>
              <w:t>・筆者の考えを読み取り、二百字程度で要約していない。</w:t>
            </w:r>
          </w:p>
        </w:tc>
      </w:tr>
      <w:tr w:rsidR="004F69F0" w:rsidRPr="00852D01" w14:paraId="5D965845" w14:textId="77777777" w:rsidTr="00C90540">
        <w:trPr>
          <w:gridAfter w:val="1"/>
          <w:wAfter w:w="8" w:type="dxa"/>
        </w:trPr>
        <w:tc>
          <w:tcPr>
            <w:tcW w:w="942" w:type="dxa"/>
            <w:vMerge/>
            <w:shd w:val="clear" w:color="auto" w:fill="D9D9D9" w:themeFill="background1" w:themeFillShade="D9"/>
            <w:textDirection w:val="tbRlV"/>
            <w:vAlign w:val="center"/>
          </w:tcPr>
          <w:p w14:paraId="2280EAD5" w14:textId="77777777" w:rsidR="004F69F0" w:rsidRPr="00852D01" w:rsidRDefault="004F69F0" w:rsidP="00C90540">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46BDC51F" w14:textId="77777777" w:rsidR="004F69F0" w:rsidRPr="00852D01" w:rsidRDefault="004F69F0" w:rsidP="00C90540">
            <w:pPr>
              <w:widowControl/>
              <w:rPr>
                <w:rFonts w:ascii="ＭＳ ゴシック" w:eastAsia="ＭＳ ゴシック" w:hAnsi="ＭＳ ゴシック"/>
                <w:sz w:val="20"/>
              </w:rPr>
            </w:pPr>
            <w:r w:rsidRPr="00852D01">
              <w:rPr>
                <w:rFonts w:ascii="ＭＳ ゴシック" w:eastAsia="ＭＳ ゴシック" w:hAnsi="ＭＳ ゴシック" w:hint="eastAsia"/>
                <w:sz w:val="20"/>
              </w:rPr>
              <w:t>⑦筆者の意図の</w:t>
            </w:r>
          </w:p>
          <w:p w14:paraId="794004A2" w14:textId="77777777" w:rsidR="004F69F0" w:rsidRPr="00852D01" w:rsidRDefault="004F69F0" w:rsidP="00C90540">
            <w:pPr>
              <w:widowControl/>
              <w:ind w:leftChars="100" w:left="210"/>
              <w:rPr>
                <w:rFonts w:ascii="ＭＳ ゴシック" w:eastAsia="ＭＳ ゴシック" w:hAnsi="ＭＳ ゴシック"/>
                <w:sz w:val="20"/>
              </w:rPr>
            </w:pPr>
            <w:r w:rsidRPr="00852D01">
              <w:rPr>
                <w:rFonts w:ascii="ＭＳ ゴシック" w:eastAsia="ＭＳ ゴシック" w:hAnsi="ＭＳ ゴシック" w:hint="eastAsia"/>
                <w:sz w:val="20"/>
              </w:rPr>
              <w:t>解釈</w:t>
            </w:r>
          </w:p>
          <w:p w14:paraId="27FEBAE8" w14:textId="77777777" w:rsidR="004F69F0" w:rsidRPr="00852D01" w:rsidRDefault="004F69F0" w:rsidP="00C90540">
            <w:pPr>
              <w:widowControl/>
              <w:jc w:val="right"/>
              <w:rPr>
                <w:rFonts w:ascii="ＭＳ ゴシック" w:eastAsia="ＭＳ ゴシック" w:hAnsi="ＭＳ ゴシック"/>
                <w:sz w:val="20"/>
              </w:rPr>
            </w:pPr>
            <w:r w:rsidRPr="00852D01">
              <w:rPr>
                <w:rFonts w:ascii="ＭＳ ゴシック" w:eastAsia="ＭＳ ゴシック" w:hAnsi="ＭＳ ゴシック" w:hint="eastAsia"/>
                <w:sz w:val="20"/>
                <w:szCs w:val="20"/>
                <w:bdr w:val="single" w:sz="4" w:space="0" w:color="auto"/>
              </w:rPr>
              <w:t>読（１）エ</w:t>
            </w:r>
          </w:p>
        </w:tc>
        <w:tc>
          <w:tcPr>
            <w:tcW w:w="4152" w:type="dxa"/>
          </w:tcPr>
          <w:p w14:paraId="72551A17" w14:textId="77777777" w:rsidR="004F69F0" w:rsidRPr="00852D01" w:rsidRDefault="004F69F0" w:rsidP="00C90540">
            <w:pPr>
              <w:widowControl/>
              <w:ind w:left="180" w:hangingChars="100" w:hanging="180"/>
              <w:jc w:val="left"/>
              <w:rPr>
                <w:rFonts w:ascii="ＭＳ 明朝" w:eastAsia="ＭＳ 明朝" w:hAnsi="ＭＳ 明朝"/>
                <w:sz w:val="18"/>
              </w:rPr>
            </w:pPr>
            <w:r w:rsidRPr="00852D01">
              <w:rPr>
                <w:rFonts w:ascii="ＭＳ 明朝" w:eastAsia="ＭＳ 明朝" w:hAnsi="ＭＳ 明朝" w:hint="eastAsia"/>
                <w:sz w:val="18"/>
              </w:rPr>
              <w:t>・近代社会の個人概念から生じる政治的・社会的問題を取り上げた筆者の意図を理解し、筆者の伝えたいことを捉えて、説明している。</w:t>
            </w:r>
          </w:p>
          <w:p w14:paraId="45D6CCF5" w14:textId="77777777" w:rsidR="004F69F0" w:rsidRPr="00852D01" w:rsidRDefault="004F69F0" w:rsidP="00C90540">
            <w:pPr>
              <w:widowControl/>
              <w:ind w:left="180" w:hangingChars="100" w:hanging="180"/>
              <w:jc w:val="left"/>
              <w:rPr>
                <w:rFonts w:ascii="ＭＳ 明朝" w:eastAsia="ＭＳ 明朝" w:hAnsi="ＭＳ 明朝"/>
                <w:sz w:val="18"/>
              </w:rPr>
            </w:pPr>
            <w:r w:rsidRPr="00852D01">
              <w:rPr>
                <w:rFonts w:ascii="ＭＳ 明朝" w:eastAsia="ＭＳ 明朝" w:hAnsi="ＭＳ 明朝" w:hint="eastAsia"/>
                <w:sz w:val="18"/>
              </w:rPr>
              <w:t>・抽象的語句や具体例、逆説的表現を整理し、それらがもたらす効果について理解し、説明している。</w:t>
            </w:r>
          </w:p>
          <w:p w14:paraId="5C819C5B" w14:textId="77777777" w:rsidR="004F69F0" w:rsidRPr="00852D01" w:rsidRDefault="004F69F0" w:rsidP="00C90540">
            <w:pPr>
              <w:widowControl/>
              <w:ind w:left="180" w:hangingChars="100" w:hanging="180"/>
              <w:jc w:val="left"/>
              <w:rPr>
                <w:rFonts w:ascii="ＭＳ 明朝" w:eastAsia="ＭＳ 明朝" w:hAnsi="ＭＳ 明朝"/>
                <w:sz w:val="18"/>
              </w:rPr>
            </w:pPr>
            <w:r w:rsidRPr="00852D01">
              <w:rPr>
                <w:rFonts w:ascii="ＭＳ 明朝" w:eastAsia="ＭＳ 明朝" w:hAnsi="ＭＳ 明朝" w:hint="eastAsia"/>
                <w:sz w:val="18"/>
              </w:rPr>
              <w:t>・「確かに…。しかし…」などの「譲歩」を用いた表現の効果について理解し、説明している。</w:t>
            </w:r>
          </w:p>
          <w:p w14:paraId="73584897" w14:textId="77777777" w:rsidR="004F69F0" w:rsidRPr="00852D01" w:rsidRDefault="004F69F0" w:rsidP="00C90540">
            <w:pPr>
              <w:widowControl/>
              <w:ind w:left="180" w:hangingChars="100" w:hanging="180"/>
              <w:jc w:val="left"/>
              <w:rPr>
                <w:rFonts w:ascii="ＭＳ 明朝" w:eastAsia="ＭＳ 明朝" w:hAnsi="ＭＳ 明朝"/>
                <w:sz w:val="18"/>
              </w:rPr>
            </w:pPr>
            <w:r w:rsidRPr="00852D01">
              <w:rPr>
                <w:rFonts w:ascii="ＭＳ 明朝" w:eastAsia="ＭＳ 明朝" w:hAnsi="ＭＳ 明朝" w:hint="eastAsia"/>
                <w:sz w:val="18"/>
              </w:rPr>
              <w:t>・「…なのだろうか。」などの疑問を含む表現と筆者の主張の関係を捉え、説明している。</w:t>
            </w:r>
          </w:p>
        </w:tc>
        <w:tc>
          <w:tcPr>
            <w:tcW w:w="4152" w:type="dxa"/>
          </w:tcPr>
          <w:p w14:paraId="1CE5BA86" w14:textId="77777777" w:rsidR="004F69F0" w:rsidRPr="00852D01" w:rsidRDefault="004F69F0" w:rsidP="00C90540">
            <w:pPr>
              <w:widowControl/>
              <w:ind w:left="180" w:hangingChars="100" w:hanging="180"/>
              <w:jc w:val="left"/>
              <w:rPr>
                <w:rFonts w:ascii="ＭＳ 明朝" w:eastAsia="ＭＳ 明朝" w:hAnsi="ＭＳ 明朝"/>
                <w:sz w:val="18"/>
              </w:rPr>
            </w:pPr>
            <w:r w:rsidRPr="00852D01">
              <w:rPr>
                <w:rFonts w:ascii="ＭＳ 明朝" w:eastAsia="ＭＳ 明朝" w:hAnsi="ＭＳ 明朝" w:hint="eastAsia"/>
                <w:sz w:val="18"/>
              </w:rPr>
              <w:t>・近代社会の個人概念から生じる政治的・社会的問題を取り上げた筆者の意図を理解し、筆者の伝えたいことを捉えている。</w:t>
            </w:r>
          </w:p>
          <w:p w14:paraId="34316F49" w14:textId="77777777" w:rsidR="004F69F0" w:rsidRPr="00852D01" w:rsidRDefault="004F69F0" w:rsidP="00C90540">
            <w:pPr>
              <w:widowControl/>
              <w:ind w:left="180" w:hangingChars="100" w:hanging="180"/>
              <w:jc w:val="left"/>
              <w:rPr>
                <w:rFonts w:ascii="ＭＳ 明朝" w:eastAsia="ＭＳ 明朝" w:hAnsi="ＭＳ 明朝"/>
                <w:sz w:val="18"/>
              </w:rPr>
            </w:pPr>
            <w:r w:rsidRPr="00852D01">
              <w:rPr>
                <w:rFonts w:ascii="ＭＳ 明朝" w:eastAsia="ＭＳ 明朝" w:hAnsi="ＭＳ 明朝" w:hint="eastAsia"/>
                <w:sz w:val="18"/>
              </w:rPr>
              <w:t>・抽象的語句や具体例、逆説的表現を整理し、それらがもたらす効果について理解している。</w:t>
            </w:r>
          </w:p>
          <w:p w14:paraId="67871DBB" w14:textId="77777777" w:rsidR="004F69F0" w:rsidRPr="00852D01" w:rsidRDefault="004F69F0" w:rsidP="00C90540">
            <w:pPr>
              <w:widowControl/>
              <w:ind w:left="180" w:hangingChars="100" w:hanging="180"/>
              <w:jc w:val="left"/>
              <w:rPr>
                <w:rFonts w:ascii="ＭＳ 明朝" w:eastAsia="ＭＳ 明朝" w:hAnsi="ＭＳ 明朝"/>
                <w:sz w:val="18"/>
              </w:rPr>
            </w:pPr>
            <w:r w:rsidRPr="00852D01">
              <w:rPr>
                <w:rFonts w:ascii="ＭＳ 明朝" w:eastAsia="ＭＳ 明朝" w:hAnsi="ＭＳ 明朝" w:hint="eastAsia"/>
                <w:sz w:val="18"/>
              </w:rPr>
              <w:t>・「確かに…。しかし…」などの「譲歩」を用いた表現の効果について理解している。</w:t>
            </w:r>
          </w:p>
          <w:p w14:paraId="458C8372" w14:textId="77777777" w:rsidR="004F69F0" w:rsidRPr="00852D01" w:rsidRDefault="004F69F0" w:rsidP="00C90540">
            <w:pPr>
              <w:widowControl/>
              <w:ind w:left="180" w:hangingChars="100" w:hanging="180"/>
              <w:jc w:val="left"/>
              <w:rPr>
                <w:rFonts w:ascii="ＭＳ 明朝" w:eastAsia="ＭＳ 明朝" w:hAnsi="ＭＳ 明朝"/>
                <w:sz w:val="18"/>
              </w:rPr>
            </w:pPr>
          </w:p>
          <w:p w14:paraId="3A9B9790" w14:textId="77777777" w:rsidR="004F69F0" w:rsidRPr="00852D01" w:rsidRDefault="004F69F0" w:rsidP="00C90540">
            <w:pPr>
              <w:widowControl/>
              <w:ind w:left="180" w:hangingChars="100" w:hanging="180"/>
              <w:jc w:val="left"/>
              <w:rPr>
                <w:rFonts w:ascii="ＭＳ 明朝" w:eastAsia="ＭＳ 明朝" w:hAnsi="ＭＳ 明朝"/>
                <w:sz w:val="18"/>
              </w:rPr>
            </w:pPr>
            <w:r w:rsidRPr="00852D01">
              <w:rPr>
                <w:rFonts w:ascii="ＭＳ 明朝" w:eastAsia="ＭＳ 明朝" w:hAnsi="ＭＳ 明朝" w:hint="eastAsia"/>
                <w:sz w:val="18"/>
              </w:rPr>
              <w:t>・「…なのだろうか。」などの疑問を含む表現と筆者の主張の関係を捉えている。</w:t>
            </w:r>
          </w:p>
        </w:tc>
        <w:tc>
          <w:tcPr>
            <w:tcW w:w="4150" w:type="dxa"/>
          </w:tcPr>
          <w:p w14:paraId="7E123F68" w14:textId="77777777" w:rsidR="004F69F0" w:rsidRPr="00852D01" w:rsidRDefault="004F69F0" w:rsidP="00C90540">
            <w:pPr>
              <w:widowControl/>
              <w:ind w:left="180" w:hangingChars="100" w:hanging="180"/>
              <w:jc w:val="left"/>
              <w:rPr>
                <w:rFonts w:ascii="ＭＳ 明朝" w:eastAsia="ＭＳ 明朝" w:hAnsi="ＭＳ 明朝"/>
                <w:sz w:val="18"/>
              </w:rPr>
            </w:pPr>
            <w:r w:rsidRPr="00852D01">
              <w:rPr>
                <w:rFonts w:ascii="ＭＳ 明朝" w:eastAsia="ＭＳ 明朝" w:hAnsi="ＭＳ 明朝" w:hint="eastAsia"/>
                <w:sz w:val="18"/>
              </w:rPr>
              <w:t>・近代社会の個人概念から生じる政治的・社会的問題を取り上げた筆者の意図を理解しておらず、筆者の伝えたいことを捉えていない。</w:t>
            </w:r>
          </w:p>
          <w:p w14:paraId="1D177FA8" w14:textId="77777777" w:rsidR="004F69F0" w:rsidRPr="00852D01" w:rsidRDefault="004F69F0" w:rsidP="00C90540">
            <w:pPr>
              <w:widowControl/>
              <w:ind w:left="180" w:hangingChars="100" w:hanging="180"/>
              <w:jc w:val="left"/>
              <w:rPr>
                <w:rFonts w:ascii="ＭＳ 明朝" w:eastAsia="ＭＳ 明朝" w:hAnsi="ＭＳ 明朝"/>
                <w:sz w:val="18"/>
              </w:rPr>
            </w:pPr>
            <w:r w:rsidRPr="00852D01">
              <w:rPr>
                <w:rFonts w:ascii="ＭＳ 明朝" w:eastAsia="ＭＳ 明朝" w:hAnsi="ＭＳ 明朝" w:hint="eastAsia"/>
                <w:sz w:val="18"/>
              </w:rPr>
              <w:t>・抽象的語句や具体例、逆説的表現を整理していないか、整理だけにとどまり、それらがもたらす効果について理解していない。</w:t>
            </w:r>
          </w:p>
          <w:p w14:paraId="298901B6" w14:textId="77777777" w:rsidR="004F69F0" w:rsidRPr="00852D01" w:rsidRDefault="004F69F0" w:rsidP="00C90540">
            <w:pPr>
              <w:widowControl/>
              <w:ind w:left="180" w:hangingChars="100" w:hanging="180"/>
              <w:jc w:val="left"/>
              <w:rPr>
                <w:rFonts w:ascii="ＭＳ 明朝" w:eastAsia="ＭＳ 明朝" w:hAnsi="ＭＳ 明朝"/>
                <w:sz w:val="18"/>
              </w:rPr>
            </w:pPr>
            <w:r w:rsidRPr="00852D01">
              <w:rPr>
                <w:rFonts w:ascii="ＭＳ 明朝" w:eastAsia="ＭＳ 明朝" w:hAnsi="ＭＳ 明朝" w:hint="eastAsia"/>
                <w:sz w:val="18"/>
              </w:rPr>
              <w:t>・「確かに…。しかし…」などの「譲歩」を用いた表現の効果について理解していない。</w:t>
            </w:r>
          </w:p>
          <w:p w14:paraId="08136702" w14:textId="77777777" w:rsidR="004F69F0" w:rsidRPr="00852D01" w:rsidRDefault="004F69F0" w:rsidP="00C90540">
            <w:pPr>
              <w:widowControl/>
              <w:ind w:left="180" w:hangingChars="100" w:hanging="180"/>
              <w:jc w:val="left"/>
              <w:rPr>
                <w:rFonts w:ascii="ＭＳ 明朝" w:eastAsia="ＭＳ 明朝" w:hAnsi="ＭＳ 明朝"/>
                <w:sz w:val="18"/>
              </w:rPr>
            </w:pPr>
          </w:p>
          <w:p w14:paraId="6B635A91" w14:textId="77777777" w:rsidR="004F69F0" w:rsidRPr="00852D01" w:rsidRDefault="004F69F0" w:rsidP="00C90540">
            <w:pPr>
              <w:widowControl/>
              <w:ind w:left="180" w:hangingChars="100" w:hanging="180"/>
              <w:jc w:val="left"/>
              <w:rPr>
                <w:rFonts w:ascii="ＭＳ 明朝" w:eastAsia="ＭＳ 明朝" w:hAnsi="ＭＳ 明朝"/>
                <w:sz w:val="18"/>
              </w:rPr>
            </w:pPr>
            <w:r w:rsidRPr="00852D01">
              <w:rPr>
                <w:rFonts w:ascii="ＭＳ 明朝" w:eastAsia="ＭＳ 明朝" w:hAnsi="ＭＳ 明朝" w:hint="eastAsia"/>
                <w:sz w:val="18"/>
              </w:rPr>
              <w:t>・「…なのだろうか。」などの疑問を含む表現と筆者の主張の関係を捉えていない。</w:t>
            </w:r>
          </w:p>
        </w:tc>
      </w:tr>
      <w:tr w:rsidR="004F69F0" w:rsidRPr="00852D01" w14:paraId="34584B88" w14:textId="77777777" w:rsidTr="00C90540">
        <w:trPr>
          <w:gridAfter w:val="1"/>
          <w:wAfter w:w="8" w:type="dxa"/>
        </w:trPr>
        <w:tc>
          <w:tcPr>
            <w:tcW w:w="942" w:type="dxa"/>
            <w:vMerge/>
            <w:shd w:val="clear" w:color="auto" w:fill="D9D9D9" w:themeFill="background1" w:themeFillShade="D9"/>
            <w:textDirection w:val="tbRlV"/>
            <w:vAlign w:val="center"/>
          </w:tcPr>
          <w:p w14:paraId="6BC548F9" w14:textId="77777777" w:rsidR="004F69F0" w:rsidRPr="00852D01" w:rsidRDefault="004F69F0" w:rsidP="00C90540">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0A8D669B" w14:textId="77777777" w:rsidR="004F69F0" w:rsidRPr="00852D01" w:rsidRDefault="004F69F0" w:rsidP="00C90540">
            <w:pPr>
              <w:widowControl/>
              <w:rPr>
                <w:rFonts w:ascii="ＭＳ ゴシック" w:eastAsia="ＭＳ ゴシック" w:hAnsi="ＭＳ ゴシック"/>
                <w:sz w:val="20"/>
              </w:rPr>
            </w:pPr>
            <w:r w:rsidRPr="00852D01">
              <w:rPr>
                <w:rFonts w:ascii="ＭＳ ゴシック" w:eastAsia="ＭＳ ゴシック" w:hAnsi="ＭＳ ゴシック" w:hint="eastAsia"/>
                <w:sz w:val="20"/>
              </w:rPr>
              <w:t>⑧吟味・推敲</w:t>
            </w:r>
          </w:p>
          <w:p w14:paraId="6DA5FC62" w14:textId="77777777" w:rsidR="004F69F0" w:rsidRPr="00852D01" w:rsidRDefault="004F69F0" w:rsidP="00C90540">
            <w:pPr>
              <w:widowControl/>
              <w:jc w:val="right"/>
              <w:rPr>
                <w:rFonts w:ascii="ＭＳ ゴシック" w:eastAsia="ＭＳ ゴシック" w:hAnsi="ＭＳ ゴシック"/>
                <w:sz w:val="20"/>
              </w:rPr>
            </w:pPr>
            <w:r w:rsidRPr="00852D01">
              <w:rPr>
                <w:rFonts w:ascii="ＭＳ ゴシック" w:eastAsia="ＭＳ ゴシック" w:hAnsi="ＭＳ ゴシック" w:hint="eastAsia"/>
                <w:sz w:val="20"/>
                <w:szCs w:val="20"/>
                <w:bdr w:val="single" w:sz="4" w:space="0" w:color="auto"/>
              </w:rPr>
              <w:t>書（１）カ</w:t>
            </w:r>
          </w:p>
        </w:tc>
        <w:tc>
          <w:tcPr>
            <w:tcW w:w="4152" w:type="dxa"/>
          </w:tcPr>
          <w:p w14:paraId="13D01EA9" w14:textId="77777777" w:rsidR="004F69F0" w:rsidRPr="00852D01" w:rsidRDefault="004F69F0" w:rsidP="00C90540">
            <w:pPr>
              <w:widowControl/>
              <w:ind w:left="180" w:hangingChars="100" w:hanging="180"/>
              <w:jc w:val="left"/>
              <w:rPr>
                <w:rFonts w:ascii="ＭＳ 明朝" w:eastAsia="ＭＳ 明朝" w:hAnsi="ＭＳ 明朝"/>
                <w:sz w:val="18"/>
                <w:szCs w:val="18"/>
              </w:rPr>
            </w:pPr>
            <w:r w:rsidRPr="00852D01">
              <w:rPr>
                <w:rFonts w:ascii="ＭＳ 明朝" w:eastAsia="ＭＳ 明朝" w:hAnsi="ＭＳ 明朝" w:cs="Arial" w:hint="eastAsia"/>
                <w:sz w:val="18"/>
                <w:szCs w:val="18"/>
              </w:rPr>
              <w:t>・より的確な要約文にするために、他者との意見交換を踏まえて、自分の文章を書き手と読み手の立場から捉え直し、推敲している。</w:t>
            </w:r>
          </w:p>
        </w:tc>
        <w:tc>
          <w:tcPr>
            <w:tcW w:w="4152" w:type="dxa"/>
          </w:tcPr>
          <w:p w14:paraId="3234F1F7" w14:textId="77777777" w:rsidR="004F69F0" w:rsidRPr="00852D01" w:rsidRDefault="004F69F0" w:rsidP="00C90540">
            <w:pPr>
              <w:widowControl/>
              <w:ind w:left="180" w:hangingChars="100" w:hanging="180"/>
              <w:jc w:val="left"/>
              <w:rPr>
                <w:rFonts w:ascii="ＭＳ 明朝" w:eastAsia="ＭＳ 明朝" w:hAnsi="ＭＳ 明朝"/>
                <w:sz w:val="18"/>
                <w:szCs w:val="18"/>
              </w:rPr>
            </w:pPr>
            <w:r w:rsidRPr="00852D01">
              <w:rPr>
                <w:rFonts w:ascii="ＭＳ 明朝" w:eastAsia="ＭＳ 明朝" w:hAnsi="ＭＳ 明朝" w:cs="Arial" w:hint="eastAsia"/>
                <w:sz w:val="18"/>
                <w:szCs w:val="18"/>
              </w:rPr>
              <w:t>・より的確な要約文にするために、他者との意見交換を踏まえて、自分の文章を推敲している。</w:t>
            </w:r>
          </w:p>
        </w:tc>
        <w:tc>
          <w:tcPr>
            <w:tcW w:w="4150" w:type="dxa"/>
          </w:tcPr>
          <w:p w14:paraId="34336FE4" w14:textId="77777777" w:rsidR="004F69F0" w:rsidRPr="00852D01" w:rsidRDefault="004F69F0" w:rsidP="00C90540">
            <w:pPr>
              <w:widowControl/>
              <w:ind w:left="180" w:hangingChars="100" w:hanging="180"/>
              <w:jc w:val="left"/>
              <w:rPr>
                <w:rFonts w:ascii="ＭＳ 明朝" w:eastAsia="ＭＳ 明朝" w:hAnsi="ＭＳ 明朝"/>
                <w:sz w:val="18"/>
                <w:szCs w:val="18"/>
              </w:rPr>
            </w:pPr>
            <w:r w:rsidRPr="00852D01">
              <w:rPr>
                <w:rFonts w:ascii="ＭＳ 明朝" w:eastAsia="ＭＳ 明朝" w:hAnsi="ＭＳ 明朝" w:cs="Arial" w:hint="eastAsia"/>
                <w:sz w:val="18"/>
                <w:szCs w:val="18"/>
              </w:rPr>
              <w:t>・より的確な要約文にするために、他者との意見交換を踏まえて、自分の文章を推敲していない。</w:t>
            </w:r>
          </w:p>
        </w:tc>
      </w:tr>
      <w:tr w:rsidR="004F69F0" w:rsidRPr="00852D01" w14:paraId="17D605E6" w14:textId="77777777" w:rsidTr="00C90540">
        <w:trPr>
          <w:gridAfter w:val="1"/>
          <w:wAfter w:w="8" w:type="dxa"/>
          <w:cantSplit/>
          <w:trHeight w:val="862"/>
        </w:trPr>
        <w:tc>
          <w:tcPr>
            <w:tcW w:w="942" w:type="dxa"/>
            <w:shd w:val="clear" w:color="auto" w:fill="D9D9D9" w:themeFill="background1" w:themeFillShade="D9"/>
            <w:textDirection w:val="tbRlV"/>
            <w:vAlign w:val="center"/>
          </w:tcPr>
          <w:p w14:paraId="3A5661BF" w14:textId="77777777" w:rsidR="004F69F0" w:rsidRPr="00852D01" w:rsidRDefault="004F69F0" w:rsidP="00C90540">
            <w:pPr>
              <w:widowControl/>
              <w:spacing w:line="240" w:lineRule="exact"/>
              <w:ind w:left="113" w:right="113"/>
              <w:jc w:val="center"/>
              <w:rPr>
                <w:rFonts w:ascii="ＭＳ ゴシック" w:eastAsia="ＭＳ ゴシック" w:hAnsi="ＭＳ ゴシック"/>
                <w:sz w:val="20"/>
              </w:rPr>
            </w:pPr>
            <w:r w:rsidRPr="00852D01">
              <w:rPr>
                <w:rFonts w:ascii="ＭＳ ゴシック" w:eastAsia="ＭＳ ゴシック" w:hAnsi="ＭＳ ゴシック" w:hint="eastAsia"/>
                <w:sz w:val="20"/>
              </w:rPr>
              <w:t>主体的に</w:t>
            </w:r>
          </w:p>
          <w:p w14:paraId="1EF09EDA" w14:textId="77777777" w:rsidR="004F69F0" w:rsidRPr="00852D01" w:rsidRDefault="004F69F0" w:rsidP="00C90540">
            <w:pPr>
              <w:widowControl/>
              <w:spacing w:line="240" w:lineRule="exact"/>
              <w:ind w:left="113" w:right="113"/>
              <w:jc w:val="center"/>
              <w:rPr>
                <w:rFonts w:ascii="ＭＳ ゴシック" w:eastAsia="ＭＳ ゴシック" w:hAnsi="ＭＳ ゴシック"/>
                <w:sz w:val="20"/>
              </w:rPr>
            </w:pPr>
            <w:r w:rsidRPr="00852D01">
              <w:rPr>
                <w:rFonts w:ascii="ＭＳ ゴシック" w:eastAsia="ＭＳ ゴシック" w:hAnsi="ＭＳ ゴシック" w:hint="eastAsia"/>
                <w:sz w:val="20"/>
              </w:rPr>
              <w:t>学習に取り</w:t>
            </w:r>
          </w:p>
          <w:p w14:paraId="100AC918" w14:textId="77777777" w:rsidR="004F69F0" w:rsidRPr="00852D01" w:rsidRDefault="004F69F0" w:rsidP="00C90540">
            <w:pPr>
              <w:widowControl/>
              <w:spacing w:line="240" w:lineRule="exact"/>
              <w:ind w:left="113" w:right="113"/>
              <w:jc w:val="center"/>
              <w:rPr>
                <w:rFonts w:ascii="ＭＳ ゴシック" w:eastAsia="ＭＳ ゴシック" w:hAnsi="ＭＳ ゴシック"/>
                <w:sz w:val="20"/>
              </w:rPr>
            </w:pPr>
            <w:r w:rsidRPr="00852D01">
              <w:rPr>
                <w:rFonts w:ascii="ＭＳ ゴシック" w:eastAsia="ＭＳ ゴシック" w:hAnsi="ＭＳ ゴシック" w:hint="eastAsia"/>
                <w:sz w:val="20"/>
              </w:rPr>
              <w:t>組む態度</w:t>
            </w:r>
          </w:p>
          <w:p w14:paraId="08D16488" w14:textId="77777777" w:rsidR="004F69F0" w:rsidRPr="00852D01" w:rsidRDefault="004F69F0" w:rsidP="00C90540">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640A5B78" w14:textId="77777777" w:rsidR="004F69F0" w:rsidRPr="00852D01" w:rsidRDefault="004F69F0" w:rsidP="00C90540">
            <w:pPr>
              <w:widowControl/>
              <w:rPr>
                <w:rFonts w:ascii="ＭＳ ゴシック" w:eastAsia="ＭＳ ゴシック" w:hAnsi="ＭＳ ゴシック"/>
                <w:sz w:val="20"/>
              </w:rPr>
            </w:pPr>
            <w:r w:rsidRPr="00852D01">
              <w:rPr>
                <w:rFonts w:ascii="ＭＳ ゴシック" w:eastAsia="ＭＳ ゴシック" w:hAnsi="ＭＳ ゴシック" w:hint="eastAsia"/>
                <w:sz w:val="20"/>
              </w:rPr>
              <w:t>⑨学習への態度</w:t>
            </w:r>
          </w:p>
        </w:tc>
        <w:tc>
          <w:tcPr>
            <w:tcW w:w="4152" w:type="dxa"/>
          </w:tcPr>
          <w:p w14:paraId="7C63EEEB" w14:textId="77777777" w:rsidR="004F69F0" w:rsidRPr="00852D01" w:rsidRDefault="004F69F0" w:rsidP="00C90540">
            <w:pPr>
              <w:widowControl/>
              <w:ind w:left="180" w:hangingChars="100" w:hanging="180"/>
              <w:jc w:val="left"/>
              <w:rPr>
                <w:rFonts w:ascii="ＭＳ 明朝" w:eastAsia="ＭＳ 明朝" w:hAnsi="ＭＳ 明朝"/>
                <w:sz w:val="18"/>
              </w:rPr>
            </w:pPr>
            <w:r w:rsidRPr="00852D01">
              <w:rPr>
                <w:rFonts w:ascii="ＭＳ 明朝" w:eastAsia="ＭＳ 明朝" w:hAnsi="ＭＳ 明朝" w:hint="eastAsia"/>
                <w:sz w:val="18"/>
              </w:rPr>
              <w:t>・本文の理解を踏まえて、人間の自然観・社会観という新たな視点から環境問題について捉え直し、自分の考えを深め、説明しようとしている。</w:t>
            </w:r>
          </w:p>
        </w:tc>
        <w:tc>
          <w:tcPr>
            <w:tcW w:w="4152" w:type="dxa"/>
          </w:tcPr>
          <w:p w14:paraId="20D1B5E5" w14:textId="77777777" w:rsidR="004F69F0" w:rsidRPr="00852D01" w:rsidRDefault="004F69F0" w:rsidP="00C90540">
            <w:pPr>
              <w:widowControl/>
              <w:ind w:left="180" w:hangingChars="100" w:hanging="180"/>
              <w:jc w:val="left"/>
              <w:rPr>
                <w:rFonts w:ascii="ＭＳ 明朝" w:eastAsia="ＭＳ 明朝" w:hAnsi="ＭＳ 明朝"/>
                <w:sz w:val="18"/>
              </w:rPr>
            </w:pPr>
            <w:r w:rsidRPr="00852D01">
              <w:rPr>
                <w:rFonts w:ascii="ＭＳ 明朝" w:eastAsia="ＭＳ 明朝" w:hAnsi="ＭＳ 明朝" w:hint="eastAsia"/>
                <w:sz w:val="18"/>
              </w:rPr>
              <w:t>・本文の理解を踏まえて、人間の自然観・社会観という新たな視点から環境問題について捉え直し、自分の考えを深めようとしている。</w:t>
            </w:r>
          </w:p>
        </w:tc>
        <w:tc>
          <w:tcPr>
            <w:tcW w:w="4150" w:type="dxa"/>
          </w:tcPr>
          <w:p w14:paraId="283BC3DF" w14:textId="77777777" w:rsidR="004F69F0" w:rsidRPr="00852D01" w:rsidRDefault="004F69F0" w:rsidP="00C90540">
            <w:pPr>
              <w:widowControl/>
              <w:ind w:left="180" w:hangingChars="100" w:hanging="180"/>
              <w:jc w:val="left"/>
              <w:rPr>
                <w:rFonts w:ascii="ＭＳ 明朝" w:eastAsia="ＭＳ 明朝" w:hAnsi="ＭＳ 明朝"/>
                <w:sz w:val="18"/>
              </w:rPr>
            </w:pPr>
            <w:r w:rsidRPr="00852D01">
              <w:rPr>
                <w:rFonts w:ascii="ＭＳ 明朝" w:eastAsia="ＭＳ 明朝" w:hAnsi="ＭＳ 明朝" w:hint="eastAsia"/>
                <w:sz w:val="18"/>
              </w:rPr>
              <w:t>・本文の理解を踏まえて、人間の自然観・社会観という新たな視点から環境問題について捉え直しておらず、自分の考えを深めようとしていない。</w:t>
            </w:r>
          </w:p>
        </w:tc>
      </w:tr>
    </w:tbl>
    <w:p w14:paraId="08AD11C3" w14:textId="59D3C14E" w:rsidR="004F69F0" w:rsidRDefault="004F69F0" w:rsidP="004F69F0">
      <w:pPr>
        <w:rPr>
          <w:rFonts w:ascii="ＭＳ ゴシック" w:eastAsia="ＭＳ ゴシック" w:hAnsi="ＭＳ ゴシック"/>
        </w:rPr>
      </w:pPr>
      <w:r>
        <w:rPr>
          <w:rFonts w:ascii="ＭＳ ゴシック" w:eastAsia="ＭＳ ゴシック" w:hAnsi="ＭＳ ゴシック"/>
        </w:rPr>
        <w:br w:type="page"/>
      </w:r>
    </w:p>
    <w:p w14:paraId="68B0DB4E" w14:textId="048EFF92" w:rsidR="00DC5B98" w:rsidRPr="00062C90" w:rsidRDefault="00DC5B98" w:rsidP="00DC5B98">
      <w:pPr>
        <w:rPr>
          <w:rFonts w:ascii="ＭＳ ゴシック" w:eastAsia="ＭＳ ゴシック" w:hAnsi="ＭＳ ゴシック"/>
        </w:rPr>
      </w:pPr>
      <w:r w:rsidRPr="00062C90">
        <w:rPr>
          <w:rFonts w:ascii="ＭＳ ゴシック" w:eastAsia="ＭＳ ゴシック" w:hAnsi="ＭＳ ゴシック" w:hint="eastAsia"/>
        </w:rPr>
        <w:lastRenderedPageBreak/>
        <w:t>■「</w:t>
      </w:r>
      <w:r w:rsidRPr="009862C7">
        <w:rPr>
          <w:rFonts w:ascii="ＭＳ ゴシック" w:eastAsia="ＭＳ ゴシック" w:hAnsi="ＭＳ ゴシック" w:hint="eastAsia"/>
        </w:rPr>
        <w:t>【探究</w:t>
      </w:r>
      <w:r w:rsidR="00BF3A75">
        <w:rPr>
          <w:rFonts w:ascii="ＭＳ ゴシック" w:eastAsia="ＭＳ ゴシック" w:hAnsi="ＭＳ ゴシック" w:hint="eastAsia"/>
        </w:rPr>
        <w:t>編</w:t>
      </w:r>
      <w:r w:rsidRPr="009862C7">
        <w:rPr>
          <w:rFonts w:ascii="ＭＳ ゴシック" w:eastAsia="ＭＳ ゴシック" w:hAnsi="ＭＳ ゴシック" w:hint="eastAsia"/>
        </w:rPr>
        <w:t>】資料を活用して論述する</w:t>
      </w:r>
      <w:r w:rsidRPr="00062C90">
        <w:rPr>
          <w:rFonts w:ascii="ＭＳ ゴシック" w:eastAsia="ＭＳ ゴシック" w:hAnsi="ＭＳ ゴシック" w:hint="eastAsia"/>
        </w:rPr>
        <w:t>」ルーブリック例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DC5B98" w:rsidRPr="00DD77DE" w14:paraId="402625C9" w14:textId="77777777" w:rsidTr="00C90540">
        <w:trPr>
          <w:trHeight w:val="510"/>
        </w:trPr>
        <w:tc>
          <w:tcPr>
            <w:tcW w:w="2774" w:type="dxa"/>
            <w:gridSpan w:val="2"/>
            <w:shd w:val="clear" w:color="auto" w:fill="D9D9D9" w:themeFill="background1" w:themeFillShade="D9"/>
            <w:vAlign w:val="center"/>
          </w:tcPr>
          <w:p w14:paraId="63DA38B8" w14:textId="77777777" w:rsidR="00DC5B98" w:rsidRPr="00DD77DE" w:rsidRDefault="00DC5B98" w:rsidP="00C90540">
            <w:pPr>
              <w:widowControl/>
              <w:jc w:val="center"/>
              <w:rPr>
                <w:rFonts w:ascii="ＭＳ ゴシック" w:eastAsia="ＭＳ ゴシック" w:hAnsi="ＭＳ ゴシック"/>
              </w:rPr>
            </w:pPr>
            <w:r w:rsidRPr="00DD77DE">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45BECE93" w14:textId="77777777" w:rsidR="00DC5B98" w:rsidRPr="00DD77DE" w:rsidRDefault="00DC5B98" w:rsidP="00C90540">
            <w:pPr>
              <w:widowControl/>
              <w:jc w:val="center"/>
              <w:rPr>
                <w:rFonts w:ascii="ＭＳ ゴシック" w:eastAsia="ＭＳ ゴシック" w:hAnsi="ＭＳ ゴシック"/>
              </w:rPr>
            </w:pPr>
            <w:r w:rsidRPr="00DD77DE">
              <w:rPr>
                <w:rFonts w:ascii="ＭＳ ゴシック" w:eastAsia="ＭＳ ゴシック" w:hAnsi="ＭＳ ゴシック" w:hint="eastAsia"/>
              </w:rPr>
              <w:t xml:space="preserve">Ａ　</w:t>
            </w:r>
            <w:r>
              <w:rPr>
                <w:rFonts w:ascii="ＭＳ ゴシック" w:eastAsia="ＭＳ ゴシック" w:hAnsi="ＭＳ ゴシック" w:hint="eastAsia"/>
              </w:rPr>
              <w:t>十分満足できる</w:t>
            </w:r>
          </w:p>
        </w:tc>
        <w:tc>
          <w:tcPr>
            <w:tcW w:w="4152" w:type="dxa"/>
            <w:shd w:val="clear" w:color="auto" w:fill="D9D9D9" w:themeFill="background1" w:themeFillShade="D9"/>
            <w:vAlign w:val="center"/>
          </w:tcPr>
          <w:p w14:paraId="4407AE2D" w14:textId="77777777" w:rsidR="00DC5B98" w:rsidRPr="00DD77DE" w:rsidRDefault="00DC5B98" w:rsidP="00C90540">
            <w:pPr>
              <w:widowControl/>
              <w:jc w:val="center"/>
              <w:rPr>
                <w:rFonts w:ascii="ＭＳ ゴシック" w:eastAsia="ＭＳ ゴシック" w:hAnsi="ＭＳ ゴシック"/>
              </w:rPr>
            </w:pPr>
            <w:r>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75B1C6D7" w14:textId="77777777" w:rsidR="00DC5B98" w:rsidRPr="00DD77DE" w:rsidRDefault="00DC5B98" w:rsidP="00C90540">
            <w:pPr>
              <w:widowControl/>
              <w:jc w:val="center"/>
              <w:rPr>
                <w:rFonts w:ascii="ＭＳ ゴシック" w:eastAsia="ＭＳ ゴシック" w:hAnsi="ＭＳ ゴシック"/>
              </w:rPr>
            </w:pPr>
            <w:r>
              <w:rPr>
                <w:rFonts w:ascii="ＭＳ ゴシック" w:eastAsia="ＭＳ ゴシック" w:hAnsi="ＭＳ ゴシック" w:hint="eastAsia"/>
              </w:rPr>
              <w:t>Ｃ　努力を要する</w:t>
            </w:r>
          </w:p>
        </w:tc>
      </w:tr>
      <w:tr w:rsidR="00DC5B98" w:rsidRPr="00AB1C61" w14:paraId="033B4F5B" w14:textId="77777777" w:rsidTr="00C90540">
        <w:trPr>
          <w:gridAfter w:val="1"/>
          <w:wAfter w:w="8" w:type="dxa"/>
          <w:trHeight w:val="1602"/>
        </w:trPr>
        <w:tc>
          <w:tcPr>
            <w:tcW w:w="942" w:type="dxa"/>
            <w:vMerge w:val="restart"/>
            <w:shd w:val="clear" w:color="auto" w:fill="D9D9D9" w:themeFill="background1" w:themeFillShade="D9"/>
            <w:textDirection w:val="tbRlV"/>
            <w:vAlign w:val="center"/>
          </w:tcPr>
          <w:p w14:paraId="12845748" w14:textId="77777777" w:rsidR="00DC5B98" w:rsidRPr="00DD77DE" w:rsidRDefault="00DC5B98" w:rsidP="00C90540">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7A150EAA" w14:textId="77777777" w:rsidR="00DC5B98" w:rsidRDefault="00DC5B98" w:rsidP="00C90540">
            <w:pPr>
              <w:widowControl/>
              <w:rPr>
                <w:rFonts w:ascii="ＭＳ ゴシック" w:eastAsia="ＭＳ ゴシック" w:hAnsi="ＭＳ ゴシック"/>
                <w:sz w:val="20"/>
              </w:rPr>
            </w:pPr>
            <w:r w:rsidRPr="00DD77DE">
              <w:rPr>
                <w:rFonts w:ascii="ＭＳ ゴシック" w:eastAsia="ＭＳ ゴシック" w:hAnsi="ＭＳ ゴシック" w:hint="eastAsia"/>
                <w:sz w:val="20"/>
              </w:rPr>
              <w:t>①</w:t>
            </w:r>
            <w:r>
              <w:rPr>
                <w:rFonts w:ascii="ＭＳ ゴシック" w:eastAsia="ＭＳ ゴシック" w:hAnsi="ＭＳ ゴシック" w:hint="eastAsia"/>
                <w:sz w:val="20"/>
              </w:rPr>
              <w:t>論の形式</w:t>
            </w:r>
          </w:p>
          <w:p w14:paraId="14E081BA" w14:textId="77777777" w:rsidR="00DC5B98" w:rsidRPr="00DD77DE" w:rsidRDefault="00DC5B98" w:rsidP="00C90540">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（１）エ</w:t>
            </w:r>
          </w:p>
        </w:tc>
        <w:tc>
          <w:tcPr>
            <w:tcW w:w="4152" w:type="dxa"/>
          </w:tcPr>
          <w:p w14:paraId="03DD7AB1" w14:textId="77777777" w:rsidR="00DC5B98" w:rsidRPr="00AB1C61" w:rsidRDefault="00DC5B98" w:rsidP="00C90540">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小論文の基本的な構成や、各段落の中心文を明確にして文章全体の論旨が分かりやすくなる段落構造を理解し、説明している</w:t>
            </w:r>
            <w:r w:rsidRPr="00E40401">
              <w:rPr>
                <w:rFonts w:ascii="ＭＳ 明朝" w:eastAsia="ＭＳ 明朝" w:hAnsi="ＭＳ 明朝" w:hint="eastAsia"/>
                <w:color w:val="000000" w:themeColor="text1"/>
                <w:sz w:val="18"/>
              </w:rPr>
              <w:t>。</w:t>
            </w:r>
          </w:p>
          <w:p w14:paraId="62B87BAA" w14:textId="77777777" w:rsidR="00DC5B98" w:rsidRPr="00B528E6" w:rsidRDefault="00DC5B98"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・収集した資料を用いながら、論述の文章を展開する方法を理解し、説明している。</w:t>
            </w:r>
          </w:p>
        </w:tc>
        <w:tc>
          <w:tcPr>
            <w:tcW w:w="4152" w:type="dxa"/>
          </w:tcPr>
          <w:p w14:paraId="5A6D1EC5" w14:textId="77777777" w:rsidR="00DC5B98" w:rsidRPr="00AB1C61" w:rsidRDefault="00DC5B98" w:rsidP="00C90540">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小論文の基本的な構成や、各段落の中心文を明確にして文章全体の論旨が分かりやすくなる段落構造を理解している</w:t>
            </w:r>
            <w:r w:rsidRPr="00E40401">
              <w:rPr>
                <w:rFonts w:ascii="ＭＳ 明朝" w:eastAsia="ＭＳ 明朝" w:hAnsi="ＭＳ 明朝" w:hint="eastAsia"/>
                <w:color w:val="000000" w:themeColor="text1"/>
                <w:sz w:val="18"/>
              </w:rPr>
              <w:t>。</w:t>
            </w:r>
          </w:p>
          <w:p w14:paraId="274248A1" w14:textId="77777777" w:rsidR="00DC5B98" w:rsidRPr="00AB1C61" w:rsidRDefault="00DC5B98"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・収集した資料を用いながら、論述の文章を展開する方法を理解している。</w:t>
            </w:r>
          </w:p>
        </w:tc>
        <w:tc>
          <w:tcPr>
            <w:tcW w:w="4150" w:type="dxa"/>
          </w:tcPr>
          <w:p w14:paraId="34E912E5" w14:textId="77777777" w:rsidR="00DC5B98" w:rsidRPr="00AB1C61" w:rsidRDefault="00DC5B98" w:rsidP="00C90540">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小論文の基本的な構成や、各段落の中心文を明確にして文章全体の論旨が分かりやすくなる段落構造を理解していない</w:t>
            </w:r>
            <w:r w:rsidRPr="00E40401">
              <w:rPr>
                <w:rFonts w:ascii="ＭＳ 明朝" w:eastAsia="ＭＳ 明朝" w:hAnsi="ＭＳ 明朝" w:hint="eastAsia"/>
                <w:color w:val="000000" w:themeColor="text1"/>
                <w:sz w:val="18"/>
              </w:rPr>
              <w:t>。</w:t>
            </w:r>
          </w:p>
          <w:p w14:paraId="6C869CD4" w14:textId="77777777" w:rsidR="00DC5B98" w:rsidRPr="00AB1C61" w:rsidRDefault="00DC5B98"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・収集した資料を用いながら、論述の文章を展開する方法を理解していない。</w:t>
            </w:r>
          </w:p>
        </w:tc>
      </w:tr>
      <w:tr w:rsidR="00DC5B98" w:rsidRPr="00BA140F" w14:paraId="700A7431" w14:textId="77777777" w:rsidTr="00C90540">
        <w:trPr>
          <w:gridAfter w:val="1"/>
          <w:wAfter w:w="8" w:type="dxa"/>
        </w:trPr>
        <w:tc>
          <w:tcPr>
            <w:tcW w:w="942" w:type="dxa"/>
            <w:vMerge/>
            <w:shd w:val="clear" w:color="auto" w:fill="D9D9D9" w:themeFill="background1" w:themeFillShade="D9"/>
            <w:textDirection w:val="tbRlV"/>
            <w:vAlign w:val="center"/>
          </w:tcPr>
          <w:p w14:paraId="155FFD8C" w14:textId="77777777" w:rsidR="00DC5B98" w:rsidRPr="00DD77DE" w:rsidRDefault="00DC5B98" w:rsidP="00C90540">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1E8EB323" w14:textId="77777777" w:rsidR="00DC5B98" w:rsidRDefault="00DC5B98" w:rsidP="00C90540">
            <w:pPr>
              <w:widowControl/>
              <w:rPr>
                <w:rFonts w:ascii="ＭＳ ゴシック" w:eastAsia="ＭＳ ゴシック" w:hAnsi="ＭＳ ゴシック"/>
                <w:sz w:val="20"/>
              </w:rPr>
            </w:pPr>
            <w:r w:rsidRPr="00DD77DE">
              <w:rPr>
                <w:rFonts w:ascii="ＭＳ ゴシック" w:eastAsia="ＭＳ ゴシック" w:hAnsi="ＭＳ ゴシック" w:hint="eastAsia"/>
                <w:sz w:val="20"/>
              </w:rPr>
              <w:t>②</w:t>
            </w:r>
            <w:r>
              <w:rPr>
                <w:rFonts w:ascii="ＭＳ ゴシック" w:eastAsia="ＭＳ ゴシック" w:hAnsi="ＭＳ ゴシック" w:hint="eastAsia"/>
                <w:sz w:val="20"/>
              </w:rPr>
              <w:t>情報の理解</w:t>
            </w:r>
          </w:p>
          <w:p w14:paraId="637B16EF" w14:textId="77777777" w:rsidR="00DC5B98" w:rsidRPr="00DD77DE" w:rsidRDefault="00DC5B98" w:rsidP="00C90540">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（２）ア</w:t>
            </w:r>
          </w:p>
        </w:tc>
        <w:tc>
          <w:tcPr>
            <w:tcW w:w="4152" w:type="dxa"/>
          </w:tcPr>
          <w:p w14:paraId="042BCB22" w14:textId="77777777" w:rsidR="00DC5B98" w:rsidRPr="00BA140F" w:rsidRDefault="00DC5B98" w:rsidP="00C90540">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収集した資料の整理を通して、立場の違いによる主張や論拠の違い、問題意識の違いなどを対比的に検討し、それぞれの情報との関係について理解している。</w:t>
            </w:r>
          </w:p>
        </w:tc>
        <w:tc>
          <w:tcPr>
            <w:tcW w:w="4152" w:type="dxa"/>
          </w:tcPr>
          <w:p w14:paraId="1F1C97F1" w14:textId="77777777" w:rsidR="00DC5B98" w:rsidRPr="00BA140F" w:rsidRDefault="00DC5B98" w:rsidP="00C90540">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収集した資料の整理を通して、立場の違いによる主張や論拠の違い、問題意識の違いなどを検討し、理解している。</w:t>
            </w:r>
          </w:p>
        </w:tc>
        <w:tc>
          <w:tcPr>
            <w:tcW w:w="4150" w:type="dxa"/>
          </w:tcPr>
          <w:p w14:paraId="26FDC20F" w14:textId="77777777" w:rsidR="00DC5B98" w:rsidRPr="00BA140F" w:rsidRDefault="00DC5B98" w:rsidP="00C90540">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収集した資料の整理を通して、立場の違いによる主張や論拠の違い、問題意識の違いなどを検討していない。</w:t>
            </w:r>
          </w:p>
        </w:tc>
      </w:tr>
      <w:tr w:rsidR="00DC5B98" w:rsidRPr="00680F84" w14:paraId="673F084B" w14:textId="77777777" w:rsidTr="00C90540">
        <w:trPr>
          <w:gridAfter w:val="1"/>
          <w:wAfter w:w="8" w:type="dxa"/>
        </w:trPr>
        <w:tc>
          <w:tcPr>
            <w:tcW w:w="942" w:type="dxa"/>
            <w:vMerge/>
            <w:shd w:val="clear" w:color="auto" w:fill="D9D9D9" w:themeFill="background1" w:themeFillShade="D9"/>
            <w:textDirection w:val="tbRlV"/>
            <w:vAlign w:val="center"/>
          </w:tcPr>
          <w:p w14:paraId="5C186539" w14:textId="77777777" w:rsidR="00DC5B98" w:rsidRPr="00DD77DE" w:rsidRDefault="00DC5B98" w:rsidP="00C90540">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2EF02B6D" w14:textId="77777777" w:rsidR="00DC5B98" w:rsidRPr="00680F84" w:rsidRDefault="00DC5B98" w:rsidP="00C90540">
            <w:pPr>
              <w:widowControl/>
              <w:rPr>
                <w:rFonts w:ascii="ＭＳ ゴシック" w:eastAsia="ＭＳ ゴシック" w:hAnsi="ＭＳ ゴシック"/>
                <w:sz w:val="20"/>
              </w:rPr>
            </w:pPr>
            <w:r w:rsidRPr="00680F84">
              <w:rPr>
                <w:rFonts w:ascii="ＭＳ ゴシック" w:eastAsia="ＭＳ ゴシック" w:hAnsi="ＭＳ ゴシック" w:hint="eastAsia"/>
                <w:sz w:val="20"/>
              </w:rPr>
              <w:t>③</w:t>
            </w:r>
            <w:r>
              <w:rPr>
                <w:rFonts w:ascii="ＭＳ ゴシック" w:eastAsia="ＭＳ ゴシック" w:hAnsi="ＭＳ ゴシック" w:hint="eastAsia"/>
                <w:sz w:val="20"/>
              </w:rPr>
              <w:t>情報の整理</w:t>
            </w:r>
          </w:p>
          <w:p w14:paraId="4EBEC7C4" w14:textId="77777777" w:rsidR="00DC5B98" w:rsidRPr="00680F84" w:rsidRDefault="00DC5B98" w:rsidP="00C90540">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（２）イ</w:t>
            </w:r>
          </w:p>
        </w:tc>
        <w:tc>
          <w:tcPr>
            <w:tcW w:w="4152" w:type="dxa"/>
          </w:tcPr>
          <w:p w14:paraId="08029BE0" w14:textId="77777777" w:rsidR="00DC5B98" w:rsidRPr="00680F84" w:rsidRDefault="00DC5B98" w:rsidP="00C90540">
            <w:pPr>
              <w:widowControl/>
              <w:ind w:left="180" w:hangingChars="100" w:hanging="180"/>
              <w:jc w:val="left"/>
              <w:rPr>
                <w:rFonts w:ascii="ＭＳ 明朝" w:eastAsia="ＭＳ 明朝" w:hAnsi="ＭＳ 明朝"/>
                <w:sz w:val="18"/>
              </w:rPr>
            </w:pPr>
            <w:r w:rsidRPr="00BA140F">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情報の信頼性や、具体性・抽象度に加え、重要度にも注意しながら、資料の特徴を可視化して整理している。</w:t>
            </w:r>
          </w:p>
        </w:tc>
        <w:tc>
          <w:tcPr>
            <w:tcW w:w="4152" w:type="dxa"/>
          </w:tcPr>
          <w:p w14:paraId="6722828A" w14:textId="77777777" w:rsidR="00DC5B98" w:rsidRPr="00680F84" w:rsidRDefault="00DC5B98" w:rsidP="00C90540">
            <w:pPr>
              <w:widowControl/>
              <w:ind w:left="180" w:hangingChars="100" w:hanging="180"/>
              <w:jc w:val="left"/>
              <w:rPr>
                <w:rFonts w:ascii="ＭＳ 明朝" w:eastAsia="ＭＳ 明朝" w:hAnsi="ＭＳ 明朝"/>
                <w:sz w:val="18"/>
              </w:rPr>
            </w:pPr>
            <w:r w:rsidRPr="00BA140F">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情報の信頼性や、具体性・抽象度に注意しながら、資料の特徴を整理している。</w:t>
            </w:r>
          </w:p>
        </w:tc>
        <w:tc>
          <w:tcPr>
            <w:tcW w:w="4150" w:type="dxa"/>
          </w:tcPr>
          <w:p w14:paraId="31F6E1BE" w14:textId="77777777" w:rsidR="00DC5B98" w:rsidRPr="00680F84" w:rsidRDefault="00DC5B98" w:rsidP="00C90540">
            <w:pPr>
              <w:widowControl/>
              <w:ind w:left="180" w:hangingChars="100" w:hanging="180"/>
              <w:jc w:val="left"/>
              <w:rPr>
                <w:rFonts w:ascii="ＭＳ 明朝" w:eastAsia="ＭＳ 明朝" w:hAnsi="ＭＳ 明朝"/>
                <w:sz w:val="18"/>
              </w:rPr>
            </w:pPr>
            <w:r w:rsidRPr="00BA140F">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情報の信頼性や、具体性・抽象度に注意しながら、資料を整理していない。</w:t>
            </w:r>
          </w:p>
        </w:tc>
      </w:tr>
      <w:tr w:rsidR="00DC5B98" w:rsidRPr="00680F84" w14:paraId="01636BC5" w14:textId="77777777" w:rsidTr="00C90540">
        <w:trPr>
          <w:gridAfter w:val="1"/>
          <w:wAfter w:w="8" w:type="dxa"/>
          <w:trHeight w:val="307"/>
        </w:trPr>
        <w:tc>
          <w:tcPr>
            <w:tcW w:w="942" w:type="dxa"/>
            <w:vMerge w:val="restart"/>
            <w:shd w:val="clear" w:color="auto" w:fill="D9D9D9" w:themeFill="background1" w:themeFillShade="D9"/>
            <w:textDirection w:val="tbRlV"/>
            <w:vAlign w:val="center"/>
          </w:tcPr>
          <w:p w14:paraId="782E1004" w14:textId="77777777" w:rsidR="00DC5B98" w:rsidRPr="00DD77DE" w:rsidRDefault="00DC5B98" w:rsidP="00C90540">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1A296370" w14:textId="77777777" w:rsidR="00DC5B98" w:rsidRDefault="00DC5B98" w:rsidP="00C90540">
            <w:pPr>
              <w:widowControl/>
              <w:rPr>
                <w:rFonts w:ascii="ＭＳ ゴシック" w:eastAsia="ＭＳ ゴシック" w:hAnsi="ＭＳ ゴシック"/>
                <w:sz w:val="20"/>
              </w:rPr>
            </w:pPr>
            <w:r w:rsidRPr="00680F84">
              <w:rPr>
                <w:rFonts w:ascii="ＭＳ ゴシック" w:eastAsia="ＭＳ ゴシック" w:hAnsi="ＭＳ ゴシック" w:hint="eastAsia"/>
                <w:sz w:val="20"/>
              </w:rPr>
              <w:t>④</w:t>
            </w:r>
            <w:r>
              <w:rPr>
                <w:rFonts w:ascii="ＭＳ ゴシック" w:eastAsia="ＭＳ ゴシック" w:hAnsi="ＭＳ ゴシック" w:hint="eastAsia"/>
                <w:sz w:val="20"/>
              </w:rPr>
              <w:t>題材の決定と</w:t>
            </w:r>
          </w:p>
          <w:p w14:paraId="40D88E70" w14:textId="77777777" w:rsidR="00DC5B98" w:rsidRPr="00680F84" w:rsidRDefault="00DC5B98" w:rsidP="00C90540">
            <w:pPr>
              <w:widowControl/>
              <w:ind w:firstLineChars="100" w:firstLine="200"/>
              <w:rPr>
                <w:rFonts w:ascii="ＭＳ ゴシック" w:eastAsia="ＭＳ ゴシック" w:hAnsi="ＭＳ ゴシック"/>
                <w:sz w:val="20"/>
              </w:rPr>
            </w:pPr>
            <w:r>
              <w:rPr>
                <w:rFonts w:ascii="ＭＳ ゴシック" w:eastAsia="ＭＳ ゴシック" w:hAnsi="ＭＳ ゴシック" w:hint="eastAsia"/>
                <w:sz w:val="20"/>
              </w:rPr>
              <w:t>情報収集</w:t>
            </w:r>
          </w:p>
          <w:p w14:paraId="4EDD34DB" w14:textId="77777777" w:rsidR="00DC5B98" w:rsidRPr="00680F84" w:rsidRDefault="00DC5B98" w:rsidP="00C90540">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書（１）ア</w:t>
            </w:r>
          </w:p>
        </w:tc>
        <w:tc>
          <w:tcPr>
            <w:tcW w:w="4152" w:type="dxa"/>
          </w:tcPr>
          <w:p w14:paraId="17418B0E" w14:textId="77777777" w:rsidR="00DC5B98" w:rsidRDefault="00DC5B98" w:rsidP="00C90540">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「SDGs」から収集した情報を整理したうえで、自分の興味・関心や問題意識に根差した適切なテーマを選んでいる。</w:t>
            </w:r>
          </w:p>
          <w:p w14:paraId="4880553A" w14:textId="77777777" w:rsidR="00DC5B98" w:rsidRDefault="00DC5B98"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・テーマに沿って、立場や主張に偏りがないよう、多様な資料を収集し</w:t>
            </w:r>
            <w:r w:rsidRPr="00E40401">
              <w:rPr>
                <w:rFonts w:ascii="ＭＳ 明朝" w:eastAsia="ＭＳ 明朝" w:hAnsi="ＭＳ 明朝" w:hint="eastAsia"/>
                <w:color w:val="000000" w:themeColor="text1"/>
                <w:sz w:val="18"/>
              </w:rPr>
              <w:t>ている。</w:t>
            </w:r>
          </w:p>
          <w:p w14:paraId="7E52744C" w14:textId="77777777" w:rsidR="00DC5B98" w:rsidRPr="005164A2" w:rsidRDefault="00DC5B98"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・整理した資料の考察から、「問い」の</w:t>
            </w:r>
            <w:r>
              <w:rPr>
                <w:rFonts w:ascii="ＭＳ 明朝" w:eastAsia="ＭＳ 明朝" w:hAnsi="ＭＳ 明朝" w:hint="eastAsia"/>
                <w:kern w:val="0"/>
                <w:sz w:val="18"/>
              </w:rPr>
              <w:t>かたち</w:t>
            </w:r>
            <w:r>
              <w:rPr>
                <w:rFonts w:ascii="ＭＳ 明朝" w:eastAsia="ＭＳ 明朝" w:hAnsi="ＭＳ 明朝" w:hint="eastAsia"/>
                <w:sz w:val="18"/>
              </w:rPr>
              <w:t>で論題の候補を箇条書きし、論じる視点や範囲を考えて論題を決定している。</w:t>
            </w:r>
          </w:p>
        </w:tc>
        <w:tc>
          <w:tcPr>
            <w:tcW w:w="4152" w:type="dxa"/>
          </w:tcPr>
          <w:p w14:paraId="3C448CD5" w14:textId="77777777" w:rsidR="00DC5B98" w:rsidRDefault="00DC5B98" w:rsidP="00C90540">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「SDGs」から自分の興味・関心や問題意識に根差したテーマを選んでいる。</w:t>
            </w:r>
          </w:p>
          <w:p w14:paraId="2CDB9FB9" w14:textId="77777777" w:rsidR="00DC5B98" w:rsidRDefault="00DC5B98" w:rsidP="00C90540">
            <w:pPr>
              <w:widowControl/>
              <w:ind w:left="180" w:hangingChars="100" w:hanging="180"/>
              <w:jc w:val="left"/>
              <w:rPr>
                <w:rFonts w:ascii="ＭＳ 明朝" w:eastAsia="ＭＳ 明朝" w:hAnsi="ＭＳ 明朝"/>
                <w:color w:val="000000" w:themeColor="text1"/>
                <w:sz w:val="18"/>
              </w:rPr>
            </w:pPr>
          </w:p>
          <w:p w14:paraId="008B359B" w14:textId="77777777" w:rsidR="00DC5B98" w:rsidRDefault="00DC5B98" w:rsidP="00C90540">
            <w:pPr>
              <w:widowControl/>
              <w:ind w:left="180" w:hangingChars="100" w:hanging="180"/>
              <w:jc w:val="left"/>
              <w:rPr>
                <w:rFonts w:ascii="ＭＳ 明朝" w:eastAsia="ＭＳ 明朝" w:hAnsi="ＭＳ 明朝"/>
                <w:color w:val="000000" w:themeColor="text1"/>
                <w:sz w:val="18"/>
              </w:rPr>
            </w:pPr>
            <w:r w:rsidRPr="00680F84">
              <w:rPr>
                <w:rFonts w:ascii="ＭＳ 明朝" w:eastAsia="ＭＳ 明朝" w:hAnsi="ＭＳ 明朝" w:hint="eastAsia"/>
                <w:sz w:val="18"/>
              </w:rPr>
              <w:t>・</w:t>
            </w:r>
            <w:r>
              <w:rPr>
                <w:rFonts w:ascii="ＭＳ 明朝" w:eastAsia="ＭＳ 明朝" w:hAnsi="ＭＳ 明朝" w:hint="eastAsia"/>
                <w:color w:val="000000" w:themeColor="text1"/>
                <w:sz w:val="18"/>
              </w:rPr>
              <w:t>テーマに沿って、多様な資料を収集し</w:t>
            </w:r>
            <w:r w:rsidRPr="00E40401">
              <w:rPr>
                <w:rFonts w:ascii="ＭＳ 明朝" w:eastAsia="ＭＳ 明朝" w:hAnsi="ＭＳ 明朝" w:hint="eastAsia"/>
                <w:color w:val="000000" w:themeColor="text1"/>
                <w:sz w:val="18"/>
              </w:rPr>
              <w:t>ている。</w:t>
            </w:r>
          </w:p>
          <w:p w14:paraId="77943407" w14:textId="77777777" w:rsidR="00DC5B98" w:rsidRPr="00680F84" w:rsidRDefault="00DC5B98"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・整理した資料の考察から、論題の候補を考え、論題を決定している。</w:t>
            </w:r>
          </w:p>
        </w:tc>
        <w:tc>
          <w:tcPr>
            <w:tcW w:w="4150" w:type="dxa"/>
          </w:tcPr>
          <w:p w14:paraId="0B9CDDA5" w14:textId="77777777" w:rsidR="00DC5B98" w:rsidRDefault="00DC5B98" w:rsidP="00C90540">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「SDGs」から自分の興味・関心や問題意識に根差したテーマを選んでいない。</w:t>
            </w:r>
          </w:p>
          <w:p w14:paraId="1BEFAD94" w14:textId="77777777" w:rsidR="00DC5B98" w:rsidRDefault="00DC5B98" w:rsidP="00C90540">
            <w:pPr>
              <w:widowControl/>
              <w:ind w:left="180" w:hangingChars="100" w:hanging="180"/>
              <w:jc w:val="left"/>
              <w:rPr>
                <w:rFonts w:ascii="ＭＳ 明朝" w:eastAsia="ＭＳ 明朝" w:hAnsi="ＭＳ 明朝"/>
                <w:color w:val="000000" w:themeColor="text1"/>
                <w:sz w:val="18"/>
              </w:rPr>
            </w:pPr>
          </w:p>
          <w:p w14:paraId="54E2C7CD" w14:textId="77777777" w:rsidR="00DC5B98" w:rsidRDefault="00DC5B98" w:rsidP="00C90540">
            <w:pPr>
              <w:widowControl/>
              <w:ind w:left="180" w:hangingChars="100" w:hanging="180"/>
              <w:jc w:val="left"/>
              <w:rPr>
                <w:rFonts w:ascii="ＭＳ 明朝" w:eastAsia="ＭＳ 明朝" w:hAnsi="ＭＳ 明朝"/>
                <w:color w:val="000000" w:themeColor="text1"/>
                <w:sz w:val="18"/>
              </w:rPr>
            </w:pPr>
            <w:r w:rsidRPr="00680F84">
              <w:rPr>
                <w:rFonts w:ascii="ＭＳ 明朝" w:eastAsia="ＭＳ 明朝" w:hAnsi="ＭＳ 明朝" w:hint="eastAsia"/>
                <w:sz w:val="18"/>
              </w:rPr>
              <w:t>・</w:t>
            </w:r>
            <w:r>
              <w:rPr>
                <w:rFonts w:ascii="ＭＳ 明朝" w:eastAsia="ＭＳ 明朝" w:hAnsi="ＭＳ 明朝" w:hint="eastAsia"/>
                <w:color w:val="000000" w:themeColor="text1"/>
                <w:sz w:val="18"/>
              </w:rPr>
              <w:t>テーマに沿って、多様な資料を収集し</w:t>
            </w:r>
            <w:r w:rsidRPr="00E40401">
              <w:rPr>
                <w:rFonts w:ascii="ＭＳ 明朝" w:eastAsia="ＭＳ 明朝" w:hAnsi="ＭＳ 明朝" w:hint="eastAsia"/>
                <w:color w:val="000000" w:themeColor="text1"/>
                <w:sz w:val="18"/>
              </w:rPr>
              <w:t>てい</w:t>
            </w:r>
            <w:r>
              <w:rPr>
                <w:rFonts w:ascii="ＭＳ 明朝" w:eastAsia="ＭＳ 明朝" w:hAnsi="ＭＳ 明朝" w:hint="eastAsia"/>
                <w:color w:val="000000" w:themeColor="text1"/>
                <w:sz w:val="18"/>
              </w:rPr>
              <w:t>ない</w:t>
            </w:r>
            <w:r w:rsidRPr="00E40401">
              <w:rPr>
                <w:rFonts w:ascii="ＭＳ 明朝" w:eastAsia="ＭＳ 明朝" w:hAnsi="ＭＳ 明朝" w:hint="eastAsia"/>
                <w:color w:val="000000" w:themeColor="text1"/>
                <w:sz w:val="18"/>
              </w:rPr>
              <w:t>。</w:t>
            </w:r>
          </w:p>
          <w:p w14:paraId="1B17F6CA" w14:textId="77777777" w:rsidR="00DC5B98" w:rsidRPr="00680F84" w:rsidRDefault="00DC5B98"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・整理した資料の考察から、論題の候補を考えておらず、論題を決定していない。</w:t>
            </w:r>
          </w:p>
        </w:tc>
      </w:tr>
      <w:tr w:rsidR="00DC5B98" w:rsidRPr="00680F84" w14:paraId="6E2F5BEC" w14:textId="77777777" w:rsidTr="00C90540">
        <w:trPr>
          <w:gridAfter w:val="1"/>
          <w:wAfter w:w="8" w:type="dxa"/>
        </w:trPr>
        <w:tc>
          <w:tcPr>
            <w:tcW w:w="942" w:type="dxa"/>
            <w:vMerge/>
            <w:shd w:val="clear" w:color="auto" w:fill="D9D9D9" w:themeFill="background1" w:themeFillShade="D9"/>
            <w:textDirection w:val="tbRlV"/>
            <w:vAlign w:val="center"/>
          </w:tcPr>
          <w:p w14:paraId="5E2A0383" w14:textId="77777777" w:rsidR="00DC5B98" w:rsidRPr="00DD77DE" w:rsidRDefault="00DC5B98" w:rsidP="00C90540">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0CD5931C" w14:textId="77777777" w:rsidR="00DC5B98" w:rsidRPr="00680F84" w:rsidRDefault="00DC5B98" w:rsidP="00C90540">
            <w:pPr>
              <w:widowControl/>
              <w:rPr>
                <w:rFonts w:ascii="ＭＳ ゴシック" w:eastAsia="ＭＳ ゴシック" w:hAnsi="ＭＳ ゴシック"/>
                <w:sz w:val="20"/>
              </w:rPr>
            </w:pPr>
            <w:r w:rsidRPr="00680F84">
              <w:rPr>
                <w:rFonts w:ascii="ＭＳ ゴシック" w:eastAsia="ＭＳ ゴシック" w:hAnsi="ＭＳ ゴシック" w:hint="eastAsia"/>
                <w:sz w:val="20"/>
              </w:rPr>
              <w:t>⑤</w:t>
            </w:r>
            <w:r>
              <w:rPr>
                <w:rFonts w:ascii="ＭＳ ゴシック" w:eastAsia="ＭＳ ゴシック" w:hAnsi="ＭＳ ゴシック" w:hint="eastAsia"/>
                <w:sz w:val="20"/>
              </w:rPr>
              <w:t>論点の検討</w:t>
            </w:r>
          </w:p>
          <w:p w14:paraId="787941EE" w14:textId="77777777" w:rsidR="00DC5B98" w:rsidRPr="00680F84" w:rsidRDefault="00DC5B98" w:rsidP="00C90540">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書（１）イ</w:t>
            </w:r>
          </w:p>
        </w:tc>
        <w:tc>
          <w:tcPr>
            <w:tcW w:w="4152" w:type="dxa"/>
          </w:tcPr>
          <w:p w14:paraId="5EE34078" w14:textId="77777777" w:rsidR="00DC5B98" w:rsidRDefault="00DC5B98"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各資料の主張や根拠、共通点や相違点、相互関係を整理して考察し、自分の視点と意見を明確にして立場を明確にしている。</w:t>
            </w:r>
          </w:p>
          <w:p w14:paraId="4F2D22EB" w14:textId="77777777" w:rsidR="00DC5B98" w:rsidRPr="00680F84" w:rsidRDefault="00DC5B98"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lastRenderedPageBreak/>
              <w:t>・現状の提示、意見の根拠など客観的証拠として資料を位置づけ、適切なデータを取捨選択している。</w:t>
            </w:r>
          </w:p>
        </w:tc>
        <w:tc>
          <w:tcPr>
            <w:tcW w:w="4152" w:type="dxa"/>
          </w:tcPr>
          <w:p w14:paraId="11A17DB8" w14:textId="77777777" w:rsidR="00DC5B98" w:rsidRDefault="00DC5B98"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lastRenderedPageBreak/>
              <w:t>・</w:t>
            </w:r>
            <w:r>
              <w:rPr>
                <w:rFonts w:ascii="ＭＳ 明朝" w:eastAsia="ＭＳ 明朝" w:hAnsi="ＭＳ 明朝" w:hint="eastAsia"/>
                <w:sz w:val="18"/>
              </w:rPr>
              <w:t>各資料の主張や根拠、共通点や相違点、相互関係を整理して考察し、自分の視点と意見を明確にしている。</w:t>
            </w:r>
          </w:p>
          <w:p w14:paraId="7B60C858" w14:textId="77777777" w:rsidR="00DC5B98" w:rsidRPr="00571EE5" w:rsidRDefault="00DC5B98"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lastRenderedPageBreak/>
              <w:t>・現状の提示、意見の根拠など客観的証拠として資料を位置づけている。</w:t>
            </w:r>
          </w:p>
        </w:tc>
        <w:tc>
          <w:tcPr>
            <w:tcW w:w="4150" w:type="dxa"/>
          </w:tcPr>
          <w:p w14:paraId="4AF2C344" w14:textId="77777777" w:rsidR="00DC5B98" w:rsidRDefault="00DC5B98"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lastRenderedPageBreak/>
              <w:t>・</w:t>
            </w:r>
            <w:r>
              <w:rPr>
                <w:rFonts w:ascii="ＭＳ 明朝" w:eastAsia="ＭＳ 明朝" w:hAnsi="ＭＳ 明朝" w:hint="eastAsia"/>
                <w:sz w:val="18"/>
              </w:rPr>
              <w:t>各資料の主張や根拠、共通点や相違点、相互関係を整理して考察しておらず、自分の視点と意見を明確にしていない。</w:t>
            </w:r>
          </w:p>
          <w:p w14:paraId="5E39E5BD" w14:textId="77777777" w:rsidR="00DC5B98" w:rsidRPr="00571EE5" w:rsidRDefault="00DC5B98"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lastRenderedPageBreak/>
              <w:t>・現状の提示、意見の根拠など客観的証拠として資料を位置づけていない。</w:t>
            </w:r>
          </w:p>
        </w:tc>
      </w:tr>
      <w:tr w:rsidR="00DC5B98" w:rsidRPr="0056715B" w14:paraId="60C5AF2A" w14:textId="77777777" w:rsidTr="00C90540">
        <w:trPr>
          <w:gridAfter w:val="1"/>
          <w:wAfter w:w="8" w:type="dxa"/>
        </w:trPr>
        <w:tc>
          <w:tcPr>
            <w:tcW w:w="942" w:type="dxa"/>
            <w:vMerge/>
            <w:shd w:val="clear" w:color="auto" w:fill="D9D9D9" w:themeFill="background1" w:themeFillShade="D9"/>
            <w:textDirection w:val="tbRlV"/>
            <w:vAlign w:val="center"/>
          </w:tcPr>
          <w:p w14:paraId="29E66BE4" w14:textId="77777777" w:rsidR="00DC5B98" w:rsidRPr="00DD77DE" w:rsidRDefault="00DC5B98" w:rsidP="00C90540">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07C5C6C0" w14:textId="77777777" w:rsidR="00DC5B98" w:rsidRPr="00680F84" w:rsidRDefault="00DC5B98" w:rsidP="00C90540">
            <w:pPr>
              <w:widowControl/>
              <w:rPr>
                <w:rFonts w:ascii="ＭＳ ゴシック" w:eastAsia="ＭＳ ゴシック" w:hAnsi="ＭＳ ゴシック"/>
                <w:sz w:val="20"/>
              </w:rPr>
            </w:pPr>
            <w:r w:rsidRPr="00680F84">
              <w:rPr>
                <w:rFonts w:ascii="ＭＳ ゴシック" w:eastAsia="ＭＳ ゴシック" w:hAnsi="ＭＳ ゴシック" w:hint="eastAsia"/>
                <w:sz w:val="20"/>
              </w:rPr>
              <w:t>⑥</w:t>
            </w:r>
            <w:r>
              <w:rPr>
                <w:rFonts w:ascii="ＭＳ ゴシック" w:eastAsia="ＭＳ ゴシック" w:hAnsi="ＭＳ ゴシック" w:hint="eastAsia"/>
                <w:sz w:val="20"/>
              </w:rPr>
              <w:t>表現の検討</w:t>
            </w:r>
          </w:p>
          <w:p w14:paraId="49665AB6" w14:textId="77777777" w:rsidR="00DC5B98" w:rsidRPr="00680F84" w:rsidRDefault="00DC5B98" w:rsidP="00C90540">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書（１）オ</w:t>
            </w:r>
          </w:p>
        </w:tc>
        <w:tc>
          <w:tcPr>
            <w:tcW w:w="4152" w:type="dxa"/>
          </w:tcPr>
          <w:p w14:paraId="76B2E356" w14:textId="77777777" w:rsidR="00DC5B98" w:rsidRDefault="00DC5B98" w:rsidP="00C90540">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序論・本論・結論の構成に沿って、読み手が理解しやすいように、自分の意見を筋道立てて論述している。</w:t>
            </w:r>
          </w:p>
          <w:p w14:paraId="47C857AC" w14:textId="77777777" w:rsidR="00DC5B98" w:rsidRPr="009E73F0" w:rsidRDefault="00DC5B98"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・解決案、改善案、提言などの自分の意見を、根拠を明確にして示している。</w:t>
            </w:r>
          </w:p>
          <w:p w14:paraId="6BD83E05" w14:textId="77777777" w:rsidR="00DC5B98" w:rsidRPr="00E17FBA" w:rsidRDefault="00DC5B98"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・自分の意見の説得力を高めるために、接続表現や対比、引用・具体例や資料などを効果的に用いることを理解し、活用している。</w:t>
            </w:r>
          </w:p>
        </w:tc>
        <w:tc>
          <w:tcPr>
            <w:tcW w:w="4152" w:type="dxa"/>
          </w:tcPr>
          <w:p w14:paraId="61D02C2B" w14:textId="77777777" w:rsidR="00DC5B98" w:rsidRDefault="00DC5B98" w:rsidP="00C90540">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序論・本論・結論の構成に沿って、自分の意見を筋道立てて論述している。</w:t>
            </w:r>
          </w:p>
          <w:p w14:paraId="0A3B4C42" w14:textId="77777777" w:rsidR="00DC5B98" w:rsidRPr="007F24AD" w:rsidRDefault="00DC5B98" w:rsidP="00C90540">
            <w:pPr>
              <w:widowControl/>
              <w:ind w:left="180" w:hangingChars="100" w:hanging="180"/>
              <w:jc w:val="left"/>
              <w:rPr>
                <w:rFonts w:ascii="ＭＳ 明朝" w:eastAsia="ＭＳ 明朝" w:hAnsi="ＭＳ 明朝"/>
                <w:color w:val="000000" w:themeColor="text1"/>
                <w:sz w:val="18"/>
              </w:rPr>
            </w:pPr>
          </w:p>
          <w:p w14:paraId="1FE94344" w14:textId="77777777" w:rsidR="00DC5B98" w:rsidRPr="009E73F0" w:rsidRDefault="00DC5B98"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・解決案、改善案、提言などの自分の意見を示している。</w:t>
            </w:r>
          </w:p>
          <w:p w14:paraId="52C63F86" w14:textId="77777777" w:rsidR="00DC5B98" w:rsidRPr="00E17FBA" w:rsidRDefault="00DC5B98"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・自分の意見の説得力を高めるために、接続表現や対比、引用・具体例や資料などを活用している。</w:t>
            </w:r>
          </w:p>
        </w:tc>
        <w:tc>
          <w:tcPr>
            <w:tcW w:w="4150" w:type="dxa"/>
          </w:tcPr>
          <w:p w14:paraId="1A7FDDE2" w14:textId="77777777" w:rsidR="00DC5B98" w:rsidRDefault="00DC5B98" w:rsidP="00C90540">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序論・本論・結論の構成に沿っておらず、自分の意見を筋道立てて論述していない。</w:t>
            </w:r>
          </w:p>
          <w:p w14:paraId="366FF7A6" w14:textId="77777777" w:rsidR="00DC5B98" w:rsidRPr="007F24AD" w:rsidRDefault="00DC5B98" w:rsidP="00C90540">
            <w:pPr>
              <w:widowControl/>
              <w:ind w:left="180" w:hangingChars="100" w:hanging="180"/>
              <w:jc w:val="left"/>
              <w:rPr>
                <w:rFonts w:ascii="ＭＳ 明朝" w:eastAsia="ＭＳ 明朝" w:hAnsi="ＭＳ 明朝"/>
                <w:color w:val="000000" w:themeColor="text1"/>
                <w:sz w:val="18"/>
              </w:rPr>
            </w:pPr>
          </w:p>
          <w:p w14:paraId="007C7F43" w14:textId="77777777" w:rsidR="00DC5B98" w:rsidRPr="009E73F0" w:rsidRDefault="00DC5B98"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・解決案、改善案、提言などの自分の意見を示していない。</w:t>
            </w:r>
          </w:p>
          <w:p w14:paraId="432AECA8" w14:textId="77777777" w:rsidR="00DC5B98" w:rsidRPr="0056715B" w:rsidRDefault="00DC5B98"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・自分の意見の説得力を高めるために、接続表現や対比、引用・具体例や資料などを活用していない。</w:t>
            </w:r>
          </w:p>
        </w:tc>
      </w:tr>
      <w:tr w:rsidR="00DC5B98" w:rsidRPr="00AB1C61" w14:paraId="40EE2999" w14:textId="77777777" w:rsidTr="00C90540">
        <w:trPr>
          <w:gridAfter w:val="1"/>
          <w:wAfter w:w="8" w:type="dxa"/>
          <w:cantSplit/>
          <w:trHeight w:val="862"/>
        </w:trPr>
        <w:tc>
          <w:tcPr>
            <w:tcW w:w="942" w:type="dxa"/>
            <w:shd w:val="clear" w:color="auto" w:fill="D9D9D9" w:themeFill="background1" w:themeFillShade="D9"/>
            <w:textDirection w:val="tbRlV"/>
            <w:vAlign w:val="center"/>
          </w:tcPr>
          <w:p w14:paraId="1ADDC42A" w14:textId="77777777" w:rsidR="00DC5B98" w:rsidRDefault="00DC5B98" w:rsidP="00C90540">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主体的に</w:t>
            </w:r>
          </w:p>
          <w:p w14:paraId="48BB33EF" w14:textId="77777777" w:rsidR="00DC5B98" w:rsidRDefault="00DC5B98" w:rsidP="00C90540">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学習に取り</w:t>
            </w:r>
          </w:p>
          <w:p w14:paraId="50C425E6" w14:textId="77777777" w:rsidR="00DC5B98" w:rsidRPr="00DD77DE" w:rsidRDefault="00DC5B98" w:rsidP="00C90540">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組む態度</w:t>
            </w:r>
          </w:p>
          <w:p w14:paraId="0FEECCBD" w14:textId="77777777" w:rsidR="00DC5B98" w:rsidRPr="00DD77DE" w:rsidRDefault="00DC5B98" w:rsidP="00C90540">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57311C84" w14:textId="77777777" w:rsidR="00DC5B98" w:rsidRPr="00680F84" w:rsidRDefault="00DC5B98" w:rsidP="00C90540">
            <w:pPr>
              <w:widowControl/>
              <w:rPr>
                <w:rFonts w:ascii="ＭＳ ゴシック" w:eastAsia="ＭＳ ゴシック" w:hAnsi="ＭＳ ゴシック"/>
                <w:sz w:val="20"/>
              </w:rPr>
            </w:pPr>
            <w:r w:rsidRPr="001F7223">
              <w:rPr>
                <w:rFonts w:ascii="ＭＳ ゴシック" w:eastAsia="ＭＳ ゴシック" w:hAnsi="ＭＳ ゴシック" w:hint="eastAsia"/>
                <w:sz w:val="20"/>
              </w:rPr>
              <w:t>⑦学習への態度</w:t>
            </w:r>
          </w:p>
        </w:tc>
        <w:tc>
          <w:tcPr>
            <w:tcW w:w="4152" w:type="dxa"/>
          </w:tcPr>
          <w:p w14:paraId="121FD417" w14:textId="77777777" w:rsidR="00DC5B98" w:rsidRPr="00CB0616" w:rsidRDefault="00DC5B98" w:rsidP="00C90540">
            <w:pPr>
              <w:widowControl/>
              <w:ind w:left="180" w:hangingChars="100" w:hanging="180"/>
              <w:jc w:val="left"/>
              <w:rPr>
                <w:rFonts w:ascii="ＭＳ 明朝" w:eastAsia="ＭＳ 明朝" w:hAnsi="ＭＳ 明朝"/>
                <w:color w:val="000000" w:themeColor="text1"/>
                <w:sz w:val="18"/>
              </w:rPr>
            </w:pPr>
            <w:r w:rsidRPr="00DF076B">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テーマに沿って収集・整理した資料の考察から論題を設定し、資料に裏付けされた自分の意見が的確に伝わる文章構成を理解し、論述をしようとし</w:t>
            </w:r>
            <w:r w:rsidRPr="00DF076B">
              <w:rPr>
                <w:rFonts w:ascii="ＭＳ 明朝" w:eastAsia="ＭＳ 明朝" w:hAnsi="ＭＳ 明朝" w:hint="eastAsia"/>
                <w:color w:val="000000" w:themeColor="text1"/>
                <w:sz w:val="18"/>
              </w:rPr>
              <w:t>ている。</w:t>
            </w:r>
          </w:p>
        </w:tc>
        <w:tc>
          <w:tcPr>
            <w:tcW w:w="4152" w:type="dxa"/>
          </w:tcPr>
          <w:p w14:paraId="6A182B8D" w14:textId="77777777" w:rsidR="00DC5B98" w:rsidRPr="000D31B6" w:rsidRDefault="00DC5B98" w:rsidP="00C90540">
            <w:pPr>
              <w:widowControl/>
              <w:ind w:left="180" w:hangingChars="100" w:hanging="180"/>
              <w:jc w:val="left"/>
              <w:rPr>
                <w:rFonts w:ascii="ＭＳ 明朝" w:eastAsia="ＭＳ 明朝" w:hAnsi="ＭＳ 明朝"/>
                <w:color w:val="000000" w:themeColor="text1"/>
                <w:sz w:val="18"/>
              </w:rPr>
            </w:pPr>
            <w:r w:rsidRPr="00DF076B">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テーマに沿って収集・整理した資料の考察から論題を設定し、資料に裏付けされた自分の意見が伝わる論述をしようとし</w:t>
            </w:r>
            <w:r w:rsidRPr="00DF076B">
              <w:rPr>
                <w:rFonts w:ascii="ＭＳ 明朝" w:eastAsia="ＭＳ 明朝" w:hAnsi="ＭＳ 明朝" w:hint="eastAsia"/>
                <w:color w:val="000000" w:themeColor="text1"/>
                <w:sz w:val="18"/>
              </w:rPr>
              <w:t>ている。</w:t>
            </w:r>
          </w:p>
        </w:tc>
        <w:tc>
          <w:tcPr>
            <w:tcW w:w="4150" w:type="dxa"/>
          </w:tcPr>
          <w:p w14:paraId="3C4BBF14" w14:textId="77777777" w:rsidR="00DC5B98" w:rsidRPr="00CB0616" w:rsidRDefault="00DC5B98" w:rsidP="00C90540">
            <w:pPr>
              <w:widowControl/>
              <w:ind w:left="180" w:hangingChars="100" w:hanging="180"/>
              <w:jc w:val="left"/>
              <w:rPr>
                <w:rFonts w:ascii="ＭＳ 明朝" w:eastAsia="ＭＳ 明朝" w:hAnsi="ＭＳ 明朝"/>
                <w:color w:val="000000" w:themeColor="text1"/>
                <w:sz w:val="18"/>
              </w:rPr>
            </w:pPr>
            <w:r w:rsidRPr="00DF076B">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テーマに沿って収集・整理した資料の考察から論題を設定しておらず、資料に裏付けされた自分の意見が伝わる論述をしようとし</w:t>
            </w:r>
            <w:r w:rsidRPr="00DF076B">
              <w:rPr>
                <w:rFonts w:ascii="ＭＳ 明朝" w:eastAsia="ＭＳ 明朝" w:hAnsi="ＭＳ 明朝" w:hint="eastAsia"/>
                <w:color w:val="000000" w:themeColor="text1"/>
                <w:sz w:val="18"/>
              </w:rPr>
              <w:t>てい</w:t>
            </w:r>
            <w:r>
              <w:rPr>
                <w:rFonts w:ascii="ＭＳ 明朝" w:eastAsia="ＭＳ 明朝" w:hAnsi="ＭＳ 明朝" w:hint="eastAsia"/>
                <w:color w:val="000000" w:themeColor="text1"/>
                <w:sz w:val="18"/>
              </w:rPr>
              <w:t>ない</w:t>
            </w:r>
            <w:r w:rsidRPr="00DF076B">
              <w:rPr>
                <w:rFonts w:ascii="ＭＳ 明朝" w:eastAsia="ＭＳ 明朝" w:hAnsi="ＭＳ 明朝" w:hint="eastAsia"/>
                <w:color w:val="000000" w:themeColor="text1"/>
                <w:sz w:val="18"/>
              </w:rPr>
              <w:t>。</w:t>
            </w:r>
          </w:p>
        </w:tc>
      </w:tr>
    </w:tbl>
    <w:p w14:paraId="0BBEA96D" w14:textId="77777777" w:rsidR="00DC5B98" w:rsidRDefault="00DC5B98" w:rsidP="00DC5B98">
      <w:pPr>
        <w:widowControl/>
        <w:jc w:val="left"/>
      </w:pPr>
      <w:r>
        <w:br w:type="page"/>
      </w:r>
    </w:p>
    <w:p w14:paraId="7F5E3A22" w14:textId="77777777" w:rsidR="00B874E4" w:rsidRPr="00062C90" w:rsidRDefault="00B874E4" w:rsidP="00B874E4">
      <w:pPr>
        <w:rPr>
          <w:rFonts w:ascii="ＭＳ ゴシック" w:eastAsia="ＭＳ ゴシック" w:hAnsi="ＭＳ ゴシック"/>
        </w:rPr>
      </w:pPr>
      <w:r w:rsidRPr="00062C90">
        <w:rPr>
          <w:rFonts w:ascii="ＭＳ ゴシック" w:eastAsia="ＭＳ ゴシック" w:hAnsi="ＭＳ ゴシック" w:hint="eastAsia"/>
        </w:rPr>
        <w:lastRenderedPageBreak/>
        <w:t>■「</w:t>
      </w:r>
      <w:r w:rsidRPr="009862C7">
        <w:rPr>
          <w:rFonts w:ascii="ＭＳ ゴシック" w:eastAsia="ＭＳ ゴシック" w:hAnsi="ＭＳ ゴシック" w:hint="eastAsia"/>
        </w:rPr>
        <w:t>鏡の中の現代社会</w:t>
      </w:r>
      <w:r w:rsidRPr="00062C90">
        <w:rPr>
          <w:rFonts w:ascii="ＭＳ ゴシック" w:eastAsia="ＭＳ ゴシック" w:hAnsi="ＭＳ ゴシック" w:hint="eastAsia"/>
        </w:rPr>
        <w:t>」ルーブリック例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747"/>
        <w:gridCol w:w="4237"/>
        <w:gridCol w:w="3984"/>
        <w:gridCol w:w="4318"/>
        <w:gridCol w:w="8"/>
      </w:tblGrid>
      <w:tr w:rsidR="00B874E4" w:rsidRPr="00DD77DE" w14:paraId="70E3D8A3" w14:textId="77777777" w:rsidTr="00C90540">
        <w:trPr>
          <w:trHeight w:val="510"/>
        </w:trPr>
        <w:tc>
          <w:tcPr>
            <w:tcW w:w="2689" w:type="dxa"/>
            <w:gridSpan w:val="2"/>
            <w:shd w:val="clear" w:color="auto" w:fill="D9D9D9" w:themeFill="background1" w:themeFillShade="D9"/>
            <w:vAlign w:val="center"/>
          </w:tcPr>
          <w:p w14:paraId="5CE930FF" w14:textId="77777777" w:rsidR="00B874E4" w:rsidRPr="00DD77DE" w:rsidRDefault="00B874E4" w:rsidP="00C90540">
            <w:pPr>
              <w:widowControl/>
              <w:jc w:val="center"/>
              <w:rPr>
                <w:rFonts w:ascii="ＭＳ ゴシック" w:eastAsia="ＭＳ ゴシック" w:hAnsi="ＭＳ ゴシック"/>
              </w:rPr>
            </w:pPr>
            <w:r w:rsidRPr="00DD77DE">
              <w:rPr>
                <w:rFonts w:ascii="ＭＳ ゴシック" w:eastAsia="ＭＳ ゴシック" w:hAnsi="ＭＳ ゴシック" w:hint="eastAsia"/>
              </w:rPr>
              <w:t>観点</w:t>
            </w:r>
          </w:p>
        </w:tc>
        <w:tc>
          <w:tcPr>
            <w:tcW w:w="4237" w:type="dxa"/>
            <w:shd w:val="clear" w:color="auto" w:fill="D9D9D9" w:themeFill="background1" w:themeFillShade="D9"/>
            <w:vAlign w:val="center"/>
          </w:tcPr>
          <w:p w14:paraId="79099035" w14:textId="77777777" w:rsidR="00B874E4" w:rsidRPr="00DD77DE" w:rsidRDefault="00B874E4" w:rsidP="00C90540">
            <w:pPr>
              <w:widowControl/>
              <w:jc w:val="center"/>
              <w:rPr>
                <w:rFonts w:ascii="ＭＳ ゴシック" w:eastAsia="ＭＳ ゴシック" w:hAnsi="ＭＳ ゴシック"/>
              </w:rPr>
            </w:pPr>
            <w:r w:rsidRPr="00DD77DE">
              <w:rPr>
                <w:rFonts w:ascii="ＭＳ ゴシック" w:eastAsia="ＭＳ ゴシック" w:hAnsi="ＭＳ ゴシック" w:hint="eastAsia"/>
              </w:rPr>
              <w:t xml:space="preserve">Ａ　</w:t>
            </w:r>
            <w:r>
              <w:rPr>
                <w:rFonts w:ascii="ＭＳ ゴシック" w:eastAsia="ＭＳ ゴシック" w:hAnsi="ＭＳ ゴシック" w:hint="eastAsia"/>
              </w:rPr>
              <w:t>十分満足できる</w:t>
            </w:r>
          </w:p>
        </w:tc>
        <w:tc>
          <w:tcPr>
            <w:tcW w:w="3984" w:type="dxa"/>
            <w:shd w:val="clear" w:color="auto" w:fill="D9D9D9" w:themeFill="background1" w:themeFillShade="D9"/>
            <w:vAlign w:val="center"/>
          </w:tcPr>
          <w:p w14:paraId="7EEE3ED5" w14:textId="77777777" w:rsidR="00B874E4" w:rsidRPr="00DD77DE" w:rsidRDefault="00B874E4" w:rsidP="00C90540">
            <w:pPr>
              <w:widowControl/>
              <w:jc w:val="center"/>
              <w:rPr>
                <w:rFonts w:ascii="ＭＳ ゴシック" w:eastAsia="ＭＳ ゴシック" w:hAnsi="ＭＳ ゴシック"/>
              </w:rPr>
            </w:pPr>
            <w:r>
              <w:rPr>
                <w:rFonts w:ascii="ＭＳ ゴシック" w:eastAsia="ＭＳ ゴシック" w:hAnsi="ＭＳ ゴシック" w:hint="eastAsia"/>
              </w:rPr>
              <w:t>Ｂ　おおむね満足できる</w:t>
            </w:r>
          </w:p>
        </w:tc>
        <w:tc>
          <w:tcPr>
            <w:tcW w:w="4326" w:type="dxa"/>
            <w:gridSpan w:val="2"/>
            <w:shd w:val="clear" w:color="auto" w:fill="D9D9D9" w:themeFill="background1" w:themeFillShade="D9"/>
            <w:vAlign w:val="center"/>
          </w:tcPr>
          <w:p w14:paraId="14ED5BB5" w14:textId="77777777" w:rsidR="00B874E4" w:rsidRPr="00DD77DE" w:rsidRDefault="00B874E4" w:rsidP="00C90540">
            <w:pPr>
              <w:widowControl/>
              <w:jc w:val="center"/>
              <w:rPr>
                <w:rFonts w:ascii="ＭＳ ゴシック" w:eastAsia="ＭＳ ゴシック" w:hAnsi="ＭＳ ゴシック"/>
              </w:rPr>
            </w:pPr>
            <w:r>
              <w:rPr>
                <w:rFonts w:ascii="ＭＳ ゴシック" w:eastAsia="ＭＳ ゴシック" w:hAnsi="ＭＳ ゴシック" w:hint="eastAsia"/>
              </w:rPr>
              <w:t>Ｃ　努力を要する</w:t>
            </w:r>
          </w:p>
        </w:tc>
      </w:tr>
      <w:tr w:rsidR="00B874E4" w:rsidRPr="00AB1C61" w14:paraId="7E241A83" w14:textId="77777777" w:rsidTr="00C90540">
        <w:trPr>
          <w:gridAfter w:val="1"/>
          <w:wAfter w:w="8" w:type="dxa"/>
        </w:trPr>
        <w:tc>
          <w:tcPr>
            <w:tcW w:w="942" w:type="dxa"/>
            <w:vMerge w:val="restart"/>
            <w:shd w:val="clear" w:color="auto" w:fill="D9D9D9" w:themeFill="background1" w:themeFillShade="D9"/>
            <w:textDirection w:val="tbRlV"/>
            <w:vAlign w:val="center"/>
          </w:tcPr>
          <w:p w14:paraId="6FFAD3A8" w14:textId="77777777" w:rsidR="00B874E4" w:rsidRPr="00DD77DE" w:rsidRDefault="00B874E4" w:rsidP="00C90540">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知識・技能</w:t>
            </w:r>
          </w:p>
        </w:tc>
        <w:tc>
          <w:tcPr>
            <w:tcW w:w="1747" w:type="dxa"/>
            <w:shd w:val="clear" w:color="auto" w:fill="D9D9D9" w:themeFill="background1" w:themeFillShade="D9"/>
            <w:vAlign w:val="center"/>
          </w:tcPr>
          <w:p w14:paraId="0496CA59" w14:textId="77777777" w:rsidR="00B874E4" w:rsidRDefault="00B874E4" w:rsidP="00C90540">
            <w:pPr>
              <w:widowControl/>
              <w:rPr>
                <w:rFonts w:ascii="ＭＳ ゴシック" w:eastAsia="ＭＳ ゴシック" w:hAnsi="ＭＳ ゴシック"/>
                <w:sz w:val="20"/>
              </w:rPr>
            </w:pPr>
            <w:r w:rsidRPr="00DD77DE">
              <w:rPr>
                <w:rFonts w:ascii="ＭＳ ゴシック" w:eastAsia="ＭＳ ゴシック" w:hAnsi="ＭＳ ゴシック" w:hint="eastAsia"/>
                <w:sz w:val="20"/>
              </w:rPr>
              <w:t>①</w:t>
            </w:r>
            <w:r>
              <w:rPr>
                <w:rFonts w:ascii="ＭＳ ゴシック" w:eastAsia="ＭＳ ゴシック" w:hAnsi="ＭＳ ゴシック" w:hint="eastAsia"/>
                <w:sz w:val="20"/>
              </w:rPr>
              <w:t>言葉の働き・</w:t>
            </w:r>
          </w:p>
          <w:p w14:paraId="27DD649E" w14:textId="77777777" w:rsidR="00B874E4" w:rsidRDefault="00B874E4" w:rsidP="00C90540">
            <w:pPr>
              <w:widowControl/>
              <w:ind w:leftChars="100" w:left="210"/>
              <w:rPr>
                <w:rFonts w:ascii="ＭＳ ゴシック" w:eastAsia="ＭＳ ゴシック" w:hAnsi="ＭＳ ゴシック"/>
                <w:sz w:val="20"/>
              </w:rPr>
            </w:pPr>
            <w:r>
              <w:rPr>
                <w:rFonts w:ascii="ＭＳ ゴシック" w:eastAsia="ＭＳ ゴシック" w:hAnsi="ＭＳ ゴシック" w:hint="eastAsia"/>
                <w:sz w:val="20"/>
              </w:rPr>
              <w:t>語彙</w:t>
            </w:r>
          </w:p>
          <w:p w14:paraId="7369C249" w14:textId="77777777" w:rsidR="00B874E4" w:rsidRPr="00DD77DE" w:rsidRDefault="00B874E4" w:rsidP="00C90540">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（１）アイ</w:t>
            </w:r>
          </w:p>
        </w:tc>
        <w:tc>
          <w:tcPr>
            <w:tcW w:w="4237" w:type="dxa"/>
          </w:tcPr>
          <w:p w14:paraId="3B4F4FE6" w14:textId="77777777" w:rsidR="00B874E4" w:rsidRPr="00AB1C61" w:rsidRDefault="00B874E4" w:rsidP="00C90540">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本文の語句について、指示された言葉の意味と働きを理解し、それ以外にも自分の分からない語句を取り上げ、意味や使われ方についても理解</w:t>
            </w:r>
            <w:r w:rsidRPr="00E40401">
              <w:rPr>
                <w:rFonts w:ascii="ＭＳ 明朝" w:eastAsia="ＭＳ 明朝" w:hAnsi="ＭＳ 明朝" w:hint="eastAsia"/>
                <w:color w:val="000000" w:themeColor="text1"/>
                <w:sz w:val="18"/>
              </w:rPr>
              <w:t>している。</w:t>
            </w:r>
          </w:p>
        </w:tc>
        <w:tc>
          <w:tcPr>
            <w:tcW w:w="3984" w:type="dxa"/>
          </w:tcPr>
          <w:p w14:paraId="6CB8FB40" w14:textId="77777777" w:rsidR="00B874E4" w:rsidRPr="009A06CD" w:rsidRDefault="00B874E4" w:rsidP="00C90540">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本文の語句のうち、指示された言葉の意味と働きを理解</w:t>
            </w:r>
            <w:r w:rsidRPr="00E40401">
              <w:rPr>
                <w:rFonts w:ascii="ＭＳ 明朝" w:eastAsia="ＭＳ 明朝" w:hAnsi="ＭＳ 明朝" w:hint="eastAsia"/>
                <w:color w:val="000000" w:themeColor="text1"/>
                <w:sz w:val="18"/>
              </w:rPr>
              <w:t>している。</w:t>
            </w:r>
          </w:p>
        </w:tc>
        <w:tc>
          <w:tcPr>
            <w:tcW w:w="4318" w:type="dxa"/>
          </w:tcPr>
          <w:p w14:paraId="0F8BB825" w14:textId="77777777" w:rsidR="00B874E4" w:rsidRPr="00841F07" w:rsidRDefault="00B874E4" w:rsidP="00C90540">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本文の語句のうち、指示された言葉の意味と働きを理解</w:t>
            </w:r>
            <w:r w:rsidRPr="00E40401">
              <w:rPr>
                <w:rFonts w:ascii="ＭＳ 明朝" w:eastAsia="ＭＳ 明朝" w:hAnsi="ＭＳ 明朝" w:hint="eastAsia"/>
                <w:color w:val="000000" w:themeColor="text1"/>
                <w:sz w:val="18"/>
              </w:rPr>
              <w:t>していない。</w:t>
            </w:r>
          </w:p>
        </w:tc>
      </w:tr>
      <w:tr w:rsidR="00B874E4" w:rsidRPr="00BA140F" w14:paraId="78756857" w14:textId="77777777" w:rsidTr="00C90540">
        <w:trPr>
          <w:gridAfter w:val="1"/>
          <w:wAfter w:w="8" w:type="dxa"/>
        </w:trPr>
        <w:tc>
          <w:tcPr>
            <w:tcW w:w="942" w:type="dxa"/>
            <w:vMerge/>
            <w:shd w:val="clear" w:color="auto" w:fill="D9D9D9" w:themeFill="background1" w:themeFillShade="D9"/>
            <w:textDirection w:val="tbRlV"/>
            <w:vAlign w:val="center"/>
          </w:tcPr>
          <w:p w14:paraId="4A1A00D6" w14:textId="77777777" w:rsidR="00B874E4" w:rsidRPr="00DD77DE" w:rsidRDefault="00B874E4" w:rsidP="00C90540">
            <w:pPr>
              <w:widowControl/>
              <w:ind w:left="113" w:right="113"/>
              <w:jc w:val="center"/>
              <w:rPr>
                <w:rFonts w:ascii="ＭＳ ゴシック" w:eastAsia="ＭＳ ゴシック" w:hAnsi="ＭＳ ゴシック"/>
                <w:sz w:val="20"/>
              </w:rPr>
            </w:pPr>
          </w:p>
        </w:tc>
        <w:tc>
          <w:tcPr>
            <w:tcW w:w="1747" w:type="dxa"/>
            <w:shd w:val="clear" w:color="auto" w:fill="D9D9D9" w:themeFill="background1" w:themeFillShade="D9"/>
            <w:vAlign w:val="center"/>
          </w:tcPr>
          <w:p w14:paraId="629EE549" w14:textId="77777777" w:rsidR="00B874E4" w:rsidRDefault="00B874E4" w:rsidP="00C90540">
            <w:pPr>
              <w:widowControl/>
              <w:rPr>
                <w:rFonts w:ascii="ＭＳ ゴシック" w:eastAsia="ＭＳ ゴシック" w:hAnsi="ＭＳ ゴシック"/>
                <w:sz w:val="20"/>
              </w:rPr>
            </w:pPr>
            <w:r w:rsidRPr="00DD77DE">
              <w:rPr>
                <w:rFonts w:ascii="ＭＳ ゴシック" w:eastAsia="ＭＳ ゴシック" w:hAnsi="ＭＳ ゴシック" w:hint="eastAsia"/>
                <w:sz w:val="20"/>
              </w:rPr>
              <w:t>②</w:t>
            </w:r>
            <w:r>
              <w:rPr>
                <w:rFonts w:ascii="ＭＳ ゴシック" w:eastAsia="ＭＳ ゴシック" w:hAnsi="ＭＳ ゴシック" w:hint="eastAsia"/>
                <w:sz w:val="20"/>
              </w:rPr>
              <w:t>文章の構成</w:t>
            </w:r>
          </w:p>
          <w:p w14:paraId="04CF0FAB" w14:textId="77777777" w:rsidR="00B874E4" w:rsidRPr="00DD77DE" w:rsidRDefault="00B874E4" w:rsidP="00C90540">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（１）ウ</w:t>
            </w:r>
          </w:p>
        </w:tc>
        <w:tc>
          <w:tcPr>
            <w:tcW w:w="4237" w:type="dxa"/>
          </w:tcPr>
          <w:p w14:paraId="1698C70D" w14:textId="77777777" w:rsidR="00B874E4" w:rsidRDefault="00B874E4" w:rsidP="00C90540">
            <w:pPr>
              <w:widowControl/>
              <w:ind w:left="180" w:hangingChars="100" w:hanging="180"/>
              <w:jc w:val="left"/>
              <w:rPr>
                <w:rFonts w:ascii="ＭＳ 明朝" w:eastAsia="ＭＳ 明朝" w:hAnsi="ＭＳ 明朝"/>
                <w:color w:val="000000" w:themeColor="text1"/>
                <w:sz w:val="18"/>
              </w:rPr>
            </w:pPr>
            <w:r w:rsidRPr="00BA140F">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文章の要約表現や同義表現の反復（繰り返し）、接続の仕方を理解し、効果的な組み立て方を説明している。</w:t>
            </w:r>
          </w:p>
          <w:p w14:paraId="7E18EC79" w14:textId="77777777" w:rsidR="00B874E4" w:rsidRPr="00BA140F" w:rsidRDefault="00B874E4" w:rsidP="00C90540">
            <w:pPr>
              <w:widowControl/>
              <w:ind w:left="180" w:hangingChars="100" w:hanging="180"/>
              <w:jc w:val="left"/>
              <w:rPr>
                <w:rFonts w:ascii="ＭＳ 明朝" w:eastAsia="ＭＳ 明朝" w:hAnsi="ＭＳ 明朝"/>
                <w:color w:val="000000" w:themeColor="text1"/>
                <w:sz w:val="18"/>
              </w:rPr>
            </w:pPr>
            <w:r w:rsidRPr="00BA140F">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筆者の体験や具体例・引用と主張の関係を読み取り、筆者の主張を理解し、説明している。</w:t>
            </w:r>
          </w:p>
        </w:tc>
        <w:tc>
          <w:tcPr>
            <w:tcW w:w="3984" w:type="dxa"/>
          </w:tcPr>
          <w:p w14:paraId="1D34EB59" w14:textId="77777777" w:rsidR="00B874E4" w:rsidRDefault="00B874E4" w:rsidP="00C90540">
            <w:pPr>
              <w:widowControl/>
              <w:ind w:left="180" w:hangingChars="100" w:hanging="180"/>
              <w:jc w:val="left"/>
              <w:rPr>
                <w:rFonts w:ascii="ＭＳ 明朝" w:eastAsia="ＭＳ 明朝" w:hAnsi="ＭＳ 明朝"/>
                <w:color w:val="000000" w:themeColor="text1"/>
                <w:sz w:val="18"/>
              </w:rPr>
            </w:pPr>
            <w:r w:rsidRPr="00BA140F">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文章の要約表現や同義表現の反復（繰り返し）、接続の仕方を理解している。</w:t>
            </w:r>
          </w:p>
          <w:p w14:paraId="123585E2" w14:textId="77777777" w:rsidR="00B874E4" w:rsidRPr="006F388A" w:rsidRDefault="00B874E4" w:rsidP="00C90540">
            <w:pPr>
              <w:widowControl/>
              <w:ind w:left="180" w:hangingChars="100" w:hanging="180"/>
              <w:jc w:val="left"/>
              <w:rPr>
                <w:rFonts w:ascii="ＭＳ 明朝" w:eastAsia="ＭＳ 明朝" w:hAnsi="ＭＳ 明朝"/>
                <w:color w:val="000000" w:themeColor="text1"/>
                <w:sz w:val="18"/>
              </w:rPr>
            </w:pPr>
          </w:p>
          <w:p w14:paraId="2A5DECB2" w14:textId="77777777" w:rsidR="00B874E4" w:rsidRPr="00BA140F" w:rsidRDefault="00B874E4" w:rsidP="00C90540">
            <w:pPr>
              <w:widowControl/>
              <w:ind w:left="180" w:hangingChars="100" w:hanging="180"/>
              <w:jc w:val="left"/>
              <w:rPr>
                <w:rFonts w:ascii="ＭＳ 明朝" w:eastAsia="ＭＳ 明朝" w:hAnsi="ＭＳ 明朝"/>
                <w:color w:val="000000" w:themeColor="text1"/>
                <w:sz w:val="18"/>
              </w:rPr>
            </w:pPr>
            <w:r w:rsidRPr="00BA140F">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筆者の体験や具体例・引用と主張の関係を読み取り、筆者の主張を理解している。</w:t>
            </w:r>
          </w:p>
        </w:tc>
        <w:tc>
          <w:tcPr>
            <w:tcW w:w="4318" w:type="dxa"/>
          </w:tcPr>
          <w:p w14:paraId="704E27FA" w14:textId="77777777" w:rsidR="00B874E4" w:rsidRDefault="00B874E4" w:rsidP="00C90540">
            <w:pPr>
              <w:widowControl/>
              <w:ind w:left="180" w:hangingChars="100" w:hanging="180"/>
              <w:jc w:val="left"/>
              <w:rPr>
                <w:rFonts w:ascii="ＭＳ 明朝" w:eastAsia="ＭＳ 明朝" w:hAnsi="ＭＳ 明朝"/>
                <w:color w:val="000000" w:themeColor="text1"/>
                <w:sz w:val="18"/>
              </w:rPr>
            </w:pPr>
            <w:r w:rsidRPr="00BA140F">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文章の要約表現や同義表現の反復（繰り返し）、接続の仕方を理解していない。</w:t>
            </w:r>
          </w:p>
          <w:p w14:paraId="01608E52" w14:textId="77777777" w:rsidR="00B874E4" w:rsidRPr="006F388A" w:rsidRDefault="00B874E4" w:rsidP="00C90540">
            <w:pPr>
              <w:widowControl/>
              <w:ind w:left="180" w:hangingChars="100" w:hanging="180"/>
              <w:jc w:val="left"/>
              <w:rPr>
                <w:rFonts w:ascii="ＭＳ 明朝" w:eastAsia="ＭＳ 明朝" w:hAnsi="ＭＳ 明朝"/>
                <w:color w:val="000000" w:themeColor="text1"/>
                <w:sz w:val="18"/>
              </w:rPr>
            </w:pPr>
          </w:p>
          <w:p w14:paraId="704093DD" w14:textId="77777777" w:rsidR="00B874E4" w:rsidRPr="00BA140F" w:rsidRDefault="00B874E4" w:rsidP="00C90540">
            <w:pPr>
              <w:widowControl/>
              <w:ind w:left="180" w:hangingChars="100" w:hanging="180"/>
              <w:jc w:val="left"/>
              <w:rPr>
                <w:rFonts w:ascii="ＭＳ 明朝" w:eastAsia="ＭＳ 明朝" w:hAnsi="ＭＳ 明朝"/>
                <w:color w:val="000000" w:themeColor="text1"/>
                <w:sz w:val="18"/>
              </w:rPr>
            </w:pPr>
            <w:r w:rsidRPr="00BA140F">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筆者の体験や具体例・引用と主張の関係を読み取ることをせず、筆者の主張を理解していない。</w:t>
            </w:r>
          </w:p>
        </w:tc>
      </w:tr>
      <w:tr w:rsidR="00B874E4" w:rsidRPr="00680F84" w14:paraId="0755CB45" w14:textId="77777777" w:rsidTr="00C90540">
        <w:trPr>
          <w:gridAfter w:val="1"/>
          <w:wAfter w:w="8" w:type="dxa"/>
        </w:trPr>
        <w:tc>
          <w:tcPr>
            <w:tcW w:w="942" w:type="dxa"/>
            <w:vMerge/>
            <w:shd w:val="clear" w:color="auto" w:fill="D9D9D9" w:themeFill="background1" w:themeFillShade="D9"/>
            <w:textDirection w:val="tbRlV"/>
            <w:vAlign w:val="center"/>
          </w:tcPr>
          <w:p w14:paraId="4B30BBEE" w14:textId="77777777" w:rsidR="00B874E4" w:rsidRPr="00DD77DE" w:rsidRDefault="00B874E4" w:rsidP="00C90540">
            <w:pPr>
              <w:widowControl/>
              <w:ind w:left="113" w:right="113"/>
              <w:jc w:val="center"/>
              <w:rPr>
                <w:rFonts w:ascii="ＭＳ ゴシック" w:eastAsia="ＭＳ ゴシック" w:hAnsi="ＭＳ ゴシック"/>
                <w:sz w:val="20"/>
              </w:rPr>
            </w:pPr>
          </w:p>
        </w:tc>
        <w:tc>
          <w:tcPr>
            <w:tcW w:w="1747" w:type="dxa"/>
            <w:shd w:val="clear" w:color="auto" w:fill="D9D9D9" w:themeFill="background1" w:themeFillShade="D9"/>
            <w:vAlign w:val="center"/>
          </w:tcPr>
          <w:p w14:paraId="27A669B6" w14:textId="77777777" w:rsidR="00B874E4" w:rsidRPr="00680F84" w:rsidRDefault="00B874E4" w:rsidP="00C90540">
            <w:pPr>
              <w:widowControl/>
              <w:rPr>
                <w:rFonts w:ascii="ＭＳ ゴシック" w:eastAsia="ＭＳ ゴシック" w:hAnsi="ＭＳ ゴシック"/>
                <w:sz w:val="20"/>
              </w:rPr>
            </w:pPr>
            <w:r w:rsidRPr="00680F84">
              <w:rPr>
                <w:rFonts w:ascii="ＭＳ ゴシック" w:eastAsia="ＭＳ ゴシック" w:hAnsi="ＭＳ ゴシック" w:hint="eastAsia"/>
                <w:sz w:val="20"/>
              </w:rPr>
              <w:t>③</w:t>
            </w:r>
            <w:r>
              <w:rPr>
                <w:rFonts w:ascii="ＭＳ ゴシック" w:eastAsia="ＭＳ ゴシック" w:hAnsi="ＭＳ ゴシック" w:hint="eastAsia"/>
                <w:sz w:val="20"/>
              </w:rPr>
              <w:t>評論キーワード</w:t>
            </w:r>
          </w:p>
          <w:p w14:paraId="36323333" w14:textId="77777777" w:rsidR="00B874E4" w:rsidRPr="00680F84" w:rsidRDefault="00B874E4" w:rsidP="00C90540">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（１）イ</w:t>
            </w:r>
          </w:p>
        </w:tc>
        <w:tc>
          <w:tcPr>
            <w:tcW w:w="4237" w:type="dxa"/>
          </w:tcPr>
          <w:p w14:paraId="3EE2FB54" w14:textId="77777777" w:rsidR="00B874E4" w:rsidRPr="00680F84" w:rsidRDefault="00B874E4"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「近代」という概念語について、辞書的な意味だけでなく「近代」の中心的な考え方を捉えて、本文の文脈の中での使われ方を理解し、説明している。</w:t>
            </w:r>
          </w:p>
        </w:tc>
        <w:tc>
          <w:tcPr>
            <w:tcW w:w="3984" w:type="dxa"/>
          </w:tcPr>
          <w:p w14:paraId="24D08A27" w14:textId="77777777" w:rsidR="00B874E4" w:rsidRPr="00680F84" w:rsidRDefault="00B874E4"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「近代」という概念語について、辞書的な意味だけでなく「近代」の中心的な考え方を捉えて、本文の文脈の中での使われ方を理解している。</w:t>
            </w:r>
          </w:p>
        </w:tc>
        <w:tc>
          <w:tcPr>
            <w:tcW w:w="4318" w:type="dxa"/>
          </w:tcPr>
          <w:p w14:paraId="6F50BC54" w14:textId="77777777" w:rsidR="00B874E4" w:rsidRPr="00680F84" w:rsidRDefault="00B874E4"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「近代」という概念語について、辞書的な意味や本文の文脈の中での使われ方を理解していない。</w:t>
            </w:r>
          </w:p>
        </w:tc>
      </w:tr>
      <w:tr w:rsidR="00B874E4" w:rsidRPr="00680F84" w14:paraId="69D4EE38" w14:textId="77777777" w:rsidTr="00C90540">
        <w:trPr>
          <w:gridAfter w:val="1"/>
          <w:wAfter w:w="8" w:type="dxa"/>
          <w:trHeight w:val="307"/>
        </w:trPr>
        <w:tc>
          <w:tcPr>
            <w:tcW w:w="942" w:type="dxa"/>
            <w:vMerge w:val="restart"/>
            <w:shd w:val="clear" w:color="auto" w:fill="D9D9D9" w:themeFill="background1" w:themeFillShade="D9"/>
            <w:textDirection w:val="tbRlV"/>
            <w:vAlign w:val="center"/>
          </w:tcPr>
          <w:p w14:paraId="0163C726" w14:textId="77777777" w:rsidR="00B874E4" w:rsidRPr="00DD77DE" w:rsidRDefault="00B874E4" w:rsidP="00C90540">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思考・判断・表現</w:t>
            </w:r>
          </w:p>
        </w:tc>
        <w:tc>
          <w:tcPr>
            <w:tcW w:w="1747" w:type="dxa"/>
            <w:shd w:val="clear" w:color="auto" w:fill="D9D9D9" w:themeFill="background1" w:themeFillShade="D9"/>
            <w:vAlign w:val="center"/>
          </w:tcPr>
          <w:p w14:paraId="6BDBAF4E" w14:textId="77777777" w:rsidR="00B874E4" w:rsidRPr="00680F84" w:rsidRDefault="00B874E4" w:rsidP="00C90540">
            <w:pPr>
              <w:widowControl/>
              <w:rPr>
                <w:rFonts w:ascii="ＭＳ ゴシック" w:eastAsia="ＭＳ ゴシック" w:hAnsi="ＭＳ ゴシック"/>
                <w:sz w:val="20"/>
              </w:rPr>
            </w:pPr>
            <w:r w:rsidRPr="00680F84">
              <w:rPr>
                <w:rFonts w:ascii="ＭＳ ゴシック" w:eastAsia="ＭＳ ゴシック" w:hAnsi="ＭＳ ゴシック" w:hint="eastAsia"/>
                <w:sz w:val="20"/>
              </w:rPr>
              <w:t>④</w:t>
            </w:r>
            <w:r>
              <w:rPr>
                <w:rFonts w:ascii="ＭＳ ゴシック" w:eastAsia="ＭＳ ゴシック" w:hAnsi="ＭＳ ゴシック" w:hint="eastAsia"/>
                <w:sz w:val="20"/>
              </w:rPr>
              <w:t>展開の把握</w:t>
            </w:r>
          </w:p>
          <w:p w14:paraId="65E12D82" w14:textId="77777777" w:rsidR="00B874E4" w:rsidRPr="00680F84" w:rsidRDefault="00B874E4" w:rsidP="00C90540">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読（１）ア</w:t>
            </w:r>
          </w:p>
        </w:tc>
        <w:tc>
          <w:tcPr>
            <w:tcW w:w="4237" w:type="dxa"/>
          </w:tcPr>
          <w:p w14:paraId="0A9BC872" w14:textId="77777777" w:rsidR="00B874E4" w:rsidRDefault="00B874E4"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各意味段落の内容を踏まえ、適切な小見出しをつけ、その根拠について説明している。</w:t>
            </w:r>
          </w:p>
          <w:p w14:paraId="15656654" w14:textId="77777777" w:rsidR="00B874E4" w:rsidRPr="00680F84" w:rsidRDefault="00B874E4"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・各意味段落の内容を読み取り、キーワードを使って関係性を図示し、説明している。</w:t>
            </w:r>
          </w:p>
        </w:tc>
        <w:tc>
          <w:tcPr>
            <w:tcW w:w="3984" w:type="dxa"/>
          </w:tcPr>
          <w:p w14:paraId="6E135EBC" w14:textId="77777777" w:rsidR="00B874E4" w:rsidRDefault="00B874E4"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各意味段落の内容を踏まえ、適切な小見出しをつけている。</w:t>
            </w:r>
          </w:p>
          <w:p w14:paraId="7826314E" w14:textId="77777777" w:rsidR="00B874E4" w:rsidRPr="00680F84" w:rsidRDefault="00B874E4"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・各意味段落の内容を読み取り、キーワードを使って関係性を図示している。</w:t>
            </w:r>
          </w:p>
        </w:tc>
        <w:tc>
          <w:tcPr>
            <w:tcW w:w="4318" w:type="dxa"/>
          </w:tcPr>
          <w:p w14:paraId="6C3E6376" w14:textId="77777777" w:rsidR="00B874E4" w:rsidRDefault="00B874E4"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各意味段落の内容を踏まえた適切な小見出しをつけていない。</w:t>
            </w:r>
          </w:p>
          <w:p w14:paraId="307A95E3" w14:textId="77777777" w:rsidR="00B874E4" w:rsidRPr="00680F84" w:rsidRDefault="00B874E4"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・各意味段落の内容を読み取り、キーワードを使って関係性を図示していない。</w:t>
            </w:r>
          </w:p>
        </w:tc>
      </w:tr>
      <w:tr w:rsidR="00B874E4" w:rsidRPr="00680F84" w14:paraId="498CD274" w14:textId="77777777" w:rsidTr="00C90540">
        <w:trPr>
          <w:gridAfter w:val="1"/>
          <w:wAfter w:w="8" w:type="dxa"/>
        </w:trPr>
        <w:tc>
          <w:tcPr>
            <w:tcW w:w="942" w:type="dxa"/>
            <w:vMerge/>
            <w:shd w:val="clear" w:color="auto" w:fill="D9D9D9" w:themeFill="background1" w:themeFillShade="D9"/>
            <w:textDirection w:val="tbRlV"/>
            <w:vAlign w:val="center"/>
          </w:tcPr>
          <w:p w14:paraId="28C3C27F" w14:textId="77777777" w:rsidR="00B874E4" w:rsidRPr="00DD77DE" w:rsidRDefault="00B874E4" w:rsidP="00C90540">
            <w:pPr>
              <w:ind w:left="113" w:right="113"/>
              <w:jc w:val="center"/>
              <w:rPr>
                <w:rFonts w:ascii="ＭＳ ゴシック" w:eastAsia="ＭＳ ゴシック" w:hAnsi="ＭＳ ゴシック"/>
                <w:sz w:val="20"/>
              </w:rPr>
            </w:pPr>
          </w:p>
        </w:tc>
        <w:tc>
          <w:tcPr>
            <w:tcW w:w="1747" w:type="dxa"/>
            <w:shd w:val="clear" w:color="auto" w:fill="D9D9D9" w:themeFill="background1" w:themeFillShade="D9"/>
            <w:vAlign w:val="center"/>
          </w:tcPr>
          <w:p w14:paraId="7909480B" w14:textId="77777777" w:rsidR="00B874E4" w:rsidRPr="00680F84" w:rsidRDefault="00B874E4" w:rsidP="00C90540">
            <w:pPr>
              <w:widowControl/>
              <w:rPr>
                <w:rFonts w:ascii="ＭＳ ゴシック" w:eastAsia="ＭＳ ゴシック" w:hAnsi="ＭＳ ゴシック"/>
                <w:sz w:val="20"/>
              </w:rPr>
            </w:pPr>
            <w:r w:rsidRPr="00680F84">
              <w:rPr>
                <w:rFonts w:ascii="ＭＳ ゴシック" w:eastAsia="ＭＳ ゴシック" w:hAnsi="ＭＳ ゴシック" w:hint="eastAsia"/>
                <w:sz w:val="20"/>
              </w:rPr>
              <w:t>⑤</w:t>
            </w:r>
            <w:r>
              <w:rPr>
                <w:rFonts w:ascii="ＭＳ ゴシック" w:eastAsia="ＭＳ ゴシック" w:hAnsi="ＭＳ ゴシック" w:hint="eastAsia"/>
                <w:sz w:val="20"/>
              </w:rPr>
              <w:t>内容把握</w:t>
            </w:r>
          </w:p>
          <w:p w14:paraId="741DB9E4" w14:textId="77777777" w:rsidR="00B874E4" w:rsidRPr="00680F84" w:rsidRDefault="00B874E4" w:rsidP="00C90540">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読（１）ア</w:t>
            </w:r>
          </w:p>
        </w:tc>
        <w:tc>
          <w:tcPr>
            <w:tcW w:w="4237" w:type="dxa"/>
          </w:tcPr>
          <w:p w14:paraId="33714F3F" w14:textId="77777777" w:rsidR="00B874E4" w:rsidRDefault="00B874E4" w:rsidP="00C90540">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中心的主張やその根拠にかかわる内容に対して質問を考え、疑問点を的確に説明している。</w:t>
            </w:r>
          </w:p>
          <w:p w14:paraId="1CFA01A0" w14:textId="77777777" w:rsidR="00B874E4" w:rsidRDefault="00B874E4"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・本文の最初と最後に示される「&lt;自明性の罠からの解放&gt;」、「〈自明性の檻〉の外部に出てみる」という内容に注意し、筆者の主要な論点を理解し、説明している。</w:t>
            </w:r>
          </w:p>
          <w:p w14:paraId="3E1D1385" w14:textId="77777777" w:rsidR="00B874E4" w:rsidRDefault="00B874E4"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lastRenderedPageBreak/>
              <w:t>・異国の人々と、「近代」の精神との時間に対する感覚の違いを読み取り、説明している。</w:t>
            </w:r>
          </w:p>
          <w:p w14:paraId="7C829839" w14:textId="77777777" w:rsidR="00B874E4" w:rsidRPr="003541A9" w:rsidRDefault="00B874E4"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・日本ではあたりまえの「忙しさ」が、異国では「遠くの狂気」として扱われる理由を読み取り、説明している。</w:t>
            </w:r>
          </w:p>
          <w:p w14:paraId="3916CAC7" w14:textId="77777777" w:rsidR="00B874E4" w:rsidRDefault="00B874E4"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・ヨーロッパの人たちが育んだ「近代」の時間（時計）と人間たちの生との関係を理解し、説明している。</w:t>
            </w:r>
          </w:p>
          <w:p w14:paraId="3A6E08BD" w14:textId="77777777" w:rsidR="00B874E4" w:rsidRPr="00680F84" w:rsidRDefault="00B874E4"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・「死者の日」の祭りの「余分の一人分」の感覚の捉え方を読み取り、説明している。</w:t>
            </w:r>
          </w:p>
        </w:tc>
        <w:tc>
          <w:tcPr>
            <w:tcW w:w="3984" w:type="dxa"/>
          </w:tcPr>
          <w:p w14:paraId="2A520956" w14:textId="77777777" w:rsidR="00B874E4" w:rsidRDefault="00B874E4" w:rsidP="00C90540">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lastRenderedPageBreak/>
              <w:t>・</w:t>
            </w:r>
            <w:r>
              <w:rPr>
                <w:rFonts w:ascii="ＭＳ 明朝" w:eastAsia="ＭＳ 明朝" w:hAnsi="ＭＳ 明朝" w:hint="eastAsia"/>
                <w:color w:val="000000" w:themeColor="text1"/>
                <w:sz w:val="18"/>
              </w:rPr>
              <w:t>中心的主張やその根拠にかかわる内容に対して質問を考えている。</w:t>
            </w:r>
          </w:p>
          <w:p w14:paraId="283CF771" w14:textId="77777777" w:rsidR="00B874E4" w:rsidRDefault="00B874E4"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・本文の最初と最後に示される「&lt;自明性の罠からの解放&gt;」、「〈自明性の檻〉の外部に出てみる」という内容に注意し、筆者の主要な論点を理解している。</w:t>
            </w:r>
          </w:p>
          <w:p w14:paraId="45ED83AA" w14:textId="77777777" w:rsidR="00B874E4" w:rsidRDefault="00B874E4"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lastRenderedPageBreak/>
              <w:t>・異国の人々と、「近代」の精神との時間に対する感覚の違いを読み取っている。</w:t>
            </w:r>
          </w:p>
          <w:p w14:paraId="43E0F3E3" w14:textId="77777777" w:rsidR="00B874E4" w:rsidRPr="003541A9" w:rsidRDefault="00B874E4"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・日本ではあたりまえの「忙しさ」が、異国では「遠くの狂気」として扱われる理由を読み取っている。</w:t>
            </w:r>
          </w:p>
          <w:p w14:paraId="27F93138" w14:textId="77777777" w:rsidR="00B874E4" w:rsidRDefault="00B874E4"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・ヨーロッパの人たちが育んだ「近代」の時間（時計）と人間たちの生との関係を理解している。</w:t>
            </w:r>
          </w:p>
          <w:p w14:paraId="1DE1FE73" w14:textId="77777777" w:rsidR="00B874E4" w:rsidRPr="0053168C" w:rsidRDefault="00B874E4"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・「死者の日」の祭りの「余分の一人分」の感覚の捉え方を読み取っている。</w:t>
            </w:r>
          </w:p>
        </w:tc>
        <w:tc>
          <w:tcPr>
            <w:tcW w:w="4318" w:type="dxa"/>
          </w:tcPr>
          <w:p w14:paraId="01EB31BC" w14:textId="77777777" w:rsidR="00B874E4" w:rsidRDefault="00B874E4" w:rsidP="00C90540">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lastRenderedPageBreak/>
              <w:t>・</w:t>
            </w:r>
            <w:r>
              <w:rPr>
                <w:rFonts w:ascii="ＭＳ 明朝" w:eastAsia="ＭＳ 明朝" w:hAnsi="ＭＳ 明朝" w:hint="eastAsia"/>
                <w:color w:val="000000" w:themeColor="text1"/>
                <w:sz w:val="18"/>
              </w:rPr>
              <w:t>中心的主張やその根拠にかかわる内容に対して質問を考えていない。</w:t>
            </w:r>
          </w:p>
          <w:p w14:paraId="36DFB65D" w14:textId="77777777" w:rsidR="00B874E4" w:rsidRDefault="00B874E4"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・本文の最初と最後に示される「&lt;自明性の罠からの解放&gt;」、「〈自明性の檻〉の外部に出てみる」という内容に注意せず、筆者の主要な論点を理解していない。</w:t>
            </w:r>
          </w:p>
          <w:p w14:paraId="3F63E90D" w14:textId="77777777" w:rsidR="00B874E4" w:rsidRDefault="00B874E4"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lastRenderedPageBreak/>
              <w:t>・異国の人々と、「近代」の精神との時間に対する感覚の違いを読み取っていない。</w:t>
            </w:r>
          </w:p>
          <w:p w14:paraId="76F06B57" w14:textId="77777777" w:rsidR="00B874E4" w:rsidRPr="003541A9" w:rsidRDefault="00B874E4"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・日本ではあたりまえの「忙しさ」が、異国では「遠くの狂気」として扱われる理由を読み取っていない。</w:t>
            </w:r>
          </w:p>
          <w:p w14:paraId="0052DDB9" w14:textId="77777777" w:rsidR="00B874E4" w:rsidRDefault="00B874E4"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・ヨーロッパの人たちが育んだ「近代」の時間（時計）と人間たちの生との関係を理解していない。</w:t>
            </w:r>
          </w:p>
          <w:p w14:paraId="0610B217" w14:textId="77777777" w:rsidR="00B874E4" w:rsidRPr="0053168C" w:rsidRDefault="00B874E4"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・「死者の日」の祭りの「余分の一人分」の感覚の捉え方を読み取っていない。</w:t>
            </w:r>
          </w:p>
        </w:tc>
      </w:tr>
      <w:tr w:rsidR="00B874E4" w:rsidRPr="0056715B" w14:paraId="4F5C90C7" w14:textId="77777777" w:rsidTr="00C90540">
        <w:trPr>
          <w:gridAfter w:val="1"/>
          <w:wAfter w:w="8" w:type="dxa"/>
        </w:trPr>
        <w:tc>
          <w:tcPr>
            <w:tcW w:w="942" w:type="dxa"/>
            <w:vMerge/>
            <w:shd w:val="clear" w:color="auto" w:fill="D9D9D9" w:themeFill="background1" w:themeFillShade="D9"/>
            <w:textDirection w:val="tbRlV"/>
            <w:vAlign w:val="center"/>
          </w:tcPr>
          <w:p w14:paraId="3A7299E6" w14:textId="77777777" w:rsidR="00B874E4" w:rsidRPr="00DD77DE" w:rsidRDefault="00B874E4" w:rsidP="00C90540">
            <w:pPr>
              <w:ind w:left="113" w:right="113"/>
              <w:jc w:val="center"/>
              <w:rPr>
                <w:rFonts w:ascii="ＭＳ ゴシック" w:eastAsia="ＭＳ ゴシック" w:hAnsi="ＭＳ ゴシック"/>
                <w:sz w:val="20"/>
              </w:rPr>
            </w:pPr>
          </w:p>
        </w:tc>
        <w:tc>
          <w:tcPr>
            <w:tcW w:w="1747" w:type="dxa"/>
            <w:shd w:val="clear" w:color="auto" w:fill="D9D9D9" w:themeFill="background1" w:themeFillShade="D9"/>
            <w:vAlign w:val="center"/>
          </w:tcPr>
          <w:p w14:paraId="5986D383" w14:textId="77777777" w:rsidR="00B874E4" w:rsidRDefault="00B874E4" w:rsidP="00C90540">
            <w:pPr>
              <w:widowControl/>
              <w:rPr>
                <w:rFonts w:ascii="ＭＳ ゴシック" w:eastAsia="ＭＳ ゴシック" w:hAnsi="ＭＳ ゴシック"/>
                <w:sz w:val="20"/>
              </w:rPr>
            </w:pPr>
            <w:r w:rsidRPr="00680F84">
              <w:rPr>
                <w:rFonts w:ascii="ＭＳ ゴシック" w:eastAsia="ＭＳ ゴシック" w:hAnsi="ＭＳ ゴシック" w:hint="eastAsia"/>
                <w:sz w:val="20"/>
              </w:rPr>
              <w:t>⑥</w:t>
            </w:r>
            <w:r>
              <w:rPr>
                <w:rFonts w:ascii="ＭＳ ゴシック" w:eastAsia="ＭＳ ゴシック" w:hAnsi="ＭＳ ゴシック" w:hint="eastAsia"/>
                <w:sz w:val="20"/>
              </w:rPr>
              <w:t>表現の特徴の</w:t>
            </w:r>
          </w:p>
          <w:p w14:paraId="246D22F5" w14:textId="77777777" w:rsidR="00B874E4" w:rsidRPr="00680F84" w:rsidRDefault="00B874E4" w:rsidP="00C90540">
            <w:pPr>
              <w:widowControl/>
              <w:ind w:leftChars="100" w:left="210"/>
              <w:rPr>
                <w:rFonts w:ascii="ＭＳ ゴシック" w:eastAsia="ＭＳ ゴシック" w:hAnsi="ＭＳ ゴシック"/>
                <w:sz w:val="20"/>
              </w:rPr>
            </w:pPr>
            <w:r>
              <w:rPr>
                <w:rFonts w:ascii="ＭＳ ゴシック" w:eastAsia="ＭＳ ゴシック" w:hAnsi="ＭＳ ゴシック" w:hint="eastAsia"/>
                <w:sz w:val="20"/>
              </w:rPr>
              <w:t>理解</w:t>
            </w:r>
          </w:p>
          <w:p w14:paraId="09E2C6BB" w14:textId="77777777" w:rsidR="00B874E4" w:rsidRPr="003541A9" w:rsidRDefault="00B874E4" w:rsidP="00C90540">
            <w:pPr>
              <w:widowControl/>
              <w:jc w:val="right"/>
              <w:rPr>
                <w:rFonts w:ascii="ＭＳ ゴシック" w:eastAsia="ＭＳ ゴシック" w:hAnsi="ＭＳ ゴシック"/>
                <w:sz w:val="20"/>
                <w:szCs w:val="20"/>
                <w:bdr w:val="single" w:sz="4" w:space="0" w:color="auto"/>
              </w:rPr>
            </w:pPr>
            <w:r>
              <w:rPr>
                <w:rFonts w:ascii="ＭＳ ゴシック" w:eastAsia="ＭＳ ゴシック" w:hAnsi="ＭＳ ゴシック" w:hint="eastAsia"/>
                <w:sz w:val="20"/>
                <w:szCs w:val="20"/>
                <w:bdr w:val="single" w:sz="4" w:space="0" w:color="auto"/>
              </w:rPr>
              <w:t>読（１）エ</w:t>
            </w:r>
          </w:p>
        </w:tc>
        <w:tc>
          <w:tcPr>
            <w:tcW w:w="4237" w:type="dxa"/>
          </w:tcPr>
          <w:p w14:paraId="5BEEB079" w14:textId="77777777" w:rsidR="00B874E4" w:rsidRDefault="00B874E4" w:rsidP="00C90540">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具体例を多用する筆者の意図を捉え、説明している。</w:t>
            </w:r>
          </w:p>
          <w:p w14:paraId="6EF5092A" w14:textId="77777777" w:rsidR="00B874E4" w:rsidRDefault="00B874E4"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・「です・ます」調の中に「僕たちは…いる。」などと「である」調で畳みかけるように表現する筆者の意図と効果を捉え、説明している。</w:t>
            </w:r>
          </w:p>
          <w:p w14:paraId="496D9016" w14:textId="77777777" w:rsidR="00B874E4" w:rsidRPr="00E17FBA" w:rsidRDefault="00B874E4"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・傍点の付された意味を考え、説明している。</w:t>
            </w:r>
          </w:p>
        </w:tc>
        <w:tc>
          <w:tcPr>
            <w:tcW w:w="3984" w:type="dxa"/>
          </w:tcPr>
          <w:p w14:paraId="0B3D7157" w14:textId="77777777" w:rsidR="00B874E4" w:rsidRDefault="00B874E4" w:rsidP="00C90540">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具体例を多用する筆者の意図を捉えている。</w:t>
            </w:r>
          </w:p>
          <w:p w14:paraId="4F31C5CF" w14:textId="77777777" w:rsidR="00B874E4" w:rsidRDefault="00B874E4" w:rsidP="00C90540">
            <w:pPr>
              <w:widowControl/>
              <w:ind w:left="90" w:hangingChars="50" w:hanging="9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・「です・ます」調の中に「僕たちは…いる。」などと「である」調で畳みかけるように表現する筆者の意図と効果を捉えている。</w:t>
            </w:r>
          </w:p>
          <w:p w14:paraId="437E80AC" w14:textId="77777777" w:rsidR="00B874E4" w:rsidRPr="00E17FBA" w:rsidRDefault="00B874E4" w:rsidP="00C90540">
            <w:pPr>
              <w:widowControl/>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・傍点の付された意味を考えている。</w:t>
            </w:r>
          </w:p>
        </w:tc>
        <w:tc>
          <w:tcPr>
            <w:tcW w:w="4318" w:type="dxa"/>
          </w:tcPr>
          <w:p w14:paraId="671B2498" w14:textId="77777777" w:rsidR="00B874E4" w:rsidRPr="00391E53" w:rsidRDefault="00B874E4" w:rsidP="00C90540">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具体例を多用する筆者の意図を捉えていない。</w:t>
            </w:r>
          </w:p>
          <w:p w14:paraId="1757BA75" w14:textId="77777777" w:rsidR="00B874E4" w:rsidRDefault="00B874E4"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・「です・ます」調の中に「僕たちは…いる。」などと「である」調で畳みかけるように表現する筆者の意図と効果を捉えていない。</w:t>
            </w:r>
          </w:p>
          <w:p w14:paraId="1B98C8D0" w14:textId="77777777" w:rsidR="00B874E4" w:rsidRPr="0056715B" w:rsidRDefault="00B874E4" w:rsidP="00C90540">
            <w:pPr>
              <w:widowControl/>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・傍点の付された意味を考えていない。</w:t>
            </w:r>
          </w:p>
        </w:tc>
      </w:tr>
      <w:tr w:rsidR="00B874E4" w:rsidRPr="0056715B" w14:paraId="2729273B" w14:textId="77777777" w:rsidTr="00C90540">
        <w:trPr>
          <w:gridAfter w:val="1"/>
          <w:wAfter w:w="8" w:type="dxa"/>
        </w:trPr>
        <w:tc>
          <w:tcPr>
            <w:tcW w:w="942" w:type="dxa"/>
            <w:vMerge/>
            <w:shd w:val="clear" w:color="auto" w:fill="D9D9D9" w:themeFill="background1" w:themeFillShade="D9"/>
            <w:textDirection w:val="tbRlV"/>
            <w:vAlign w:val="center"/>
          </w:tcPr>
          <w:p w14:paraId="2D2B0B7E" w14:textId="77777777" w:rsidR="00B874E4" w:rsidRPr="00DD77DE" w:rsidRDefault="00B874E4" w:rsidP="00C90540">
            <w:pPr>
              <w:ind w:left="113" w:right="113"/>
              <w:jc w:val="center"/>
              <w:rPr>
                <w:rFonts w:ascii="ＭＳ ゴシック" w:eastAsia="ＭＳ ゴシック" w:hAnsi="ＭＳ ゴシック"/>
                <w:sz w:val="20"/>
              </w:rPr>
            </w:pPr>
          </w:p>
        </w:tc>
        <w:tc>
          <w:tcPr>
            <w:tcW w:w="1747" w:type="dxa"/>
            <w:shd w:val="clear" w:color="auto" w:fill="D9D9D9" w:themeFill="background1" w:themeFillShade="D9"/>
            <w:vAlign w:val="center"/>
          </w:tcPr>
          <w:p w14:paraId="6764BB82" w14:textId="77777777" w:rsidR="00B874E4" w:rsidRPr="00501D77" w:rsidRDefault="00B874E4" w:rsidP="00C90540">
            <w:pPr>
              <w:widowControl/>
              <w:rPr>
                <w:rFonts w:ascii="ＭＳ ゴシック" w:eastAsia="ＭＳ ゴシック" w:hAnsi="ＭＳ ゴシック"/>
                <w:sz w:val="20"/>
              </w:rPr>
            </w:pPr>
            <w:r w:rsidRPr="00501D77">
              <w:rPr>
                <w:rFonts w:ascii="ＭＳ ゴシック" w:eastAsia="ＭＳ ゴシック" w:hAnsi="ＭＳ ゴシック" w:hint="eastAsia"/>
                <w:sz w:val="20"/>
              </w:rPr>
              <w:t>⑦情報の収集</w:t>
            </w:r>
          </w:p>
          <w:p w14:paraId="1E7A6928" w14:textId="77777777" w:rsidR="00B874E4" w:rsidRPr="00680F84" w:rsidRDefault="00B874E4" w:rsidP="00C90540">
            <w:pPr>
              <w:widowControl/>
              <w:jc w:val="right"/>
              <w:rPr>
                <w:rFonts w:ascii="ＭＳ ゴシック" w:eastAsia="ＭＳ ゴシック" w:hAnsi="ＭＳ ゴシック"/>
                <w:sz w:val="20"/>
              </w:rPr>
            </w:pPr>
            <w:r w:rsidRPr="00501D77">
              <w:rPr>
                <w:rFonts w:ascii="ＭＳ ゴシック" w:eastAsia="ＭＳ ゴシック" w:hAnsi="ＭＳ ゴシック" w:hint="eastAsia"/>
                <w:sz w:val="20"/>
                <w:szCs w:val="20"/>
                <w:bdr w:val="single" w:sz="4" w:space="0" w:color="auto"/>
              </w:rPr>
              <w:t>書（１）ア</w:t>
            </w:r>
          </w:p>
        </w:tc>
        <w:tc>
          <w:tcPr>
            <w:tcW w:w="4237" w:type="dxa"/>
          </w:tcPr>
          <w:p w14:paraId="5920F1D5" w14:textId="77777777" w:rsidR="00B874E4" w:rsidRPr="00501D77" w:rsidRDefault="00B874E4" w:rsidP="00C90540">
            <w:pPr>
              <w:widowControl/>
              <w:ind w:left="180" w:hangingChars="100" w:hanging="180"/>
              <w:jc w:val="left"/>
              <w:rPr>
                <w:rFonts w:ascii="ＭＳ 明朝" w:eastAsia="ＭＳ 明朝" w:hAnsi="ＭＳ 明朝"/>
                <w:sz w:val="18"/>
              </w:rPr>
            </w:pPr>
            <w:r w:rsidRPr="00501D77">
              <w:rPr>
                <w:rFonts w:ascii="ＭＳ 明朝" w:eastAsia="ＭＳ 明朝" w:hAnsi="ＭＳ 明朝" w:hint="eastAsia"/>
                <w:sz w:val="18"/>
              </w:rPr>
              <w:t>・筆者の主張を踏まえて、時間についての自分の考えを文章にまとめるために、これまでの経験から必要な情報を的確に収集・整理し、明確な根拠となる題材を選んでいる。</w:t>
            </w:r>
          </w:p>
        </w:tc>
        <w:tc>
          <w:tcPr>
            <w:tcW w:w="3984" w:type="dxa"/>
          </w:tcPr>
          <w:p w14:paraId="5FEA4B19" w14:textId="77777777" w:rsidR="00B874E4" w:rsidRPr="00501D77" w:rsidRDefault="00B874E4" w:rsidP="00C90540">
            <w:pPr>
              <w:widowControl/>
              <w:ind w:left="180" w:hangingChars="100" w:hanging="180"/>
              <w:jc w:val="left"/>
              <w:rPr>
                <w:rFonts w:ascii="ＭＳ 明朝" w:eastAsia="ＭＳ 明朝" w:hAnsi="ＭＳ 明朝"/>
                <w:sz w:val="18"/>
              </w:rPr>
            </w:pPr>
            <w:r w:rsidRPr="00501D77">
              <w:rPr>
                <w:rFonts w:ascii="ＭＳ 明朝" w:eastAsia="ＭＳ 明朝" w:hAnsi="ＭＳ 明朝" w:hint="eastAsia"/>
                <w:sz w:val="18"/>
              </w:rPr>
              <w:t>・筆者の主張を踏まえて、時間についての自分の考えを文章にまとめるために、これまでの経験から必要な情報を収集・整理し、根拠となる題材を選んでいる。</w:t>
            </w:r>
          </w:p>
        </w:tc>
        <w:tc>
          <w:tcPr>
            <w:tcW w:w="4318" w:type="dxa"/>
          </w:tcPr>
          <w:p w14:paraId="3A4FEC4D" w14:textId="77777777" w:rsidR="00B874E4" w:rsidRPr="00501D77" w:rsidRDefault="00B874E4" w:rsidP="00C90540">
            <w:pPr>
              <w:widowControl/>
              <w:ind w:left="180" w:hangingChars="100" w:hanging="180"/>
              <w:jc w:val="left"/>
              <w:rPr>
                <w:rFonts w:ascii="ＭＳ 明朝" w:eastAsia="ＭＳ 明朝" w:hAnsi="ＭＳ 明朝"/>
                <w:sz w:val="18"/>
              </w:rPr>
            </w:pPr>
            <w:r w:rsidRPr="00501D77">
              <w:rPr>
                <w:rFonts w:ascii="ＭＳ 明朝" w:eastAsia="ＭＳ 明朝" w:hAnsi="ＭＳ 明朝" w:hint="eastAsia"/>
                <w:sz w:val="18"/>
              </w:rPr>
              <w:t>・筆者の主張を踏まえて、時間についての自分の考えを文章にまとめるために、これまでの経験から必要な情報を収集・整理していないか、根拠となる題材を選んでいない。</w:t>
            </w:r>
          </w:p>
        </w:tc>
      </w:tr>
      <w:tr w:rsidR="00B874E4" w:rsidRPr="0056715B" w14:paraId="5CBDACA3" w14:textId="77777777" w:rsidTr="00C90540">
        <w:trPr>
          <w:gridAfter w:val="1"/>
          <w:wAfter w:w="8" w:type="dxa"/>
        </w:trPr>
        <w:tc>
          <w:tcPr>
            <w:tcW w:w="942" w:type="dxa"/>
            <w:vMerge/>
            <w:shd w:val="clear" w:color="auto" w:fill="D9D9D9" w:themeFill="background1" w:themeFillShade="D9"/>
            <w:textDirection w:val="tbRlV"/>
            <w:vAlign w:val="center"/>
          </w:tcPr>
          <w:p w14:paraId="70D2D36E" w14:textId="77777777" w:rsidR="00B874E4" w:rsidRPr="00DD77DE" w:rsidRDefault="00B874E4" w:rsidP="00C90540">
            <w:pPr>
              <w:ind w:left="113" w:right="113"/>
              <w:jc w:val="center"/>
              <w:rPr>
                <w:rFonts w:ascii="ＭＳ ゴシック" w:eastAsia="ＭＳ ゴシック" w:hAnsi="ＭＳ ゴシック"/>
                <w:sz w:val="20"/>
              </w:rPr>
            </w:pPr>
          </w:p>
        </w:tc>
        <w:tc>
          <w:tcPr>
            <w:tcW w:w="1747" w:type="dxa"/>
            <w:shd w:val="clear" w:color="auto" w:fill="D9D9D9" w:themeFill="background1" w:themeFillShade="D9"/>
            <w:vAlign w:val="center"/>
          </w:tcPr>
          <w:p w14:paraId="63060A5C" w14:textId="77777777" w:rsidR="00B874E4" w:rsidRPr="00501D77" w:rsidRDefault="00B874E4" w:rsidP="00C90540">
            <w:pPr>
              <w:widowControl/>
              <w:rPr>
                <w:rFonts w:ascii="ＭＳ ゴシック" w:eastAsia="ＭＳ ゴシック" w:hAnsi="ＭＳ ゴシック"/>
                <w:sz w:val="20"/>
              </w:rPr>
            </w:pPr>
            <w:r w:rsidRPr="00501D77">
              <w:rPr>
                <w:rFonts w:ascii="ＭＳ ゴシック" w:eastAsia="ＭＳ ゴシック" w:hAnsi="ＭＳ ゴシック" w:hint="eastAsia"/>
                <w:sz w:val="20"/>
              </w:rPr>
              <w:t>⑧表現の検討</w:t>
            </w:r>
          </w:p>
          <w:p w14:paraId="79C85EBC" w14:textId="77777777" w:rsidR="00B874E4" w:rsidRPr="00680F84" w:rsidRDefault="00B874E4" w:rsidP="00C90540">
            <w:pPr>
              <w:widowControl/>
              <w:jc w:val="right"/>
              <w:rPr>
                <w:rFonts w:ascii="ＭＳ ゴシック" w:eastAsia="ＭＳ ゴシック" w:hAnsi="ＭＳ ゴシック"/>
                <w:sz w:val="20"/>
              </w:rPr>
            </w:pPr>
            <w:r w:rsidRPr="00501D77">
              <w:rPr>
                <w:rFonts w:ascii="ＭＳ ゴシック" w:eastAsia="ＭＳ ゴシック" w:hAnsi="ＭＳ ゴシック" w:hint="eastAsia"/>
                <w:sz w:val="20"/>
                <w:szCs w:val="20"/>
                <w:bdr w:val="single" w:sz="4" w:space="0" w:color="auto"/>
              </w:rPr>
              <w:t>書（１）オ</w:t>
            </w:r>
          </w:p>
        </w:tc>
        <w:tc>
          <w:tcPr>
            <w:tcW w:w="4237" w:type="dxa"/>
          </w:tcPr>
          <w:p w14:paraId="16E7410B" w14:textId="77777777" w:rsidR="00B874E4" w:rsidRPr="00501D77" w:rsidRDefault="00B874E4" w:rsidP="00C90540">
            <w:pPr>
              <w:widowControl/>
              <w:ind w:left="180" w:hangingChars="100" w:hanging="180"/>
              <w:jc w:val="left"/>
              <w:rPr>
                <w:rFonts w:ascii="ＭＳ 明朝" w:eastAsia="ＭＳ 明朝" w:hAnsi="ＭＳ 明朝"/>
                <w:sz w:val="18"/>
              </w:rPr>
            </w:pPr>
            <w:r w:rsidRPr="00501D77">
              <w:rPr>
                <w:rFonts w:ascii="ＭＳ 明朝" w:eastAsia="ＭＳ 明朝" w:hAnsi="ＭＳ 明朝" w:cs="Arial" w:hint="eastAsia"/>
                <w:sz w:val="18"/>
                <w:szCs w:val="18"/>
              </w:rPr>
              <w:t>・自分の考えを伝えるために的確な文章であるかを検討・吟味し、表現の細部にまで注意を払っている。</w:t>
            </w:r>
          </w:p>
        </w:tc>
        <w:tc>
          <w:tcPr>
            <w:tcW w:w="3984" w:type="dxa"/>
          </w:tcPr>
          <w:p w14:paraId="40B70874" w14:textId="77777777" w:rsidR="00B874E4" w:rsidRPr="00501D77" w:rsidRDefault="00B874E4" w:rsidP="00C90540">
            <w:pPr>
              <w:widowControl/>
              <w:ind w:left="180" w:hangingChars="100" w:hanging="180"/>
              <w:jc w:val="left"/>
              <w:rPr>
                <w:rFonts w:ascii="ＭＳ 明朝" w:eastAsia="ＭＳ 明朝" w:hAnsi="ＭＳ 明朝"/>
                <w:sz w:val="18"/>
              </w:rPr>
            </w:pPr>
            <w:r w:rsidRPr="00501D77">
              <w:rPr>
                <w:rFonts w:ascii="ＭＳ 明朝" w:eastAsia="ＭＳ 明朝" w:hAnsi="ＭＳ 明朝" w:cs="Arial" w:hint="eastAsia"/>
                <w:sz w:val="18"/>
                <w:szCs w:val="18"/>
              </w:rPr>
              <w:t>・自分の考えを伝えるために的確な文章であるかを検討・吟味している。</w:t>
            </w:r>
          </w:p>
        </w:tc>
        <w:tc>
          <w:tcPr>
            <w:tcW w:w="4318" w:type="dxa"/>
          </w:tcPr>
          <w:p w14:paraId="48CC3297" w14:textId="77777777" w:rsidR="00B874E4" w:rsidRPr="00501D77" w:rsidRDefault="00B874E4" w:rsidP="00C90540">
            <w:pPr>
              <w:widowControl/>
              <w:ind w:left="180" w:hangingChars="100" w:hanging="180"/>
              <w:jc w:val="left"/>
              <w:rPr>
                <w:rFonts w:ascii="ＭＳ 明朝" w:eastAsia="ＭＳ 明朝" w:hAnsi="ＭＳ 明朝"/>
                <w:sz w:val="18"/>
              </w:rPr>
            </w:pPr>
            <w:r w:rsidRPr="00501D77">
              <w:rPr>
                <w:rFonts w:ascii="ＭＳ 明朝" w:eastAsia="ＭＳ 明朝" w:hAnsi="ＭＳ 明朝" w:cs="Arial" w:hint="eastAsia"/>
                <w:sz w:val="18"/>
                <w:szCs w:val="18"/>
              </w:rPr>
              <w:t>・自分の考えを伝えるために的確な文章であるかを検討・吟味していない。</w:t>
            </w:r>
          </w:p>
        </w:tc>
      </w:tr>
      <w:tr w:rsidR="00B874E4" w:rsidRPr="00AB1C61" w14:paraId="5067655B" w14:textId="77777777" w:rsidTr="00C90540">
        <w:trPr>
          <w:gridAfter w:val="1"/>
          <w:wAfter w:w="8" w:type="dxa"/>
          <w:cantSplit/>
          <w:trHeight w:val="862"/>
        </w:trPr>
        <w:tc>
          <w:tcPr>
            <w:tcW w:w="942" w:type="dxa"/>
            <w:shd w:val="clear" w:color="auto" w:fill="D9D9D9" w:themeFill="background1" w:themeFillShade="D9"/>
            <w:textDirection w:val="tbRlV"/>
            <w:vAlign w:val="center"/>
          </w:tcPr>
          <w:p w14:paraId="7394C4A0" w14:textId="77777777" w:rsidR="00B874E4" w:rsidRDefault="00B874E4" w:rsidP="00C90540">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主体的に</w:t>
            </w:r>
          </w:p>
          <w:p w14:paraId="2D481F0B" w14:textId="77777777" w:rsidR="00B874E4" w:rsidRDefault="00B874E4" w:rsidP="00C90540">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学習に取り</w:t>
            </w:r>
          </w:p>
          <w:p w14:paraId="42DBB8A5" w14:textId="77777777" w:rsidR="00B874E4" w:rsidRPr="00DD77DE" w:rsidRDefault="00B874E4" w:rsidP="00C90540">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組む態度</w:t>
            </w:r>
          </w:p>
          <w:p w14:paraId="02476F02" w14:textId="77777777" w:rsidR="00B874E4" w:rsidRPr="00DD77DE" w:rsidRDefault="00B874E4" w:rsidP="00C90540">
            <w:pPr>
              <w:widowControl/>
              <w:ind w:left="113" w:right="113"/>
              <w:jc w:val="center"/>
              <w:rPr>
                <w:rFonts w:ascii="ＭＳ ゴシック" w:eastAsia="ＭＳ ゴシック" w:hAnsi="ＭＳ ゴシック"/>
                <w:sz w:val="20"/>
              </w:rPr>
            </w:pPr>
          </w:p>
        </w:tc>
        <w:tc>
          <w:tcPr>
            <w:tcW w:w="1747" w:type="dxa"/>
            <w:shd w:val="clear" w:color="auto" w:fill="D9D9D9" w:themeFill="background1" w:themeFillShade="D9"/>
            <w:vAlign w:val="center"/>
          </w:tcPr>
          <w:p w14:paraId="097A43C5" w14:textId="77777777" w:rsidR="00B874E4" w:rsidRPr="00680F84" w:rsidRDefault="00B874E4" w:rsidP="00C90540">
            <w:pPr>
              <w:widowControl/>
              <w:rPr>
                <w:rFonts w:ascii="ＭＳ ゴシック" w:eastAsia="ＭＳ ゴシック" w:hAnsi="ＭＳ ゴシック"/>
                <w:sz w:val="20"/>
              </w:rPr>
            </w:pPr>
            <w:r w:rsidRPr="00501D77">
              <w:rPr>
                <w:rFonts w:ascii="ＭＳ ゴシック" w:eastAsia="ＭＳ ゴシック" w:hAnsi="ＭＳ ゴシック" w:hint="eastAsia"/>
                <w:sz w:val="20"/>
              </w:rPr>
              <w:t>⑨学習への態度</w:t>
            </w:r>
          </w:p>
        </w:tc>
        <w:tc>
          <w:tcPr>
            <w:tcW w:w="4237" w:type="dxa"/>
          </w:tcPr>
          <w:p w14:paraId="32869E35" w14:textId="77777777" w:rsidR="00B874E4" w:rsidRPr="00AB1C61" w:rsidRDefault="00B874E4" w:rsidP="00C90540">
            <w:pPr>
              <w:widowControl/>
              <w:ind w:left="180" w:hangingChars="100" w:hanging="180"/>
              <w:jc w:val="left"/>
              <w:rPr>
                <w:rFonts w:ascii="ＭＳ 明朝" w:eastAsia="ＭＳ 明朝" w:hAnsi="ＭＳ 明朝"/>
                <w:color w:val="4472C4" w:themeColor="accent5"/>
                <w:sz w:val="18"/>
              </w:rPr>
            </w:pPr>
            <w:r w:rsidRPr="00DF076B">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本文の理解を踏まえたうえで、自分の生きる世界とは異なる価値や時間感覚を持つ社会を知ることの意義を理解し、未来の社会について、考えを深め、説明しようとし</w:t>
            </w:r>
            <w:r w:rsidRPr="00DF076B">
              <w:rPr>
                <w:rFonts w:ascii="ＭＳ 明朝" w:eastAsia="ＭＳ 明朝" w:hAnsi="ＭＳ 明朝" w:hint="eastAsia"/>
                <w:color w:val="000000" w:themeColor="text1"/>
                <w:sz w:val="18"/>
              </w:rPr>
              <w:t>ている。</w:t>
            </w:r>
          </w:p>
        </w:tc>
        <w:tc>
          <w:tcPr>
            <w:tcW w:w="3984" w:type="dxa"/>
          </w:tcPr>
          <w:p w14:paraId="71702637" w14:textId="77777777" w:rsidR="00B874E4" w:rsidRPr="00AB1C61" w:rsidRDefault="00B874E4" w:rsidP="00C90540">
            <w:pPr>
              <w:widowControl/>
              <w:ind w:left="180" w:hangingChars="100" w:hanging="180"/>
              <w:jc w:val="left"/>
              <w:rPr>
                <w:rFonts w:ascii="ＭＳ 明朝" w:eastAsia="ＭＳ 明朝" w:hAnsi="ＭＳ 明朝"/>
                <w:color w:val="4472C4" w:themeColor="accent5"/>
                <w:sz w:val="18"/>
              </w:rPr>
            </w:pPr>
            <w:r w:rsidRPr="00DF076B">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本文の理解を踏まえたうえで、自分の生きる世界とは異なる価値や時間感覚を持つ社会を知ることの意義を理解し、未来の社会について、考えを深めようとし</w:t>
            </w:r>
            <w:r w:rsidRPr="00DF076B">
              <w:rPr>
                <w:rFonts w:ascii="ＭＳ 明朝" w:eastAsia="ＭＳ 明朝" w:hAnsi="ＭＳ 明朝" w:hint="eastAsia"/>
                <w:color w:val="000000" w:themeColor="text1"/>
                <w:sz w:val="18"/>
              </w:rPr>
              <w:t>ている。</w:t>
            </w:r>
          </w:p>
        </w:tc>
        <w:tc>
          <w:tcPr>
            <w:tcW w:w="4318" w:type="dxa"/>
          </w:tcPr>
          <w:p w14:paraId="76770E2A" w14:textId="77777777" w:rsidR="00B874E4" w:rsidRPr="00AB1C61" w:rsidRDefault="00B874E4" w:rsidP="00C90540">
            <w:pPr>
              <w:widowControl/>
              <w:ind w:left="180" w:hangingChars="100" w:hanging="180"/>
              <w:jc w:val="left"/>
              <w:rPr>
                <w:rFonts w:ascii="ＭＳ 明朝" w:eastAsia="ＭＳ 明朝" w:hAnsi="ＭＳ 明朝"/>
                <w:color w:val="4472C4" w:themeColor="accent5"/>
                <w:sz w:val="18"/>
              </w:rPr>
            </w:pPr>
            <w:r w:rsidRPr="00DF076B">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本文の理解を踏まえたうえで、自分の生きる世界とは異なる価値や時間感覚を持つ社会を知ることの意義を理解せず、未来の社会について、考えを深めようとし</w:t>
            </w:r>
            <w:r w:rsidRPr="00DF076B">
              <w:rPr>
                <w:rFonts w:ascii="ＭＳ 明朝" w:eastAsia="ＭＳ 明朝" w:hAnsi="ＭＳ 明朝" w:hint="eastAsia"/>
                <w:color w:val="000000" w:themeColor="text1"/>
                <w:sz w:val="18"/>
              </w:rPr>
              <w:t>てい</w:t>
            </w:r>
            <w:r>
              <w:rPr>
                <w:rFonts w:ascii="ＭＳ 明朝" w:eastAsia="ＭＳ 明朝" w:hAnsi="ＭＳ 明朝" w:hint="eastAsia"/>
                <w:color w:val="000000" w:themeColor="text1"/>
                <w:sz w:val="18"/>
              </w:rPr>
              <w:t>ない</w:t>
            </w:r>
            <w:r w:rsidRPr="00DF076B">
              <w:rPr>
                <w:rFonts w:ascii="ＭＳ 明朝" w:eastAsia="ＭＳ 明朝" w:hAnsi="ＭＳ 明朝" w:hint="eastAsia"/>
                <w:color w:val="000000" w:themeColor="text1"/>
                <w:sz w:val="18"/>
              </w:rPr>
              <w:t>。</w:t>
            </w:r>
          </w:p>
        </w:tc>
      </w:tr>
    </w:tbl>
    <w:p w14:paraId="29A836E4" w14:textId="77777777" w:rsidR="00B874E4" w:rsidRPr="00490B41" w:rsidRDefault="00B874E4" w:rsidP="00B874E4">
      <w:pPr>
        <w:widowControl/>
        <w:jc w:val="left"/>
      </w:pPr>
      <w:r>
        <w:br w:type="page"/>
      </w:r>
    </w:p>
    <w:p w14:paraId="528A767C" w14:textId="77777777" w:rsidR="00922B3C" w:rsidRPr="00062C90" w:rsidRDefault="00922B3C" w:rsidP="00922B3C">
      <w:pPr>
        <w:rPr>
          <w:rFonts w:ascii="ＭＳ ゴシック" w:eastAsia="ＭＳ ゴシック" w:hAnsi="ＭＳ ゴシック"/>
        </w:rPr>
      </w:pPr>
      <w:r w:rsidRPr="00062C90">
        <w:rPr>
          <w:rFonts w:ascii="ＭＳ ゴシック" w:eastAsia="ＭＳ ゴシック" w:hAnsi="ＭＳ ゴシック" w:hint="eastAsia"/>
        </w:rPr>
        <w:lastRenderedPageBreak/>
        <w:t>■「</w:t>
      </w:r>
      <w:r w:rsidRPr="00346F23">
        <w:rPr>
          <w:rFonts w:ascii="ＭＳ ゴシック" w:eastAsia="ＭＳ ゴシック" w:hAnsi="ＭＳ ゴシック" w:hint="eastAsia"/>
        </w:rPr>
        <w:t>おじいさんのランプ</w:t>
      </w:r>
      <w:r w:rsidRPr="00062C90">
        <w:rPr>
          <w:rFonts w:ascii="ＭＳ ゴシック" w:eastAsia="ＭＳ ゴシック" w:hAnsi="ＭＳ ゴシック" w:hint="eastAsia"/>
        </w:rPr>
        <w:t>」ルーブリック例</w:t>
      </w:r>
    </w:p>
    <w:tbl>
      <w:tblPr>
        <w:tblStyle w:val="a3"/>
        <w:tblpPr w:leftFromText="142" w:rightFromText="142" w:vertAnchor="page" w:horzAnchor="margin" w:tblpY="1669"/>
        <w:tblW w:w="15304" w:type="dxa"/>
        <w:tblLook w:val="04A0" w:firstRow="1" w:lastRow="0" w:firstColumn="1" w:lastColumn="0" w:noHBand="0" w:noVBand="1"/>
      </w:tblPr>
      <w:tblGrid>
        <w:gridCol w:w="942"/>
        <w:gridCol w:w="1573"/>
        <w:gridCol w:w="4410"/>
        <w:gridCol w:w="4126"/>
        <w:gridCol w:w="4253"/>
      </w:tblGrid>
      <w:tr w:rsidR="00922B3C" w14:paraId="2F1FCEF9" w14:textId="77777777" w:rsidTr="00922B3C">
        <w:trPr>
          <w:trHeight w:val="510"/>
        </w:trPr>
        <w:tc>
          <w:tcPr>
            <w:tcW w:w="2515" w:type="dxa"/>
            <w:gridSpan w:val="2"/>
            <w:shd w:val="clear" w:color="auto" w:fill="D9D9D9" w:themeFill="background1" w:themeFillShade="D9"/>
            <w:vAlign w:val="center"/>
          </w:tcPr>
          <w:p w14:paraId="24F053C8" w14:textId="77777777" w:rsidR="00922B3C" w:rsidRPr="00DD77DE" w:rsidRDefault="00922B3C" w:rsidP="00C90540">
            <w:pPr>
              <w:widowControl/>
              <w:jc w:val="center"/>
              <w:rPr>
                <w:rFonts w:ascii="ＭＳ ゴシック" w:eastAsia="ＭＳ ゴシック" w:hAnsi="ＭＳ ゴシック"/>
              </w:rPr>
            </w:pPr>
            <w:r w:rsidRPr="00DD77DE">
              <w:rPr>
                <w:rFonts w:ascii="ＭＳ ゴシック" w:eastAsia="ＭＳ ゴシック" w:hAnsi="ＭＳ ゴシック" w:hint="eastAsia"/>
              </w:rPr>
              <w:t>観点</w:t>
            </w:r>
          </w:p>
        </w:tc>
        <w:tc>
          <w:tcPr>
            <w:tcW w:w="4410" w:type="dxa"/>
            <w:shd w:val="clear" w:color="auto" w:fill="D9D9D9" w:themeFill="background1" w:themeFillShade="D9"/>
            <w:vAlign w:val="center"/>
          </w:tcPr>
          <w:p w14:paraId="32CAE63D" w14:textId="77777777" w:rsidR="00922B3C" w:rsidRPr="00DD77DE" w:rsidRDefault="00922B3C" w:rsidP="00C90540">
            <w:pPr>
              <w:widowControl/>
              <w:jc w:val="center"/>
              <w:rPr>
                <w:rFonts w:ascii="ＭＳ ゴシック" w:eastAsia="ＭＳ ゴシック" w:hAnsi="ＭＳ ゴシック"/>
              </w:rPr>
            </w:pPr>
            <w:r w:rsidRPr="00DD77DE">
              <w:rPr>
                <w:rFonts w:ascii="ＭＳ ゴシック" w:eastAsia="ＭＳ ゴシック" w:hAnsi="ＭＳ ゴシック" w:hint="eastAsia"/>
              </w:rPr>
              <w:t xml:space="preserve">Ａ　</w:t>
            </w:r>
            <w:r>
              <w:rPr>
                <w:rFonts w:ascii="ＭＳ ゴシック" w:eastAsia="ＭＳ ゴシック" w:hAnsi="ＭＳ ゴシック" w:hint="eastAsia"/>
              </w:rPr>
              <w:t>十分満足できる</w:t>
            </w:r>
          </w:p>
        </w:tc>
        <w:tc>
          <w:tcPr>
            <w:tcW w:w="4126" w:type="dxa"/>
            <w:shd w:val="clear" w:color="auto" w:fill="D9D9D9" w:themeFill="background1" w:themeFillShade="D9"/>
            <w:vAlign w:val="center"/>
          </w:tcPr>
          <w:p w14:paraId="2CEF900C" w14:textId="77777777" w:rsidR="00922B3C" w:rsidRPr="00DD77DE" w:rsidRDefault="00922B3C" w:rsidP="00C90540">
            <w:pPr>
              <w:widowControl/>
              <w:jc w:val="center"/>
              <w:rPr>
                <w:rFonts w:ascii="ＭＳ ゴシック" w:eastAsia="ＭＳ ゴシック" w:hAnsi="ＭＳ ゴシック"/>
              </w:rPr>
            </w:pPr>
            <w:r>
              <w:rPr>
                <w:rFonts w:ascii="ＭＳ ゴシック" w:eastAsia="ＭＳ ゴシック" w:hAnsi="ＭＳ ゴシック" w:hint="eastAsia"/>
              </w:rPr>
              <w:t>Ｂ　おおむね満足できる</w:t>
            </w:r>
          </w:p>
        </w:tc>
        <w:tc>
          <w:tcPr>
            <w:tcW w:w="4253" w:type="dxa"/>
            <w:shd w:val="clear" w:color="auto" w:fill="D9D9D9" w:themeFill="background1" w:themeFillShade="D9"/>
            <w:vAlign w:val="center"/>
          </w:tcPr>
          <w:p w14:paraId="7D75E6AF" w14:textId="77777777" w:rsidR="00922B3C" w:rsidRPr="00DD77DE" w:rsidRDefault="00922B3C" w:rsidP="00C90540">
            <w:pPr>
              <w:widowControl/>
              <w:jc w:val="center"/>
              <w:rPr>
                <w:rFonts w:ascii="ＭＳ ゴシック" w:eastAsia="ＭＳ ゴシック" w:hAnsi="ＭＳ ゴシック"/>
              </w:rPr>
            </w:pPr>
            <w:r>
              <w:rPr>
                <w:rFonts w:ascii="ＭＳ ゴシック" w:eastAsia="ＭＳ ゴシック" w:hAnsi="ＭＳ ゴシック" w:hint="eastAsia"/>
              </w:rPr>
              <w:t>Ｃ　努力を要する</w:t>
            </w:r>
          </w:p>
        </w:tc>
      </w:tr>
      <w:tr w:rsidR="00922B3C" w14:paraId="6D78AFFA" w14:textId="77777777" w:rsidTr="00922B3C">
        <w:trPr>
          <w:trHeight w:val="1467"/>
        </w:trPr>
        <w:tc>
          <w:tcPr>
            <w:tcW w:w="942" w:type="dxa"/>
            <w:vMerge w:val="restart"/>
            <w:shd w:val="clear" w:color="auto" w:fill="D9D9D9" w:themeFill="background1" w:themeFillShade="D9"/>
            <w:textDirection w:val="tbRlV"/>
            <w:vAlign w:val="center"/>
          </w:tcPr>
          <w:p w14:paraId="7253E29F" w14:textId="77777777" w:rsidR="00922B3C" w:rsidRPr="00DD77DE" w:rsidRDefault="00922B3C" w:rsidP="00C90540">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知識・技能</w:t>
            </w:r>
          </w:p>
        </w:tc>
        <w:tc>
          <w:tcPr>
            <w:tcW w:w="1573" w:type="dxa"/>
            <w:shd w:val="clear" w:color="auto" w:fill="D9D9D9" w:themeFill="background1" w:themeFillShade="D9"/>
            <w:vAlign w:val="center"/>
          </w:tcPr>
          <w:p w14:paraId="1729E87F" w14:textId="77777777" w:rsidR="00922B3C" w:rsidRDefault="00922B3C" w:rsidP="00C90540">
            <w:pPr>
              <w:widowControl/>
              <w:rPr>
                <w:rFonts w:ascii="ＭＳ ゴシック" w:eastAsia="ＭＳ ゴシック" w:hAnsi="ＭＳ ゴシック"/>
                <w:sz w:val="20"/>
              </w:rPr>
            </w:pPr>
            <w:r w:rsidRPr="00DD77DE">
              <w:rPr>
                <w:rFonts w:ascii="ＭＳ ゴシック" w:eastAsia="ＭＳ ゴシック" w:hAnsi="ＭＳ ゴシック" w:hint="eastAsia"/>
                <w:sz w:val="20"/>
              </w:rPr>
              <w:t>①</w:t>
            </w:r>
            <w:r>
              <w:rPr>
                <w:rFonts w:ascii="ＭＳ ゴシック" w:eastAsia="ＭＳ ゴシック" w:hAnsi="ＭＳ ゴシック" w:hint="eastAsia"/>
                <w:sz w:val="20"/>
              </w:rPr>
              <w:t>言葉の働き・</w:t>
            </w:r>
          </w:p>
          <w:p w14:paraId="3DC917FE" w14:textId="77777777" w:rsidR="00922B3C" w:rsidRDefault="00922B3C" w:rsidP="00C90540">
            <w:pPr>
              <w:widowControl/>
              <w:ind w:firstLineChars="100" w:firstLine="200"/>
              <w:rPr>
                <w:rFonts w:ascii="ＭＳ ゴシック" w:eastAsia="ＭＳ ゴシック" w:hAnsi="ＭＳ ゴシック"/>
                <w:sz w:val="20"/>
              </w:rPr>
            </w:pPr>
            <w:r>
              <w:rPr>
                <w:rFonts w:ascii="ＭＳ ゴシック" w:eastAsia="ＭＳ ゴシック" w:hAnsi="ＭＳ ゴシック" w:hint="eastAsia"/>
                <w:sz w:val="20"/>
              </w:rPr>
              <w:t>語彙</w:t>
            </w:r>
          </w:p>
          <w:p w14:paraId="66AA4C87" w14:textId="77777777" w:rsidR="00922B3C" w:rsidRPr="00DD77DE" w:rsidRDefault="00922B3C" w:rsidP="00C90540">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（１）アイ</w:t>
            </w:r>
          </w:p>
        </w:tc>
        <w:tc>
          <w:tcPr>
            <w:tcW w:w="4410" w:type="dxa"/>
          </w:tcPr>
          <w:p w14:paraId="2E46CE68" w14:textId="77777777" w:rsidR="00922B3C" w:rsidRPr="00140445" w:rsidRDefault="00922B3C" w:rsidP="00C90540">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本文の語句について、指示された言葉の意味と働きを理解し、それ以外にも自分の分からない語句を取り上げ、意味や使われ方についても理解</w:t>
            </w:r>
            <w:r w:rsidRPr="00E40401">
              <w:rPr>
                <w:rFonts w:ascii="ＭＳ 明朝" w:eastAsia="ＭＳ 明朝" w:hAnsi="ＭＳ 明朝" w:hint="eastAsia"/>
                <w:color w:val="000000" w:themeColor="text1"/>
                <w:sz w:val="18"/>
              </w:rPr>
              <w:t>している。</w:t>
            </w:r>
          </w:p>
        </w:tc>
        <w:tc>
          <w:tcPr>
            <w:tcW w:w="4126" w:type="dxa"/>
          </w:tcPr>
          <w:p w14:paraId="6D692CD1" w14:textId="77777777" w:rsidR="00922B3C" w:rsidRPr="00140445" w:rsidRDefault="00922B3C" w:rsidP="00C90540">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本文の語句のうち、指示された言葉の意味と働きを理解</w:t>
            </w:r>
            <w:r w:rsidRPr="00E40401">
              <w:rPr>
                <w:rFonts w:ascii="ＭＳ 明朝" w:eastAsia="ＭＳ 明朝" w:hAnsi="ＭＳ 明朝" w:hint="eastAsia"/>
                <w:color w:val="000000" w:themeColor="text1"/>
                <w:sz w:val="18"/>
              </w:rPr>
              <w:t>している。</w:t>
            </w:r>
          </w:p>
        </w:tc>
        <w:tc>
          <w:tcPr>
            <w:tcW w:w="4253" w:type="dxa"/>
          </w:tcPr>
          <w:p w14:paraId="76E9413D" w14:textId="77777777" w:rsidR="00922B3C" w:rsidRPr="001007BB" w:rsidRDefault="00922B3C" w:rsidP="00C90540">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本文の語句のうち、指示された言葉の意味と働きを理解</w:t>
            </w:r>
            <w:r w:rsidRPr="00E40401">
              <w:rPr>
                <w:rFonts w:ascii="ＭＳ 明朝" w:eastAsia="ＭＳ 明朝" w:hAnsi="ＭＳ 明朝" w:hint="eastAsia"/>
                <w:color w:val="000000" w:themeColor="text1"/>
                <w:sz w:val="18"/>
              </w:rPr>
              <w:t>していない。</w:t>
            </w:r>
          </w:p>
        </w:tc>
      </w:tr>
      <w:tr w:rsidR="00922B3C" w14:paraId="2B042CBD" w14:textId="77777777" w:rsidTr="00922B3C">
        <w:tc>
          <w:tcPr>
            <w:tcW w:w="942" w:type="dxa"/>
            <w:vMerge/>
            <w:shd w:val="clear" w:color="auto" w:fill="D9D9D9" w:themeFill="background1" w:themeFillShade="D9"/>
            <w:textDirection w:val="tbRlV"/>
            <w:vAlign w:val="center"/>
          </w:tcPr>
          <w:p w14:paraId="4A03FC89" w14:textId="77777777" w:rsidR="00922B3C" w:rsidRPr="00DD77DE" w:rsidRDefault="00922B3C" w:rsidP="00C90540">
            <w:pPr>
              <w:widowControl/>
              <w:ind w:left="113" w:right="113"/>
              <w:jc w:val="center"/>
              <w:rPr>
                <w:rFonts w:ascii="ＭＳ ゴシック" w:eastAsia="ＭＳ ゴシック" w:hAnsi="ＭＳ ゴシック"/>
                <w:sz w:val="20"/>
              </w:rPr>
            </w:pPr>
          </w:p>
        </w:tc>
        <w:tc>
          <w:tcPr>
            <w:tcW w:w="1573" w:type="dxa"/>
            <w:shd w:val="clear" w:color="auto" w:fill="D9D9D9" w:themeFill="background1" w:themeFillShade="D9"/>
            <w:vAlign w:val="center"/>
          </w:tcPr>
          <w:p w14:paraId="15FBF135" w14:textId="77777777" w:rsidR="00922B3C" w:rsidRDefault="00922B3C" w:rsidP="00C90540">
            <w:pPr>
              <w:widowControl/>
              <w:rPr>
                <w:rFonts w:ascii="ＭＳ ゴシック" w:eastAsia="ＭＳ ゴシック" w:hAnsi="ＭＳ ゴシック"/>
                <w:sz w:val="20"/>
              </w:rPr>
            </w:pPr>
            <w:r w:rsidRPr="00DD77DE">
              <w:rPr>
                <w:rFonts w:ascii="ＭＳ ゴシック" w:eastAsia="ＭＳ ゴシック" w:hAnsi="ＭＳ ゴシック" w:hint="eastAsia"/>
                <w:sz w:val="20"/>
              </w:rPr>
              <w:t>②</w:t>
            </w:r>
            <w:r>
              <w:rPr>
                <w:rFonts w:ascii="ＭＳ ゴシック" w:eastAsia="ＭＳ ゴシック" w:hAnsi="ＭＳ ゴシック" w:hint="eastAsia"/>
                <w:sz w:val="20"/>
              </w:rPr>
              <w:t>文章の構成</w:t>
            </w:r>
          </w:p>
          <w:p w14:paraId="7D614522" w14:textId="77777777" w:rsidR="00922B3C" w:rsidRPr="00DD77DE" w:rsidRDefault="00922B3C" w:rsidP="00C90540">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（１）ウ</w:t>
            </w:r>
          </w:p>
        </w:tc>
        <w:tc>
          <w:tcPr>
            <w:tcW w:w="4410" w:type="dxa"/>
          </w:tcPr>
          <w:p w14:paraId="17A6231D" w14:textId="77777777" w:rsidR="00922B3C" w:rsidRDefault="00922B3C" w:rsidP="00C90540">
            <w:pPr>
              <w:widowControl/>
              <w:ind w:left="180" w:hangingChars="100" w:hanging="180"/>
              <w:jc w:val="left"/>
              <w:rPr>
                <w:rFonts w:ascii="ＭＳ 明朝" w:eastAsia="ＭＳ 明朝" w:hAnsi="ＭＳ 明朝"/>
                <w:color w:val="000000" w:themeColor="text1"/>
                <w:sz w:val="18"/>
              </w:rPr>
            </w:pPr>
            <w:r w:rsidRPr="00BA140F">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文章の要約表現や価値判断を示す語句、譲歩のかたちや否定・対比表現などの接続の仕方を理解し、効果的な組み立て方を説明している。</w:t>
            </w:r>
          </w:p>
          <w:p w14:paraId="5B9DC974" w14:textId="77777777" w:rsidR="00922B3C" w:rsidRPr="00BA140F" w:rsidRDefault="00922B3C"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・具体例や童話の内容と主張の関係を読み取り、筆者の主張を理解し、説明している。</w:t>
            </w:r>
          </w:p>
        </w:tc>
        <w:tc>
          <w:tcPr>
            <w:tcW w:w="4126" w:type="dxa"/>
          </w:tcPr>
          <w:p w14:paraId="4F4650A4" w14:textId="77777777" w:rsidR="00922B3C" w:rsidRDefault="00922B3C" w:rsidP="00C90540">
            <w:pPr>
              <w:widowControl/>
              <w:ind w:left="180" w:hangingChars="100" w:hanging="180"/>
              <w:jc w:val="left"/>
              <w:rPr>
                <w:rFonts w:ascii="ＭＳ 明朝" w:eastAsia="ＭＳ 明朝" w:hAnsi="ＭＳ 明朝"/>
                <w:color w:val="000000" w:themeColor="text1"/>
                <w:sz w:val="18"/>
              </w:rPr>
            </w:pPr>
            <w:r w:rsidRPr="00BA140F">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文章の要約表現や価値判断を示す語句、譲歩のかたちや否定・対比表現などの接続の仕方を理解している。</w:t>
            </w:r>
          </w:p>
          <w:p w14:paraId="579073D3" w14:textId="77777777" w:rsidR="00922B3C" w:rsidRPr="00BA140F" w:rsidRDefault="00922B3C"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・具体例や童話の内容と主張の関係を読み取り、筆者の主張を理解している。</w:t>
            </w:r>
          </w:p>
        </w:tc>
        <w:tc>
          <w:tcPr>
            <w:tcW w:w="4253" w:type="dxa"/>
          </w:tcPr>
          <w:p w14:paraId="5BB85418" w14:textId="77777777" w:rsidR="00922B3C" w:rsidRDefault="00922B3C" w:rsidP="00C90540">
            <w:pPr>
              <w:widowControl/>
              <w:ind w:left="180" w:hangingChars="100" w:hanging="180"/>
              <w:jc w:val="left"/>
              <w:rPr>
                <w:rFonts w:ascii="ＭＳ 明朝" w:eastAsia="ＭＳ 明朝" w:hAnsi="ＭＳ 明朝"/>
                <w:color w:val="000000" w:themeColor="text1"/>
                <w:sz w:val="18"/>
              </w:rPr>
            </w:pPr>
            <w:r w:rsidRPr="00BA140F">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文章の要約表現や価値判断を示す語句、譲歩のかたちや否定・対比表現などの接続の仕方を理解していない。</w:t>
            </w:r>
          </w:p>
          <w:p w14:paraId="497F12E1" w14:textId="77777777" w:rsidR="00922B3C" w:rsidRPr="00BA140F" w:rsidRDefault="00922B3C"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・具体例や童話の内容と主張の関係を読み取ることをせず、筆者の主張を理解していない。</w:t>
            </w:r>
          </w:p>
        </w:tc>
      </w:tr>
      <w:tr w:rsidR="00922B3C" w14:paraId="0514A943" w14:textId="77777777" w:rsidTr="00922B3C">
        <w:tc>
          <w:tcPr>
            <w:tcW w:w="942" w:type="dxa"/>
            <w:vMerge/>
            <w:shd w:val="clear" w:color="auto" w:fill="D9D9D9" w:themeFill="background1" w:themeFillShade="D9"/>
            <w:textDirection w:val="tbRlV"/>
            <w:vAlign w:val="center"/>
          </w:tcPr>
          <w:p w14:paraId="5A3510D2" w14:textId="77777777" w:rsidR="00922B3C" w:rsidRPr="00DD77DE" w:rsidRDefault="00922B3C" w:rsidP="00C90540">
            <w:pPr>
              <w:widowControl/>
              <w:ind w:left="113" w:right="113"/>
              <w:jc w:val="center"/>
              <w:rPr>
                <w:rFonts w:ascii="ＭＳ ゴシック" w:eastAsia="ＭＳ ゴシック" w:hAnsi="ＭＳ ゴシック"/>
                <w:sz w:val="20"/>
              </w:rPr>
            </w:pPr>
          </w:p>
        </w:tc>
        <w:tc>
          <w:tcPr>
            <w:tcW w:w="1573" w:type="dxa"/>
            <w:shd w:val="clear" w:color="auto" w:fill="D9D9D9" w:themeFill="background1" w:themeFillShade="D9"/>
            <w:vAlign w:val="center"/>
          </w:tcPr>
          <w:p w14:paraId="40D3310A" w14:textId="77777777" w:rsidR="00922B3C" w:rsidRDefault="00922B3C" w:rsidP="00C90540">
            <w:pPr>
              <w:widowControl/>
              <w:rPr>
                <w:rFonts w:ascii="ＭＳ ゴシック" w:eastAsia="ＭＳ ゴシック" w:hAnsi="ＭＳ ゴシック"/>
                <w:sz w:val="20"/>
              </w:rPr>
            </w:pPr>
            <w:r w:rsidRPr="00680F84">
              <w:rPr>
                <w:rFonts w:ascii="ＭＳ ゴシック" w:eastAsia="ＭＳ ゴシック" w:hAnsi="ＭＳ ゴシック" w:hint="eastAsia"/>
                <w:sz w:val="20"/>
              </w:rPr>
              <w:t>③</w:t>
            </w:r>
            <w:r>
              <w:rPr>
                <w:rFonts w:ascii="ＭＳ ゴシック" w:eastAsia="ＭＳ ゴシック" w:hAnsi="ＭＳ ゴシック" w:hint="eastAsia"/>
                <w:sz w:val="20"/>
              </w:rPr>
              <w:t>評論</w:t>
            </w:r>
          </w:p>
          <w:p w14:paraId="010D23EE" w14:textId="77777777" w:rsidR="00922B3C" w:rsidRPr="00680F84" w:rsidRDefault="00922B3C" w:rsidP="00C90540">
            <w:pPr>
              <w:widowControl/>
              <w:ind w:firstLineChars="100" w:firstLine="200"/>
              <w:rPr>
                <w:rFonts w:ascii="ＭＳ ゴシック" w:eastAsia="ＭＳ ゴシック" w:hAnsi="ＭＳ ゴシック"/>
                <w:sz w:val="20"/>
              </w:rPr>
            </w:pPr>
            <w:r>
              <w:rPr>
                <w:rFonts w:ascii="ＭＳ ゴシック" w:eastAsia="ＭＳ ゴシック" w:hAnsi="ＭＳ ゴシック" w:hint="eastAsia"/>
                <w:sz w:val="20"/>
              </w:rPr>
              <w:t>キーワード</w:t>
            </w:r>
          </w:p>
          <w:p w14:paraId="70280606" w14:textId="77777777" w:rsidR="00922B3C" w:rsidRPr="00680F84" w:rsidRDefault="00922B3C" w:rsidP="00C90540">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（１）イ</w:t>
            </w:r>
          </w:p>
        </w:tc>
        <w:tc>
          <w:tcPr>
            <w:tcW w:w="4410" w:type="dxa"/>
          </w:tcPr>
          <w:p w14:paraId="4A7C0699" w14:textId="77777777" w:rsidR="00922B3C" w:rsidRPr="00680F84" w:rsidRDefault="00922B3C"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「メディア」という概念語について、辞書的な意味だけでなく、本文の文脈の中での使われ方を理解し、説明している。</w:t>
            </w:r>
          </w:p>
        </w:tc>
        <w:tc>
          <w:tcPr>
            <w:tcW w:w="4126" w:type="dxa"/>
          </w:tcPr>
          <w:p w14:paraId="1315E8B0" w14:textId="77777777" w:rsidR="00922B3C" w:rsidRPr="00680F84" w:rsidRDefault="00922B3C"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「メディア」という概念語について、辞書的な意味だけでなく、本文の文脈の中での使われ方を理解している。</w:t>
            </w:r>
          </w:p>
        </w:tc>
        <w:tc>
          <w:tcPr>
            <w:tcW w:w="4253" w:type="dxa"/>
          </w:tcPr>
          <w:p w14:paraId="4A8C57E4" w14:textId="77777777" w:rsidR="00922B3C" w:rsidRPr="00DD3200" w:rsidRDefault="00922B3C"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「メディア」という概念語について、辞書的な意味や本文の文脈の中での使われ方を理解していない。</w:t>
            </w:r>
          </w:p>
        </w:tc>
      </w:tr>
      <w:tr w:rsidR="00922B3C" w14:paraId="623D8197" w14:textId="77777777" w:rsidTr="00922B3C">
        <w:tc>
          <w:tcPr>
            <w:tcW w:w="942" w:type="dxa"/>
            <w:vMerge/>
            <w:shd w:val="clear" w:color="auto" w:fill="D9D9D9" w:themeFill="background1" w:themeFillShade="D9"/>
            <w:textDirection w:val="tbRlV"/>
            <w:vAlign w:val="center"/>
          </w:tcPr>
          <w:p w14:paraId="04AE243E" w14:textId="77777777" w:rsidR="00922B3C" w:rsidRPr="00DD77DE" w:rsidRDefault="00922B3C" w:rsidP="00C90540">
            <w:pPr>
              <w:widowControl/>
              <w:ind w:left="113" w:right="113"/>
              <w:jc w:val="center"/>
              <w:rPr>
                <w:rFonts w:ascii="ＭＳ ゴシック" w:eastAsia="ＭＳ ゴシック" w:hAnsi="ＭＳ ゴシック"/>
                <w:sz w:val="20"/>
              </w:rPr>
            </w:pPr>
          </w:p>
        </w:tc>
        <w:tc>
          <w:tcPr>
            <w:tcW w:w="1573" w:type="dxa"/>
            <w:shd w:val="clear" w:color="auto" w:fill="D9D9D9" w:themeFill="background1" w:themeFillShade="D9"/>
            <w:vAlign w:val="center"/>
          </w:tcPr>
          <w:p w14:paraId="27B11B24" w14:textId="77777777" w:rsidR="00922B3C" w:rsidRPr="00680F84" w:rsidRDefault="00922B3C" w:rsidP="00C90540">
            <w:pPr>
              <w:widowControl/>
              <w:rPr>
                <w:rFonts w:ascii="ＭＳ ゴシック" w:eastAsia="ＭＳ ゴシック" w:hAnsi="ＭＳ ゴシック"/>
                <w:sz w:val="20"/>
              </w:rPr>
            </w:pPr>
            <w:r>
              <w:rPr>
                <w:rFonts w:ascii="ＭＳ ゴシック" w:eastAsia="ＭＳ ゴシック" w:hAnsi="ＭＳ ゴシック" w:hint="eastAsia"/>
                <w:sz w:val="20"/>
              </w:rPr>
              <w:t>④読書の意義</w:t>
            </w:r>
          </w:p>
          <w:p w14:paraId="506B0BE5" w14:textId="77777777" w:rsidR="00922B3C" w:rsidRPr="00680F84" w:rsidRDefault="00922B3C" w:rsidP="00C90540">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（３）ア</w:t>
            </w:r>
          </w:p>
        </w:tc>
        <w:tc>
          <w:tcPr>
            <w:tcW w:w="4410" w:type="dxa"/>
          </w:tcPr>
          <w:p w14:paraId="35B42589" w14:textId="77777777" w:rsidR="00922B3C" w:rsidRPr="00680F84" w:rsidRDefault="00922B3C"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情報化社会を題材とする文章を読み、自分の考えと比較・検討することで、読書の意義について理解を深め、説明している。</w:t>
            </w:r>
          </w:p>
        </w:tc>
        <w:tc>
          <w:tcPr>
            <w:tcW w:w="4126" w:type="dxa"/>
          </w:tcPr>
          <w:p w14:paraId="5B10CE56" w14:textId="77777777" w:rsidR="00922B3C" w:rsidRPr="00680F84" w:rsidRDefault="00922B3C"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情報化社会を題材とする文章を読み、自分の考えと比較・検討することで、読書の意義について理解を深めている。</w:t>
            </w:r>
          </w:p>
        </w:tc>
        <w:tc>
          <w:tcPr>
            <w:tcW w:w="4253" w:type="dxa"/>
          </w:tcPr>
          <w:p w14:paraId="2EC8A3B7" w14:textId="77777777" w:rsidR="00922B3C" w:rsidRPr="00680F84" w:rsidRDefault="00922B3C"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情報化社会を題材とする文章を読むが、自分の考えと比較・検討せず、読書の意義について理解していない。</w:t>
            </w:r>
          </w:p>
        </w:tc>
      </w:tr>
      <w:tr w:rsidR="00922B3C" w14:paraId="7166F27C" w14:textId="77777777" w:rsidTr="00922B3C">
        <w:trPr>
          <w:trHeight w:val="307"/>
        </w:trPr>
        <w:tc>
          <w:tcPr>
            <w:tcW w:w="942" w:type="dxa"/>
            <w:vMerge w:val="restart"/>
            <w:shd w:val="clear" w:color="auto" w:fill="D9D9D9" w:themeFill="background1" w:themeFillShade="D9"/>
            <w:textDirection w:val="tbRlV"/>
            <w:vAlign w:val="center"/>
          </w:tcPr>
          <w:p w14:paraId="6CA15D16" w14:textId="77777777" w:rsidR="00922B3C" w:rsidRPr="00DD77DE" w:rsidRDefault="00922B3C" w:rsidP="00C90540">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思考・判断・表現</w:t>
            </w:r>
          </w:p>
        </w:tc>
        <w:tc>
          <w:tcPr>
            <w:tcW w:w="1573" w:type="dxa"/>
            <w:shd w:val="clear" w:color="auto" w:fill="D9D9D9" w:themeFill="background1" w:themeFillShade="D9"/>
            <w:vAlign w:val="center"/>
          </w:tcPr>
          <w:p w14:paraId="057D1007" w14:textId="77777777" w:rsidR="00922B3C" w:rsidRPr="00680F84" w:rsidRDefault="00922B3C" w:rsidP="00C90540">
            <w:pPr>
              <w:widowControl/>
              <w:rPr>
                <w:rFonts w:ascii="ＭＳ ゴシック" w:eastAsia="ＭＳ ゴシック" w:hAnsi="ＭＳ ゴシック"/>
                <w:sz w:val="20"/>
              </w:rPr>
            </w:pPr>
            <w:r>
              <w:rPr>
                <w:rFonts w:ascii="ＭＳ ゴシック" w:eastAsia="ＭＳ ゴシック" w:hAnsi="ＭＳ ゴシック" w:hint="eastAsia"/>
                <w:sz w:val="20"/>
              </w:rPr>
              <w:t>⑤構成の把握</w:t>
            </w:r>
          </w:p>
          <w:p w14:paraId="29DC99E9" w14:textId="77777777" w:rsidR="00922B3C" w:rsidRPr="00680F84" w:rsidRDefault="00922B3C" w:rsidP="00C90540">
            <w:pPr>
              <w:widowControl/>
              <w:jc w:val="right"/>
              <w:rPr>
                <w:rFonts w:ascii="ＭＳ ゴシック" w:eastAsia="ＭＳ ゴシック" w:hAnsi="ＭＳ ゴシック"/>
                <w:sz w:val="20"/>
              </w:rPr>
            </w:pPr>
            <w:r w:rsidRPr="00680F84">
              <w:rPr>
                <w:rFonts w:ascii="ＭＳ ゴシック" w:eastAsia="ＭＳ ゴシック" w:hAnsi="ＭＳ ゴシック" w:hint="eastAsia"/>
                <w:sz w:val="20"/>
                <w:szCs w:val="20"/>
                <w:bdr w:val="single" w:sz="4" w:space="0" w:color="auto"/>
              </w:rPr>
              <w:t>読</w:t>
            </w:r>
            <w:r>
              <w:rPr>
                <w:rFonts w:ascii="ＭＳ ゴシック" w:eastAsia="ＭＳ ゴシック" w:hAnsi="ＭＳ ゴシック" w:hint="eastAsia"/>
                <w:sz w:val="20"/>
                <w:szCs w:val="20"/>
                <w:bdr w:val="single" w:sz="4" w:space="0" w:color="auto"/>
              </w:rPr>
              <w:t>（１）ア</w:t>
            </w:r>
          </w:p>
        </w:tc>
        <w:tc>
          <w:tcPr>
            <w:tcW w:w="4410" w:type="dxa"/>
          </w:tcPr>
          <w:p w14:paraId="0F09506C" w14:textId="77777777" w:rsidR="00922B3C" w:rsidRPr="00680F84" w:rsidRDefault="00922B3C"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意味段落のそれぞれで取り上げられていることを整理して全体の構成を理解し、説明している。</w:t>
            </w:r>
          </w:p>
        </w:tc>
        <w:tc>
          <w:tcPr>
            <w:tcW w:w="4126" w:type="dxa"/>
          </w:tcPr>
          <w:p w14:paraId="735EEB5D" w14:textId="77777777" w:rsidR="00922B3C" w:rsidRPr="00680F84" w:rsidRDefault="00922B3C"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意味段落のそれぞれで取り上げられていることを整理して全体の構成を理解している。</w:t>
            </w:r>
          </w:p>
        </w:tc>
        <w:tc>
          <w:tcPr>
            <w:tcW w:w="4253" w:type="dxa"/>
          </w:tcPr>
          <w:p w14:paraId="1B784E77" w14:textId="77777777" w:rsidR="00922B3C" w:rsidRPr="00680F84" w:rsidRDefault="00922B3C"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意味段落のそれぞれで取り上げられていることを整理して全体の構成を理解していない。</w:t>
            </w:r>
          </w:p>
        </w:tc>
      </w:tr>
      <w:tr w:rsidR="00922B3C" w:rsidRPr="00127B3C" w14:paraId="79F98027" w14:textId="77777777" w:rsidTr="00922B3C">
        <w:tc>
          <w:tcPr>
            <w:tcW w:w="942" w:type="dxa"/>
            <w:vMerge/>
            <w:shd w:val="clear" w:color="auto" w:fill="D9D9D9" w:themeFill="background1" w:themeFillShade="D9"/>
            <w:textDirection w:val="tbRlV"/>
            <w:vAlign w:val="center"/>
          </w:tcPr>
          <w:p w14:paraId="15717549" w14:textId="77777777" w:rsidR="00922B3C" w:rsidRPr="00DD77DE" w:rsidRDefault="00922B3C" w:rsidP="00C90540">
            <w:pPr>
              <w:ind w:left="113" w:right="113"/>
              <w:jc w:val="center"/>
              <w:rPr>
                <w:rFonts w:ascii="ＭＳ ゴシック" w:eastAsia="ＭＳ ゴシック" w:hAnsi="ＭＳ ゴシック"/>
                <w:sz w:val="20"/>
              </w:rPr>
            </w:pPr>
          </w:p>
        </w:tc>
        <w:tc>
          <w:tcPr>
            <w:tcW w:w="1573" w:type="dxa"/>
            <w:shd w:val="clear" w:color="auto" w:fill="D9D9D9" w:themeFill="background1" w:themeFillShade="D9"/>
            <w:vAlign w:val="center"/>
          </w:tcPr>
          <w:p w14:paraId="3CAD3D46" w14:textId="77777777" w:rsidR="00922B3C" w:rsidRPr="00680F84" w:rsidRDefault="00922B3C" w:rsidP="00C90540">
            <w:pPr>
              <w:widowControl/>
              <w:rPr>
                <w:rFonts w:ascii="ＭＳ ゴシック" w:eastAsia="ＭＳ ゴシック" w:hAnsi="ＭＳ ゴシック"/>
                <w:sz w:val="20"/>
              </w:rPr>
            </w:pPr>
            <w:r>
              <w:rPr>
                <w:rFonts w:ascii="ＭＳ ゴシック" w:eastAsia="ＭＳ ゴシック" w:hAnsi="ＭＳ ゴシック" w:hint="eastAsia"/>
                <w:sz w:val="20"/>
              </w:rPr>
              <w:t>⑥内容把握</w:t>
            </w:r>
          </w:p>
          <w:p w14:paraId="5D147268" w14:textId="77777777" w:rsidR="00922B3C" w:rsidRPr="00680F84" w:rsidRDefault="00922B3C" w:rsidP="00C90540">
            <w:pPr>
              <w:widowControl/>
              <w:jc w:val="right"/>
              <w:rPr>
                <w:rFonts w:ascii="ＭＳ ゴシック" w:eastAsia="ＭＳ ゴシック" w:hAnsi="ＭＳ ゴシック"/>
                <w:sz w:val="20"/>
              </w:rPr>
            </w:pPr>
            <w:r w:rsidRPr="00680F84">
              <w:rPr>
                <w:rFonts w:ascii="ＭＳ ゴシック" w:eastAsia="ＭＳ ゴシック" w:hAnsi="ＭＳ ゴシック" w:hint="eastAsia"/>
                <w:sz w:val="20"/>
                <w:szCs w:val="20"/>
                <w:bdr w:val="single" w:sz="4" w:space="0" w:color="auto"/>
              </w:rPr>
              <w:t>読</w:t>
            </w:r>
            <w:r>
              <w:rPr>
                <w:rFonts w:ascii="ＭＳ ゴシック" w:eastAsia="ＭＳ ゴシック" w:hAnsi="ＭＳ ゴシック" w:hint="eastAsia"/>
                <w:sz w:val="20"/>
                <w:szCs w:val="20"/>
                <w:bdr w:val="single" w:sz="4" w:space="0" w:color="auto"/>
              </w:rPr>
              <w:t>（１）ア</w:t>
            </w:r>
          </w:p>
        </w:tc>
        <w:tc>
          <w:tcPr>
            <w:tcW w:w="4410" w:type="dxa"/>
          </w:tcPr>
          <w:p w14:paraId="7475E0A9" w14:textId="77777777" w:rsidR="00922B3C" w:rsidRDefault="00922B3C"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童話『おじいさんのランプ』に対する筆者の考えを、メディア環境の変化を踏まえて読み取り、説明している。</w:t>
            </w:r>
          </w:p>
          <w:p w14:paraId="6938AE46" w14:textId="77777777" w:rsidR="00922B3C" w:rsidRDefault="00922B3C"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・「技術革新がもたらす社会の変革」と日本の文字文化の現状分析から、筆者の主張を読み取り、説明している。</w:t>
            </w:r>
          </w:p>
          <w:p w14:paraId="3E82AF70" w14:textId="77777777" w:rsidR="00922B3C" w:rsidRPr="00680F84" w:rsidRDefault="00922B3C"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lastRenderedPageBreak/>
              <w:t>・筆者の考える現代の「本質的変化」と本の機能更新の必要性との関連を読み取り、説明している。</w:t>
            </w:r>
          </w:p>
        </w:tc>
        <w:tc>
          <w:tcPr>
            <w:tcW w:w="4126" w:type="dxa"/>
          </w:tcPr>
          <w:p w14:paraId="369126C4" w14:textId="77777777" w:rsidR="00922B3C" w:rsidRDefault="00922B3C"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lastRenderedPageBreak/>
              <w:t>・</w:t>
            </w:r>
            <w:r>
              <w:rPr>
                <w:rFonts w:ascii="ＭＳ 明朝" w:eastAsia="ＭＳ 明朝" w:hAnsi="ＭＳ 明朝" w:hint="eastAsia"/>
                <w:sz w:val="18"/>
              </w:rPr>
              <w:t>童話『おじいさんのランプ』に対する筆者の考えを読み取っている。</w:t>
            </w:r>
          </w:p>
          <w:p w14:paraId="79890730" w14:textId="77777777" w:rsidR="00922B3C" w:rsidRDefault="00922B3C" w:rsidP="00C90540">
            <w:pPr>
              <w:widowControl/>
              <w:ind w:left="180" w:hangingChars="100" w:hanging="180"/>
              <w:jc w:val="left"/>
              <w:rPr>
                <w:rFonts w:ascii="ＭＳ 明朝" w:eastAsia="ＭＳ 明朝" w:hAnsi="ＭＳ 明朝"/>
                <w:sz w:val="18"/>
              </w:rPr>
            </w:pPr>
          </w:p>
          <w:p w14:paraId="18E5C269" w14:textId="77777777" w:rsidR="00922B3C" w:rsidRDefault="00922B3C"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・「技術革新がもたらす社会の変革」と日本の文字文化の現状分析から、筆者の主張を読み取っている。</w:t>
            </w:r>
          </w:p>
          <w:p w14:paraId="4160074B" w14:textId="77777777" w:rsidR="00922B3C" w:rsidRPr="00680F84" w:rsidRDefault="00922B3C"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lastRenderedPageBreak/>
              <w:t>・筆者の考える現代の「本質的変化」と本の機能更新の必要性との関連を読み取っている。</w:t>
            </w:r>
          </w:p>
        </w:tc>
        <w:tc>
          <w:tcPr>
            <w:tcW w:w="4253" w:type="dxa"/>
          </w:tcPr>
          <w:p w14:paraId="1C049739" w14:textId="77777777" w:rsidR="00922B3C" w:rsidRDefault="00922B3C"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lastRenderedPageBreak/>
              <w:t>・</w:t>
            </w:r>
            <w:r>
              <w:rPr>
                <w:rFonts w:ascii="ＭＳ 明朝" w:eastAsia="ＭＳ 明朝" w:hAnsi="ＭＳ 明朝" w:hint="eastAsia"/>
                <w:sz w:val="18"/>
              </w:rPr>
              <w:t>童話『おじいさんのランプ』に対する筆者の考えを読み取っていない。</w:t>
            </w:r>
          </w:p>
          <w:p w14:paraId="772A2A6A" w14:textId="77777777" w:rsidR="00922B3C" w:rsidRDefault="00922B3C" w:rsidP="00C90540">
            <w:pPr>
              <w:widowControl/>
              <w:ind w:left="180" w:hangingChars="100" w:hanging="180"/>
              <w:jc w:val="left"/>
              <w:rPr>
                <w:rFonts w:ascii="ＭＳ 明朝" w:eastAsia="ＭＳ 明朝" w:hAnsi="ＭＳ 明朝"/>
                <w:sz w:val="18"/>
              </w:rPr>
            </w:pPr>
          </w:p>
          <w:p w14:paraId="27AA1401" w14:textId="77777777" w:rsidR="00922B3C" w:rsidRDefault="00922B3C"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・「技術革新がもたらす社会の変革」と日本の文字文化の現状分析から、筆者の主張を読み取っていない。</w:t>
            </w:r>
          </w:p>
          <w:p w14:paraId="42CE28A1" w14:textId="77777777" w:rsidR="00922B3C" w:rsidRPr="00680F84" w:rsidRDefault="00922B3C"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lastRenderedPageBreak/>
              <w:t>・筆者の考える現代の「本質的変化」と本の機能更新の必要性との関連を読み取っていない。</w:t>
            </w:r>
          </w:p>
        </w:tc>
      </w:tr>
      <w:tr w:rsidR="00922B3C" w14:paraId="3C6F7974" w14:textId="77777777" w:rsidTr="00922B3C">
        <w:tc>
          <w:tcPr>
            <w:tcW w:w="942" w:type="dxa"/>
            <w:vMerge/>
            <w:shd w:val="clear" w:color="auto" w:fill="D9D9D9" w:themeFill="background1" w:themeFillShade="D9"/>
            <w:textDirection w:val="tbRlV"/>
            <w:vAlign w:val="center"/>
          </w:tcPr>
          <w:p w14:paraId="73B645EF" w14:textId="77777777" w:rsidR="00922B3C" w:rsidRPr="00DD77DE" w:rsidRDefault="00922B3C" w:rsidP="00C90540">
            <w:pPr>
              <w:ind w:left="113" w:right="113"/>
              <w:jc w:val="center"/>
              <w:rPr>
                <w:rFonts w:ascii="ＭＳ ゴシック" w:eastAsia="ＭＳ ゴシック" w:hAnsi="ＭＳ ゴシック"/>
                <w:sz w:val="20"/>
              </w:rPr>
            </w:pPr>
          </w:p>
        </w:tc>
        <w:tc>
          <w:tcPr>
            <w:tcW w:w="1573" w:type="dxa"/>
            <w:shd w:val="clear" w:color="auto" w:fill="D9D9D9" w:themeFill="background1" w:themeFillShade="D9"/>
            <w:vAlign w:val="center"/>
          </w:tcPr>
          <w:p w14:paraId="32A5E613" w14:textId="77777777" w:rsidR="00922B3C" w:rsidRPr="00680F84" w:rsidRDefault="00922B3C" w:rsidP="00C90540">
            <w:pPr>
              <w:widowControl/>
              <w:rPr>
                <w:rFonts w:ascii="ＭＳ ゴシック" w:eastAsia="ＭＳ ゴシック" w:hAnsi="ＭＳ ゴシック"/>
                <w:sz w:val="20"/>
              </w:rPr>
            </w:pPr>
            <w:r>
              <w:rPr>
                <w:rFonts w:ascii="ＭＳ ゴシック" w:eastAsia="ＭＳ ゴシック" w:hAnsi="ＭＳ ゴシック" w:hint="eastAsia"/>
                <w:sz w:val="20"/>
              </w:rPr>
              <w:t>⑦内容の解釈</w:t>
            </w:r>
          </w:p>
          <w:p w14:paraId="2178314F" w14:textId="77777777" w:rsidR="00922B3C" w:rsidRPr="00680F84" w:rsidRDefault="00922B3C" w:rsidP="00C90540">
            <w:pPr>
              <w:widowControl/>
              <w:jc w:val="right"/>
              <w:rPr>
                <w:rFonts w:ascii="ＭＳ ゴシック" w:eastAsia="ＭＳ ゴシック" w:hAnsi="ＭＳ ゴシック"/>
                <w:sz w:val="20"/>
              </w:rPr>
            </w:pPr>
            <w:r w:rsidRPr="00680F84">
              <w:rPr>
                <w:rFonts w:ascii="ＭＳ ゴシック" w:eastAsia="ＭＳ ゴシック" w:hAnsi="ＭＳ ゴシック" w:hint="eastAsia"/>
                <w:sz w:val="20"/>
                <w:szCs w:val="20"/>
                <w:bdr w:val="single" w:sz="4" w:space="0" w:color="auto"/>
              </w:rPr>
              <w:t>読</w:t>
            </w:r>
            <w:r>
              <w:rPr>
                <w:rFonts w:ascii="ＭＳ ゴシック" w:eastAsia="ＭＳ ゴシック" w:hAnsi="ＭＳ ゴシック" w:hint="eastAsia"/>
                <w:sz w:val="20"/>
                <w:szCs w:val="20"/>
                <w:bdr w:val="single" w:sz="4" w:space="0" w:color="auto"/>
              </w:rPr>
              <w:t>（１）オ</w:t>
            </w:r>
          </w:p>
        </w:tc>
        <w:tc>
          <w:tcPr>
            <w:tcW w:w="4410" w:type="dxa"/>
          </w:tcPr>
          <w:p w14:paraId="1B086557" w14:textId="77777777" w:rsidR="00922B3C" w:rsidRPr="00E17FBA" w:rsidRDefault="00922B3C" w:rsidP="00C90540">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「いい話」にカギカッコがついている意図を読み取り、説明している。</w:t>
            </w:r>
          </w:p>
          <w:p w14:paraId="2C247294" w14:textId="77777777" w:rsidR="00922B3C" w:rsidRDefault="00922B3C"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・「今まで」と「今の僕たち」の違いが筆者の結論につながっていることを理解し、説明している。</w:t>
            </w:r>
          </w:p>
          <w:p w14:paraId="0D4C658B" w14:textId="77777777" w:rsidR="00922B3C" w:rsidRPr="00E17FBA" w:rsidRDefault="00922B3C"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sz w:val="18"/>
              </w:rPr>
              <w:t>・最終段と第一段の対応関係を理解し、本文最後の言葉の含み持つ意味を読み取り、説明している。</w:t>
            </w:r>
          </w:p>
        </w:tc>
        <w:tc>
          <w:tcPr>
            <w:tcW w:w="4126" w:type="dxa"/>
          </w:tcPr>
          <w:p w14:paraId="46E04DCD" w14:textId="77777777" w:rsidR="00922B3C" w:rsidRPr="00E17FBA" w:rsidRDefault="00922B3C" w:rsidP="00C90540">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「いい話」にカギカッコがついている意図を読み取っている。</w:t>
            </w:r>
          </w:p>
          <w:p w14:paraId="2615962E" w14:textId="77777777" w:rsidR="00922B3C" w:rsidRPr="00C67A96" w:rsidRDefault="00922B3C"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・「今まで」と「今の僕たち」の違いが筆者の結論につながっていることを理解している。</w:t>
            </w:r>
          </w:p>
          <w:p w14:paraId="252F1AFC" w14:textId="77777777" w:rsidR="00922B3C" w:rsidRPr="00E17FBA" w:rsidRDefault="00922B3C"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sz w:val="18"/>
              </w:rPr>
              <w:t>・最終段と第一段の対応関係を理解し、本文最後の言葉の含み持つ意味を読み取っている。</w:t>
            </w:r>
          </w:p>
          <w:p w14:paraId="1B2AF8D6" w14:textId="77777777" w:rsidR="00922B3C" w:rsidRPr="00E17FBA" w:rsidRDefault="00922B3C" w:rsidP="00C90540">
            <w:pPr>
              <w:widowControl/>
              <w:ind w:left="180" w:hangingChars="100" w:hanging="180"/>
              <w:jc w:val="left"/>
              <w:rPr>
                <w:rFonts w:ascii="ＭＳ 明朝" w:eastAsia="ＭＳ 明朝" w:hAnsi="ＭＳ 明朝"/>
                <w:color w:val="000000" w:themeColor="text1"/>
                <w:sz w:val="18"/>
              </w:rPr>
            </w:pPr>
          </w:p>
        </w:tc>
        <w:tc>
          <w:tcPr>
            <w:tcW w:w="4253" w:type="dxa"/>
          </w:tcPr>
          <w:p w14:paraId="5A98E190" w14:textId="77777777" w:rsidR="00922B3C" w:rsidRPr="00E17FBA" w:rsidRDefault="00922B3C" w:rsidP="00C90540">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「いい話」にカギカッコがついている意図を読み取っていない。</w:t>
            </w:r>
          </w:p>
          <w:p w14:paraId="36123784" w14:textId="77777777" w:rsidR="00922B3C" w:rsidRPr="00C67A96" w:rsidRDefault="00922B3C"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・「今まで」と「今の僕たち」の違いが筆者の結論につながっていることを理解していない。</w:t>
            </w:r>
          </w:p>
          <w:p w14:paraId="73E89380" w14:textId="77777777" w:rsidR="00922B3C" w:rsidRPr="00C67A96" w:rsidRDefault="00922B3C"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sz w:val="18"/>
              </w:rPr>
              <w:t>・最終段と第一段の対応関係を理解しておらず、本文最後の言葉の含み持つ意味を読み取っていない。</w:t>
            </w:r>
          </w:p>
        </w:tc>
      </w:tr>
      <w:tr w:rsidR="00922B3C" w14:paraId="5BAA29AC" w14:textId="77777777" w:rsidTr="00922B3C">
        <w:tc>
          <w:tcPr>
            <w:tcW w:w="942" w:type="dxa"/>
            <w:vMerge/>
            <w:shd w:val="clear" w:color="auto" w:fill="D9D9D9" w:themeFill="background1" w:themeFillShade="D9"/>
            <w:textDirection w:val="tbRlV"/>
            <w:vAlign w:val="center"/>
          </w:tcPr>
          <w:p w14:paraId="1B933CF9" w14:textId="77777777" w:rsidR="00922B3C" w:rsidRPr="00DD77DE" w:rsidRDefault="00922B3C" w:rsidP="00C90540">
            <w:pPr>
              <w:ind w:left="113" w:right="113"/>
              <w:jc w:val="center"/>
              <w:rPr>
                <w:rFonts w:ascii="ＭＳ ゴシック" w:eastAsia="ＭＳ ゴシック" w:hAnsi="ＭＳ ゴシック"/>
                <w:sz w:val="20"/>
              </w:rPr>
            </w:pPr>
          </w:p>
        </w:tc>
        <w:tc>
          <w:tcPr>
            <w:tcW w:w="1573" w:type="dxa"/>
            <w:shd w:val="clear" w:color="auto" w:fill="D9D9D9" w:themeFill="background1" w:themeFillShade="D9"/>
            <w:vAlign w:val="center"/>
          </w:tcPr>
          <w:p w14:paraId="7A96CA29" w14:textId="77777777" w:rsidR="00922B3C" w:rsidRPr="00680F84" w:rsidRDefault="00922B3C" w:rsidP="00C90540">
            <w:pPr>
              <w:widowControl/>
              <w:ind w:left="200" w:hangingChars="100" w:hanging="200"/>
              <w:rPr>
                <w:rFonts w:ascii="ＭＳ ゴシック" w:eastAsia="ＭＳ ゴシック" w:hAnsi="ＭＳ ゴシック"/>
                <w:sz w:val="20"/>
              </w:rPr>
            </w:pPr>
            <w:r>
              <w:rPr>
                <w:rFonts w:ascii="ＭＳ ゴシック" w:eastAsia="ＭＳ ゴシック" w:hAnsi="ＭＳ ゴシック" w:hint="eastAsia"/>
                <w:sz w:val="20"/>
              </w:rPr>
              <w:t>⑧情報検討と考察</w:t>
            </w:r>
          </w:p>
          <w:p w14:paraId="05D67F75" w14:textId="77777777" w:rsidR="00922B3C" w:rsidRPr="00680F84" w:rsidRDefault="00922B3C" w:rsidP="00C90540">
            <w:pPr>
              <w:widowControl/>
              <w:jc w:val="right"/>
              <w:rPr>
                <w:rFonts w:ascii="ＭＳ ゴシック" w:eastAsia="ＭＳ ゴシック" w:hAnsi="ＭＳ ゴシック"/>
                <w:sz w:val="20"/>
              </w:rPr>
            </w:pPr>
            <w:r w:rsidRPr="00680F84">
              <w:rPr>
                <w:rFonts w:ascii="ＭＳ ゴシック" w:eastAsia="ＭＳ ゴシック" w:hAnsi="ＭＳ ゴシック" w:hint="eastAsia"/>
                <w:sz w:val="20"/>
                <w:szCs w:val="20"/>
                <w:bdr w:val="single" w:sz="4" w:space="0" w:color="auto"/>
              </w:rPr>
              <w:t>読</w:t>
            </w:r>
            <w:r>
              <w:rPr>
                <w:rFonts w:ascii="ＭＳ ゴシック" w:eastAsia="ＭＳ ゴシック" w:hAnsi="ＭＳ ゴシック" w:hint="eastAsia"/>
                <w:sz w:val="20"/>
                <w:szCs w:val="20"/>
                <w:bdr w:val="single" w:sz="4" w:space="0" w:color="auto"/>
              </w:rPr>
              <w:t>（１）キ</w:t>
            </w:r>
          </w:p>
        </w:tc>
        <w:tc>
          <w:tcPr>
            <w:tcW w:w="4410" w:type="dxa"/>
          </w:tcPr>
          <w:p w14:paraId="10E46906" w14:textId="77777777" w:rsidR="00922B3C" w:rsidRPr="002B1A6E" w:rsidRDefault="00922B3C"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・筆者の主張と、同テーマの他の文章を相互に関連づけながら、現代における「本という形式」について考えを深め、根拠をもって説明している。</w:t>
            </w:r>
          </w:p>
        </w:tc>
        <w:tc>
          <w:tcPr>
            <w:tcW w:w="4126" w:type="dxa"/>
          </w:tcPr>
          <w:p w14:paraId="259DC387" w14:textId="77777777" w:rsidR="00922B3C" w:rsidRPr="00AB1C61" w:rsidRDefault="00922B3C" w:rsidP="00C90540">
            <w:pPr>
              <w:widowControl/>
              <w:ind w:left="180" w:hangingChars="100" w:hanging="180"/>
              <w:jc w:val="left"/>
              <w:rPr>
                <w:rFonts w:ascii="ＭＳ 明朝" w:eastAsia="ＭＳ 明朝" w:hAnsi="ＭＳ 明朝"/>
                <w:color w:val="4472C4" w:themeColor="accent5"/>
                <w:sz w:val="18"/>
              </w:rPr>
            </w:pPr>
            <w:r w:rsidRPr="002B1A6E">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筆者の主張と、同テーマの他の文章を相互に関連づけながら、現代における「本という形式」について考えを深めている。</w:t>
            </w:r>
          </w:p>
        </w:tc>
        <w:tc>
          <w:tcPr>
            <w:tcW w:w="4253" w:type="dxa"/>
          </w:tcPr>
          <w:p w14:paraId="3062DC4C" w14:textId="77777777" w:rsidR="00922B3C" w:rsidRPr="00AB1C61" w:rsidRDefault="00922B3C" w:rsidP="00C90540">
            <w:pPr>
              <w:widowControl/>
              <w:ind w:left="180" w:hangingChars="100" w:hanging="180"/>
              <w:jc w:val="left"/>
              <w:rPr>
                <w:rFonts w:ascii="ＭＳ 明朝" w:eastAsia="ＭＳ 明朝" w:hAnsi="ＭＳ 明朝"/>
                <w:color w:val="4472C4" w:themeColor="accent5"/>
                <w:sz w:val="18"/>
              </w:rPr>
            </w:pPr>
            <w:r w:rsidRPr="002B1A6E">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筆者の主張と、同テーマの他の文章を相互に関連づけず、現代における「本という形式」について考えを深めていない。</w:t>
            </w:r>
          </w:p>
        </w:tc>
      </w:tr>
      <w:tr w:rsidR="00922B3C" w14:paraId="675F179B" w14:textId="77777777" w:rsidTr="00922B3C">
        <w:tc>
          <w:tcPr>
            <w:tcW w:w="942" w:type="dxa"/>
            <w:vMerge/>
            <w:shd w:val="clear" w:color="auto" w:fill="D9D9D9" w:themeFill="background1" w:themeFillShade="D9"/>
            <w:textDirection w:val="tbRlV"/>
            <w:vAlign w:val="center"/>
          </w:tcPr>
          <w:p w14:paraId="2A0D9210" w14:textId="77777777" w:rsidR="00922B3C" w:rsidRPr="00DD77DE" w:rsidRDefault="00922B3C" w:rsidP="00C90540">
            <w:pPr>
              <w:ind w:left="113" w:right="113"/>
              <w:jc w:val="center"/>
              <w:rPr>
                <w:rFonts w:ascii="ＭＳ ゴシック" w:eastAsia="ＭＳ ゴシック" w:hAnsi="ＭＳ ゴシック"/>
                <w:sz w:val="20"/>
              </w:rPr>
            </w:pPr>
          </w:p>
        </w:tc>
        <w:tc>
          <w:tcPr>
            <w:tcW w:w="1573" w:type="dxa"/>
            <w:shd w:val="clear" w:color="auto" w:fill="D9D9D9" w:themeFill="background1" w:themeFillShade="D9"/>
            <w:vAlign w:val="center"/>
          </w:tcPr>
          <w:p w14:paraId="65A93CD6" w14:textId="77777777" w:rsidR="00922B3C" w:rsidRPr="0045179B" w:rsidRDefault="00922B3C" w:rsidP="00C90540">
            <w:pPr>
              <w:widowControl/>
              <w:rPr>
                <w:rFonts w:ascii="ＭＳ ゴシック" w:eastAsia="ＭＳ ゴシック" w:hAnsi="ＭＳ ゴシック"/>
                <w:sz w:val="20"/>
              </w:rPr>
            </w:pPr>
            <w:r w:rsidRPr="0045179B">
              <w:rPr>
                <w:rFonts w:ascii="ＭＳ ゴシック" w:eastAsia="ＭＳ ゴシック" w:hAnsi="ＭＳ ゴシック" w:hint="eastAsia"/>
                <w:sz w:val="20"/>
              </w:rPr>
              <w:t>⑨情報の収集</w:t>
            </w:r>
          </w:p>
          <w:p w14:paraId="288FD375" w14:textId="77777777" w:rsidR="00922B3C" w:rsidRDefault="00922B3C" w:rsidP="00C90540">
            <w:pPr>
              <w:widowControl/>
              <w:jc w:val="right"/>
              <w:rPr>
                <w:rFonts w:ascii="ＭＳ ゴシック" w:eastAsia="ＭＳ ゴシック" w:hAnsi="ＭＳ ゴシック"/>
                <w:sz w:val="20"/>
              </w:rPr>
            </w:pPr>
            <w:r w:rsidRPr="0045179B">
              <w:rPr>
                <w:rFonts w:ascii="ＭＳ ゴシック" w:eastAsia="ＭＳ ゴシック" w:hAnsi="ＭＳ ゴシック" w:hint="eastAsia"/>
                <w:sz w:val="20"/>
                <w:szCs w:val="20"/>
                <w:bdr w:val="single" w:sz="4" w:space="0" w:color="auto"/>
              </w:rPr>
              <w:t>書（１）ア</w:t>
            </w:r>
          </w:p>
        </w:tc>
        <w:tc>
          <w:tcPr>
            <w:tcW w:w="4410" w:type="dxa"/>
          </w:tcPr>
          <w:p w14:paraId="30AFF0B1" w14:textId="77777777" w:rsidR="00922B3C" w:rsidRPr="0045179B" w:rsidRDefault="00922B3C" w:rsidP="00C90540">
            <w:pPr>
              <w:widowControl/>
              <w:ind w:left="180" w:hangingChars="100" w:hanging="180"/>
              <w:jc w:val="left"/>
              <w:rPr>
                <w:rFonts w:ascii="ＭＳ 明朝" w:eastAsia="ＭＳ 明朝" w:hAnsi="ＭＳ 明朝"/>
                <w:sz w:val="18"/>
              </w:rPr>
            </w:pPr>
            <w:r w:rsidRPr="0045179B">
              <w:rPr>
                <w:rFonts w:ascii="ＭＳ 明朝" w:eastAsia="ＭＳ 明朝" w:hAnsi="ＭＳ 明朝" w:hint="eastAsia"/>
                <w:sz w:val="18"/>
              </w:rPr>
              <w:t>・本の今後の在り方について、自分の考えを文章にまとめるために、これまでの経験や知識から必要な情報を的確に収集・整理し、明確な根拠となる題材を選んでいる。</w:t>
            </w:r>
          </w:p>
        </w:tc>
        <w:tc>
          <w:tcPr>
            <w:tcW w:w="4126" w:type="dxa"/>
          </w:tcPr>
          <w:p w14:paraId="68B19130" w14:textId="77777777" w:rsidR="00922B3C" w:rsidRPr="0045179B" w:rsidRDefault="00922B3C" w:rsidP="00C90540">
            <w:pPr>
              <w:widowControl/>
              <w:ind w:left="180" w:hangingChars="100" w:hanging="180"/>
              <w:jc w:val="left"/>
              <w:rPr>
                <w:rFonts w:ascii="ＭＳ 明朝" w:eastAsia="ＭＳ 明朝" w:hAnsi="ＭＳ 明朝"/>
                <w:sz w:val="18"/>
              </w:rPr>
            </w:pPr>
            <w:r w:rsidRPr="0045179B">
              <w:rPr>
                <w:rFonts w:ascii="ＭＳ 明朝" w:eastAsia="ＭＳ 明朝" w:hAnsi="ＭＳ 明朝" w:hint="eastAsia"/>
                <w:sz w:val="18"/>
              </w:rPr>
              <w:t>・本の今後の在り方について、自分の考えを文章にまとめるために、これまでの経験や知識から必要な情報を収集・整理し、根拠となる題材を選んでいる。</w:t>
            </w:r>
          </w:p>
        </w:tc>
        <w:tc>
          <w:tcPr>
            <w:tcW w:w="4253" w:type="dxa"/>
          </w:tcPr>
          <w:p w14:paraId="7F1BC4F0" w14:textId="77777777" w:rsidR="00922B3C" w:rsidRPr="0045179B" w:rsidRDefault="00922B3C" w:rsidP="00C90540">
            <w:pPr>
              <w:widowControl/>
              <w:ind w:left="180" w:hangingChars="100" w:hanging="180"/>
              <w:jc w:val="left"/>
              <w:rPr>
                <w:rFonts w:ascii="ＭＳ 明朝" w:eastAsia="ＭＳ 明朝" w:hAnsi="ＭＳ 明朝"/>
                <w:sz w:val="18"/>
              </w:rPr>
            </w:pPr>
            <w:r w:rsidRPr="0045179B">
              <w:rPr>
                <w:rFonts w:ascii="ＭＳ 明朝" w:eastAsia="ＭＳ 明朝" w:hAnsi="ＭＳ 明朝" w:hint="eastAsia"/>
                <w:sz w:val="18"/>
              </w:rPr>
              <w:t>・本の今後の在り方について、自分の考えを文章にまとめるために、これまでの経験や知識から必要な情報を収集・整理していないか、根拠となる題材を選んでいない。</w:t>
            </w:r>
          </w:p>
        </w:tc>
      </w:tr>
      <w:tr w:rsidR="00922B3C" w14:paraId="7C0FE4EE" w14:textId="77777777" w:rsidTr="00922B3C">
        <w:tc>
          <w:tcPr>
            <w:tcW w:w="942" w:type="dxa"/>
            <w:vMerge/>
            <w:shd w:val="clear" w:color="auto" w:fill="D9D9D9" w:themeFill="background1" w:themeFillShade="D9"/>
            <w:textDirection w:val="tbRlV"/>
            <w:vAlign w:val="center"/>
          </w:tcPr>
          <w:p w14:paraId="46198F38" w14:textId="77777777" w:rsidR="00922B3C" w:rsidRPr="00DD77DE" w:rsidRDefault="00922B3C" w:rsidP="00C90540">
            <w:pPr>
              <w:ind w:left="113" w:right="113"/>
              <w:jc w:val="center"/>
              <w:rPr>
                <w:rFonts w:ascii="ＭＳ ゴシック" w:eastAsia="ＭＳ ゴシック" w:hAnsi="ＭＳ ゴシック"/>
                <w:sz w:val="20"/>
              </w:rPr>
            </w:pPr>
          </w:p>
        </w:tc>
        <w:tc>
          <w:tcPr>
            <w:tcW w:w="1573" w:type="dxa"/>
            <w:shd w:val="clear" w:color="auto" w:fill="D9D9D9" w:themeFill="background1" w:themeFillShade="D9"/>
            <w:vAlign w:val="center"/>
          </w:tcPr>
          <w:p w14:paraId="5D981F20" w14:textId="77777777" w:rsidR="00922B3C" w:rsidRPr="0045179B" w:rsidRDefault="00922B3C" w:rsidP="00C90540">
            <w:pPr>
              <w:widowControl/>
              <w:rPr>
                <w:rFonts w:ascii="ＭＳ ゴシック" w:eastAsia="ＭＳ ゴシック" w:hAnsi="ＭＳ ゴシック"/>
                <w:sz w:val="20"/>
              </w:rPr>
            </w:pPr>
            <w:r w:rsidRPr="0045179B">
              <w:rPr>
                <w:rFonts w:ascii="ＭＳ ゴシック" w:eastAsia="ＭＳ ゴシック" w:hAnsi="ＭＳ ゴシック" w:hint="eastAsia"/>
                <w:sz w:val="20"/>
              </w:rPr>
              <w:t>⑩根拠の検討</w:t>
            </w:r>
          </w:p>
          <w:p w14:paraId="2FEEE8EA" w14:textId="77777777" w:rsidR="00922B3C" w:rsidRDefault="00922B3C" w:rsidP="00C90540">
            <w:pPr>
              <w:widowControl/>
              <w:jc w:val="right"/>
              <w:rPr>
                <w:rFonts w:ascii="ＭＳ ゴシック" w:eastAsia="ＭＳ ゴシック" w:hAnsi="ＭＳ ゴシック"/>
                <w:sz w:val="20"/>
              </w:rPr>
            </w:pPr>
            <w:r w:rsidRPr="0045179B">
              <w:rPr>
                <w:rFonts w:ascii="ＭＳ ゴシック" w:eastAsia="ＭＳ ゴシック" w:hAnsi="ＭＳ ゴシック" w:hint="eastAsia"/>
                <w:sz w:val="20"/>
                <w:szCs w:val="20"/>
                <w:bdr w:val="single" w:sz="4" w:space="0" w:color="auto"/>
              </w:rPr>
              <w:t>書（１）エ</w:t>
            </w:r>
          </w:p>
        </w:tc>
        <w:tc>
          <w:tcPr>
            <w:tcW w:w="4410" w:type="dxa"/>
          </w:tcPr>
          <w:p w14:paraId="7B6A2E20" w14:textId="77777777" w:rsidR="00922B3C" w:rsidRPr="0045179B" w:rsidRDefault="00922B3C" w:rsidP="00C90540">
            <w:pPr>
              <w:widowControl/>
              <w:ind w:left="180" w:hangingChars="100" w:hanging="180"/>
              <w:jc w:val="left"/>
              <w:rPr>
                <w:rFonts w:ascii="ＭＳ 明朝" w:eastAsia="ＭＳ 明朝" w:hAnsi="ＭＳ 明朝"/>
                <w:sz w:val="18"/>
              </w:rPr>
            </w:pPr>
            <w:r w:rsidRPr="0045179B">
              <w:rPr>
                <w:rFonts w:ascii="ＭＳ 明朝" w:eastAsia="ＭＳ 明朝" w:hAnsi="ＭＳ 明朝" w:cs="Arial" w:hint="eastAsia"/>
                <w:sz w:val="18"/>
                <w:szCs w:val="18"/>
              </w:rPr>
              <w:t>・</w:t>
            </w:r>
            <w:r w:rsidRPr="0045179B">
              <w:rPr>
                <w:rFonts w:ascii="ＭＳ 明朝" w:eastAsia="ＭＳ 明朝" w:hAnsi="ＭＳ 明朝" w:hint="eastAsia"/>
                <w:sz w:val="18"/>
              </w:rPr>
              <w:t>本の今後の在り方について、</w:t>
            </w:r>
            <w:r w:rsidRPr="0045179B">
              <w:rPr>
                <w:rFonts w:ascii="ＭＳ 明朝" w:eastAsia="ＭＳ 明朝" w:hAnsi="ＭＳ 明朝" w:cs="Arial" w:hint="eastAsia"/>
                <w:sz w:val="18"/>
                <w:szCs w:val="18"/>
              </w:rPr>
              <w:t>多面的・多角的視点から自分の考えの妥当性を見直し、その適否について検討し、説明している。</w:t>
            </w:r>
          </w:p>
        </w:tc>
        <w:tc>
          <w:tcPr>
            <w:tcW w:w="4126" w:type="dxa"/>
          </w:tcPr>
          <w:p w14:paraId="337868A7" w14:textId="77777777" w:rsidR="00922B3C" w:rsidRPr="0045179B" w:rsidRDefault="00922B3C" w:rsidP="00C90540">
            <w:pPr>
              <w:widowControl/>
              <w:ind w:left="180" w:hangingChars="100" w:hanging="180"/>
              <w:jc w:val="left"/>
              <w:rPr>
                <w:rFonts w:ascii="ＭＳ 明朝" w:eastAsia="ＭＳ 明朝" w:hAnsi="ＭＳ 明朝"/>
                <w:sz w:val="18"/>
              </w:rPr>
            </w:pPr>
            <w:r w:rsidRPr="0045179B">
              <w:rPr>
                <w:rFonts w:ascii="ＭＳ 明朝" w:eastAsia="ＭＳ 明朝" w:hAnsi="ＭＳ 明朝" w:cs="Arial" w:hint="eastAsia"/>
                <w:sz w:val="18"/>
                <w:szCs w:val="18"/>
              </w:rPr>
              <w:t>・</w:t>
            </w:r>
            <w:r w:rsidRPr="0045179B">
              <w:rPr>
                <w:rFonts w:ascii="ＭＳ 明朝" w:eastAsia="ＭＳ 明朝" w:hAnsi="ＭＳ 明朝" w:hint="eastAsia"/>
                <w:sz w:val="18"/>
              </w:rPr>
              <w:t>本の今後の在り方について</w:t>
            </w:r>
            <w:r w:rsidRPr="0045179B">
              <w:rPr>
                <w:rFonts w:ascii="ＭＳ 明朝" w:eastAsia="ＭＳ 明朝" w:hAnsi="ＭＳ 明朝" w:cs="Arial" w:hint="eastAsia"/>
                <w:sz w:val="18"/>
                <w:szCs w:val="18"/>
              </w:rPr>
              <w:t>、多面的・多角的視点から自分の考えの妥当性を見直し、その適否について検討している。</w:t>
            </w:r>
          </w:p>
        </w:tc>
        <w:tc>
          <w:tcPr>
            <w:tcW w:w="4253" w:type="dxa"/>
          </w:tcPr>
          <w:p w14:paraId="2D539F38" w14:textId="77777777" w:rsidR="00922B3C" w:rsidRPr="0045179B" w:rsidRDefault="00922B3C" w:rsidP="00C90540">
            <w:pPr>
              <w:widowControl/>
              <w:ind w:left="180" w:hangingChars="100" w:hanging="180"/>
              <w:jc w:val="left"/>
              <w:rPr>
                <w:rFonts w:ascii="ＭＳ 明朝" w:eastAsia="ＭＳ 明朝" w:hAnsi="ＭＳ 明朝"/>
                <w:sz w:val="18"/>
              </w:rPr>
            </w:pPr>
            <w:r w:rsidRPr="0045179B">
              <w:rPr>
                <w:rFonts w:ascii="ＭＳ 明朝" w:eastAsia="ＭＳ 明朝" w:hAnsi="ＭＳ 明朝" w:cs="Arial" w:hint="eastAsia"/>
                <w:sz w:val="18"/>
                <w:szCs w:val="18"/>
              </w:rPr>
              <w:t>・</w:t>
            </w:r>
            <w:r w:rsidRPr="0045179B">
              <w:rPr>
                <w:rFonts w:ascii="ＭＳ 明朝" w:eastAsia="ＭＳ 明朝" w:hAnsi="ＭＳ 明朝" w:hint="eastAsia"/>
                <w:sz w:val="18"/>
              </w:rPr>
              <w:t>本の今後の在り方について</w:t>
            </w:r>
            <w:r w:rsidRPr="0045179B">
              <w:rPr>
                <w:rFonts w:ascii="ＭＳ 明朝" w:eastAsia="ＭＳ 明朝" w:hAnsi="ＭＳ 明朝" w:cs="Arial" w:hint="eastAsia"/>
                <w:sz w:val="18"/>
                <w:szCs w:val="18"/>
              </w:rPr>
              <w:t>、多面的・多角的視点から自分の考えの妥当性を見直し、その適否について検討していない。</w:t>
            </w:r>
          </w:p>
        </w:tc>
      </w:tr>
      <w:tr w:rsidR="00922B3C" w14:paraId="546E6228" w14:textId="77777777" w:rsidTr="00922B3C">
        <w:tc>
          <w:tcPr>
            <w:tcW w:w="942" w:type="dxa"/>
            <w:vMerge/>
            <w:shd w:val="clear" w:color="auto" w:fill="D9D9D9" w:themeFill="background1" w:themeFillShade="D9"/>
            <w:textDirection w:val="tbRlV"/>
            <w:vAlign w:val="center"/>
          </w:tcPr>
          <w:p w14:paraId="08CE8A81" w14:textId="77777777" w:rsidR="00922B3C" w:rsidRPr="00DD77DE" w:rsidRDefault="00922B3C" w:rsidP="00C90540">
            <w:pPr>
              <w:ind w:left="113" w:right="113"/>
              <w:jc w:val="center"/>
              <w:rPr>
                <w:rFonts w:ascii="ＭＳ ゴシック" w:eastAsia="ＭＳ ゴシック" w:hAnsi="ＭＳ ゴシック"/>
                <w:sz w:val="20"/>
              </w:rPr>
            </w:pPr>
          </w:p>
        </w:tc>
        <w:tc>
          <w:tcPr>
            <w:tcW w:w="1573" w:type="dxa"/>
            <w:shd w:val="clear" w:color="auto" w:fill="D9D9D9" w:themeFill="background1" w:themeFillShade="D9"/>
            <w:vAlign w:val="center"/>
          </w:tcPr>
          <w:p w14:paraId="76A43D11" w14:textId="77777777" w:rsidR="00922B3C" w:rsidRPr="0045179B" w:rsidRDefault="00922B3C" w:rsidP="00C90540">
            <w:pPr>
              <w:widowControl/>
              <w:rPr>
                <w:rFonts w:ascii="ＭＳ ゴシック" w:eastAsia="ＭＳ ゴシック" w:hAnsi="ＭＳ ゴシック"/>
                <w:sz w:val="20"/>
              </w:rPr>
            </w:pPr>
            <w:r w:rsidRPr="0045179B">
              <w:rPr>
                <w:rFonts w:ascii="ＭＳ ゴシック" w:eastAsia="ＭＳ ゴシック" w:hAnsi="ＭＳ ゴシック"/>
                <w:sz w:val="20"/>
              </w:rPr>
              <w:t>⑪</w:t>
            </w:r>
            <w:r w:rsidRPr="0045179B">
              <w:rPr>
                <w:rFonts w:ascii="ＭＳ ゴシック" w:eastAsia="ＭＳ ゴシック" w:hAnsi="ＭＳ ゴシック" w:hint="eastAsia"/>
                <w:sz w:val="20"/>
              </w:rPr>
              <w:t>表現の検討</w:t>
            </w:r>
          </w:p>
          <w:p w14:paraId="15C7BCF3" w14:textId="77777777" w:rsidR="00922B3C" w:rsidRDefault="00922B3C" w:rsidP="00C90540">
            <w:pPr>
              <w:widowControl/>
              <w:jc w:val="right"/>
              <w:rPr>
                <w:rFonts w:ascii="ＭＳ ゴシック" w:eastAsia="ＭＳ ゴシック" w:hAnsi="ＭＳ ゴシック"/>
                <w:sz w:val="20"/>
              </w:rPr>
            </w:pPr>
            <w:r w:rsidRPr="0045179B">
              <w:rPr>
                <w:rFonts w:ascii="ＭＳ ゴシック" w:eastAsia="ＭＳ ゴシック" w:hAnsi="ＭＳ ゴシック" w:hint="eastAsia"/>
                <w:sz w:val="20"/>
                <w:szCs w:val="20"/>
                <w:bdr w:val="single" w:sz="4" w:space="0" w:color="auto"/>
              </w:rPr>
              <w:t>書（１）オ</w:t>
            </w:r>
          </w:p>
        </w:tc>
        <w:tc>
          <w:tcPr>
            <w:tcW w:w="4410" w:type="dxa"/>
          </w:tcPr>
          <w:p w14:paraId="2AA86EDA" w14:textId="77777777" w:rsidR="00922B3C" w:rsidRPr="0045179B" w:rsidRDefault="00922B3C" w:rsidP="00C90540">
            <w:pPr>
              <w:widowControl/>
              <w:ind w:left="180" w:hangingChars="100" w:hanging="180"/>
              <w:jc w:val="left"/>
              <w:rPr>
                <w:rFonts w:ascii="ＭＳ 明朝" w:eastAsia="ＭＳ 明朝" w:hAnsi="ＭＳ 明朝"/>
                <w:sz w:val="18"/>
              </w:rPr>
            </w:pPr>
            <w:r w:rsidRPr="0045179B">
              <w:rPr>
                <w:rFonts w:ascii="ＭＳ 明朝" w:eastAsia="ＭＳ 明朝" w:hAnsi="ＭＳ 明朝" w:cs="Arial" w:hint="eastAsia"/>
                <w:sz w:val="18"/>
                <w:szCs w:val="18"/>
              </w:rPr>
              <w:t>・自分の考えを伝えるために的確な文章であるか検討・吟味し、表現の細部にまで注意を払っている。</w:t>
            </w:r>
          </w:p>
        </w:tc>
        <w:tc>
          <w:tcPr>
            <w:tcW w:w="4126" w:type="dxa"/>
          </w:tcPr>
          <w:p w14:paraId="1AB159FE" w14:textId="77777777" w:rsidR="00922B3C" w:rsidRPr="0045179B" w:rsidRDefault="00922B3C" w:rsidP="00C90540">
            <w:pPr>
              <w:widowControl/>
              <w:ind w:left="180" w:hangingChars="100" w:hanging="180"/>
              <w:jc w:val="left"/>
              <w:rPr>
                <w:rFonts w:ascii="ＭＳ 明朝" w:eastAsia="ＭＳ 明朝" w:hAnsi="ＭＳ 明朝"/>
                <w:sz w:val="18"/>
              </w:rPr>
            </w:pPr>
            <w:r w:rsidRPr="0045179B">
              <w:rPr>
                <w:rFonts w:ascii="ＭＳ 明朝" w:eastAsia="ＭＳ 明朝" w:hAnsi="ＭＳ 明朝" w:cs="Arial" w:hint="eastAsia"/>
                <w:sz w:val="18"/>
                <w:szCs w:val="18"/>
              </w:rPr>
              <w:t>・自分の考えを伝えるために的確な文章であるか検討・吟味している。</w:t>
            </w:r>
          </w:p>
        </w:tc>
        <w:tc>
          <w:tcPr>
            <w:tcW w:w="4253" w:type="dxa"/>
          </w:tcPr>
          <w:p w14:paraId="20D632FA" w14:textId="77777777" w:rsidR="00922B3C" w:rsidRPr="0045179B" w:rsidRDefault="00922B3C" w:rsidP="00C90540">
            <w:pPr>
              <w:widowControl/>
              <w:ind w:left="180" w:hangingChars="100" w:hanging="180"/>
              <w:jc w:val="left"/>
              <w:rPr>
                <w:rFonts w:ascii="ＭＳ 明朝" w:eastAsia="ＭＳ 明朝" w:hAnsi="ＭＳ 明朝"/>
                <w:sz w:val="18"/>
              </w:rPr>
            </w:pPr>
            <w:r w:rsidRPr="0045179B">
              <w:rPr>
                <w:rFonts w:ascii="ＭＳ 明朝" w:eastAsia="ＭＳ 明朝" w:hAnsi="ＭＳ 明朝" w:cs="Arial" w:hint="eastAsia"/>
                <w:sz w:val="18"/>
                <w:szCs w:val="18"/>
              </w:rPr>
              <w:t>・自分の考えを伝えるために的確な文章であるか検討・吟味していない。</w:t>
            </w:r>
          </w:p>
        </w:tc>
      </w:tr>
      <w:tr w:rsidR="00922B3C" w14:paraId="73BBF48C" w14:textId="77777777" w:rsidTr="00922B3C">
        <w:trPr>
          <w:cantSplit/>
          <w:trHeight w:val="862"/>
        </w:trPr>
        <w:tc>
          <w:tcPr>
            <w:tcW w:w="942" w:type="dxa"/>
            <w:shd w:val="clear" w:color="auto" w:fill="D9D9D9" w:themeFill="background1" w:themeFillShade="D9"/>
            <w:textDirection w:val="tbRlV"/>
            <w:vAlign w:val="center"/>
          </w:tcPr>
          <w:p w14:paraId="29B8815C" w14:textId="77777777" w:rsidR="00922B3C" w:rsidRDefault="00922B3C" w:rsidP="00C90540">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主体的に</w:t>
            </w:r>
          </w:p>
          <w:p w14:paraId="26475E52" w14:textId="77777777" w:rsidR="00922B3C" w:rsidRDefault="00922B3C" w:rsidP="00C90540">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学習に取り</w:t>
            </w:r>
          </w:p>
          <w:p w14:paraId="1AFA3699" w14:textId="77777777" w:rsidR="00922B3C" w:rsidRPr="00DD77DE" w:rsidRDefault="00922B3C" w:rsidP="00C90540">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組む態度</w:t>
            </w:r>
          </w:p>
          <w:p w14:paraId="0C0D5803" w14:textId="77777777" w:rsidR="00922B3C" w:rsidRPr="00DD77DE" w:rsidRDefault="00922B3C" w:rsidP="00C90540">
            <w:pPr>
              <w:widowControl/>
              <w:ind w:left="113" w:right="113"/>
              <w:jc w:val="center"/>
              <w:rPr>
                <w:rFonts w:ascii="ＭＳ ゴシック" w:eastAsia="ＭＳ ゴシック" w:hAnsi="ＭＳ ゴシック"/>
                <w:sz w:val="20"/>
              </w:rPr>
            </w:pPr>
          </w:p>
        </w:tc>
        <w:tc>
          <w:tcPr>
            <w:tcW w:w="1573" w:type="dxa"/>
            <w:shd w:val="clear" w:color="auto" w:fill="D9D9D9" w:themeFill="background1" w:themeFillShade="D9"/>
            <w:vAlign w:val="center"/>
          </w:tcPr>
          <w:p w14:paraId="76F6290D" w14:textId="77777777" w:rsidR="00922B3C" w:rsidRPr="0045179B" w:rsidRDefault="00922B3C" w:rsidP="00C90540">
            <w:pPr>
              <w:widowControl/>
              <w:rPr>
                <w:rFonts w:ascii="Apple Color Emoji" w:eastAsia="ＭＳ ゴシック" w:hAnsi="Apple Color Emoji" w:cs="Apple Color Emoji"/>
                <w:sz w:val="20"/>
              </w:rPr>
            </w:pPr>
            <w:r w:rsidRPr="0045179B">
              <w:rPr>
                <w:rFonts w:ascii="ＭＳ ゴシック" w:eastAsia="ＭＳ ゴシック" w:hAnsi="ＭＳ ゴシック"/>
                <w:sz w:val="20"/>
              </w:rPr>
              <w:t>⑫</w:t>
            </w:r>
            <w:r w:rsidRPr="0045179B">
              <w:rPr>
                <w:rFonts w:ascii="Apple Color Emoji" w:eastAsia="ＭＳ ゴシック" w:hAnsi="Apple Color Emoji" w:cs="Apple Color Emoji" w:hint="eastAsia"/>
                <w:sz w:val="20"/>
              </w:rPr>
              <w:t>学習への</w:t>
            </w:r>
          </w:p>
          <w:p w14:paraId="5C91E03E" w14:textId="77777777" w:rsidR="00922B3C" w:rsidRPr="00680F84" w:rsidRDefault="00922B3C" w:rsidP="00C90540">
            <w:pPr>
              <w:widowControl/>
              <w:ind w:firstLineChars="100" w:firstLine="200"/>
              <w:rPr>
                <w:rFonts w:ascii="ＭＳ ゴシック" w:eastAsia="ＭＳ ゴシック" w:hAnsi="ＭＳ ゴシック"/>
                <w:sz w:val="20"/>
              </w:rPr>
            </w:pPr>
            <w:r w:rsidRPr="0045179B">
              <w:rPr>
                <w:rFonts w:ascii="Apple Color Emoji" w:eastAsia="ＭＳ ゴシック" w:hAnsi="Apple Color Emoji" w:cs="Apple Color Emoji" w:hint="eastAsia"/>
                <w:sz w:val="20"/>
              </w:rPr>
              <w:t>態度</w:t>
            </w:r>
          </w:p>
        </w:tc>
        <w:tc>
          <w:tcPr>
            <w:tcW w:w="4410" w:type="dxa"/>
          </w:tcPr>
          <w:p w14:paraId="63548290" w14:textId="77777777" w:rsidR="00922B3C" w:rsidRPr="0045179B" w:rsidRDefault="00922B3C" w:rsidP="00C90540">
            <w:pPr>
              <w:widowControl/>
              <w:ind w:left="180" w:hangingChars="100" w:hanging="180"/>
              <w:jc w:val="left"/>
              <w:rPr>
                <w:rFonts w:ascii="ＭＳ 明朝" w:eastAsia="ＭＳ 明朝" w:hAnsi="ＭＳ 明朝"/>
                <w:sz w:val="18"/>
              </w:rPr>
            </w:pPr>
            <w:r w:rsidRPr="0045179B">
              <w:rPr>
                <w:rFonts w:ascii="ＭＳ 明朝" w:eastAsia="ＭＳ 明朝" w:hAnsi="ＭＳ 明朝" w:hint="eastAsia"/>
                <w:sz w:val="18"/>
              </w:rPr>
              <w:t>・筆者の主張を踏まえて、自分にとっての本の存在を振り返り、情報化社会における本の在り方について、自分の考えを深め、説明しようとしている。</w:t>
            </w:r>
          </w:p>
        </w:tc>
        <w:tc>
          <w:tcPr>
            <w:tcW w:w="4126" w:type="dxa"/>
          </w:tcPr>
          <w:p w14:paraId="3C21B890" w14:textId="77777777" w:rsidR="00922B3C" w:rsidRPr="0045179B" w:rsidRDefault="00922B3C" w:rsidP="00C90540">
            <w:pPr>
              <w:widowControl/>
              <w:ind w:left="180" w:hangingChars="100" w:hanging="180"/>
              <w:jc w:val="left"/>
              <w:rPr>
                <w:rFonts w:ascii="ＭＳ 明朝" w:eastAsia="ＭＳ 明朝" w:hAnsi="ＭＳ 明朝"/>
                <w:sz w:val="18"/>
              </w:rPr>
            </w:pPr>
            <w:r w:rsidRPr="0045179B">
              <w:rPr>
                <w:rFonts w:ascii="ＭＳ 明朝" w:eastAsia="ＭＳ 明朝" w:hAnsi="ＭＳ 明朝" w:hint="eastAsia"/>
                <w:sz w:val="18"/>
              </w:rPr>
              <w:t>・筆者の主張を踏まえて、自分にとっての本の存在を振り返り、情報化社会における本の在り方について、自分の考えを深めようとしている。</w:t>
            </w:r>
          </w:p>
        </w:tc>
        <w:tc>
          <w:tcPr>
            <w:tcW w:w="4253" w:type="dxa"/>
          </w:tcPr>
          <w:p w14:paraId="74B23584" w14:textId="60A82C98" w:rsidR="00922B3C" w:rsidRPr="0045179B" w:rsidRDefault="00922B3C" w:rsidP="00C90540">
            <w:pPr>
              <w:widowControl/>
              <w:ind w:left="180" w:hangingChars="100" w:hanging="180"/>
              <w:jc w:val="left"/>
              <w:rPr>
                <w:rFonts w:ascii="ＭＳ 明朝" w:eastAsia="ＭＳ 明朝" w:hAnsi="ＭＳ 明朝"/>
                <w:sz w:val="18"/>
              </w:rPr>
            </w:pPr>
            <w:r w:rsidRPr="0045179B">
              <w:rPr>
                <w:rFonts w:ascii="ＭＳ 明朝" w:eastAsia="ＭＳ 明朝" w:hAnsi="ＭＳ 明朝" w:hint="eastAsia"/>
                <w:sz w:val="18"/>
              </w:rPr>
              <w:t>・筆者の主張を踏まえて、自分にとっての本の存在を振り返らず、情報化社会における本の在り方について、自分の考えを深めようとしていない。</w:t>
            </w:r>
          </w:p>
        </w:tc>
      </w:tr>
    </w:tbl>
    <w:p w14:paraId="0CA198C5" w14:textId="5C6B80A0" w:rsidR="00922B3C" w:rsidRDefault="00922B3C" w:rsidP="00922B3C">
      <w:pPr>
        <w:rPr>
          <w:rFonts w:ascii="ＭＳ ゴシック" w:eastAsia="ＭＳ ゴシック" w:hAnsi="ＭＳ ゴシック"/>
        </w:rPr>
      </w:pPr>
      <w:r>
        <w:rPr>
          <w:rFonts w:ascii="ＭＳ ゴシック" w:eastAsia="ＭＳ ゴシック" w:hAnsi="ＭＳ ゴシック"/>
        </w:rPr>
        <w:br w:type="page"/>
      </w:r>
    </w:p>
    <w:p w14:paraId="4746D1C9" w14:textId="77777777" w:rsidR="00EC2D81" w:rsidRPr="00062C90" w:rsidRDefault="00EC2D81" w:rsidP="00EC2D81">
      <w:pPr>
        <w:rPr>
          <w:rFonts w:ascii="ＭＳ ゴシック" w:eastAsia="ＭＳ ゴシック" w:hAnsi="ＭＳ ゴシック"/>
        </w:rPr>
      </w:pPr>
      <w:r w:rsidRPr="00062C90">
        <w:rPr>
          <w:rFonts w:ascii="ＭＳ ゴシック" w:eastAsia="ＭＳ ゴシック" w:hAnsi="ＭＳ ゴシック" w:hint="eastAsia"/>
        </w:rPr>
        <w:lastRenderedPageBreak/>
        <w:t>■「</w:t>
      </w:r>
      <w:r w:rsidRPr="00346F23">
        <w:rPr>
          <w:rFonts w:ascii="ＭＳ ゴシック" w:eastAsia="ＭＳ ゴシック" w:hAnsi="ＭＳ ゴシック" w:hint="eastAsia"/>
        </w:rPr>
        <w:t>書物の近代</w:t>
      </w:r>
      <w:r w:rsidRPr="00062C90">
        <w:rPr>
          <w:rFonts w:ascii="ＭＳ ゴシック" w:eastAsia="ＭＳ ゴシック" w:hAnsi="ＭＳ ゴシック" w:hint="eastAsia"/>
        </w:rPr>
        <w:t>」ルーブリック例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EC2D81" w:rsidRPr="00DD77DE" w14:paraId="02BB20FB" w14:textId="77777777" w:rsidTr="00C90540">
        <w:trPr>
          <w:trHeight w:val="510"/>
        </w:trPr>
        <w:tc>
          <w:tcPr>
            <w:tcW w:w="2774" w:type="dxa"/>
            <w:gridSpan w:val="2"/>
            <w:shd w:val="clear" w:color="auto" w:fill="D9D9D9" w:themeFill="background1" w:themeFillShade="D9"/>
            <w:vAlign w:val="center"/>
          </w:tcPr>
          <w:p w14:paraId="02EAD681" w14:textId="77777777" w:rsidR="00EC2D81" w:rsidRPr="00DD77DE" w:rsidRDefault="00EC2D81" w:rsidP="00C90540">
            <w:pPr>
              <w:widowControl/>
              <w:jc w:val="center"/>
              <w:rPr>
                <w:rFonts w:ascii="ＭＳ ゴシック" w:eastAsia="ＭＳ ゴシック" w:hAnsi="ＭＳ ゴシック"/>
              </w:rPr>
            </w:pPr>
            <w:r w:rsidRPr="00DD77DE">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0633B51C" w14:textId="77777777" w:rsidR="00EC2D81" w:rsidRPr="00DD77DE" w:rsidRDefault="00EC2D81" w:rsidP="00C90540">
            <w:pPr>
              <w:widowControl/>
              <w:jc w:val="center"/>
              <w:rPr>
                <w:rFonts w:ascii="ＭＳ ゴシック" w:eastAsia="ＭＳ ゴシック" w:hAnsi="ＭＳ ゴシック"/>
              </w:rPr>
            </w:pPr>
            <w:r w:rsidRPr="00DD77DE">
              <w:rPr>
                <w:rFonts w:ascii="ＭＳ ゴシック" w:eastAsia="ＭＳ ゴシック" w:hAnsi="ＭＳ ゴシック" w:hint="eastAsia"/>
              </w:rPr>
              <w:t xml:space="preserve">Ａ　</w:t>
            </w:r>
            <w:r>
              <w:rPr>
                <w:rFonts w:ascii="ＭＳ ゴシック" w:eastAsia="ＭＳ ゴシック" w:hAnsi="ＭＳ ゴシック" w:hint="eastAsia"/>
              </w:rPr>
              <w:t>十分満足できる</w:t>
            </w:r>
          </w:p>
        </w:tc>
        <w:tc>
          <w:tcPr>
            <w:tcW w:w="4152" w:type="dxa"/>
            <w:shd w:val="clear" w:color="auto" w:fill="D9D9D9" w:themeFill="background1" w:themeFillShade="D9"/>
            <w:vAlign w:val="center"/>
          </w:tcPr>
          <w:p w14:paraId="08B7A707" w14:textId="77777777" w:rsidR="00EC2D81" w:rsidRPr="00DD77DE" w:rsidRDefault="00EC2D81" w:rsidP="00C90540">
            <w:pPr>
              <w:widowControl/>
              <w:jc w:val="center"/>
              <w:rPr>
                <w:rFonts w:ascii="ＭＳ ゴシック" w:eastAsia="ＭＳ ゴシック" w:hAnsi="ＭＳ ゴシック"/>
              </w:rPr>
            </w:pPr>
            <w:r>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088F7654" w14:textId="77777777" w:rsidR="00EC2D81" w:rsidRPr="00DD77DE" w:rsidRDefault="00EC2D81" w:rsidP="00C90540">
            <w:pPr>
              <w:widowControl/>
              <w:jc w:val="center"/>
              <w:rPr>
                <w:rFonts w:ascii="ＭＳ ゴシック" w:eastAsia="ＭＳ ゴシック" w:hAnsi="ＭＳ ゴシック"/>
              </w:rPr>
            </w:pPr>
            <w:r>
              <w:rPr>
                <w:rFonts w:ascii="ＭＳ ゴシック" w:eastAsia="ＭＳ ゴシック" w:hAnsi="ＭＳ ゴシック" w:hint="eastAsia"/>
              </w:rPr>
              <w:t>Ｃ　努力を要する</w:t>
            </w:r>
          </w:p>
        </w:tc>
      </w:tr>
      <w:tr w:rsidR="00EC2D81" w:rsidRPr="00AB1C61" w14:paraId="2B80B4FD" w14:textId="77777777" w:rsidTr="00C90540">
        <w:trPr>
          <w:gridAfter w:val="1"/>
          <w:wAfter w:w="8" w:type="dxa"/>
        </w:trPr>
        <w:tc>
          <w:tcPr>
            <w:tcW w:w="942" w:type="dxa"/>
            <w:vMerge w:val="restart"/>
            <w:shd w:val="clear" w:color="auto" w:fill="D9D9D9" w:themeFill="background1" w:themeFillShade="D9"/>
            <w:textDirection w:val="tbRlV"/>
            <w:vAlign w:val="center"/>
          </w:tcPr>
          <w:p w14:paraId="5FECED0D" w14:textId="77777777" w:rsidR="00EC2D81" w:rsidRPr="00DD77DE" w:rsidRDefault="00EC2D81" w:rsidP="00C90540">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1F4EFF4B" w14:textId="77777777" w:rsidR="00EC2D81" w:rsidRDefault="00EC2D81" w:rsidP="00C90540">
            <w:pPr>
              <w:widowControl/>
              <w:rPr>
                <w:rFonts w:ascii="ＭＳ ゴシック" w:eastAsia="ＭＳ ゴシック" w:hAnsi="ＭＳ ゴシック"/>
                <w:sz w:val="20"/>
              </w:rPr>
            </w:pPr>
            <w:r w:rsidRPr="00DD77DE">
              <w:rPr>
                <w:rFonts w:ascii="ＭＳ ゴシック" w:eastAsia="ＭＳ ゴシック" w:hAnsi="ＭＳ ゴシック" w:hint="eastAsia"/>
                <w:sz w:val="20"/>
              </w:rPr>
              <w:t>①</w:t>
            </w:r>
            <w:r>
              <w:rPr>
                <w:rFonts w:ascii="ＭＳ ゴシック" w:eastAsia="ＭＳ ゴシック" w:hAnsi="ＭＳ ゴシック" w:hint="eastAsia"/>
                <w:sz w:val="20"/>
              </w:rPr>
              <w:t>言葉の働き・</w:t>
            </w:r>
          </w:p>
          <w:p w14:paraId="34A4B597" w14:textId="77777777" w:rsidR="00EC2D81" w:rsidRDefault="00EC2D81" w:rsidP="00C90540">
            <w:pPr>
              <w:widowControl/>
              <w:ind w:firstLineChars="100" w:firstLine="200"/>
              <w:rPr>
                <w:rFonts w:ascii="ＭＳ ゴシック" w:eastAsia="ＭＳ ゴシック" w:hAnsi="ＭＳ ゴシック"/>
                <w:sz w:val="20"/>
              </w:rPr>
            </w:pPr>
            <w:r>
              <w:rPr>
                <w:rFonts w:ascii="ＭＳ ゴシック" w:eastAsia="ＭＳ ゴシック" w:hAnsi="ＭＳ ゴシック" w:hint="eastAsia"/>
                <w:sz w:val="20"/>
              </w:rPr>
              <w:t>語彙</w:t>
            </w:r>
          </w:p>
          <w:p w14:paraId="2DD7376D" w14:textId="77777777" w:rsidR="00EC2D81" w:rsidRPr="00DD77DE" w:rsidRDefault="00EC2D81" w:rsidP="00C90540">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（１）アイ</w:t>
            </w:r>
          </w:p>
        </w:tc>
        <w:tc>
          <w:tcPr>
            <w:tcW w:w="4152" w:type="dxa"/>
          </w:tcPr>
          <w:p w14:paraId="347614B5" w14:textId="77777777" w:rsidR="00EC2D81" w:rsidRPr="00AB1C61" w:rsidRDefault="00EC2D81" w:rsidP="00C90540">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本文の語句について、指示された言葉の意味と働きを理解し、それ以外にも自分の分からない語句を取り上げ、意味や使われ方についても理解</w:t>
            </w:r>
            <w:r w:rsidRPr="00E40401">
              <w:rPr>
                <w:rFonts w:ascii="ＭＳ 明朝" w:eastAsia="ＭＳ 明朝" w:hAnsi="ＭＳ 明朝" w:hint="eastAsia"/>
                <w:color w:val="000000" w:themeColor="text1"/>
                <w:sz w:val="18"/>
              </w:rPr>
              <w:t>している。</w:t>
            </w:r>
          </w:p>
        </w:tc>
        <w:tc>
          <w:tcPr>
            <w:tcW w:w="4152" w:type="dxa"/>
          </w:tcPr>
          <w:p w14:paraId="310541DD" w14:textId="77777777" w:rsidR="00EC2D81" w:rsidRPr="00AB1C61" w:rsidRDefault="00EC2D81" w:rsidP="00C90540">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本文の語句のうち、指示された言葉の意味と働きを理解</w:t>
            </w:r>
            <w:r w:rsidRPr="00E40401">
              <w:rPr>
                <w:rFonts w:ascii="ＭＳ 明朝" w:eastAsia="ＭＳ 明朝" w:hAnsi="ＭＳ 明朝" w:hint="eastAsia"/>
                <w:color w:val="000000" w:themeColor="text1"/>
                <w:sz w:val="18"/>
              </w:rPr>
              <w:t>している。</w:t>
            </w:r>
          </w:p>
        </w:tc>
        <w:tc>
          <w:tcPr>
            <w:tcW w:w="4150" w:type="dxa"/>
          </w:tcPr>
          <w:p w14:paraId="31BC9A85" w14:textId="77777777" w:rsidR="00EC2D81" w:rsidRPr="00AB1C61" w:rsidRDefault="00EC2D81" w:rsidP="00C90540">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本文の語句のうち、指示された言葉の意味と働きを理解</w:t>
            </w:r>
            <w:r w:rsidRPr="00E40401">
              <w:rPr>
                <w:rFonts w:ascii="ＭＳ 明朝" w:eastAsia="ＭＳ 明朝" w:hAnsi="ＭＳ 明朝" w:hint="eastAsia"/>
                <w:color w:val="000000" w:themeColor="text1"/>
                <w:sz w:val="18"/>
              </w:rPr>
              <w:t>していない。</w:t>
            </w:r>
          </w:p>
        </w:tc>
      </w:tr>
      <w:tr w:rsidR="00EC2D81" w:rsidRPr="00BA140F" w14:paraId="11A1946F" w14:textId="77777777" w:rsidTr="00C90540">
        <w:trPr>
          <w:gridAfter w:val="1"/>
          <w:wAfter w:w="8" w:type="dxa"/>
        </w:trPr>
        <w:tc>
          <w:tcPr>
            <w:tcW w:w="942" w:type="dxa"/>
            <w:vMerge/>
            <w:shd w:val="clear" w:color="auto" w:fill="D9D9D9" w:themeFill="background1" w:themeFillShade="D9"/>
            <w:textDirection w:val="tbRlV"/>
            <w:vAlign w:val="center"/>
          </w:tcPr>
          <w:p w14:paraId="03AC0B21" w14:textId="77777777" w:rsidR="00EC2D81" w:rsidRPr="00DD77DE" w:rsidRDefault="00EC2D81" w:rsidP="00C90540">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7A33B3D2" w14:textId="77777777" w:rsidR="00EC2D81" w:rsidRDefault="00EC2D81" w:rsidP="00C90540">
            <w:pPr>
              <w:widowControl/>
              <w:rPr>
                <w:rFonts w:ascii="ＭＳ ゴシック" w:eastAsia="ＭＳ ゴシック" w:hAnsi="ＭＳ ゴシック"/>
                <w:sz w:val="20"/>
              </w:rPr>
            </w:pPr>
            <w:r w:rsidRPr="00DD77DE">
              <w:rPr>
                <w:rFonts w:ascii="ＭＳ ゴシック" w:eastAsia="ＭＳ ゴシック" w:hAnsi="ＭＳ ゴシック" w:hint="eastAsia"/>
                <w:sz w:val="20"/>
              </w:rPr>
              <w:t>②</w:t>
            </w:r>
            <w:r>
              <w:rPr>
                <w:rFonts w:ascii="ＭＳ ゴシック" w:eastAsia="ＭＳ ゴシック" w:hAnsi="ＭＳ ゴシック" w:hint="eastAsia"/>
                <w:sz w:val="20"/>
              </w:rPr>
              <w:t>文章の構成</w:t>
            </w:r>
          </w:p>
          <w:p w14:paraId="2C868064" w14:textId="77777777" w:rsidR="00EC2D81" w:rsidRPr="00DD77DE" w:rsidRDefault="00EC2D81" w:rsidP="00C90540">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（１）ウ</w:t>
            </w:r>
          </w:p>
        </w:tc>
        <w:tc>
          <w:tcPr>
            <w:tcW w:w="4152" w:type="dxa"/>
          </w:tcPr>
          <w:p w14:paraId="3EF854F8" w14:textId="77777777" w:rsidR="00EC2D81" w:rsidRDefault="00EC2D81" w:rsidP="00C90540">
            <w:pPr>
              <w:widowControl/>
              <w:ind w:left="180" w:hangingChars="100" w:hanging="180"/>
              <w:jc w:val="left"/>
              <w:rPr>
                <w:rFonts w:ascii="ＭＳ 明朝" w:eastAsia="ＭＳ 明朝" w:hAnsi="ＭＳ 明朝"/>
                <w:color w:val="000000" w:themeColor="text1"/>
                <w:sz w:val="18"/>
              </w:rPr>
            </w:pPr>
            <w:r w:rsidRPr="00BA140F">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価値判断を示す語句や、否定などの接続の仕方を理解し、効果的な組み立て方を説明している。</w:t>
            </w:r>
          </w:p>
          <w:p w14:paraId="57E0835C" w14:textId="77777777" w:rsidR="00EC2D81" w:rsidRPr="00BA140F" w:rsidRDefault="00EC2D81"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・筆者の経験や書物の形態例と主張との関係、話題転換前後の関連性を読み取り、筆者の主張を理解し、説明している。</w:t>
            </w:r>
          </w:p>
        </w:tc>
        <w:tc>
          <w:tcPr>
            <w:tcW w:w="4152" w:type="dxa"/>
          </w:tcPr>
          <w:p w14:paraId="5B1C5562" w14:textId="77777777" w:rsidR="00EC2D81" w:rsidRDefault="00EC2D81" w:rsidP="00C90540">
            <w:pPr>
              <w:widowControl/>
              <w:ind w:left="180" w:hangingChars="100" w:hanging="180"/>
              <w:jc w:val="left"/>
              <w:rPr>
                <w:rFonts w:ascii="ＭＳ 明朝" w:eastAsia="ＭＳ 明朝" w:hAnsi="ＭＳ 明朝"/>
                <w:color w:val="000000" w:themeColor="text1"/>
                <w:sz w:val="18"/>
              </w:rPr>
            </w:pPr>
            <w:r w:rsidRPr="00BA140F">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価値判断を示す語句や、否定などの接続の仕方を理解している。</w:t>
            </w:r>
          </w:p>
          <w:p w14:paraId="69047F32" w14:textId="77777777" w:rsidR="00EC2D81" w:rsidRPr="00DA32C2" w:rsidRDefault="00EC2D81" w:rsidP="00C90540">
            <w:pPr>
              <w:widowControl/>
              <w:ind w:left="180" w:hangingChars="100" w:hanging="180"/>
              <w:jc w:val="left"/>
              <w:rPr>
                <w:rFonts w:ascii="ＭＳ 明朝" w:eastAsia="ＭＳ 明朝" w:hAnsi="ＭＳ 明朝"/>
                <w:color w:val="000000" w:themeColor="text1"/>
                <w:sz w:val="18"/>
              </w:rPr>
            </w:pPr>
          </w:p>
          <w:p w14:paraId="6C907EE6" w14:textId="77777777" w:rsidR="00EC2D81" w:rsidRPr="00DA32C2" w:rsidRDefault="00EC2D81"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・筆者の経験や書物の形態例と主張との関係、話題転換前後の関連性を読み取り、筆者の主張を理解している。</w:t>
            </w:r>
          </w:p>
        </w:tc>
        <w:tc>
          <w:tcPr>
            <w:tcW w:w="4150" w:type="dxa"/>
          </w:tcPr>
          <w:p w14:paraId="7E61204F" w14:textId="77777777" w:rsidR="00EC2D81" w:rsidRDefault="00EC2D81" w:rsidP="00C90540">
            <w:pPr>
              <w:widowControl/>
              <w:ind w:left="180" w:hangingChars="100" w:hanging="180"/>
              <w:jc w:val="left"/>
              <w:rPr>
                <w:rFonts w:ascii="ＭＳ 明朝" w:eastAsia="ＭＳ 明朝" w:hAnsi="ＭＳ 明朝"/>
                <w:color w:val="000000" w:themeColor="text1"/>
                <w:sz w:val="18"/>
              </w:rPr>
            </w:pPr>
            <w:r w:rsidRPr="00BA140F">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価値判断を示す語句や、否定などの接続の仕方を理解していない。</w:t>
            </w:r>
          </w:p>
          <w:p w14:paraId="6F21601F" w14:textId="77777777" w:rsidR="00EC2D81" w:rsidRPr="00DA32C2" w:rsidRDefault="00EC2D81" w:rsidP="00C90540">
            <w:pPr>
              <w:widowControl/>
              <w:ind w:left="180" w:hangingChars="100" w:hanging="180"/>
              <w:jc w:val="left"/>
              <w:rPr>
                <w:rFonts w:ascii="ＭＳ 明朝" w:eastAsia="ＭＳ 明朝" w:hAnsi="ＭＳ 明朝"/>
                <w:color w:val="000000" w:themeColor="text1"/>
                <w:sz w:val="18"/>
              </w:rPr>
            </w:pPr>
          </w:p>
          <w:p w14:paraId="6E7174FA" w14:textId="77777777" w:rsidR="00EC2D81" w:rsidRPr="00DA32C2" w:rsidRDefault="00EC2D81"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・筆者の経験や書物の形態例と主張との関係、話題転換前後の関連性を読み取ることをせず、筆者の主張を理解していない。</w:t>
            </w:r>
          </w:p>
        </w:tc>
      </w:tr>
      <w:tr w:rsidR="00EC2D81" w:rsidRPr="00680F84" w14:paraId="5EFBBC8E" w14:textId="77777777" w:rsidTr="00C90540">
        <w:trPr>
          <w:gridAfter w:val="1"/>
          <w:wAfter w:w="8" w:type="dxa"/>
        </w:trPr>
        <w:tc>
          <w:tcPr>
            <w:tcW w:w="942" w:type="dxa"/>
            <w:vMerge/>
            <w:shd w:val="clear" w:color="auto" w:fill="D9D9D9" w:themeFill="background1" w:themeFillShade="D9"/>
            <w:textDirection w:val="tbRlV"/>
            <w:vAlign w:val="center"/>
          </w:tcPr>
          <w:p w14:paraId="7EC8124E" w14:textId="77777777" w:rsidR="00EC2D81" w:rsidRPr="00DD77DE" w:rsidRDefault="00EC2D81" w:rsidP="00C90540">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5C732C13" w14:textId="77777777" w:rsidR="00EC2D81" w:rsidRPr="00680F84" w:rsidRDefault="00EC2D81" w:rsidP="00C90540">
            <w:pPr>
              <w:widowControl/>
              <w:rPr>
                <w:rFonts w:ascii="ＭＳ ゴシック" w:eastAsia="ＭＳ ゴシック" w:hAnsi="ＭＳ ゴシック"/>
                <w:sz w:val="20"/>
              </w:rPr>
            </w:pPr>
            <w:r w:rsidRPr="00680F84">
              <w:rPr>
                <w:rFonts w:ascii="ＭＳ ゴシック" w:eastAsia="ＭＳ ゴシック" w:hAnsi="ＭＳ ゴシック" w:hint="eastAsia"/>
                <w:sz w:val="20"/>
              </w:rPr>
              <w:t>③</w:t>
            </w:r>
            <w:r>
              <w:rPr>
                <w:rFonts w:ascii="ＭＳ ゴシック" w:eastAsia="ＭＳ ゴシック" w:hAnsi="ＭＳ ゴシック" w:hint="eastAsia"/>
                <w:sz w:val="20"/>
              </w:rPr>
              <w:t>読書の意義</w:t>
            </w:r>
          </w:p>
          <w:p w14:paraId="496ECAEA" w14:textId="77777777" w:rsidR="00EC2D81" w:rsidRPr="00680F84" w:rsidRDefault="00EC2D81" w:rsidP="00C90540">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（３）ア</w:t>
            </w:r>
          </w:p>
        </w:tc>
        <w:tc>
          <w:tcPr>
            <w:tcW w:w="4152" w:type="dxa"/>
          </w:tcPr>
          <w:p w14:paraId="3A6B5012" w14:textId="77777777" w:rsidR="00EC2D81" w:rsidRPr="00680F84" w:rsidRDefault="00EC2D81"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情報化社会を題材とする文章を読み、自分の考えと比較・検討することで、読書の意義について理解を深め、説明している。</w:t>
            </w:r>
          </w:p>
        </w:tc>
        <w:tc>
          <w:tcPr>
            <w:tcW w:w="4152" w:type="dxa"/>
          </w:tcPr>
          <w:p w14:paraId="41EB8CF1" w14:textId="77777777" w:rsidR="00EC2D81" w:rsidRPr="00680F84" w:rsidRDefault="00EC2D81"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情報化社会を題材とする文章を読み、自分の考えと比較・検討することで、読書の意義について理解を深めている。</w:t>
            </w:r>
          </w:p>
        </w:tc>
        <w:tc>
          <w:tcPr>
            <w:tcW w:w="4150" w:type="dxa"/>
          </w:tcPr>
          <w:p w14:paraId="048AE18E" w14:textId="77777777" w:rsidR="00EC2D81" w:rsidRPr="00680F84" w:rsidRDefault="00EC2D81"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情報化社会を題材とする文章を読むが、自分の考えと比較・検討せず、読書の意義について理解していない。</w:t>
            </w:r>
          </w:p>
        </w:tc>
      </w:tr>
      <w:tr w:rsidR="00EC2D81" w:rsidRPr="00680F84" w14:paraId="08B0957A" w14:textId="77777777" w:rsidTr="00C90540">
        <w:trPr>
          <w:gridAfter w:val="1"/>
          <w:wAfter w:w="8" w:type="dxa"/>
          <w:trHeight w:val="307"/>
        </w:trPr>
        <w:tc>
          <w:tcPr>
            <w:tcW w:w="942" w:type="dxa"/>
            <w:vMerge w:val="restart"/>
            <w:shd w:val="clear" w:color="auto" w:fill="D9D9D9" w:themeFill="background1" w:themeFillShade="D9"/>
            <w:textDirection w:val="tbRlV"/>
            <w:vAlign w:val="center"/>
          </w:tcPr>
          <w:p w14:paraId="7A7D87B9" w14:textId="77777777" w:rsidR="00EC2D81" w:rsidRPr="00DD77DE" w:rsidRDefault="00EC2D81" w:rsidP="00C90540">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3CCCB2E0" w14:textId="77777777" w:rsidR="00EC2D81" w:rsidRPr="00680F84" w:rsidRDefault="00EC2D81" w:rsidP="00C90540">
            <w:pPr>
              <w:widowControl/>
              <w:rPr>
                <w:rFonts w:ascii="ＭＳ ゴシック" w:eastAsia="ＭＳ ゴシック" w:hAnsi="ＭＳ ゴシック"/>
                <w:sz w:val="20"/>
              </w:rPr>
            </w:pPr>
            <w:r w:rsidRPr="00680F84">
              <w:rPr>
                <w:rFonts w:ascii="ＭＳ ゴシック" w:eastAsia="ＭＳ ゴシック" w:hAnsi="ＭＳ ゴシック" w:hint="eastAsia"/>
                <w:sz w:val="20"/>
              </w:rPr>
              <w:t>④</w:t>
            </w:r>
            <w:r>
              <w:rPr>
                <w:rFonts w:ascii="ＭＳ ゴシック" w:eastAsia="ＭＳ ゴシック" w:hAnsi="ＭＳ ゴシック" w:hint="eastAsia"/>
                <w:sz w:val="20"/>
              </w:rPr>
              <w:t>キーワード把握</w:t>
            </w:r>
          </w:p>
          <w:p w14:paraId="13F72028" w14:textId="77777777" w:rsidR="00EC2D81" w:rsidRPr="00680F84" w:rsidRDefault="00EC2D81" w:rsidP="00C90540">
            <w:pPr>
              <w:widowControl/>
              <w:jc w:val="right"/>
              <w:rPr>
                <w:rFonts w:ascii="ＭＳ ゴシック" w:eastAsia="ＭＳ ゴシック" w:hAnsi="ＭＳ ゴシック"/>
                <w:sz w:val="20"/>
              </w:rPr>
            </w:pPr>
            <w:r w:rsidRPr="00680F84">
              <w:rPr>
                <w:rFonts w:ascii="ＭＳ ゴシック" w:eastAsia="ＭＳ ゴシック" w:hAnsi="ＭＳ ゴシック" w:hint="eastAsia"/>
                <w:sz w:val="20"/>
                <w:szCs w:val="20"/>
                <w:bdr w:val="single" w:sz="4" w:space="0" w:color="auto"/>
              </w:rPr>
              <w:t>読</w:t>
            </w:r>
            <w:r>
              <w:rPr>
                <w:rFonts w:ascii="ＭＳ ゴシック" w:eastAsia="ＭＳ ゴシック" w:hAnsi="ＭＳ ゴシック" w:hint="eastAsia"/>
                <w:sz w:val="20"/>
                <w:szCs w:val="20"/>
                <w:bdr w:val="single" w:sz="4" w:space="0" w:color="auto"/>
              </w:rPr>
              <w:t>（１）ア</w:t>
            </w:r>
          </w:p>
        </w:tc>
        <w:tc>
          <w:tcPr>
            <w:tcW w:w="4152" w:type="dxa"/>
          </w:tcPr>
          <w:p w14:paraId="0A995DC6" w14:textId="77777777" w:rsidR="00EC2D81" w:rsidRPr="00680F84" w:rsidRDefault="00EC2D81"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「モノ」としての書物と、読み書きの「ツール」の関連性について、筆者の記憶や歴史的観点から読み取り、説明している。</w:t>
            </w:r>
          </w:p>
        </w:tc>
        <w:tc>
          <w:tcPr>
            <w:tcW w:w="4152" w:type="dxa"/>
          </w:tcPr>
          <w:p w14:paraId="38AF3418" w14:textId="77777777" w:rsidR="00EC2D81" w:rsidRPr="00680F84" w:rsidRDefault="00EC2D81"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「モノ」としての書物と、読み書きの「ツール」の関連性について、筆者の記憶や歴史的観点から読み取っている。</w:t>
            </w:r>
          </w:p>
        </w:tc>
        <w:tc>
          <w:tcPr>
            <w:tcW w:w="4150" w:type="dxa"/>
          </w:tcPr>
          <w:p w14:paraId="346E5B47" w14:textId="77777777" w:rsidR="00EC2D81" w:rsidRPr="00680F84" w:rsidRDefault="00EC2D81"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「モノ」としての書物と、読み書きの「ツール」の関連性について、筆者の記憶や歴史的観点から読み取っていない。</w:t>
            </w:r>
          </w:p>
        </w:tc>
      </w:tr>
      <w:tr w:rsidR="00EC2D81" w:rsidRPr="00680F84" w14:paraId="70F07610" w14:textId="77777777" w:rsidTr="00C90540">
        <w:trPr>
          <w:gridAfter w:val="1"/>
          <w:wAfter w:w="8" w:type="dxa"/>
        </w:trPr>
        <w:tc>
          <w:tcPr>
            <w:tcW w:w="942" w:type="dxa"/>
            <w:vMerge/>
            <w:shd w:val="clear" w:color="auto" w:fill="D9D9D9" w:themeFill="background1" w:themeFillShade="D9"/>
            <w:textDirection w:val="tbRlV"/>
            <w:vAlign w:val="center"/>
          </w:tcPr>
          <w:p w14:paraId="79632543" w14:textId="77777777" w:rsidR="00EC2D81" w:rsidRPr="00DD77DE" w:rsidRDefault="00EC2D81" w:rsidP="00C90540">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6B99612A" w14:textId="77777777" w:rsidR="00EC2D81" w:rsidRPr="00680F84" w:rsidRDefault="00EC2D81" w:rsidP="00C90540">
            <w:pPr>
              <w:widowControl/>
              <w:rPr>
                <w:rFonts w:ascii="ＭＳ ゴシック" w:eastAsia="ＭＳ ゴシック" w:hAnsi="ＭＳ ゴシック"/>
                <w:sz w:val="20"/>
              </w:rPr>
            </w:pPr>
            <w:r w:rsidRPr="00680F84">
              <w:rPr>
                <w:rFonts w:ascii="ＭＳ ゴシック" w:eastAsia="ＭＳ ゴシック" w:hAnsi="ＭＳ ゴシック" w:hint="eastAsia"/>
                <w:sz w:val="20"/>
              </w:rPr>
              <w:t>⑤</w:t>
            </w:r>
            <w:r>
              <w:rPr>
                <w:rFonts w:ascii="ＭＳ ゴシック" w:eastAsia="ＭＳ ゴシック" w:hAnsi="ＭＳ ゴシック" w:hint="eastAsia"/>
                <w:sz w:val="20"/>
              </w:rPr>
              <w:t>展開の把握</w:t>
            </w:r>
          </w:p>
          <w:p w14:paraId="763182C3" w14:textId="77777777" w:rsidR="00EC2D81" w:rsidRPr="00680F84" w:rsidRDefault="00EC2D81" w:rsidP="00C90540">
            <w:pPr>
              <w:widowControl/>
              <w:jc w:val="right"/>
              <w:rPr>
                <w:rFonts w:ascii="ＭＳ ゴシック" w:eastAsia="ＭＳ ゴシック" w:hAnsi="ＭＳ ゴシック"/>
                <w:sz w:val="20"/>
              </w:rPr>
            </w:pPr>
            <w:r w:rsidRPr="00680F84">
              <w:rPr>
                <w:rFonts w:ascii="ＭＳ ゴシック" w:eastAsia="ＭＳ ゴシック" w:hAnsi="ＭＳ ゴシック" w:hint="eastAsia"/>
                <w:sz w:val="20"/>
                <w:szCs w:val="20"/>
                <w:bdr w:val="single" w:sz="4" w:space="0" w:color="auto"/>
              </w:rPr>
              <w:t>読</w:t>
            </w:r>
            <w:r>
              <w:rPr>
                <w:rFonts w:ascii="ＭＳ ゴシック" w:eastAsia="ＭＳ ゴシック" w:hAnsi="ＭＳ ゴシック" w:hint="eastAsia"/>
                <w:sz w:val="20"/>
                <w:szCs w:val="20"/>
                <w:bdr w:val="single" w:sz="4" w:space="0" w:color="auto"/>
              </w:rPr>
              <w:t>（１）ア</w:t>
            </w:r>
          </w:p>
        </w:tc>
        <w:tc>
          <w:tcPr>
            <w:tcW w:w="4152" w:type="dxa"/>
          </w:tcPr>
          <w:p w14:paraId="64727271" w14:textId="77777777" w:rsidR="00EC2D81" w:rsidRDefault="00EC2D81"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各意味段落の内容を踏まえ、適切な小見出しをつけ、その根拠について説明している。</w:t>
            </w:r>
          </w:p>
          <w:p w14:paraId="159D3FC8" w14:textId="77777777" w:rsidR="00EC2D81" w:rsidRPr="00680F84" w:rsidRDefault="00EC2D81"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・各意味段落の内容を読み取り、キーワードを使って関係性を図示し、説明している。</w:t>
            </w:r>
          </w:p>
        </w:tc>
        <w:tc>
          <w:tcPr>
            <w:tcW w:w="4152" w:type="dxa"/>
          </w:tcPr>
          <w:p w14:paraId="4CA49041" w14:textId="77777777" w:rsidR="00EC2D81" w:rsidRDefault="00EC2D81"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各意味段落の内容を踏まえ、適切な小見出しをつけている。</w:t>
            </w:r>
          </w:p>
          <w:p w14:paraId="603EFB15" w14:textId="77777777" w:rsidR="00EC2D81" w:rsidRPr="00680F84" w:rsidRDefault="00EC2D81"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・各意味段落の内容を読み取り、キーワードを使って関係性を図示している。</w:t>
            </w:r>
          </w:p>
        </w:tc>
        <w:tc>
          <w:tcPr>
            <w:tcW w:w="4150" w:type="dxa"/>
          </w:tcPr>
          <w:p w14:paraId="6B333CED" w14:textId="77777777" w:rsidR="00EC2D81" w:rsidRDefault="00EC2D81"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各意味段落の内容を踏まえた適切な小見出しをつけていない。</w:t>
            </w:r>
          </w:p>
          <w:p w14:paraId="27B54A4F" w14:textId="77777777" w:rsidR="00EC2D81" w:rsidRPr="00E16886" w:rsidRDefault="00EC2D81"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・各意味段落の内容を読み取り、キーワードを使って関係性を図示していない。</w:t>
            </w:r>
          </w:p>
        </w:tc>
      </w:tr>
      <w:tr w:rsidR="00EC2D81" w:rsidRPr="0056715B" w14:paraId="4E575A96" w14:textId="77777777" w:rsidTr="00C90540">
        <w:trPr>
          <w:gridAfter w:val="1"/>
          <w:wAfter w:w="8" w:type="dxa"/>
        </w:trPr>
        <w:tc>
          <w:tcPr>
            <w:tcW w:w="942" w:type="dxa"/>
            <w:vMerge/>
            <w:shd w:val="clear" w:color="auto" w:fill="D9D9D9" w:themeFill="background1" w:themeFillShade="D9"/>
            <w:textDirection w:val="tbRlV"/>
            <w:vAlign w:val="center"/>
          </w:tcPr>
          <w:p w14:paraId="53EE3AF3" w14:textId="77777777" w:rsidR="00EC2D81" w:rsidRPr="00DD77DE" w:rsidRDefault="00EC2D81" w:rsidP="00C90540">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75584EEC" w14:textId="77777777" w:rsidR="00EC2D81" w:rsidRPr="00680F84" w:rsidRDefault="00EC2D81" w:rsidP="00C90540">
            <w:pPr>
              <w:widowControl/>
              <w:rPr>
                <w:rFonts w:ascii="ＭＳ ゴシック" w:eastAsia="ＭＳ ゴシック" w:hAnsi="ＭＳ ゴシック"/>
                <w:sz w:val="20"/>
              </w:rPr>
            </w:pPr>
            <w:r w:rsidRPr="00680F84">
              <w:rPr>
                <w:rFonts w:ascii="ＭＳ ゴシック" w:eastAsia="ＭＳ ゴシック" w:hAnsi="ＭＳ ゴシック" w:hint="eastAsia"/>
                <w:sz w:val="20"/>
              </w:rPr>
              <w:t>⑥</w:t>
            </w:r>
            <w:r>
              <w:rPr>
                <w:rFonts w:ascii="ＭＳ ゴシック" w:eastAsia="ＭＳ ゴシック" w:hAnsi="ＭＳ ゴシック" w:hint="eastAsia"/>
                <w:sz w:val="20"/>
              </w:rPr>
              <w:t>内容把握</w:t>
            </w:r>
          </w:p>
          <w:p w14:paraId="57D89AFC" w14:textId="77777777" w:rsidR="00EC2D81" w:rsidRPr="00680F84" w:rsidRDefault="00EC2D81" w:rsidP="00C90540">
            <w:pPr>
              <w:widowControl/>
              <w:jc w:val="right"/>
              <w:rPr>
                <w:rFonts w:ascii="ＭＳ ゴシック" w:eastAsia="ＭＳ ゴシック" w:hAnsi="ＭＳ ゴシック"/>
                <w:sz w:val="20"/>
              </w:rPr>
            </w:pPr>
            <w:r w:rsidRPr="00680F84">
              <w:rPr>
                <w:rFonts w:ascii="ＭＳ ゴシック" w:eastAsia="ＭＳ ゴシック" w:hAnsi="ＭＳ ゴシック" w:hint="eastAsia"/>
                <w:sz w:val="20"/>
                <w:szCs w:val="20"/>
                <w:bdr w:val="single" w:sz="4" w:space="0" w:color="auto"/>
              </w:rPr>
              <w:t>読</w:t>
            </w:r>
            <w:r>
              <w:rPr>
                <w:rFonts w:ascii="ＭＳ ゴシック" w:eastAsia="ＭＳ ゴシック" w:hAnsi="ＭＳ ゴシック" w:hint="eastAsia"/>
                <w:sz w:val="20"/>
                <w:szCs w:val="20"/>
                <w:bdr w:val="single" w:sz="4" w:space="0" w:color="auto"/>
              </w:rPr>
              <w:t>（１）ア</w:t>
            </w:r>
          </w:p>
        </w:tc>
        <w:tc>
          <w:tcPr>
            <w:tcW w:w="4152" w:type="dxa"/>
          </w:tcPr>
          <w:p w14:paraId="2BBE9B14" w14:textId="77777777" w:rsidR="00EC2D81" w:rsidRPr="00E17FBA" w:rsidRDefault="00EC2D81" w:rsidP="00C90540">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「書物の記憶」における、「モノとしての書物」の魅力について読み取り、説明している。</w:t>
            </w:r>
          </w:p>
          <w:p w14:paraId="4A500676" w14:textId="77777777" w:rsidR="00EC2D81" w:rsidRDefault="00EC2D81"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lastRenderedPageBreak/>
              <w:t>・読書における「身体的な知覚活動」の内容を、筆者の経験や書物の歴史をもとに読み取り、説明している。</w:t>
            </w:r>
          </w:p>
          <w:p w14:paraId="7B14BF8B" w14:textId="77777777" w:rsidR="00EC2D81" w:rsidRPr="00E17FBA" w:rsidRDefault="00EC2D81"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・「読み書きするツール」の変化と今後の書物の在り方について、筆者の考えを読み取り、説明している。</w:t>
            </w:r>
          </w:p>
        </w:tc>
        <w:tc>
          <w:tcPr>
            <w:tcW w:w="4152" w:type="dxa"/>
          </w:tcPr>
          <w:p w14:paraId="6605402A" w14:textId="77777777" w:rsidR="00EC2D81" w:rsidRPr="00E16886" w:rsidRDefault="00EC2D81" w:rsidP="00C90540">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lastRenderedPageBreak/>
              <w:t>・</w:t>
            </w:r>
            <w:r>
              <w:rPr>
                <w:rFonts w:ascii="ＭＳ 明朝" w:eastAsia="ＭＳ 明朝" w:hAnsi="ＭＳ 明朝" w:hint="eastAsia"/>
                <w:color w:val="000000" w:themeColor="text1"/>
                <w:sz w:val="18"/>
              </w:rPr>
              <w:t>「書物の記憶」における、「モノとしての書物」の魅力について読み取っている。</w:t>
            </w:r>
          </w:p>
          <w:p w14:paraId="727B7115" w14:textId="77777777" w:rsidR="00EC2D81" w:rsidRDefault="00EC2D81"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lastRenderedPageBreak/>
              <w:t>・読書における「身体的な知覚活動」の内容を、筆者の経験や書物の歴史をもとに読み取っている。</w:t>
            </w:r>
          </w:p>
          <w:p w14:paraId="04AE2D11" w14:textId="77777777" w:rsidR="00EC2D81" w:rsidRPr="00E17FBA" w:rsidRDefault="00EC2D81"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・「読み書きするツール」の変化と今後の書物の在り方について、筆者の考えを読み取っている。</w:t>
            </w:r>
          </w:p>
        </w:tc>
        <w:tc>
          <w:tcPr>
            <w:tcW w:w="4150" w:type="dxa"/>
          </w:tcPr>
          <w:p w14:paraId="29039129" w14:textId="77777777" w:rsidR="00EC2D81" w:rsidRPr="00E16886" w:rsidRDefault="00EC2D81" w:rsidP="00C90540">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lastRenderedPageBreak/>
              <w:t>・</w:t>
            </w:r>
            <w:r>
              <w:rPr>
                <w:rFonts w:ascii="ＭＳ 明朝" w:eastAsia="ＭＳ 明朝" w:hAnsi="ＭＳ 明朝" w:hint="eastAsia"/>
                <w:color w:val="000000" w:themeColor="text1"/>
                <w:sz w:val="18"/>
              </w:rPr>
              <w:t>「書物の記憶」における、「モノとしての書物」の魅力について読み取っていない。</w:t>
            </w:r>
          </w:p>
          <w:p w14:paraId="08E49D47" w14:textId="77777777" w:rsidR="00EC2D81" w:rsidRDefault="00EC2D81"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lastRenderedPageBreak/>
              <w:t>・読書における「身体的な知覚活動」の内容を、筆者の経験や書物の歴史をもとに読み取っていない。</w:t>
            </w:r>
          </w:p>
          <w:p w14:paraId="457255EE" w14:textId="77777777" w:rsidR="00EC2D81" w:rsidRPr="0056715B" w:rsidRDefault="00EC2D81"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・「読み書きするツール」の変化と今後の書物の在り方について、筆者の考えを読み取っていない。</w:t>
            </w:r>
          </w:p>
        </w:tc>
      </w:tr>
      <w:tr w:rsidR="00EC2D81" w:rsidRPr="00AB1C61" w14:paraId="3EAD368A" w14:textId="77777777" w:rsidTr="00C90540">
        <w:trPr>
          <w:gridAfter w:val="1"/>
          <w:wAfter w:w="8" w:type="dxa"/>
        </w:trPr>
        <w:tc>
          <w:tcPr>
            <w:tcW w:w="942" w:type="dxa"/>
            <w:vMerge/>
            <w:shd w:val="clear" w:color="auto" w:fill="D9D9D9" w:themeFill="background1" w:themeFillShade="D9"/>
            <w:textDirection w:val="tbRlV"/>
            <w:vAlign w:val="center"/>
          </w:tcPr>
          <w:p w14:paraId="083AFF24" w14:textId="77777777" w:rsidR="00EC2D81" w:rsidRPr="00DD77DE" w:rsidRDefault="00EC2D81" w:rsidP="00C90540">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5A5AC8F7" w14:textId="77777777" w:rsidR="00EC2D81" w:rsidRPr="00680F84" w:rsidRDefault="00EC2D81" w:rsidP="00C90540">
            <w:pPr>
              <w:widowControl/>
              <w:rPr>
                <w:rFonts w:ascii="ＭＳ ゴシック" w:eastAsia="ＭＳ ゴシック" w:hAnsi="ＭＳ ゴシック"/>
                <w:sz w:val="20"/>
              </w:rPr>
            </w:pPr>
            <w:r w:rsidRPr="00680F84">
              <w:rPr>
                <w:rFonts w:ascii="ＭＳ ゴシック" w:eastAsia="ＭＳ ゴシック" w:hAnsi="ＭＳ ゴシック" w:hint="eastAsia"/>
                <w:sz w:val="20"/>
              </w:rPr>
              <w:t>⑦</w:t>
            </w:r>
            <w:r>
              <w:rPr>
                <w:rFonts w:ascii="ＭＳ ゴシック" w:eastAsia="ＭＳ ゴシック" w:hAnsi="ＭＳ ゴシック" w:hint="eastAsia"/>
                <w:sz w:val="20"/>
              </w:rPr>
              <w:t>内容の解釈</w:t>
            </w:r>
          </w:p>
          <w:p w14:paraId="67DC911B" w14:textId="77777777" w:rsidR="00EC2D81" w:rsidRPr="00680F84" w:rsidRDefault="00EC2D81" w:rsidP="00C90540">
            <w:pPr>
              <w:widowControl/>
              <w:jc w:val="right"/>
              <w:rPr>
                <w:rFonts w:ascii="ＭＳ ゴシック" w:eastAsia="ＭＳ ゴシック" w:hAnsi="ＭＳ ゴシック"/>
                <w:sz w:val="20"/>
              </w:rPr>
            </w:pPr>
            <w:r w:rsidRPr="00680F84">
              <w:rPr>
                <w:rFonts w:ascii="ＭＳ ゴシック" w:eastAsia="ＭＳ ゴシック" w:hAnsi="ＭＳ ゴシック" w:hint="eastAsia"/>
                <w:sz w:val="20"/>
                <w:szCs w:val="20"/>
                <w:bdr w:val="single" w:sz="4" w:space="0" w:color="auto"/>
              </w:rPr>
              <w:t>読</w:t>
            </w:r>
            <w:r>
              <w:rPr>
                <w:rFonts w:ascii="ＭＳ ゴシック" w:eastAsia="ＭＳ ゴシック" w:hAnsi="ＭＳ ゴシック" w:hint="eastAsia"/>
                <w:sz w:val="20"/>
                <w:szCs w:val="20"/>
                <w:bdr w:val="single" w:sz="4" w:space="0" w:color="auto"/>
              </w:rPr>
              <w:t>（１）オ</w:t>
            </w:r>
          </w:p>
        </w:tc>
        <w:tc>
          <w:tcPr>
            <w:tcW w:w="4152" w:type="dxa"/>
          </w:tcPr>
          <w:p w14:paraId="13B7AFCC" w14:textId="77777777" w:rsidR="00EC2D81" w:rsidRDefault="00EC2D81" w:rsidP="00C90540">
            <w:pPr>
              <w:widowControl/>
              <w:ind w:left="180" w:hangingChars="100" w:hanging="180"/>
              <w:jc w:val="left"/>
              <w:rPr>
                <w:rFonts w:ascii="ＭＳ 明朝" w:eastAsia="ＭＳ 明朝" w:hAnsi="ＭＳ 明朝"/>
                <w:color w:val="000000" w:themeColor="text1"/>
                <w:sz w:val="18"/>
              </w:rPr>
            </w:pPr>
            <w:r w:rsidRPr="002B1A6E">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教科書巻末資料と第二段の内容を相互に関連づけながら、書物の形態に触れた筆者の意図や目的を読み取り、説明している。</w:t>
            </w:r>
          </w:p>
          <w:p w14:paraId="08DFE9AC" w14:textId="77777777" w:rsidR="00EC2D81" w:rsidRPr="002B1A6E" w:rsidRDefault="00EC2D81"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・「読む」ことについて、書物の変遷を踏まえた筆者独自の見解を読み取り、説明している。</w:t>
            </w:r>
          </w:p>
        </w:tc>
        <w:tc>
          <w:tcPr>
            <w:tcW w:w="4152" w:type="dxa"/>
          </w:tcPr>
          <w:p w14:paraId="111426AE" w14:textId="77777777" w:rsidR="00EC2D81" w:rsidRDefault="00EC2D81" w:rsidP="00C90540">
            <w:pPr>
              <w:widowControl/>
              <w:ind w:left="180" w:hangingChars="100" w:hanging="180"/>
              <w:jc w:val="left"/>
              <w:rPr>
                <w:rFonts w:ascii="ＭＳ 明朝" w:eastAsia="ＭＳ 明朝" w:hAnsi="ＭＳ 明朝"/>
                <w:color w:val="000000" w:themeColor="text1"/>
                <w:sz w:val="18"/>
              </w:rPr>
            </w:pPr>
            <w:r w:rsidRPr="002B1A6E">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教科書巻末資料と第二段の内容を相互に関連づけながら、書物の形態に触れた筆者の意図や目的を読み取っている。</w:t>
            </w:r>
          </w:p>
          <w:p w14:paraId="4D1CA7B8" w14:textId="77777777" w:rsidR="00EC2D81" w:rsidRPr="00AB1C61" w:rsidRDefault="00EC2D81" w:rsidP="00C90540">
            <w:pPr>
              <w:widowControl/>
              <w:ind w:left="180" w:hangingChars="100" w:hanging="180"/>
              <w:jc w:val="left"/>
              <w:rPr>
                <w:rFonts w:ascii="ＭＳ 明朝" w:eastAsia="ＭＳ 明朝" w:hAnsi="ＭＳ 明朝"/>
                <w:color w:val="4472C4" w:themeColor="accent5"/>
                <w:sz w:val="18"/>
              </w:rPr>
            </w:pPr>
            <w:r>
              <w:rPr>
                <w:rFonts w:ascii="ＭＳ 明朝" w:eastAsia="ＭＳ 明朝" w:hAnsi="ＭＳ 明朝" w:hint="eastAsia"/>
                <w:color w:val="000000" w:themeColor="text1"/>
                <w:sz w:val="18"/>
              </w:rPr>
              <w:t>・「読む」ことについて、書物の変遷を踏まえた筆者独自の見解を読み取っている。</w:t>
            </w:r>
          </w:p>
        </w:tc>
        <w:tc>
          <w:tcPr>
            <w:tcW w:w="4150" w:type="dxa"/>
          </w:tcPr>
          <w:p w14:paraId="5F5B14C2" w14:textId="77777777" w:rsidR="00EC2D81" w:rsidRDefault="00EC2D81" w:rsidP="00C90540">
            <w:pPr>
              <w:widowControl/>
              <w:ind w:left="180" w:hangingChars="100" w:hanging="180"/>
              <w:jc w:val="left"/>
              <w:rPr>
                <w:rFonts w:ascii="ＭＳ 明朝" w:eastAsia="ＭＳ 明朝" w:hAnsi="ＭＳ 明朝"/>
                <w:color w:val="000000" w:themeColor="text1"/>
                <w:sz w:val="18"/>
              </w:rPr>
            </w:pPr>
            <w:r w:rsidRPr="002B1A6E">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教科書巻末資料と第二段の内容を相互に関連づけておらず、書物の形態に触れた筆者の意図や目的を読み取っていない。</w:t>
            </w:r>
          </w:p>
          <w:p w14:paraId="44384B4A" w14:textId="77777777" w:rsidR="00EC2D81" w:rsidRPr="00AB1C61" w:rsidRDefault="00EC2D81" w:rsidP="00C90540">
            <w:pPr>
              <w:widowControl/>
              <w:ind w:left="180" w:hangingChars="100" w:hanging="180"/>
              <w:jc w:val="left"/>
              <w:rPr>
                <w:rFonts w:ascii="ＭＳ 明朝" w:eastAsia="ＭＳ 明朝" w:hAnsi="ＭＳ 明朝"/>
                <w:color w:val="4472C4" w:themeColor="accent5"/>
                <w:sz w:val="18"/>
              </w:rPr>
            </w:pPr>
            <w:r>
              <w:rPr>
                <w:rFonts w:ascii="ＭＳ 明朝" w:eastAsia="ＭＳ 明朝" w:hAnsi="ＭＳ 明朝" w:hint="eastAsia"/>
                <w:color w:val="000000" w:themeColor="text1"/>
                <w:sz w:val="18"/>
              </w:rPr>
              <w:t>・「読む」ことについて、書物の変遷を踏まえた筆者独自の見解を読み取っていない。</w:t>
            </w:r>
          </w:p>
        </w:tc>
      </w:tr>
      <w:tr w:rsidR="00EC2D81" w:rsidRPr="0046170F" w14:paraId="1BF1B20D" w14:textId="77777777" w:rsidTr="00C90540">
        <w:trPr>
          <w:gridAfter w:val="1"/>
          <w:wAfter w:w="8" w:type="dxa"/>
        </w:trPr>
        <w:tc>
          <w:tcPr>
            <w:tcW w:w="942" w:type="dxa"/>
            <w:vMerge/>
            <w:shd w:val="clear" w:color="auto" w:fill="D9D9D9" w:themeFill="background1" w:themeFillShade="D9"/>
            <w:textDirection w:val="tbRlV"/>
            <w:vAlign w:val="center"/>
          </w:tcPr>
          <w:p w14:paraId="1612321D" w14:textId="77777777" w:rsidR="00EC2D81" w:rsidRPr="00DD77DE" w:rsidRDefault="00EC2D81" w:rsidP="00C90540">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53193E2D" w14:textId="77777777" w:rsidR="00EC2D81" w:rsidRPr="00680F84" w:rsidRDefault="00EC2D81" w:rsidP="00C90540">
            <w:pPr>
              <w:widowControl/>
              <w:rPr>
                <w:rFonts w:ascii="ＭＳ ゴシック" w:eastAsia="ＭＳ ゴシック" w:hAnsi="ＭＳ ゴシック"/>
                <w:sz w:val="20"/>
              </w:rPr>
            </w:pPr>
            <w:r w:rsidRPr="00680F84">
              <w:rPr>
                <w:rFonts w:ascii="ＭＳ ゴシック" w:eastAsia="ＭＳ ゴシック" w:hAnsi="ＭＳ ゴシック" w:hint="eastAsia"/>
                <w:sz w:val="20"/>
              </w:rPr>
              <w:t>⑧</w:t>
            </w:r>
            <w:r>
              <w:rPr>
                <w:rFonts w:ascii="ＭＳ ゴシック" w:eastAsia="ＭＳ ゴシック" w:hAnsi="ＭＳ ゴシック" w:hint="eastAsia"/>
                <w:sz w:val="20"/>
              </w:rPr>
              <w:t>情報検討と考察</w:t>
            </w:r>
          </w:p>
          <w:p w14:paraId="0A7334AB" w14:textId="77777777" w:rsidR="00EC2D81" w:rsidRPr="00680F84" w:rsidRDefault="00EC2D81" w:rsidP="00C90540">
            <w:pPr>
              <w:widowControl/>
              <w:jc w:val="right"/>
              <w:rPr>
                <w:rFonts w:ascii="ＭＳ ゴシック" w:eastAsia="ＭＳ ゴシック" w:hAnsi="ＭＳ ゴシック"/>
                <w:sz w:val="20"/>
              </w:rPr>
            </w:pPr>
            <w:r w:rsidRPr="00680F84">
              <w:rPr>
                <w:rFonts w:ascii="ＭＳ ゴシック" w:eastAsia="ＭＳ ゴシック" w:hAnsi="ＭＳ ゴシック" w:hint="eastAsia"/>
                <w:sz w:val="20"/>
                <w:szCs w:val="20"/>
                <w:bdr w:val="single" w:sz="4" w:space="0" w:color="auto"/>
              </w:rPr>
              <w:t>読</w:t>
            </w:r>
            <w:r>
              <w:rPr>
                <w:rFonts w:ascii="ＭＳ ゴシック" w:eastAsia="ＭＳ ゴシック" w:hAnsi="ＭＳ ゴシック" w:hint="eastAsia"/>
                <w:sz w:val="20"/>
                <w:szCs w:val="20"/>
                <w:bdr w:val="single" w:sz="4" w:space="0" w:color="auto"/>
              </w:rPr>
              <w:t>（１）キ</w:t>
            </w:r>
          </w:p>
        </w:tc>
        <w:tc>
          <w:tcPr>
            <w:tcW w:w="4152" w:type="dxa"/>
          </w:tcPr>
          <w:p w14:paraId="00B84251" w14:textId="77777777" w:rsidR="00EC2D81" w:rsidRPr="00AB1C61" w:rsidRDefault="00EC2D81" w:rsidP="00C90540">
            <w:pPr>
              <w:widowControl/>
              <w:ind w:left="180" w:hangingChars="100" w:hanging="180"/>
              <w:jc w:val="left"/>
              <w:rPr>
                <w:rFonts w:ascii="ＭＳ 明朝" w:eastAsia="ＭＳ 明朝" w:hAnsi="ＭＳ 明朝"/>
                <w:color w:val="4472C4" w:themeColor="accent5"/>
                <w:sz w:val="18"/>
              </w:rPr>
            </w:pPr>
            <w:r>
              <w:rPr>
                <w:rFonts w:ascii="ＭＳ 明朝" w:eastAsia="ＭＳ 明朝" w:hAnsi="ＭＳ 明朝" w:hint="eastAsia"/>
                <w:color w:val="000000" w:themeColor="text1"/>
                <w:sz w:val="18"/>
              </w:rPr>
              <w:t>・筆者の主張と、同テーマの他の文章を相互に関連づけながら、書物の在り方について考えを深め、根拠をもって説明している。</w:t>
            </w:r>
          </w:p>
        </w:tc>
        <w:tc>
          <w:tcPr>
            <w:tcW w:w="4152" w:type="dxa"/>
          </w:tcPr>
          <w:p w14:paraId="37D4C7C3" w14:textId="77777777" w:rsidR="00EC2D81" w:rsidRPr="00AB1C61" w:rsidRDefault="00EC2D81" w:rsidP="00C90540">
            <w:pPr>
              <w:widowControl/>
              <w:ind w:left="180" w:hangingChars="100" w:hanging="180"/>
              <w:jc w:val="left"/>
              <w:rPr>
                <w:rFonts w:ascii="ＭＳ 明朝" w:eastAsia="ＭＳ 明朝" w:hAnsi="ＭＳ 明朝"/>
                <w:color w:val="4472C4" w:themeColor="accent5"/>
                <w:sz w:val="18"/>
              </w:rPr>
            </w:pPr>
            <w:r w:rsidRPr="004E4FDC">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筆者の主張と、同テーマの他の文章を相互に関連づけながら、書物の在り方について考えを深めている。</w:t>
            </w:r>
          </w:p>
        </w:tc>
        <w:tc>
          <w:tcPr>
            <w:tcW w:w="4150" w:type="dxa"/>
          </w:tcPr>
          <w:p w14:paraId="79004F5E" w14:textId="77777777" w:rsidR="00EC2D81" w:rsidRPr="00293526" w:rsidRDefault="00EC2D81" w:rsidP="00C90540">
            <w:pPr>
              <w:widowControl/>
              <w:ind w:left="180" w:hangingChars="100" w:hanging="180"/>
              <w:jc w:val="left"/>
              <w:rPr>
                <w:rFonts w:ascii="ＭＳ 明朝" w:eastAsia="ＭＳ 明朝" w:hAnsi="ＭＳ 明朝"/>
                <w:color w:val="4472C4" w:themeColor="accent5"/>
                <w:sz w:val="18"/>
              </w:rPr>
            </w:pPr>
            <w:r w:rsidRPr="004E4FDC">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筆者の主張と、同テーマの他の文章を相互に関連づけず、書物の在り方について考えを深めていない。</w:t>
            </w:r>
          </w:p>
        </w:tc>
      </w:tr>
      <w:tr w:rsidR="00EC2D81" w:rsidRPr="00AB1C61" w14:paraId="0A5FFDFA" w14:textId="77777777" w:rsidTr="00C90540">
        <w:trPr>
          <w:gridAfter w:val="1"/>
          <w:wAfter w:w="8" w:type="dxa"/>
          <w:cantSplit/>
        </w:trPr>
        <w:tc>
          <w:tcPr>
            <w:tcW w:w="942" w:type="dxa"/>
            <w:shd w:val="clear" w:color="auto" w:fill="D9D9D9" w:themeFill="background1" w:themeFillShade="D9"/>
            <w:textDirection w:val="tbRlV"/>
            <w:vAlign w:val="center"/>
          </w:tcPr>
          <w:p w14:paraId="22485B97" w14:textId="77777777" w:rsidR="00EC2D81" w:rsidRPr="00B351B1" w:rsidRDefault="00EC2D81" w:rsidP="00C90540">
            <w:pPr>
              <w:widowControl/>
              <w:spacing w:line="240" w:lineRule="exact"/>
              <w:ind w:left="113" w:right="113"/>
              <w:jc w:val="center"/>
              <w:rPr>
                <w:rFonts w:ascii="ＭＳ ゴシック" w:eastAsia="ＭＳ ゴシック" w:hAnsi="ＭＳ ゴシック"/>
                <w:sz w:val="20"/>
              </w:rPr>
            </w:pPr>
            <w:r w:rsidRPr="00B351B1">
              <w:rPr>
                <w:rFonts w:ascii="ＭＳ ゴシック" w:eastAsia="ＭＳ ゴシック" w:hAnsi="ＭＳ ゴシック" w:hint="eastAsia"/>
                <w:sz w:val="20"/>
              </w:rPr>
              <w:t>主体的に</w:t>
            </w:r>
          </w:p>
          <w:p w14:paraId="4CEE728B" w14:textId="77777777" w:rsidR="00EC2D81" w:rsidRPr="00B351B1" w:rsidRDefault="00EC2D81" w:rsidP="00C90540">
            <w:pPr>
              <w:widowControl/>
              <w:spacing w:line="240" w:lineRule="exact"/>
              <w:ind w:left="113" w:right="113"/>
              <w:jc w:val="center"/>
              <w:rPr>
                <w:rFonts w:ascii="ＭＳ ゴシック" w:eastAsia="ＭＳ ゴシック" w:hAnsi="ＭＳ ゴシック"/>
                <w:sz w:val="20"/>
              </w:rPr>
            </w:pPr>
            <w:r w:rsidRPr="00B351B1">
              <w:rPr>
                <w:rFonts w:ascii="ＭＳ ゴシック" w:eastAsia="ＭＳ ゴシック" w:hAnsi="ＭＳ ゴシック" w:hint="eastAsia"/>
                <w:sz w:val="20"/>
              </w:rPr>
              <w:t>学習に取り</w:t>
            </w:r>
          </w:p>
          <w:p w14:paraId="72AD0B4B" w14:textId="77777777" w:rsidR="00EC2D81" w:rsidRPr="00B351B1" w:rsidRDefault="00EC2D81" w:rsidP="00C90540">
            <w:pPr>
              <w:widowControl/>
              <w:spacing w:line="240" w:lineRule="exact"/>
              <w:ind w:left="113" w:right="113"/>
              <w:jc w:val="center"/>
              <w:rPr>
                <w:rFonts w:ascii="ＭＳ ゴシック" w:eastAsia="ＭＳ ゴシック" w:hAnsi="ＭＳ ゴシック"/>
                <w:sz w:val="20"/>
              </w:rPr>
            </w:pPr>
            <w:r w:rsidRPr="00B351B1">
              <w:rPr>
                <w:rFonts w:ascii="ＭＳ ゴシック" w:eastAsia="ＭＳ ゴシック" w:hAnsi="ＭＳ ゴシック" w:hint="eastAsia"/>
                <w:sz w:val="20"/>
              </w:rPr>
              <w:t>組む態度</w:t>
            </w:r>
          </w:p>
          <w:p w14:paraId="7397436A" w14:textId="77777777" w:rsidR="00EC2D81" w:rsidRPr="00B351B1" w:rsidRDefault="00EC2D81" w:rsidP="00C90540">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0D022D6D" w14:textId="77777777" w:rsidR="00EC2D81" w:rsidRPr="00B351B1" w:rsidRDefault="00EC2D81" w:rsidP="00C90540">
            <w:pPr>
              <w:widowControl/>
              <w:rPr>
                <w:rFonts w:ascii="ＭＳ ゴシック" w:eastAsia="ＭＳ ゴシック" w:hAnsi="ＭＳ ゴシック"/>
                <w:sz w:val="20"/>
              </w:rPr>
            </w:pPr>
            <w:r w:rsidRPr="00B351B1">
              <w:rPr>
                <w:rFonts w:ascii="ＭＳ ゴシック" w:eastAsia="ＭＳ ゴシック" w:hAnsi="ＭＳ ゴシック" w:hint="eastAsia"/>
                <w:sz w:val="20"/>
              </w:rPr>
              <w:t>⑨学習への態度</w:t>
            </w:r>
          </w:p>
        </w:tc>
        <w:tc>
          <w:tcPr>
            <w:tcW w:w="4152" w:type="dxa"/>
          </w:tcPr>
          <w:p w14:paraId="27956213" w14:textId="77777777" w:rsidR="00EC2D81" w:rsidRPr="00AB1C61" w:rsidRDefault="00EC2D81" w:rsidP="00C90540">
            <w:pPr>
              <w:widowControl/>
              <w:ind w:left="180" w:hangingChars="100" w:hanging="180"/>
              <w:jc w:val="left"/>
              <w:rPr>
                <w:rFonts w:ascii="ＭＳ 明朝" w:eastAsia="ＭＳ 明朝" w:hAnsi="ＭＳ 明朝"/>
                <w:color w:val="4472C4" w:themeColor="accent5"/>
                <w:sz w:val="18"/>
              </w:rPr>
            </w:pPr>
            <w:r w:rsidRPr="00DF076B">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筆者の主張を踏まえて、幼い頃の本の記憶や日常生活における読み書きツールを振り返り、情報化社会における書物の在り方について、自分の考えを深め、説得力のある説明をしようとしている。</w:t>
            </w:r>
          </w:p>
        </w:tc>
        <w:tc>
          <w:tcPr>
            <w:tcW w:w="4152" w:type="dxa"/>
          </w:tcPr>
          <w:p w14:paraId="28E04493" w14:textId="77777777" w:rsidR="00EC2D81" w:rsidRPr="00AB1C61" w:rsidRDefault="00EC2D81" w:rsidP="00C90540">
            <w:pPr>
              <w:widowControl/>
              <w:ind w:left="180" w:hangingChars="100" w:hanging="180"/>
              <w:jc w:val="left"/>
              <w:rPr>
                <w:rFonts w:ascii="ＭＳ 明朝" w:eastAsia="ＭＳ 明朝" w:hAnsi="ＭＳ 明朝"/>
                <w:color w:val="4472C4" w:themeColor="accent5"/>
                <w:sz w:val="18"/>
              </w:rPr>
            </w:pPr>
            <w:r w:rsidRPr="00DF076B">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筆者の主張を踏まえて、幼い頃の本の記憶や日常生活における読み書きツールを振り返り、情報化社会における書物の在り方について、自分の考えを深めようとし</w:t>
            </w:r>
            <w:r w:rsidRPr="00DF076B">
              <w:rPr>
                <w:rFonts w:ascii="ＭＳ 明朝" w:eastAsia="ＭＳ 明朝" w:hAnsi="ＭＳ 明朝" w:hint="eastAsia"/>
                <w:color w:val="000000" w:themeColor="text1"/>
                <w:sz w:val="18"/>
              </w:rPr>
              <w:t>ている。</w:t>
            </w:r>
          </w:p>
        </w:tc>
        <w:tc>
          <w:tcPr>
            <w:tcW w:w="4150" w:type="dxa"/>
          </w:tcPr>
          <w:p w14:paraId="3EB394CB" w14:textId="77777777" w:rsidR="00EC2D81" w:rsidRPr="00AB1C61" w:rsidRDefault="00EC2D81" w:rsidP="00C90540">
            <w:pPr>
              <w:widowControl/>
              <w:ind w:left="180" w:hangingChars="100" w:hanging="180"/>
              <w:jc w:val="left"/>
              <w:rPr>
                <w:rFonts w:ascii="ＭＳ 明朝" w:eastAsia="ＭＳ 明朝" w:hAnsi="ＭＳ 明朝"/>
                <w:color w:val="4472C4" w:themeColor="accent5"/>
                <w:sz w:val="18"/>
              </w:rPr>
            </w:pPr>
            <w:r w:rsidRPr="00DF076B">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筆者の主張を踏まえて、幼い頃の本の記憶や日常生活における読み書きツールを振り返ることをせず、情報化社会における書物の在り方について、自分の考えを深めようとし</w:t>
            </w:r>
            <w:r w:rsidRPr="00DF076B">
              <w:rPr>
                <w:rFonts w:ascii="ＭＳ 明朝" w:eastAsia="ＭＳ 明朝" w:hAnsi="ＭＳ 明朝" w:hint="eastAsia"/>
                <w:color w:val="000000" w:themeColor="text1"/>
                <w:sz w:val="18"/>
              </w:rPr>
              <w:t>てい</w:t>
            </w:r>
            <w:r>
              <w:rPr>
                <w:rFonts w:ascii="ＭＳ 明朝" w:eastAsia="ＭＳ 明朝" w:hAnsi="ＭＳ 明朝" w:hint="eastAsia"/>
                <w:color w:val="000000" w:themeColor="text1"/>
                <w:sz w:val="18"/>
              </w:rPr>
              <w:t>ない</w:t>
            </w:r>
            <w:r w:rsidRPr="00DF076B">
              <w:rPr>
                <w:rFonts w:ascii="ＭＳ 明朝" w:eastAsia="ＭＳ 明朝" w:hAnsi="ＭＳ 明朝" w:hint="eastAsia"/>
                <w:color w:val="000000" w:themeColor="text1"/>
                <w:sz w:val="18"/>
              </w:rPr>
              <w:t>。</w:t>
            </w:r>
          </w:p>
        </w:tc>
      </w:tr>
    </w:tbl>
    <w:p w14:paraId="41436542" w14:textId="072D3442" w:rsidR="00EC2D81" w:rsidRDefault="00EC2D81" w:rsidP="000D55A2">
      <w:pPr>
        <w:rPr>
          <w:rFonts w:ascii="ＭＳ ゴシック" w:eastAsia="ＭＳ ゴシック" w:hAnsi="ＭＳ ゴシック"/>
        </w:rPr>
      </w:pPr>
      <w:r>
        <w:rPr>
          <w:rFonts w:ascii="ＭＳ ゴシック" w:eastAsia="ＭＳ ゴシック" w:hAnsi="ＭＳ ゴシック"/>
        </w:rPr>
        <w:br w:type="page"/>
      </w:r>
    </w:p>
    <w:p w14:paraId="000FA09C" w14:textId="77777777" w:rsidR="00FA64D1" w:rsidRPr="00062C90" w:rsidRDefault="00FA64D1" w:rsidP="00FA64D1">
      <w:pPr>
        <w:rPr>
          <w:rFonts w:ascii="ＭＳ ゴシック" w:eastAsia="ＭＳ ゴシック" w:hAnsi="ＭＳ ゴシック"/>
        </w:rPr>
      </w:pPr>
      <w:r w:rsidRPr="00062C90">
        <w:rPr>
          <w:rFonts w:ascii="ＭＳ ゴシック" w:eastAsia="ＭＳ ゴシック" w:hAnsi="ＭＳ ゴシック" w:hint="eastAsia"/>
        </w:rPr>
        <w:lastRenderedPageBreak/>
        <w:t>■「</w:t>
      </w:r>
      <w:r w:rsidRPr="00346F23">
        <w:rPr>
          <w:rFonts w:ascii="ＭＳ ゴシック" w:eastAsia="ＭＳ ゴシック" w:hAnsi="ＭＳ ゴシック" w:hint="eastAsia"/>
        </w:rPr>
        <w:t>読み書きする身体</w:t>
      </w:r>
      <w:r w:rsidRPr="00062C90">
        <w:rPr>
          <w:rFonts w:ascii="ＭＳ ゴシック" w:eastAsia="ＭＳ ゴシック" w:hAnsi="ＭＳ ゴシック" w:hint="eastAsia"/>
        </w:rPr>
        <w:t>」ルーブリック例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FA64D1" w:rsidRPr="00DD77DE" w14:paraId="585E485C" w14:textId="77777777" w:rsidTr="00C90540">
        <w:trPr>
          <w:trHeight w:val="510"/>
        </w:trPr>
        <w:tc>
          <w:tcPr>
            <w:tcW w:w="2774" w:type="dxa"/>
            <w:gridSpan w:val="2"/>
            <w:shd w:val="clear" w:color="auto" w:fill="D9D9D9" w:themeFill="background1" w:themeFillShade="D9"/>
            <w:vAlign w:val="center"/>
          </w:tcPr>
          <w:p w14:paraId="72913EA3" w14:textId="77777777" w:rsidR="00FA64D1" w:rsidRPr="00DD77DE" w:rsidRDefault="00FA64D1" w:rsidP="00C90540">
            <w:pPr>
              <w:widowControl/>
              <w:jc w:val="center"/>
              <w:rPr>
                <w:rFonts w:ascii="ＭＳ ゴシック" w:eastAsia="ＭＳ ゴシック" w:hAnsi="ＭＳ ゴシック"/>
              </w:rPr>
            </w:pPr>
            <w:r w:rsidRPr="00DD77DE">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491CEC5E" w14:textId="77777777" w:rsidR="00FA64D1" w:rsidRPr="00DD77DE" w:rsidRDefault="00FA64D1" w:rsidP="00C90540">
            <w:pPr>
              <w:widowControl/>
              <w:jc w:val="center"/>
              <w:rPr>
                <w:rFonts w:ascii="ＭＳ ゴシック" w:eastAsia="ＭＳ ゴシック" w:hAnsi="ＭＳ ゴシック"/>
              </w:rPr>
            </w:pPr>
            <w:r w:rsidRPr="00DD77DE">
              <w:rPr>
                <w:rFonts w:ascii="ＭＳ ゴシック" w:eastAsia="ＭＳ ゴシック" w:hAnsi="ＭＳ ゴシック" w:hint="eastAsia"/>
              </w:rPr>
              <w:t xml:space="preserve">Ａ　</w:t>
            </w:r>
            <w:r>
              <w:rPr>
                <w:rFonts w:ascii="ＭＳ ゴシック" w:eastAsia="ＭＳ ゴシック" w:hAnsi="ＭＳ ゴシック" w:hint="eastAsia"/>
              </w:rPr>
              <w:t>十分満足できる</w:t>
            </w:r>
          </w:p>
        </w:tc>
        <w:tc>
          <w:tcPr>
            <w:tcW w:w="4152" w:type="dxa"/>
            <w:shd w:val="clear" w:color="auto" w:fill="D9D9D9" w:themeFill="background1" w:themeFillShade="D9"/>
            <w:vAlign w:val="center"/>
          </w:tcPr>
          <w:p w14:paraId="75A4B679" w14:textId="77777777" w:rsidR="00FA64D1" w:rsidRPr="00DD77DE" w:rsidRDefault="00FA64D1" w:rsidP="00C90540">
            <w:pPr>
              <w:widowControl/>
              <w:jc w:val="center"/>
              <w:rPr>
                <w:rFonts w:ascii="ＭＳ ゴシック" w:eastAsia="ＭＳ ゴシック" w:hAnsi="ＭＳ ゴシック"/>
              </w:rPr>
            </w:pPr>
            <w:r>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4AF9487A" w14:textId="77777777" w:rsidR="00FA64D1" w:rsidRPr="00DD77DE" w:rsidRDefault="00FA64D1" w:rsidP="00C90540">
            <w:pPr>
              <w:widowControl/>
              <w:jc w:val="center"/>
              <w:rPr>
                <w:rFonts w:ascii="ＭＳ ゴシック" w:eastAsia="ＭＳ ゴシック" w:hAnsi="ＭＳ ゴシック"/>
              </w:rPr>
            </w:pPr>
            <w:r>
              <w:rPr>
                <w:rFonts w:ascii="ＭＳ ゴシック" w:eastAsia="ＭＳ ゴシック" w:hAnsi="ＭＳ ゴシック" w:hint="eastAsia"/>
              </w:rPr>
              <w:t>Ｃ　努力を要する</w:t>
            </w:r>
          </w:p>
        </w:tc>
      </w:tr>
      <w:tr w:rsidR="00FA64D1" w:rsidRPr="00AB1C61" w14:paraId="09C78502" w14:textId="77777777" w:rsidTr="00C90540">
        <w:trPr>
          <w:gridAfter w:val="1"/>
          <w:wAfter w:w="8" w:type="dxa"/>
        </w:trPr>
        <w:tc>
          <w:tcPr>
            <w:tcW w:w="942" w:type="dxa"/>
            <w:vMerge w:val="restart"/>
            <w:shd w:val="clear" w:color="auto" w:fill="D9D9D9" w:themeFill="background1" w:themeFillShade="D9"/>
            <w:textDirection w:val="tbRlV"/>
            <w:vAlign w:val="center"/>
          </w:tcPr>
          <w:p w14:paraId="340ADBAC" w14:textId="77777777" w:rsidR="00FA64D1" w:rsidRPr="00DD77DE" w:rsidRDefault="00FA64D1" w:rsidP="00C90540">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1F9A1EB1" w14:textId="77777777" w:rsidR="00FA64D1" w:rsidRDefault="00FA64D1" w:rsidP="00C90540">
            <w:pPr>
              <w:widowControl/>
              <w:ind w:left="200" w:hangingChars="100" w:hanging="200"/>
              <w:rPr>
                <w:rFonts w:ascii="ＭＳ ゴシック" w:eastAsia="ＭＳ ゴシック" w:hAnsi="ＭＳ ゴシック"/>
                <w:sz w:val="20"/>
              </w:rPr>
            </w:pPr>
            <w:r w:rsidRPr="00DD77DE">
              <w:rPr>
                <w:rFonts w:ascii="ＭＳ ゴシック" w:eastAsia="ＭＳ ゴシック" w:hAnsi="ＭＳ ゴシック" w:hint="eastAsia"/>
                <w:sz w:val="20"/>
              </w:rPr>
              <w:t>①</w:t>
            </w:r>
            <w:r>
              <w:rPr>
                <w:rFonts w:ascii="ＭＳ ゴシック" w:eastAsia="ＭＳ ゴシック" w:hAnsi="ＭＳ ゴシック" w:hint="eastAsia"/>
                <w:sz w:val="20"/>
              </w:rPr>
              <w:t>言葉の働き・</w:t>
            </w:r>
          </w:p>
          <w:p w14:paraId="76983188" w14:textId="77777777" w:rsidR="00FA64D1" w:rsidRDefault="00FA64D1" w:rsidP="00C90540">
            <w:pPr>
              <w:widowControl/>
              <w:ind w:leftChars="100" w:left="410" w:hangingChars="100" w:hanging="200"/>
              <w:rPr>
                <w:rFonts w:ascii="ＭＳ ゴシック" w:eastAsia="ＭＳ ゴシック" w:hAnsi="ＭＳ ゴシック"/>
                <w:sz w:val="20"/>
              </w:rPr>
            </w:pPr>
            <w:r>
              <w:rPr>
                <w:rFonts w:ascii="ＭＳ ゴシック" w:eastAsia="ＭＳ ゴシック" w:hAnsi="ＭＳ ゴシック" w:hint="eastAsia"/>
                <w:sz w:val="20"/>
              </w:rPr>
              <w:t>語彙</w:t>
            </w:r>
          </w:p>
          <w:p w14:paraId="47B12850" w14:textId="77777777" w:rsidR="00FA64D1" w:rsidRPr="00DD77DE" w:rsidRDefault="00FA64D1" w:rsidP="00C90540">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（１）アイ</w:t>
            </w:r>
          </w:p>
        </w:tc>
        <w:tc>
          <w:tcPr>
            <w:tcW w:w="4152" w:type="dxa"/>
          </w:tcPr>
          <w:p w14:paraId="72647347" w14:textId="77777777" w:rsidR="00FA64D1" w:rsidRPr="0026315C" w:rsidRDefault="00FA64D1" w:rsidP="00C90540">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本文の語句について、指示された言葉の意味と働きを理解し、それ以外にも自分の分からない語句を取り上げ、意味や使われ方についても理解</w:t>
            </w:r>
            <w:r w:rsidRPr="00E40401">
              <w:rPr>
                <w:rFonts w:ascii="ＭＳ 明朝" w:eastAsia="ＭＳ 明朝" w:hAnsi="ＭＳ 明朝" w:hint="eastAsia"/>
                <w:color w:val="000000" w:themeColor="text1"/>
                <w:sz w:val="18"/>
              </w:rPr>
              <w:t>している。</w:t>
            </w:r>
          </w:p>
        </w:tc>
        <w:tc>
          <w:tcPr>
            <w:tcW w:w="4152" w:type="dxa"/>
          </w:tcPr>
          <w:p w14:paraId="12A7726B" w14:textId="77777777" w:rsidR="00FA64D1" w:rsidRPr="00AB1C61" w:rsidRDefault="00FA64D1" w:rsidP="00C90540">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本文の語句のうち、指示された言葉の意味と働きを理解</w:t>
            </w:r>
            <w:r w:rsidRPr="00E40401">
              <w:rPr>
                <w:rFonts w:ascii="ＭＳ 明朝" w:eastAsia="ＭＳ 明朝" w:hAnsi="ＭＳ 明朝" w:hint="eastAsia"/>
                <w:color w:val="000000" w:themeColor="text1"/>
                <w:sz w:val="18"/>
              </w:rPr>
              <w:t>している。</w:t>
            </w:r>
          </w:p>
        </w:tc>
        <w:tc>
          <w:tcPr>
            <w:tcW w:w="4150" w:type="dxa"/>
          </w:tcPr>
          <w:p w14:paraId="3CDD1DA8" w14:textId="77777777" w:rsidR="00FA64D1" w:rsidRPr="00AB1C61" w:rsidRDefault="00FA64D1" w:rsidP="00C90540">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本文の語句のうち、指示された言葉の意味と働きを理解</w:t>
            </w:r>
            <w:r w:rsidRPr="00E40401">
              <w:rPr>
                <w:rFonts w:ascii="ＭＳ 明朝" w:eastAsia="ＭＳ 明朝" w:hAnsi="ＭＳ 明朝" w:hint="eastAsia"/>
                <w:color w:val="000000" w:themeColor="text1"/>
                <w:sz w:val="18"/>
              </w:rPr>
              <w:t>していない。</w:t>
            </w:r>
          </w:p>
        </w:tc>
      </w:tr>
      <w:tr w:rsidR="00FA64D1" w:rsidRPr="00BA140F" w14:paraId="76B933FD" w14:textId="77777777" w:rsidTr="00C90540">
        <w:trPr>
          <w:gridAfter w:val="1"/>
          <w:wAfter w:w="8" w:type="dxa"/>
        </w:trPr>
        <w:tc>
          <w:tcPr>
            <w:tcW w:w="942" w:type="dxa"/>
            <w:vMerge/>
            <w:shd w:val="clear" w:color="auto" w:fill="D9D9D9" w:themeFill="background1" w:themeFillShade="D9"/>
            <w:textDirection w:val="tbRlV"/>
            <w:vAlign w:val="center"/>
          </w:tcPr>
          <w:p w14:paraId="46466270" w14:textId="77777777" w:rsidR="00FA64D1" w:rsidRPr="00DD77DE" w:rsidRDefault="00FA64D1" w:rsidP="00C90540">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153B2BD2" w14:textId="77777777" w:rsidR="00FA64D1" w:rsidRDefault="00FA64D1" w:rsidP="00C90540">
            <w:pPr>
              <w:widowControl/>
              <w:rPr>
                <w:rFonts w:ascii="ＭＳ ゴシック" w:eastAsia="ＭＳ ゴシック" w:hAnsi="ＭＳ ゴシック"/>
                <w:sz w:val="20"/>
              </w:rPr>
            </w:pPr>
            <w:r w:rsidRPr="00DD77DE">
              <w:rPr>
                <w:rFonts w:ascii="ＭＳ ゴシック" w:eastAsia="ＭＳ ゴシック" w:hAnsi="ＭＳ ゴシック" w:hint="eastAsia"/>
                <w:sz w:val="20"/>
              </w:rPr>
              <w:t>②</w:t>
            </w:r>
            <w:r>
              <w:rPr>
                <w:rFonts w:ascii="ＭＳ ゴシック" w:eastAsia="ＭＳ ゴシック" w:hAnsi="ＭＳ ゴシック" w:hint="eastAsia"/>
                <w:sz w:val="20"/>
              </w:rPr>
              <w:t>文章の構成</w:t>
            </w:r>
          </w:p>
          <w:p w14:paraId="1A0CD58F" w14:textId="77777777" w:rsidR="00FA64D1" w:rsidRPr="00DD77DE" w:rsidRDefault="00FA64D1" w:rsidP="00C90540">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（１）ウ</w:t>
            </w:r>
          </w:p>
        </w:tc>
        <w:tc>
          <w:tcPr>
            <w:tcW w:w="4152" w:type="dxa"/>
          </w:tcPr>
          <w:p w14:paraId="79698040" w14:textId="77777777" w:rsidR="00FA64D1" w:rsidRPr="00BA140F" w:rsidRDefault="00FA64D1" w:rsidP="00C90540">
            <w:pPr>
              <w:widowControl/>
              <w:ind w:left="180" w:hangingChars="100" w:hanging="180"/>
              <w:jc w:val="left"/>
              <w:rPr>
                <w:rFonts w:ascii="ＭＳ 明朝" w:eastAsia="ＭＳ 明朝" w:hAnsi="ＭＳ 明朝"/>
                <w:color w:val="000000" w:themeColor="text1"/>
                <w:sz w:val="18"/>
              </w:rPr>
            </w:pPr>
            <w:r w:rsidRPr="00BA140F">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価値判断を示す語句や言い換え、譲歩のかたちや疑問を含む反語表現、接続のかたちを理解し、効果的な組み立て方を説明している。</w:t>
            </w:r>
          </w:p>
          <w:p w14:paraId="5F6A0505" w14:textId="77777777" w:rsidR="00FA64D1" w:rsidRPr="00BA140F" w:rsidRDefault="00FA64D1"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・事例・根拠と主張の関係を読み取り、筆者の主張を理解し、説明している。</w:t>
            </w:r>
          </w:p>
        </w:tc>
        <w:tc>
          <w:tcPr>
            <w:tcW w:w="4152" w:type="dxa"/>
          </w:tcPr>
          <w:p w14:paraId="014F6EB5" w14:textId="77777777" w:rsidR="00FA64D1" w:rsidRPr="00BA140F" w:rsidRDefault="00FA64D1" w:rsidP="00C90540">
            <w:pPr>
              <w:widowControl/>
              <w:ind w:left="180" w:hangingChars="100" w:hanging="180"/>
              <w:jc w:val="left"/>
              <w:rPr>
                <w:rFonts w:ascii="ＭＳ 明朝" w:eastAsia="ＭＳ 明朝" w:hAnsi="ＭＳ 明朝"/>
                <w:color w:val="000000" w:themeColor="text1"/>
                <w:sz w:val="18"/>
              </w:rPr>
            </w:pPr>
            <w:r w:rsidRPr="00BA140F">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価値判断を示す語句や言い換え、譲歩のかたちや疑問を含む反語表現、接続のかたちを理解している。</w:t>
            </w:r>
          </w:p>
          <w:p w14:paraId="5F56B9B8" w14:textId="77777777" w:rsidR="00FA64D1" w:rsidRPr="00BA140F" w:rsidRDefault="00FA64D1"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・事例・根拠と主張の関係を読み取り、筆者の主張を理解している。</w:t>
            </w:r>
          </w:p>
        </w:tc>
        <w:tc>
          <w:tcPr>
            <w:tcW w:w="4150" w:type="dxa"/>
          </w:tcPr>
          <w:p w14:paraId="1D1FA8E1" w14:textId="77777777" w:rsidR="00FA64D1" w:rsidRPr="00BA140F" w:rsidRDefault="00FA64D1" w:rsidP="00C90540">
            <w:pPr>
              <w:widowControl/>
              <w:ind w:left="180" w:hangingChars="100" w:hanging="180"/>
              <w:jc w:val="left"/>
              <w:rPr>
                <w:rFonts w:ascii="ＭＳ 明朝" w:eastAsia="ＭＳ 明朝" w:hAnsi="ＭＳ 明朝"/>
                <w:color w:val="000000" w:themeColor="text1"/>
                <w:sz w:val="18"/>
              </w:rPr>
            </w:pPr>
            <w:r w:rsidRPr="00BA140F">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価値判断を示す語句や言い換え、譲歩のかたちや疑問を含む反語表現、接続のかたちを理解していない。</w:t>
            </w:r>
          </w:p>
          <w:p w14:paraId="629E874B" w14:textId="77777777" w:rsidR="00FA64D1" w:rsidRPr="00F863C5" w:rsidRDefault="00FA64D1"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・事例・根拠と主張の関係を読み取り、筆者の主張を理解していない。</w:t>
            </w:r>
          </w:p>
        </w:tc>
      </w:tr>
      <w:tr w:rsidR="00FA64D1" w:rsidRPr="00680F84" w14:paraId="13F3E0A2" w14:textId="77777777" w:rsidTr="00C90540">
        <w:trPr>
          <w:gridAfter w:val="1"/>
          <w:wAfter w:w="8" w:type="dxa"/>
        </w:trPr>
        <w:tc>
          <w:tcPr>
            <w:tcW w:w="942" w:type="dxa"/>
            <w:vMerge/>
            <w:shd w:val="clear" w:color="auto" w:fill="D9D9D9" w:themeFill="background1" w:themeFillShade="D9"/>
            <w:textDirection w:val="tbRlV"/>
            <w:vAlign w:val="center"/>
          </w:tcPr>
          <w:p w14:paraId="3A0C78C1" w14:textId="77777777" w:rsidR="00FA64D1" w:rsidRPr="00DD77DE" w:rsidRDefault="00FA64D1" w:rsidP="00C90540">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0B816A18" w14:textId="77777777" w:rsidR="00FA64D1" w:rsidRPr="00680F84" w:rsidRDefault="00FA64D1" w:rsidP="00C90540">
            <w:pPr>
              <w:widowControl/>
              <w:rPr>
                <w:rFonts w:ascii="ＭＳ ゴシック" w:eastAsia="ＭＳ ゴシック" w:hAnsi="ＭＳ ゴシック"/>
                <w:sz w:val="20"/>
              </w:rPr>
            </w:pPr>
            <w:r w:rsidRPr="00680F84">
              <w:rPr>
                <w:rFonts w:ascii="ＭＳ ゴシック" w:eastAsia="ＭＳ ゴシック" w:hAnsi="ＭＳ ゴシック" w:hint="eastAsia"/>
                <w:sz w:val="20"/>
              </w:rPr>
              <w:t>③</w:t>
            </w:r>
            <w:r>
              <w:rPr>
                <w:rFonts w:ascii="ＭＳ ゴシック" w:eastAsia="ＭＳ ゴシック" w:hAnsi="ＭＳ ゴシック" w:hint="eastAsia"/>
                <w:sz w:val="20"/>
              </w:rPr>
              <w:t>読書の意義</w:t>
            </w:r>
          </w:p>
          <w:p w14:paraId="7ECFD65C" w14:textId="77777777" w:rsidR="00FA64D1" w:rsidRPr="00680F84" w:rsidRDefault="00FA64D1" w:rsidP="00C90540">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（３）ア</w:t>
            </w:r>
          </w:p>
        </w:tc>
        <w:tc>
          <w:tcPr>
            <w:tcW w:w="4152" w:type="dxa"/>
          </w:tcPr>
          <w:p w14:paraId="065F77BE" w14:textId="77777777" w:rsidR="00FA64D1" w:rsidRPr="00680F84" w:rsidRDefault="00FA64D1"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情報化社会を題材とする文章を読み、自分の考えと比較・検討することで、読書の意義について理解を深め、説明している。</w:t>
            </w:r>
          </w:p>
        </w:tc>
        <w:tc>
          <w:tcPr>
            <w:tcW w:w="4152" w:type="dxa"/>
          </w:tcPr>
          <w:p w14:paraId="1781724B" w14:textId="77777777" w:rsidR="00FA64D1" w:rsidRPr="00680F84" w:rsidRDefault="00FA64D1"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情報化社会を題材とする文章を読み、自分の考えと比較・検討することで、読書の意義について理解を深めている。</w:t>
            </w:r>
          </w:p>
        </w:tc>
        <w:tc>
          <w:tcPr>
            <w:tcW w:w="4150" w:type="dxa"/>
          </w:tcPr>
          <w:p w14:paraId="5C0A588C" w14:textId="77777777" w:rsidR="00FA64D1" w:rsidRPr="00680F84" w:rsidRDefault="00FA64D1"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情報化社会を題材とする文章を読むが、自分の考えと比較・検討せず、読書の意義について理解していない。</w:t>
            </w:r>
          </w:p>
        </w:tc>
      </w:tr>
      <w:tr w:rsidR="00FA64D1" w:rsidRPr="00680F84" w14:paraId="3BE4E2A3" w14:textId="77777777" w:rsidTr="00C90540">
        <w:trPr>
          <w:gridAfter w:val="1"/>
          <w:wAfter w:w="8" w:type="dxa"/>
          <w:trHeight w:val="307"/>
        </w:trPr>
        <w:tc>
          <w:tcPr>
            <w:tcW w:w="942" w:type="dxa"/>
            <w:vMerge w:val="restart"/>
            <w:shd w:val="clear" w:color="auto" w:fill="D9D9D9" w:themeFill="background1" w:themeFillShade="D9"/>
            <w:textDirection w:val="tbRlV"/>
            <w:vAlign w:val="center"/>
          </w:tcPr>
          <w:p w14:paraId="0DFD5E4D" w14:textId="77777777" w:rsidR="00FA64D1" w:rsidRPr="00DD77DE" w:rsidRDefault="00FA64D1" w:rsidP="00C90540">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4C177355" w14:textId="77777777" w:rsidR="00FA64D1" w:rsidRPr="00680F84" w:rsidRDefault="00FA64D1" w:rsidP="00C90540">
            <w:pPr>
              <w:widowControl/>
              <w:rPr>
                <w:rFonts w:ascii="ＭＳ ゴシック" w:eastAsia="ＭＳ ゴシック" w:hAnsi="ＭＳ ゴシック"/>
                <w:sz w:val="20"/>
              </w:rPr>
            </w:pPr>
            <w:r w:rsidRPr="00680F84">
              <w:rPr>
                <w:rFonts w:ascii="ＭＳ ゴシック" w:eastAsia="ＭＳ ゴシック" w:hAnsi="ＭＳ ゴシック" w:hint="eastAsia"/>
                <w:sz w:val="20"/>
              </w:rPr>
              <w:t>④</w:t>
            </w:r>
            <w:r>
              <w:rPr>
                <w:rFonts w:ascii="ＭＳ ゴシック" w:eastAsia="ＭＳ ゴシック" w:hAnsi="ＭＳ ゴシック" w:hint="eastAsia"/>
                <w:sz w:val="20"/>
              </w:rPr>
              <w:t>キーワード把握</w:t>
            </w:r>
          </w:p>
          <w:p w14:paraId="3AB06908" w14:textId="77777777" w:rsidR="00FA64D1" w:rsidRPr="00680F84" w:rsidRDefault="00FA64D1" w:rsidP="00C90540">
            <w:pPr>
              <w:widowControl/>
              <w:jc w:val="right"/>
              <w:rPr>
                <w:rFonts w:ascii="ＭＳ ゴシック" w:eastAsia="ＭＳ ゴシック" w:hAnsi="ＭＳ ゴシック"/>
                <w:sz w:val="20"/>
              </w:rPr>
            </w:pPr>
            <w:r w:rsidRPr="00680F84">
              <w:rPr>
                <w:rFonts w:ascii="ＭＳ ゴシック" w:eastAsia="ＭＳ ゴシック" w:hAnsi="ＭＳ ゴシック" w:hint="eastAsia"/>
                <w:sz w:val="20"/>
                <w:szCs w:val="20"/>
                <w:bdr w:val="single" w:sz="4" w:space="0" w:color="auto"/>
              </w:rPr>
              <w:t>読</w:t>
            </w:r>
            <w:r>
              <w:rPr>
                <w:rFonts w:ascii="ＭＳ ゴシック" w:eastAsia="ＭＳ ゴシック" w:hAnsi="ＭＳ ゴシック" w:hint="eastAsia"/>
                <w:sz w:val="20"/>
                <w:szCs w:val="20"/>
                <w:bdr w:val="single" w:sz="4" w:space="0" w:color="auto"/>
              </w:rPr>
              <w:t>（１）ア</w:t>
            </w:r>
          </w:p>
        </w:tc>
        <w:tc>
          <w:tcPr>
            <w:tcW w:w="4152" w:type="dxa"/>
          </w:tcPr>
          <w:p w14:paraId="1CBA39FD" w14:textId="77777777" w:rsidR="00FA64D1" w:rsidRPr="00680F84" w:rsidRDefault="00FA64D1"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筆者独自の表現である「読書における身体性」の概念について、具体例をもとに理解し、説明している。</w:t>
            </w:r>
          </w:p>
        </w:tc>
        <w:tc>
          <w:tcPr>
            <w:tcW w:w="4152" w:type="dxa"/>
          </w:tcPr>
          <w:p w14:paraId="2F4F6FD6" w14:textId="77777777" w:rsidR="00FA64D1" w:rsidRPr="00680F84" w:rsidRDefault="00FA64D1"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筆者独自の表現である「読書における身体性」の概念について、具体例をもとに理解している。</w:t>
            </w:r>
          </w:p>
        </w:tc>
        <w:tc>
          <w:tcPr>
            <w:tcW w:w="4150" w:type="dxa"/>
          </w:tcPr>
          <w:p w14:paraId="15821ED1" w14:textId="77777777" w:rsidR="00FA64D1" w:rsidRPr="00680F84" w:rsidRDefault="00FA64D1"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筆者独自の表現である「読書における身体性」の概念について、具体例をもとに理解していない。</w:t>
            </w:r>
          </w:p>
        </w:tc>
      </w:tr>
      <w:tr w:rsidR="00FA64D1" w:rsidRPr="00680F84" w14:paraId="34AAEF71" w14:textId="77777777" w:rsidTr="00C90540">
        <w:trPr>
          <w:gridAfter w:val="1"/>
          <w:wAfter w:w="8" w:type="dxa"/>
        </w:trPr>
        <w:tc>
          <w:tcPr>
            <w:tcW w:w="942" w:type="dxa"/>
            <w:vMerge/>
            <w:shd w:val="clear" w:color="auto" w:fill="D9D9D9" w:themeFill="background1" w:themeFillShade="D9"/>
            <w:textDirection w:val="tbRlV"/>
            <w:vAlign w:val="center"/>
          </w:tcPr>
          <w:p w14:paraId="56D74F38" w14:textId="77777777" w:rsidR="00FA64D1" w:rsidRPr="00DD77DE" w:rsidRDefault="00FA64D1" w:rsidP="00C90540">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1D07068A" w14:textId="77777777" w:rsidR="00FA64D1" w:rsidRPr="00680F84" w:rsidRDefault="00FA64D1" w:rsidP="00C90540">
            <w:pPr>
              <w:widowControl/>
              <w:rPr>
                <w:rFonts w:ascii="ＭＳ ゴシック" w:eastAsia="ＭＳ ゴシック" w:hAnsi="ＭＳ ゴシック"/>
                <w:sz w:val="20"/>
              </w:rPr>
            </w:pPr>
            <w:r w:rsidRPr="00680F84">
              <w:rPr>
                <w:rFonts w:ascii="ＭＳ ゴシック" w:eastAsia="ＭＳ ゴシック" w:hAnsi="ＭＳ ゴシック" w:hint="eastAsia"/>
                <w:sz w:val="20"/>
              </w:rPr>
              <w:t>⑤</w:t>
            </w:r>
            <w:r>
              <w:rPr>
                <w:rFonts w:ascii="ＭＳ ゴシック" w:eastAsia="ＭＳ ゴシック" w:hAnsi="ＭＳ ゴシック" w:hint="eastAsia"/>
                <w:sz w:val="20"/>
              </w:rPr>
              <w:t>展開の把握</w:t>
            </w:r>
          </w:p>
          <w:p w14:paraId="3192A4E4" w14:textId="77777777" w:rsidR="00FA64D1" w:rsidRPr="00680F84" w:rsidRDefault="00FA64D1" w:rsidP="00C90540">
            <w:pPr>
              <w:widowControl/>
              <w:jc w:val="right"/>
              <w:rPr>
                <w:rFonts w:ascii="ＭＳ ゴシック" w:eastAsia="ＭＳ ゴシック" w:hAnsi="ＭＳ ゴシック"/>
                <w:sz w:val="20"/>
              </w:rPr>
            </w:pPr>
            <w:r w:rsidRPr="00680F84">
              <w:rPr>
                <w:rFonts w:ascii="ＭＳ ゴシック" w:eastAsia="ＭＳ ゴシック" w:hAnsi="ＭＳ ゴシック" w:hint="eastAsia"/>
                <w:sz w:val="20"/>
                <w:szCs w:val="20"/>
                <w:bdr w:val="single" w:sz="4" w:space="0" w:color="auto"/>
              </w:rPr>
              <w:t>読</w:t>
            </w:r>
            <w:r>
              <w:rPr>
                <w:rFonts w:ascii="ＭＳ ゴシック" w:eastAsia="ＭＳ ゴシック" w:hAnsi="ＭＳ ゴシック" w:hint="eastAsia"/>
                <w:sz w:val="20"/>
                <w:szCs w:val="20"/>
                <w:bdr w:val="single" w:sz="4" w:space="0" w:color="auto"/>
              </w:rPr>
              <w:t>（１）ア</w:t>
            </w:r>
          </w:p>
        </w:tc>
        <w:tc>
          <w:tcPr>
            <w:tcW w:w="4152" w:type="dxa"/>
          </w:tcPr>
          <w:p w14:paraId="61CC809D" w14:textId="77777777" w:rsidR="00FA64D1" w:rsidRDefault="00FA64D1"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内容に即した意味段落に分けて適切な小見出しをつけ、その根拠を説明している。</w:t>
            </w:r>
          </w:p>
          <w:p w14:paraId="7D6EF34E" w14:textId="77777777" w:rsidR="00FA64D1" w:rsidRPr="00680F84" w:rsidRDefault="00FA64D1"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・各意味段落の関係性を、キーワードを使って図示し、説明している。</w:t>
            </w:r>
          </w:p>
        </w:tc>
        <w:tc>
          <w:tcPr>
            <w:tcW w:w="4152" w:type="dxa"/>
          </w:tcPr>
          <w:p w14:paraId="2478E33C" w14:textId="77777777" w:rsidR="00FA64D1" w:rsidRDefault="00FA64D1"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内容に即した意味段落に分けて適切な小見出しをつけている。</w:t>
            </w:r>
          </w:p>
          <w:p w14:paraId="4CB23DDA" w14:textId="77777777" w:rsidR="00FA64D1" w:rsidRPr="008611AD" w:rsidRDefault="00FA64D1"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・各意味段落の関係性を、キーワードを使って図示している。</w:t>
            </w:r>
          </w:p>
        </w:tc>
        <w:tc>
          <w:tcPr>
            <w:tcW w:w="4150" w:type="dxa"/>
          </w:tcPr>
          <w:p w14:paraId="6CFBB1DA" w14:textId="77777777" w:rsidR="00FA64D1" w:rsidRDefault="00FA64D1"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内容に即した意味段落に分けて適切な小見出しをつけていない。</w:t>
            </w:r>
          </w:p>
          <w:p w14:paraId="0EE2FA59" w14:textId="77777777" w:rsidR="00FA64D1" w:rsidRPr="00680F84" w:rsidRDefault="00FA64D1"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・各意味段落の関係性を、キーワードを使って図示していない。</w:t>
            </w:r>
          </w:p>
        </w:tc>
      </w:tr>
      <w:tr w:rsidR="00FA64D1" w:rsidRPr="0056715B" w14:paraId="4D7531C2" w14:textId="77777777" w:rsidTr="00C90540">
        <w:trPr>
          <w:gridAfter w:val="1"/>
          <w:wAfter w:w="8" w:type="dxa"/>
        </w:trPr>
        <w:tc>
          <w:tcPr>
            <w:tcW w:w="942" w:type="dxa"/>
            <w:vMerge/>
            <w:shd w:val="clear" w:color="auto" w:fill="D9D9D9" w:themeFill="background1" w:themeFillShade="D9"/>
            <w:textDirection w:val="tbRlV"/>
            <w:vAlign w:val="center"/>
          </w:tcPr>
          <w:p w14:paraId="1CB083FD" w14:textId="77777777" w:rsidR="00FA64D1" w:rsidRPr="00DD77DE" w:rsidRDefault="00FA64D1" w:rsidP="00C90540">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3AC454C1" w14:textId="77777777" w:rsidR="00FA64D1" w:rsidRPr="00680F84" w:rsidRDefault="00FA64D1" w:rsidP="00C90540">
            <w:pPr>
              <w:widowControl/>
              <w:rPr>
                <w:rFonts w:ascii="ＭＳ ゴシック" w:eastAsia="ＭＳ ゴシック" w:hAnsi="ＭＳ ゴシック"/>
                <w:sz w:val="20"/>
              </w:rPr>
            </w:pPr>
            <w:r w:rsidRPr="00680F84">
              <w:rPr>
                <w:rFonts w:ascii="ＭＳ ゴシック" w:eastAsia="ＭＳ ゴシック" w:hAnsi="ＭＳ ゴシック" w:hint="eastAsia"/>
                <w:sz w:val="20"/>
              </w:rPr>
              <w:t>⑥</w:t>
            </w:r>
            <w:r>
              <w:rPr>
                <w:rFonts w:ascii="ＭＳ ゴシック" w:eastAsia="ＭＳ ゴシック" w:hAnsi="ＭＳ ゴシック" w:hint="eastAsia"/>
                <w:sz w:val="20"/>
              </w:rPr>
              <w:t>内容の解釈</w:t>
            </w:r>
          </w:p>
          <w:p w14:paraId="18F453C5" w14:textId="77777777" w:rsidR="00FA64D1" w:rsidRPr="00680F84" w:rsidRDefault="00FA64D1" w:rsidP="00C90540">
            <w:pPr>
              <w:widowControl/>
              <w:jc w:val="right"/>
              <w:rPr>
                <w:rFonts w:ascii="ＭＳ ゴシック" w:eastAsia="ＭＳ ゴシック" w:hAnsi="ＭＳ ゴシック"/>
                <w:sz w:val="20"/>
              </w:rPr>
            </w:pPr>
            <w:r w:rsidRPr="00680F84">
              <w:rPr>
                <w:rFonts w:ascii="ＭＳ ゴシック" w:eastAsia="ＭＳ ゴシック" w:hAnsi="ＭＳ ゴシック" w:hint="eastAsia"/>
                <w:sz w:val="20"/>
                <w:szCs w:val="20"/>
                <w:bdr w:val="single" w:sz="4" w:space="0" w:color="auto"/>
              </w:rPr>
              <w:t>読</w:t>
            </w:r>
            <w:r>
              <w:rPr>
                <w:rFonts w:ascii="ＭＳ ゴシック" w:eastAsia="ＭＳ ゴシック" w:hAnsi="ＭＳ ゴシック" w:hint="eastAsia"/>
                <w:sz w:val="20"/>
                <w:szCs w:val="20"/>
                <w:bdr w:val="single" w:sz="4" w:space="0" w:color="auto"/>
              </w:rPr>
              <w:t>（１）オ</w:t>
            </w:r>
          </w:p>
        </w:tc>
        <w:tc>
          <w:tcPr>
            <w:tcW w:w="4152" w:type="dxa"/>
          </w:tcPr>
          <w:p w14:paraId="703E765E" w14:textId="77777777" w:rsidR="00FA64D1" w:rsidRDefault="00FA64D1" w:rsidP="00C90540">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「モノとしての本の属性」が失われることに対する筆者の問題意識と、「読み書きする身体」の変化についての考えを読み取り、説明している。</w:t>
            </w:r>
          </w:p>
          <w:p w14:paraId="274FF121" w14:textId="77777777" w:rsidR="00FA64D1" w:rsidRDefault="00FA64D1"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lastRenderedPageBreak/>
              <w:t>・文字が「味覚」や「触覚」と結び付く教育事例と、筆者の主張の関連性を読み取り、説明している。</w:t>
            </w:r>
          </w:p>
          <w:p w14:paraId="40E257EE" w14:textId="77777777" w:rsidR="00FA64D1" w:rsidRPr="00E17FBA" w:rsidRDefault="00FA64D1"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・「文字や言葉の魔術的な性質」の表す内容を読み取り、説明している。</w:t>
            </w:r>
          </w:p>
        </w:tc>
        <w:tc>
          <w:tcPr>
            <w:tcW w:w="4152" w:type="dxa"/>
          </w:tcPr>
          <w:p w14:paraId="4654103D" w14:textId="77777777" w:rsidR="00FA64D1" w:rsidRPr="00A61202" w:rsidRDefault="00FA64D1" w:rsidP="00C90540">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lastRenderedPageBreak/>
              <w:t>・</w:t>
            </w:r>
            <w:r>
              <w:rPr>
                <w:rFonts w:ascii="ＭＳ 明朝" w:eastAsia="ＭＳ 明朝" w:hAnsi="ＭＳ 明朝" w:hint="eastAsia"/>
                <w:color w:val="000000" w:themeColor="text1"/>
                <w:sz w:val="18"/>
              </w:rPr>
              <w:t>「モノとしての本の属性」が失われることに対する筆者の問題意識と、「読み書きする身体」の変化についての考えを読み取っている。</w:t>
            </w:r>
          </w:p>
          <w:p w14:paraId="21FFD8A4" w14:textId="77777777" w:rsidR="00FA64D1" w:rsidRDefault="00FA64D1"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lastRenderedPageBreak/>
              <w:t>・文字が「味覚」や「触覚」と結び付く教育事例と、筆者の主張の関連性を読み取っている。</w:t>
            </w:r>
          </w:p>
          <w:p w14:paraId="6F26D54E" w14:textId="77777777" w:rsidR="00FA64D1" w:rsidRPr="00E17FBA" w:rsidRDefault="00FA64D1"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・「文字や言葉の魔術的な性質」の表す内容を読み取っている。</w:t>
            </w:r>
          </w:p>
        </w:tc>
        <w:tc>
          <w:tcPr>
            <w:tcW w:w="4150" w:type="dxa"/>
          </w:tcPr>
          <w:p w14:paraId="3FD20759" w14:textId="77777777" w:rsidR="00FA64D1" w:rsidRPr="00A61202" w:rsidRDefault="00FA64D1" w:rsidP="00C90540">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lastRenderedPageBreak/>
              <w:t>・</w:t>
            </w:r>
            <w:r>
              <w:rPr>
                <w:rFonts w:ascii="ＭＳ 明朝" w:eastAsia="ＭＳ 明朝" w:hAnsi="ＭＳ 明朝" w:hint="eastAsia"/>
                <w:color w:val="000000" w:themeColor="text1"/>
                <w:sz w:val="18"/>
              </w:rPr>
              <w:t>「モノとしての本の属性」が失われることに対する筆者の問題意識と、「読み書きする身体」の変化についての考えを読み取っていない。</w:t>
            </w:r>
          </w:p>
          <w:p w14:paraId="7770BE77" w14:textId="77777777" w:rsidR="00FA64D1" w:rsidRDefault="00FA64D1"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lastRenderedPageBreak/>
              <w:t>・文字が「味覚」や「触覚」と結び付く教育事例と、筆者の主張の関連性を読み取っていない。</w:t>
            </w:r>
          </w:p>
          <w:p w14:paraId="3B47D2F7" w14:textId="77777777" w:rsidR="00FA64D1" w:rsidRPr="0056715B" w:rsidRDefault="00FA64D1"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・「文字や言葉の魔術的な性質」の表す内容を読み取っていない。</w:t>
            </w:r>
          </w:p>
        </w:tc>
      </w:tr>
      <w:tr w:rsidR="00FA64D1" w:rsidRPr="00AB1C61" w14:paraId="671C17AA" w14:textId="77777777" w:rsidTr="00C90540">
        <w:trPr>
          <w:gridAfter w:val="1"/>
          <w:wAfter w:w="8" w:type="dxa"/>
        </w:trPr>
        <w:tc>
          <w:tcPr>
            <w:tcW w:w="942" w:type="dxa"/>
            <w:vMerge/>
            <w:shd w:val="clear" w:color="auto" w:fill="D9D9D9" w:themeFill="background1" w:themeFillShade="D9"/>
            <w:textDirection w:val="tbRlV"/>
            <w:vAlign w:val="center"/>
          </w:tcPr>
          <w:p w14:paraId="2402CC20" w14:textId="77777777" w:rsidR="00FA64D1" w:rsidRPr="00DD77DE" w:rsidRDefault="00FA64D1" w:rsidP="00C90540">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1A5DA9A4" w14:textId="77777777" w:rsidR="00FA64D1" w:rsidRPr="00680F84" w:rsidRDefault="00FA64D1" w:rsidP="00C90540">
            <w:pPr>
              <w:widowControl/>
              <w:rPr>
                <w:rFonts w:ascii="ＭＳ ゴシック" w:eastAsia="ＭＳ ゴシック" w:hAnsi="ＭＳ ゴシック"/>
                <w:sz w:val="20"/>
              </w:rPr>
            </w:pPr>
            <w:r w:rsidRPr="00680F84">
              <w:rPr>
                <w:rFonts w:ascii="ＭＳ ゴシック" w:eastAsia="ＭＳ ゴシック" w:hAnsi="ＭＳ ゴシック" w:hint="eastAsia"/>
                <w:sz w:val="20"/>
              </w:rPr>
              <w:t>⑦</w:t>
            </w:r>
            <w:r>
              <w:rPr>
                <w:rFonts w:ascii="ＭＳ ゴシック" w:eastAsia="ＭＳ ゴシック" w:hAnsi="ＭＳ ゴシック" w:hint="eastAsia"/>
                <w:sz w:val="20"/>
              </w:rPr>
              <w:t>情報検討と考察</w:t>
            </w:r>
          </w:p>
          <w:p w14:paraId="1641AD08" w14:textId="77777777" w:rsidR="00FA64D1" w:rsidRPr="00680F84" w:rsidRDefault="00FA64D1" w:rsidP="00C90540">
            <w:pPr>
              <w:widowControl/>
              <w:jc w:val="right"/>
              <w:rPr>
                <w:rFonts w:ascii="ＭＳ ゴシック" w:eastAsia="ＭＳ ゴシック" w:hAnsi="ＭＳ ゴシック"/>
                <w:sz w:val="20"/>
              </w:rPr>
            </w:pPr>
            <w:r w:rsidRPr="00680F84">
              <w:rPr>
                <w:rFonts w:ascii="ＭＳ ゴシック" w:eastAsia="ＭＳ ゴシック" w:hAnsi="ＭＳ ゴシック" w:hint="eastAsia"/>
                <w:sz w:val="20"/>
                <w:szCs w:val="20"/>
                <w:bdr w:val="single" w:sz="4" w:space="0" w:color="auto"/>
              </w:rPr>
              <w:t>読</w:t>
            </w:r>
            <w:r>
              <w:rPr>
                <w:rFonts w:ascii="ＭＳ ゴシック" w:eastAsia="ＭＳ ゴシック" w:hAnsi="ＭＳ ゴシック" w:hint="eastAsia"/>
                <w:sz w:val="20"/>
                <w:szCs w:val="20"/>
                <w:bdr w:val="single" w:sz="4" w:space="0" w:color="auto"/>
              </w:rPr>
              <w:t>（１）キ</w:t>
            </w:r>
          </w:p>
        </w:tc>
        <w:tc>
          <w:tcPr>
            <w:tcW w:w="4152" w:type="dxa"/>
          </w:tcPr>
          <w:p w14:paraId="7097C513" w14:textId="77777777" w:rsidR="00FA64D1" w:rsidRPr="002B1A6E" w:rsidRDefault="00FA64D1"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・筆者の価値観と、同テーマの他の文章を相互に関連づけながら、書物を通した読書について考えを深め、根拠をもって説明している。</w:t>
            </w:r>
          </w:p>
        </w:tc>
        <w:tc>
          <w:tcPr>
            <w:tcW w:w="4152" w:type="dxa"/>
          </w:tcPr>
          <w:p w14:paraId="09705A73" w14:textId="77777777" w:rsidR="00FA64D1" w:rsidRPr="00AB1C61" w:rsidRDefault="00FA64D1" w:rsidP="00C90540">
            <w:pPr>
              <w:widowControl/>
              <w:ind w:left="180" w:hangingChars="100" w:hanging="180"/>
              <w:jc w:val="left"/>
              <w:rPr>
                <w:rFonts w:ascii="ＭＳ 明朝" w:eastAsia="ＭＳ 明朝" w:hAnsi="ＭＳ 明朝"/>
                <w:color w:val="4472C4" w:themeColor="accent5"/>
                <w:sz w:val="18"/>
              </w:rPr>
            </w:pPr>
            <w:r w:rsidRPr="002B1A6E">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筆者の価値観と、同テーマの他の文章を相互に関連づけながら、書物を通した読書について考えを深めている。</w:t>
            </w:r>
          </w:p>
        </w:tc>
        <w:tc>
          <w:tcPr>
            <w:tcW w:w="4150" w:type="dxa"/>
          </w:tcPr>
          <w:p w14:paraId="364A9AA9" w14:textId="77777777" w:rsidR="00FA64D1" w:rsidRPr="00AB1C61" w:rsidRDefault="00FA64D1" w:rsidP="00C90540">
            <w:pPr>
              <w:widowControl/>
              <w:ind w:left="180" w:hangingChars="100" w:hanging="180"/>
              <w:jc w:val="left"/>
              <w:rPr>
                <w:rFonts w:ascii="ＭＳ 明朝" w:eastAsia="ＭＳ 明朝" w:hAnsi="ＭＳ 明朝"/>
                <w:color w:val="4472C4" w:themeColor="accent5"/>
                <w:sz w:val="18"/>
              </w:rPr>
            </w:pPr>
            <w:r w:rsidRPr="002B1A6E">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筆者の価値観と、同テーマの他の文章を相互に関連づけず、書物を通した読書について考えを深めていない。</w:t>
            </w:r>
          </w:p>
        </w:tc>
      </w:tr>
      <w:tr w:rsidR="00FA64D1" w:rsidRPr="00AB1C61" w14:paraId="344188F5" w14:textId="77777777" w:rsidTr="00C90540">
        <w:trPr>
          <w:gridAfter w:val="1"/>
          <w:wAfter w:w="8" w:type="dxa"/>
          <w:cantSplit/>
          <w:trHeight w:val="862"/>
        </w:trPr>
        <w:tc>
          <w:tcPr>
            <w:tcW w:w="942" w:type="dxa"/>
            <w:shd w:val="clear" w:color="auto" w:fill="D9D9D9" w:themeFill="background1" w:themeFillShade="D9"/>
            <w:textDirection w:val="tbRlV"/>
            <w:vAlign w:val="center"/>
          </w:tcPr>
          <w:p w14:paraId="3BC4BF88" w14:textId="77777777" w:rsidR="00FA64D1" w:rsidRDefault="00FA64D1" w:rsidP="00C90540">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主体的に</w:t>
            </w:r>
          </w:p>
          <w:p w14:paraId="05F49808" w14:textId="77777777" w:rsidR="00FA64D1" w:rsidRDefault="00FA64D1" w:rsidP="00C90540">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学習に取り</w:t>
            </w:r>
          </w:p>
          <w:p w14:paraId="1379134C" w14:textId="77777777" w:rsidR="00FA64D1" w:rsidRPr="00DD77DE" w:rsidRDefault="00FA64D1" w:rsidP="00C90540">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組む態度</w:t>
            </w:r>
          </w:p>
          <w:p w14:paraId="26E5FA6A" w14:textId="77777777" w:rsidR="00FA64D1" w:rsidRPr="00DD77DE" w:rsidRDefault="00FA64D1" w:rsidP="00C90540">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5FC48A00" w14:textId="77777777" w:rsidR="00FA64D1" w:rsidRPr="00613C42" w:rsidRDefault="00FA64D1" w:rsidP="00C90540">
            <w:pPr>
              <w:widowControl/>
              <w:rPr>
                <w:rFonts w:ascii="ＭＳ ゴシック" w:eastAsia="ＭＳ ゴシック" w:hAnsi="ＭＳ ゴシック"/>
                <w:sz w:val="20"/>
              </w:rPr>
            </w:pPr>
            <w:r w:rsidRPr="007B5A0F">
              <w:rPr>
                <w:rFonts w:ascii="ＭＳ ゴシック" w:eastAsia="ＭＳ ゴシック" w:hAnsi="ＭＳ ゴシック" w:hint="eastAsia"/>
                <w:sz w:val="20"/>
              </w:rPr>
              <w:t>⑧学習への態度</w:t>
            </w:r>
          </w:p>
        </w:tc>
        <w:tc>
          <w:tcPr>
            <w:tcW w:w="4152" w:type="dxa"/>
          </w:tcPr>
          <w:p w14:paraId="11EF0582" w14:textId="77777777" w:rsidR="00FA64D1" w:rsidRPr="00AB1C61" w:rsidRDefault="00FA64D1" w:rsidP="00C90540">
            <w:pPr>
              <w:widowControl/>
              <w:ind w:left="180" w:hangingChars="100" w:hanging="180"/>
              <w:jc w:val="left"/>
              <w:rPr>
                <w:rFonts w:ascii="ＭＳ 明朝" w:eastAsia="ＭＳ 明朝" w:hAnsi="ＭＳ 明朝"/>
                <w:color w:val="4472C4" w:themeColor="accent5"/>
                <w:sz w:val="18"/>
              </w:rPr>
            </w:pPr>
            <w:r w:rsidRPr="00DF076B">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本文の内容を踏まえたうえで、書物を通した読書の意義と今後の在り方について、自分の考えをまとめ、説得力のある説明をしようとし</w:t>
            </w:r>
            <w:r w:rsidRPr="00DF076B">
              <w:rPr>
                <w:rFonts w:ascii="ＭＳ 明朝" w:eastAsia="ＭＳ 明朝" w:hAnsi="ＭＳ 明朝" w:hint="eastAsia"/>
                <w:color w:val="000000" w:themeColor="text1"/>
                <w:sz w:val="18"/>
              </w:rPr>
              <w:t>ている。</w:t>
            </w:r>
          </w:p>
        </w:tc>
        <w:tc>
          <w:tcPr>
            <w:tcW w:w="4152" w:type="dxa"/>
          </w:tcPr>
          <w:p w14:paraId="19B30819" w14:textId="77777777" w:rsidR="00FA64D1" w:rsidRPr="00AB1C61" w:rsidRDefault="00FA64D1" w:rsidP="00C90540">
            <w:pPr>
              <w:widowControl/>
              <w:ind w:left="180" w:hangingChars="100" w:hanging="180"/>
              <w:jc w:val="left"/>
              <w:rPr>
                <w:rFonts w:ascii="ＭＳ 明朝" w:eastAsia="ＭＳ 明朝" w:hAnsi="ＭＳ 明朝"/>
                <w:color w:val="4472C4" w:themeColor="accent5"/>
                <w:sz w:val="18"/>
              </w:rPr>
            </w:pPr>
            <w:r w:rsidRPr="00DF076B">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本文の内容を踏まえたうえで、書物を通した読書の意義と今後の在り方について、自分の考えをまとめようとし</w:t>
            </w:r>
            <w:r w:rsidRPr="00DF076B">
              <w:rPr>
                <w:rFonts w:ascii="ＭＳ 明朝" w:eastAsia="ＭＳ 明朝" w:hAnsi="ＭＳ 明朝" w:hint="eastAsia"/>
                <w:color w:val="000000" w:themeColor="text1"/>
                <w:sz w:val="18"/>
              </w:rPr>
              <w:t>ている。</w:t>
            </w:r>
          </w:p>
        </w:tc>
        <w:tc>
          <w:tcPr>
            <w:tcW w:w="4150" w:type="dxa"/>
          </w:tcPr>
          <w:p w14:paraId="044A5F95" w14:textId="77777777" w:rsidR="00FA64D1" w:rsidRPr="00AB1C61" w:rsidRDefault="00FA64D1" w:rsidP="00C90540">
            <w:pPr>
              <w:widowControl/>
              <w:ind w:left="180" w:hangingChars="100" w:hanging="180"/>
              <w:jc w:val="left"/>
              <w:rPr>
                <w:rFonts w:ascii="ＭＳ 明朝" w:eastAsia="ＭＳ 明朝" w:hAnsi="ＭＳ 明朝"/>
                <w:color w:val="4472C4" w:themeColor="accent5"/>
                <w:sz w:val="18"/>
              </w:rPr>
            </w:pPr>
            <w:r w:rsidRPr="00DF076B">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本文の内容を踏まえたうえで、書物を通した読書の意義と今後の在り方について、自分の考えをまとめようとしていない。</w:t>
            </w:r>
          </w:p>
        </w:tc>
      </w:tr>
    </w:tbl>
    <w:p w14:paraId="5BBB30A7" w14:textId="737637A4" w:rsidR="00FA64D1" w:rsidRDefault="00FA64D1" w:rsidP="0024434D">
      <w:pPr>
        <w:widowControl/>
        <w:jc w:val="left"/>
      </w:pPr>
      <w:r>
        <w:br w:type="page"/>
      </w:r>
    </w:p>
    <w:p w14:paraId="5C2B5F6E" w14:textId="77777777" w:rsidR="002A6C52" w:rsidRPr="00062C90" w:rsidRDefault="002A6C52" w:rsidP="002A6C52">
      <w:pPr>
        <w:rPr>
          <w:rFonts w:ascii="ＭＳ ゴシック" w:eastAsia="ＭＳ ゴシック" w:hAnsi="ＭＳ ゴシック"/>
        </w:rPr>
      </w:pPr>
      <w:r w:rsidRPr="00062C90">
        <w:rPr>
          <w:rFonts w:ascii="ＭＳ ゴシック" w:eastAsia="ＭＳ ゴシック" w:hAnsi="ＭＳ ゴシック" w:hint="eastAsia"/>
        </w:rPr>
        <w:lastRenderedPageBreak/>
        <w:t>■「</w:t>
      </w:r>
      <w:r w:rsidRPr="008E27F7">
        <w:rPr>
          <w:rFonts w:ascii="ＭＳ ゴシック" w:eastAsia="ＭＳ ゴシック" w:hAnsi="ＭＳ ゴシック" w:hint="eastAsia"/>
        </w:rPr>
        <w:t>【言葉のトレーニング】地方都市を考える</w:t>
      </w:r>
      <w:r w:rsidRPr="00062C90">
        <w:rPr>
          <w:rFonts w:ascii="ＭＳ ゴシック" w:eastAsia="ＭＳ ゴシック" w:hAnsi="ＭＳ ゴシック" w:hint="eastAsia"/>
        </w:rPr>
        <w:t>」ルーブリック例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2A6C52" w:rsidRPr="00DD77DE" w14:paraId="4E3FFAE7" w14:textId="77777777" w:rsidTr="00C90540">
        <w:trPr>
          <w:trHeight w:val="510"/>
        </w:trPr>
        <w:tc>
          <w:tcPr>
            <w:tcW w:w="2774" w:type="dxa"/>
            <w:gridSpan w:val="2"/>
            <w:shd w:val="clear" w:color="auto" w:fill="D9D9D9" w:themeFill="background1" w:themeFillShade="D9"/>
            <w:vAlign w:val="center"/>
          </w:tcPr>
          <w:p w14:paraId="06F8ED7C" w14:textId="77777777" w:rsidR="002A6C52" w:rsidRPr="00DD77DE" w:rsidRDefault="002A6C52" w:rsidP="00C90540">
            <w:pPr>
              <w:widowControl/>
              <w:jc w:val="center"/>
              <w:rPr>
                <w:rFonts w:ascii="ＭＳ ゴシック" w:eastAsia="ＭＳ ゴシック" w:hAnsi="ＭＳ ゴシック"/>
              </w:rPr>
            </w:pPr>
            <w:r w:rsidRPr="00DD77DE">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16BB5E74" w14:textId="77777777" w:rsidR="002A6C52" w:rsidRPr="00DD77DE" w:rsidRDefault="002A6C52" w:rsidP="00C90540">
            <w:pPr>
              <w:widowControl/>
              <w:jc w:val="center"/>
              <w:rPr>
                <w:rFonts w:ascii="ＭＳ ゴシック" w:eastAsia="ＭＳ ゴシック" w:hAnsi="ＭＳ ゴシック"/>
              </w:rPr>
            </w:pPr>
            <w:r w:rsidRPr="00DD77DE">
              <w:rPr>
                <w:rFonts w:ascii="ＭＳ ゴシック" w:eastAsia="ＭＳ ゴシック" w:hAnsi="ＭＳ ゴシック" w:hint="eastAsia"/>
              </w:rPr>
              <w:t xml:space="preserve">Ａ　</w:t>
            </w:r>
            <w:r>
              <w:rPr>
                <w:rFonts w:ascii="ＭＳ ゴシック" w:eastAsia="ＭＳ ゴシック" w:hAnsi="ＭＳ ゴシック" w:hint="eastAsia"/>
              </w:rPr>
              <w:t>十分満足できる</w:t>
            </w:r>
          </w:p>
        </w:tc>
        <w:tc>
          <w:tcPr>
            <w:tcW w:w="4152" w:type="dxa"/>
            <w:shd w:val="clear" w:color="auto" w:fill="D9D9D9" w:themeFill="background1" w:themeFillShade="D9"/>
            <w:vAlign w:val="center"/>
          </w:tcPr>
          <w:p w14:paraId="2D2348A8" w14:textId="77777777" w:rsidR="002A6C52" w:rsidRPr="00DD77DE" w:rsidRDefault="002A6C52" w:rsidP="00C90540">
            <w:pPr>
              <w:widowControl/>
              <w:jc w:val="center"/>
              <w:rPr>
                <w:rFonts w:ascii="ＭＳ ゴシック" w:eastAsia="ＭＳ ゴシック" w:hAnsi="ＭＳ ゴシック"/>
              </w:rPr>
            </w:pPr>
            <w:r>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3DA71791" w14:textId="77777777" w:rsidR="002A6C52" w:rsidRPr="00DD77DE" w:rsidRDefault="002A6C52" w:rsidP="00C90540">
            <w:pPr>
              <w:widowControl/>
              <w:jc w:val="center"/>
              <w:rPr>
                <w:rFonts w:ascii="ＭＳ ゴシック" w:eastAsia="ＭＳ ゴシック" w:hAnsi="ＭＳ ゴシック"/>
              </w:rPr>
            </w:pPr>
            <w:r>
              <w:rPr>
                <w:rFonts w:ascii="ＭＳ ゴシック" w:eastAsia="ＭＳ ゴシック" w:hAnsi="ＭＳ ゴシック" w:hint="eastAsia"/>
              </w:rPr>
              <w:t>Ｃ　努力を要する</w:t>
            </w:r>
          </w:p>
        </w:tc>
      </w:tr>
      <w:tr w:rsidR="002A6C52" w:rsidRPr="00AB1C61" w14:paraId="4E6437B6" w14:textId="77777777" w:rsidTr="00C90540">
        <w:trPr>
          <w:gridAfter w:val="1"/>
          <w:wAfter w:w="8" w:type="dxa"/>
          <w:trHeight w:val="1602"/>
        </w:trPr>
        <w:tc>
          <w:tcPr>
            <w:tcW w:w="942" w:type="dxa"/>
            <w:vMerge w:val="restart"/>
            <w:shd w:val="clear" w:color="auto" w:fill="D9D9D9" w:themeFill="background1" w:themeFillShade="D9"/>
            <w:textDirection w:val="tbRlV"/>
            <w:vAlign w:val="center"/>
          </w:tcPr>
          <w:p w14:paraId="078958F9" w14:textId="77777777" w:rsidR="002A6C52" w:rsidRPr="00DD77DE" w:rsidRDefault="002A6C52" w:rsidP="00C90540">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3B26EEE5" w14:textId="77777777" w:rsidR="002A6C52" w:rsidRDefault="002A6C52" w:rsidP="00C90540">
            <w:pPr>
              <w:widowControl/>
              <w:rPr>
                <w:rFonts w:ascii="ＭＳ ゴシック" w:eastAsia="ＭＳ ゴシック" w:hAnsi="ＭＳ ゴシック"/>
                <w:sz w:val="20"/>
              </w:rPr>
            </w:pPr>
            <w:r w:rsidRPr="00DD77DE">
              <w:rPr>
                <w:rFonts w:ascii="ＭＳ ゴシック" w:eastAsia="ＭＳ ゴシック" w:hAnsi="ＭＳ ゴシック" w:hint="eastAsia"/>
                <w:sz w:val="20"/>
              </w:rPr>
              <w:t>①</w:t>
            </w:r>
            <w:r w:rsidRPr="00CC5B7C">
              <w:rPr>
                <w:rFonts w:ascii="ＭＳ ゴシック" w:eastAsia="ＭＳ ゴシック" w:hAnsi="ＭＳ ゴシック" w:hint="eastAsia"/>
                <w:sz w:val="20"/>
              </w:rPr>
              <w:t>文章の構成</w:t>
            </w:r>
            <w:r>
              <w:rPr>
                <w:rFonts w:ascii="ＭＳ ゴシック" w:eastAsia="ＭＳ ゴシック" w:hAnsi="ＭＳ ゴシック" w:hint="eastAsia"/>
                <w:sz w:val="20"/>
              </w:rPr>
              <w:t>と</w:t>
            </w:r>
          </w:p>
          <w:p w14:paraId="5FA7A7FF" w14:textId="77777777" w:rsidR="002A6C52" w:rsidRPr="00CC5B7C" w:rsidRDefault="002A6C52" w:rsidP="00C90540">
            <w:pPr>
              <w:widowControl/>
              <w:ind w:leftChars="100" w:left="210"/>
              <w:rPr>
                <w:rFonts w:ascii="ＭＳ ゴシック" w:eastAsia="ＭＳ ゴシック" w:hAnsi="ＭＳ ゴシック"/>
                <w:sz w:val="20"/>
              </w:rPr>
            </w:pPr>
            <w:r>
              <w:rPr>
                <w:rFonts w:ascii="ＭＳ ゴシック" w:eastAsia="ＭＳ ゴシック" w:hAnsi="ＭＳ ゴシック" w:hint="eastAsia"/>
                <w:sz w:val="20"/>
              </w:rPr>
              <w:t>展開</w:t>
            </w:r>
          </w:p>
          <w:p w14:paraId="3DE4D58D" w14:textId="77777777" w:rsidR="002A6C52" w:rsidRPr="00CC5B7C" w:rsidRDefault="002A6C52" w:rsidP="00C90540">
            <w:pPr>
              <w:jc w:val="right"/>
              <w:rPr>
                <w:rFonts w:ascii="ＭＳ ゴシック" w:eastAsia="ＭＳ ゴシック" w:hAnsi="ＭＳ ゴシック"/>
                <w:bdr w:val="single" w:sz="4" w:space="0" w:color="auto"/>
              </w:rPr>
            </w:pPr>
            <w:r w:rsidRPr="00CC5B7C">
              <w:rPr>
                <w:rFonts w:ascii="ＭＳ ゴシック" w:eastAsia="ＭＳ ゴシック" w:hAnsi="ＭＳ ゴシック" w:hint="eastAsia"/>
                <w:bdr w:val="single" w:sz="4" w:space="0" w:color="auto"/>
              </w:rPr>
              <w:t>（１）</w:t>
            </w:r>
            <w:r>
              <w:rPr>
                <w:rFonts w:ascii="ＭＳ ゴシック" w:eastAsia="ＭＳ ゴシック" w:hAnsi="ＭＳ ゴシック" w:hint="eastAsia"/>
                <w:bdr w:val="single" w:sz="4" w:space="0" w:color="auto"/>
              </w:rPr>
              <w:t>ウエ</w:t>
            </w:r>
          </w:p>
        </w:tc>
        <w:tc>
          <w:tcPr>
            <w:tcW w:w="4152" w:type="dxa"/>
          </w:tcPr>
          <w:p w14:paraId="0EE15BFD" w14:textId="77777777" w:rsidR="002A6C52" w:rsidRPr="00AB1C61" w:rsidRDefault="002A6C52"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・他者の意見→反対意見の論拠（図１・図２・図３）→現状分析（図４・図５）→筆者の提言という本文の論の構成を理解し、建設的な反論方法について説明している。</w:t>
            </w:r>
          </w:p>
        </w:tc>
        <w:tc>
          <w:tcPr>
            <w:tcW w:w="4152" w:type="dxa"/>
          </w:tcPr>
          <w:p w14:paraId="7692C39C" w14:textId="77777777" w:rsidR="002A6C52" w:rsidRPr="00E77EC9" w:rsidRDefault="002A6C52"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・他者の意見→反対意見の論拠（図１・図２・図３）→現状分析（図４・図５）→筆者の提言という本文の論の構成を理解している。</w:t>
            </w:r>
          </w:p>
        </w:tc>
        <w:tc>
          <w:tcPr>
            <w:tcW w:w="4150" w:type="dxa"/>
          </w:tcPr>
          <w:p w14:paraId="77673B8B" w14:textId="77777777" w:rsidR="002A6C52" w:rsidRPr="005B2A9F" w:rsidRDefault="002A6C52"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・他者の意見→反対意見の論拠（図１・図２・図３）→現状分析（図４・図５）→筆者の提言という本文の論の構成を理解していない。</w:t>
            </w:r>
          </w:p>
        </w:tc>
      </w:tr>
      <w:tr w:rsidR="002A6C52" w:rsidRPr="00BA140F" w14:paraId="5F6A633A" w14:textId="77777777" w:rsidTr="00C90540">
        <w:trPr>
          <w:gridAfter w:val="1"/>
          <w:wAfter w:w="8" w:type="dxa"/>
        </w:trPr>
        <w:tc>
          <w:tcPr>
            <w:tcW w:w="942" w:type="dxa"/>
            <w:vMerge/>
            <w:shd w:val="clear" w:color="auto" w:fill="D9D9D9" w:themeFill="background1" w:themeFillShade="D9"/>
            <w:textDirection w:val="tbRlV"/>
            <w:vAlign w:val="center"/>
          </w:tcPr>
          <w:p w14:paraId="75BA1077" w14:textId="77777777" w:rsidR="002A6C52" w:rsidRPr="00DD77DE" w:rsidRDefault="002A6C52" w:rsidP="00C90540">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7E168CC7" w14:textId="77777777" w:rsidR="002A6C52" w:rsidRDefault="002A6C52" w:rsidP="00C90540">
            <w:pPr>
              <w:widowControl/>
              <w:rPr>
                <w:rFonts w:ascii="ＭＳ ゴシック" w:eastAsia="ＭＳ ゴシック" w:hAnsi="ＭＳ ゴシック"/>
                <w:sz w:val="20"/>
              </w:rPr>
            </w:pPr>
            <w:r w:rsidRPr="00DD77DE">
              <w:rPr>
                <w:rFonts w:ascii="ＭＳ ゴシック" w:eastAsia="ＭＳ ゴシック" w:hAnsi="ＭＳ ゴシック" w:hint="eastAsia"/>
                <w:sz w:val="20"/>
              </w:rPr>
              <w:t>②</w:t>
            </w:r>
            <w:r>
              <w:rPr>
                <w:rFonts w:ascii="ＭＳ ゴシック" w:eastAsia="ＭＳ ゴシック" w:hAnsi="ＭＳ ゴシック" w:hint="eastAsia"/>
                <w:sz w:val="20"/>
              </w:rPr>
              <w:t>情報の理解</w:t>
            </w:r>
          </w:p>
          <w:p w14:paraId="4223AFB2" w14:textId="77777777" w:rsidR="002A6C52" w:rsidRPr="00DD77DE" w:rsidRDefault="002A6C52" w:rsidP="00C90540">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（２）ア</w:t>
            </w:r>
          </w:p>
        </w:tc>
        <w:tc>
          <w:tcPr>
            <w:tcW w:w="4152" w:type="dxa"/>
          </w:tcPr>
          <w:p w14:paraId="6E180DD0" w14:textId="77777777" w:rsidR="002A6C52" w:rsidRPr="003F794D" w:rsidRDefault="002A6C52" w:rsidP="00C90540">
            <w:pPr>
              <w:widowControl/>
              <w:ind w:left="180" w:hangingChars="100" w:hanging="180"/>
              <w:jc w:val="left"/>
              <w:rPr>
                <w:rFonts w:ascii="ＭＳ 明朝" w:eastAsia="ＭＳ 明朝" w:hAnsi="ＭＳ 明朝"/>
                <w:color w:val="000000" w:themeColor="text1"/>
                <w:sz w:val="18"/>
              </w:rPr>
            </w:pPr>
            <w:r w:rsidRPr="00BA140F">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他者の意見に対して、図表の読み取りをもとに納得できる根拠や論拠を挙げて反証する方法を理解し、説明している。</w:t>
            </w:r>
          </w:p>
        </w:tc>
        <w:tc>
          <w:tcPr>
            <w:tcW w:w="4152" w:type="dxa"/>
          </w:tcPr>
          <w:p w14:paraId="2BD6CFB6" w14:textId="77777777" w:rsidR="002A6C52" w:rsidRPr="00BA140F" w:rsidRDefault="002A6C52" w:rsidP="00C90540">
            <w:pPr>
              <w:widowControl/>
              <w:ind w:left="180" w:hangingChars="100" w:hanging="180"/>
              <w:jc w:val="left"/>
              <w:rPr>
                <w:rFonts w:ascii="ＭＳ 明朝" w:eastAsia="ＭＳ 明朝" w:hAnsi="ＭＳ 明朝"/>
                <w:color w:val="000000" w:themeColor="text1"/>
                <w:sz w:val="18"/>
              </w:rPr>
            </w:pPr>
            <w:r w:rsidRPr="00BA140F">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他者の意見に対して、図表の読み取りをもとに納得できる根拠や論拠を挙げて反証する方法を理解している。</w:t>
            </w:r>
          </w:p>
        </w:tc>
        <w:tc>
          <w:tcPr>
            <w:tcW w:w="4150" w:type="dxa"/>
          </w:tcPr>
          <w:p w14:paraId="6AEB495D" w14:textId="77777777" w:rsidR="002A6C52" w:rsidRPr="00BA140F" w:rsidRDefault="002A6C52" w:rsidP="00C90540">
            <w:pPr>
              <w:widowControl/>
              <w:ind w:left="180" w:hangingChars="100" w:hanging="180"/>
              <w:jc w:val="left"/>
              <w:rPr>
                <w:rFonts w:ascii="ＭＳ 明朝" w:eastAsia="ＭＳ 明朝" w:hAnsi="ＭＳ 明朝"/>
                <w:color w:val="000000" w:themeColor="text1"/>
                <w:sz w:val="18"/>
              </w:rPr>
            </w:pPr>
            <w:r w:rsidRPr="00BA140F">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他者の意見に対して、図表の読み取りをもとに納得できる根拠や論拠を挙げて反証する方法を理解していない。</w:t>
            </w:r>
          </w:p>
        </w:tc>
      </w:tr>
      <w:tr w:rsidR="002A6C52" w:rsidRPr="00680F84" w14:paraId="757EFCC9" w14:textId="77777777" w:rsidTr="00C90540">
        <w:trPr>
          <w:gridAfter w:val="1"/>
          <w:wAfter w:w="8" w:type="dxa"/>
        </w:trPr>
        <w:tc>
          <w:tcPr>
            <w:tcW w:w="942" w:type="dxa"/>
            <w:vMerge/>
            <w:shd w:val="clear" w:color="auto" w:fill="D9D9D9" w:themeFill="background1" w:themeFillShade="D9"/>
            <w:textDirection w:val="tbRlV"/>
            <w:vAlign w:val="center"/>
          </w:tcPr>
          <w:p w14:paraId="0F6D9E63" w14:textId="77777777" w:rsidR="002A6C52" w:rsidRPr="00DD77DE" w:rsidRDefault="002A6C52" w:rsidP="00C90540">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7B61E82B" w14:textId="77777777" w:rsidR="002A6C52" w:rsidRPr="00680F84" w:rsidRDefault="002A6C52" w:rsidP="00C90540">
            <w:pPr>
              <w:widowControl/>
              <w:rPr>
                <w:rFonts w:ascii="ＭＳ ゴシック" w:eastAsia="ＭＳ ゴシック" w:hAnsi="ＭＳ ゴシック"/>
                <w:sz w:val="20"/>
              </w:rPr>
            </w:pPr>
            <w:r w:rsidRPr="00680F84">
              <w:rPr>
                <w:rFonts w:ascii="ＭＳ ゴシック" w:eastAsia="ＭＳ ゴシック" w:hAnsi="ＭＳ ゴシック" w:hint="eastAsia"/>
                <w:sz w:val="20"/>
              </w:rPr>
              <w:t>③</w:t>
            </w:r>
            <w:r>
              <w:rPr>
                <w:rFonts w:ascii="ＭＳ ゴシック" w:eastAsia="ＭＳ ゴシック" w:hAnsi="ＭＳ ゴシック" w:hint="eastAsia"/>
                <w:sz w:val="20"/>
              </w:rPr>
              <w:t>推論の理解</w:t>
            </w:r>
          </w:p>
          <w:p w14:paraId="7614C044" w14:textId="77777777" w:rsidR="002A6C52" w:rsidRPr="00680F84" w:rsidRDefault="002A6C52" w:rsidP="00C90540">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（２）ウ</w:t>
            </w:r>
          </w:p>
        </w:tc>
        <w:tc>
          <w:tcPr>
            <w:tcW w:w="4152" w:type="dxa"/>
          </w:tcPr>
          <w:p w14:paraId="1520DA48" w14:textId="77777777" w:rsidR="002A6C52" w:rsidRPr="00680F84" w:rsidRDefault="002A6C52"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地方都市の人口減少という実態の原因について、複数の資料を関連づけて分析し、新たな視点を提示する推論の仕方を理解し、説明している。</w:t>
            </w:r>
          </w:p>
        </w:tc>
        <w:tc>
          <w:tcPr>
            <w:tcW w:w="4152" w:type="dxa"/>
          </w:tcPr>
          <w:p w14:paraId="2862AD16" w14:textId="77777777" w:rsidR="002A6C52" w:rsidRPr="00680F84" w:rsidRDefault="002A6C52"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地方都市の人口減少という実態の原因について、複数の資料を関連づけて分析し、新たな視点を提示する推論の仕方を理解している。</w:t>
            </w:r>
          </w:p>
        </w:tc>
        <w:tc>
          <w:tcPr>
            <w:tcW w:w="4150" w:type="dxa"/>
          </w:tcPr>
          <w:p w14:paraId="6C96EFEB" w14:textId="77777777" w:rsidR="002A6C52" w:rsidRPr="00680F84" w:rsidRDefault="002A6C52"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地方都市の人口減少という実態の原因について、複数の資料を関連づけて分析し、新たな視点を提示する推論の仕方を理解していない。</w:t>
            </w:r>
          </w:p>
        </w:tc>
      </w:tr>
      <w:tr w:rsidR="002A6C52" w:rsidRPr="00680F84" w14:paraId="565621C0" w14:textId="77777777" w:rsidTr="00C90540">
        <w:trPr>
          <w:gridAfter w:val="1"/>
          <w:wAfter w:w="8" w:type="dxa"/>
          <w:trHeight w:val="307"/>
        </w:trPr>
        <w:tc>
          <w:tcPr>
            <w:tcW w:w="942" w:type="dxa"/>
            <w:vMerge w:val="restart"/>
            <w:shd w:val="clear" w:color="auto" w:fill="D9D9D9" w:themeFill="background1" w:themeFillShade="D9"/>
            <w:textDirection w:val="tbRlV"/>
            <w:vAlign w:val="center"/>
          </w:tcPr>
          <w:p w14:paraId="23B492F2" w14:textId="77777777" w:rsidR="002A6C52" w:rsidRPr="00DD77DE" w:rsidRDefault="002A6C52" w:rsidP="00C90540">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6176255B" w14:textId="77777777" w:rsidR="002A6C52" w:rsidRPr="00680F84" w:rsidRDefault="002A6C52" w:rsidP="00C90540">
            <w:pPr>
              <w:widowControl/>
              <w:rPr>
                <w:rFonts w:ascii="ＭＳ ゴシック" w:eastAsia="ＭＳ ゴシック" w:hAnsi="ＭＳ ゴシック"/>
                <w:sz w:val="20"/>
              </w:rPr>
            </w:pPr>
            <w:r w:rsidRPr="00680F84">
              <w:rPr>
                <w:rFonts w:ascii="ＭＳ ゴシック" w:eastAsia="ＭＳ ゴシック" w:hAnsi="ＭＳ ゴシック" w:hint="eastAsia"/>
                <w:sz w:val="20"/>
              </w:rPr>
              <w:t>④</w:t>
            </w:r>
            <w:r>
              <w:rPr>
                <w:rFonts w:ascii="ＭＳ ゴシック" w:eastAsia="ＭＳ ゴシック" w:hAnsi="ＭＳ ゴシック" w:hint="eastAsia"/>
                <w:sz w:val="20"/>
              </w:rPr>
              <w:t>情報収集と吟味</w:t>
            </w:r>
          </w:p>
          <w:p w14:paraId="0C83ECED" w14:textId="77777777" w:rsidR="002A6C52" w:rsidRPr="00680F84" w:rsidRDefault="002A6C52" w:rsidP="00C90540">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書（１）アイ</w:t>
            </w:r>
          </w:p>
        </w:tc>
        <w:tc>
          <w:tcPr>
            <w:tcW w:w="4152" w:type="dxa"/>
          </w:tcPr>
          <w:p w14:paraId="3C2503E9" w14:textId="77777777" w:rsidR="002A6C52" w:rsidRPr="00680F84" w:rsidRDefault="002A6C52"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取り上げられた他者の意見と、それに反対する筆者の意見を端的にまとめ、論点や提示された図表の妥当性を吟味している。</w:t>
            </w:r>
          </w:p>
        </w:tc>
        <w:tc>
          <w:tcPr>
            <w:tcW w:w="4152" w:type="dxa"/>
          </w:tcPr>
          <w:p w14:paraId="7313C3E1" w14:textId="77777777" w:rsidR="002A6C52" w:rsidRPr="00680F84" w:rsidRDefault="002A6C52"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取り上げられた他者の意見と、それに反対する筆者の意見を端的にまとめている。</w:t>
            </w:r>
          </w:p>
        </w:tc>
        <w:tc>
          <w:tcPr>
            <w:tcW w:w="4150" w:type="dxa"/>
          </w:tcPr>
          <w:p w14:paraId="584E7E75" w14:textId="77777777" w:rsidR="002A6C52" w:rsidRPr="00680F84" w:rsidRDefault="002A6C52"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取り上げられた他者の意見と、それに反対する筆者の意見を端的にまとめていない。</w:t>
            </w:r>
          </w:p>
        </w:tc>
      </w:tr>
      <w:tr w:rsidR="002A6C52" w:rsidRPr="00680F84" w14:paraId="7C16F334" w14:textId="77777777" w:rsidTr="00C90540">
        <w:trPr>
          <w:gridAfter w:val="1"/>
          <w:wAfter w:w="8" w:type="dxa"/>
        </w:trPr>
        <w:tc>
          <w:tcPr>
            <w:tcW w:w="942" w:type="dxa"/>
            <w:vMerge/>
            <w:shd w:val="clear" w:color="auto" w:fill="D9D9D9" w:themeFill="background1" w:themeFillShade="D9"/>
            <w:textDirection w:val="tbRlV"/>
            <w:vAlign w:val="center"/>
          </w:tcPr>
          <w:p w14:paraId="41599506" w14:textId="77777777" w:rsidR="002A6C52" w:rsidRPr="00DD77DE" w:rsidRDefault="002A6C52" w:rsidP="00C90540">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24B6CB97" w14:textId="77777777" w:rsidR="002A6C52" w:rsidRPr="00680F84" w:rsidRDefault="002A6C52" w:rsidP="00C90540">
            <w:pPr>
              <w:widowControl/>
              <w:rPr>
                <w:rFonts w:ascii="ＭＳ ゴシック" w:eastAsia="ＭＳ ゴシック" w:hAnsi="ＭＳ ゴシック"/>
                <w:sz w:val="20"/>
              </w:rPr>
            </w:pPr>
            <w:r w:rsidRPr="00680F84">
              <w:rPr>
                <w:rFonts w:ascii="ＭＳ ゴシック" w:eastAsia="ＭＳ ゴシック" w:hAnsi="ＭＳ ゴシック" w:hint="eastAsia"/>
                <w:sz w:val="20"/>
              </w:rPr>
              <w:t>⑤</w:t>
            </w:r>
            <w:r>
              <w:rPr>
                <w:rFonts w:ascii="ＭＳ ゴシック" w:eastAsia="ＭＳ ゴシック" w:hAnsi="ＭＳ ゴシック" w:hint="eastAsia"/>
                <w:sz w:val="20"/>
              </w:rPr>
              <w:t>情報の検討</w:t>
            </w:r>
          </w:p>
          <w:p w14:paraId="13AD337A" w14:textId="77777777" w:rsidR="002A6C52" w:rsidRPr="00680F84" w:rsidRDefault="002A6C52" w:rsidP="00C90540">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書（１）イ</w:t>
            </w:r>
          </w:p>
        </w:tc>
        <w:tc>
          <w:tcPr>
            <w:tcW w:w="4152" w:type="dxa"/>
          </w:tcPr>
          <w:p w14:paraId="769C9E11" w14:textId="77777777" w:rsidR="002A6C52" w:rsidRPr="00680F84" w:rsidRDefault="002A6C52"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図１～図５までのグラフから読み取れる事柄を整理し、筆者の意見の根拠と整合性を確認している。</w:t>
            </w:r>
          </w:p>
        </w:tc>
        <w:tc>
          <w:tcPr>
            <w:tcW w:w="4152" w:type="dxa"/>
          </w:tcPr>
          <w:p w14:paraId="7168EEB4" w14:textId="77777777" w:rsidR="002A6C52" w:rsidRPr="00680F84" w:rsidRDefault="002A6C52"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図１～図５までのグラフから読み取れる事柄を整理し、筆者の意見の根拠を確認している。</w:t>
            </w:r>
          </w:p>
        </w:tc>
        <w:tc>
          <w:tcPr>
            <w:tcW w:w="4150" w:type="dxa"/>
          </w:tcPr>
          <w:p w14:paraId="619A6B65" w14:textId="77777777" w:rsidR="002A6C52" w:rsidRPr="00680F84" w:rsidRDefault="002A6C52"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図１～図５までのグラフから読み取れる事柄を整理しておらず、筆者の意見の根拠を確認していない。</w:t>
            </w:r>
          </w:p>
        </w:tc>
      </w:tr>
      <w:tr w:rsidR="002A6C52" w:rsidRPr="0056715B" w14:paraId="4828AD59" w14:textId="77777777" w:rsidTr="00C90540">
        <w:trPr>
          <w:gridAfter w:val="1"/>
          <w:wAfter w:w="8" w:type="dxa"/>
        </w:trPr>
        <w:tc>
          <w:tcPr>
            <w:tcW w:w="942" w:type="dxa"/>
            <w:vMerge/>
            <w:shd w:val="clear" w:color="auto" w:fill="D9D9D9" w:themeFill="background1" w:themeFillShade="D9"/>
            <w:textDirection w:val="tbRlV"/>
            <w:vAlign w:val="center"/>
          </w:tcPr>
          <w:p w14:paraId="177D1937" w14:textId="77777777" w:rsidR="002A6C52" w:rsidRPr="00DD77DE" w:rsidRDefault="002A6C52" w:rsidP="00C90540">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353D0841" w14:textId="77777777" w:rsidR="002A6C52" w:rsidRPr="00680F84" w:rsidRDefault="002A6C52" w:rsidP="00C90540">
            <w:pPr>
              <w:widowControl/>
              <w:rPr>
                <w:rFonts w:ascii="ＭＳ ゴシック" w:eastAsia="ＭＳ ゴシック" w:hAnsi="ＭＳ ゴシック"/>
                <w:sz w:val="20"/>
              </w:rPr>
            </w:pPr>
            <w:r w:rsidRPr="00680F84">
              <w:rPr>
                <w:rFonts w:ascii="ＭＳ ゴシック" w:eastAsia="ＭＳ ゴシック" w:hAnsi="ＭＳ ゴシック" w:hint="eastAsia"/>
                <w:sz w:val="20"/>
              </w:rPr>
              <w:t>⑥</w:t>
            </w:r>
            <w:r>
              <w:rPr>
                <w:rFonts w:ascii="ＭＳ ゴシック" w:eastAsia="ＭＳ ゴシック" w:hAnsi="ＭＳ ゴシック" w:hint="eastAsia"/>
                <w:sz w:val="20"/>
              </w:rPr>
              <w:t>構成の検討</w:t>
            </w:r>
          </w:p>
          <w:p w14:paraId="01728513" w14:textId="77777777" w:rsidR="002A6C52" w:rsidRPr="00680F84" w:rsidRDefault="002A6C52" w:rsidP="00C90540">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書（１）ウ</w:t>
            </w:r>
          </w:p>
        </w:tc>
        <w:tc>
          <w:tcPr>
            <w:tcW w:w="4152" w:type="dxa"/>
          </w:tcPr>
          <w:p w14:paraId="2167ED1D" w14:textId="77777777" w:rsidR="002A6C52" w:rsidRPr="00E17FBA" w:rsidRDefault="002A6C52" w:rsidP="00C90540">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反論を予想して、譲歩表現や対比表現を用いたり、資料を引用したりすることにより、説得力のある記述となることを理解し、説明している。</w:t>
            </w:r>
          </w:p>
        </w:tc>
        <w:tc>
          <w:tcPr>
            <w:tcW w:w="4152" w:type="dxa"/>
          </w:tcPr>
          <w:p w14:paraId="2B0048C1" w14:textId="77777777" w:rsidR="002A6C52" w:rsidRPr="00E17FBA" w:rsidRDefault="002A6C52" w:rsidP="00C90540">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反論を予想して、譲歩表現や対比表現を用いたり、資料を引用したりすることにより、説得力のある記述となることを理解している。</w:t>
            </w:r>
          </w:p>
          <w:p w14:paraId="44F3E393" w14:textId="77777777" w:rsidR="002A6C52" w:rsidRPr="00E20237" w:rsidRDefault="002A6C52" w:rsidP="00C90540">
            <w:pPr>
              <w:widowControl/>
              <w:jc w:val="left"/>
              <w:rPr>
                <w:rFonts w:ascii="ＭＳ 明朝" w:eastAsia="ＭＳ 明朝" w:hAnsi="ＭＳ 明朝"/>
                <w:color w:val="000000" w:themeColor="text1"/>
                <w:sz w:val="18"/>
              </w:rPr>
            </w:pPr>
          </w:p>
        </w:tc>
        <w:tc>
          <w:tcPr>
            <w:tcW w:w="4150" w:type="dxa"/>
          </w:tcPr>
          <w:p w14:paraId="5B6E5D39" w14:textId="77777777" w:rsidR="002A6C52" w:rsidRDefault="002A6C52" w:rsidP="00C90540">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反論を予想して、譲歩表現や対比表現を用いたり、資料を引用したりすることにより、説得力のある記述となることを理解していない。</w:t>
            </w:r>
          </w:p>
          <w:p w14:paraId="33FB3B8F" w14:textId="77777777" w:rsidR="002A6C52" w:rsidRPr="0056715B" w:rsidRDefault="002A6C52" w:rsidP="00C90540">
            <w:pPr>
              <w:widowControl/>
              <w:ind w:left="180" w:hangingChars="100" w:hanging="180"/>
              <w:jc w:val="left"/>
              <w:rPr>
                <w:rFonts w:ascii="ＭＳ 明朝" w:eastAsia="ＭＳ 明朝" w:hAnsi="ＭＳ 明朝"/>
                <w:color w:val="000000" w:themeColor="text1"/>
                <w:sz w:val="18"/>
              </w:rPr>
            </w:pPr>
          </w:p>
        </w:tc>
      </w:tr>
      <w:tr w:rsidR="002A6C52" w:rsidRPr="00AB1C61" w14:paraId="4ACD4B4C" w14:textId="77777777" w:rsidTr="00C90540">
        <w:trPr>
          <w:gridAfter w:val="1"/>
          <w:wAfter w:w="8" w:type="dxa"/>
          <w:cantSplit/>
          <w:trHeight w:val="862"/>
        </w:trPr>
        <w:tc>
          <w:tcPr>
            <w:tcW w:w="942" w:type="dxa"/>
            <w:shd w:val="clear" w:color="auto" w:fill="D9D9D9" w:themeFill="background1" w:themeFillShade="D9"/>
            <w:textDirection w:val="tbRlV"/>
            <w:vAlign w:val="center"/>
          </w:tcPr>
          <w:p w14:paraId="5B8F0559" w14:textId="77777777" w:rsidR="002A6C52" w:rsidRDefault="002A6C52" w:rsidP="00C90540">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lastRenderedPageBreak/>
              <w:t>主体的に</w:t>
            </w:r>
          </w:p>
          <w:p w14:paraId="18CD1541" w14:textId="77777777" w:rsidR="002A6C52" w:rsidRDefault="002A6C52" w:rsidP="00C90540">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学習に取り</w:t>
            </w:r>
          </w:p>
          <w:p w14:paraId="0EB52400" w14:textId="77777777" w:rsidR="002A6C52" w:rsidRPr="00DD77DE" w:rsidRDefault="002A6C52" w:rsidP="00C90540">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組む態度</w:t>
            </w:r>
          </w:p>
          <w:p w14:paraId="5632CF1E" w14:textId="77777777" w:rsidR="002A6C52" w:rsidRPr="00DD77DE" w:rsidRDefault="002A6C52" w:rsidP="00C90540">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764097CC" w14:textId="77777777" w:rsidR="002A6C52" w:rsidRPr="00680F84" w:rsidRDefault="002A6C52" w:rsidP="00C90540">
            <w:pPr>
              <w:widowControl/>
              <w:rPr>
                <w:rFonts w:ascii="ＭＳ ゴシック" w:eastAsia="ＭＳ ゴシック" w:hAnsi="ＭＳ ゴシック"/>
                <w:sz w:val="20"/>
              </w:rPr>
            </w:pPr>
            <w:r w:rsidRPr="006A6898">
              <w:rPr>
                <w:rFonts w:ascii="ＭＳ ゴシック" w:eastAsia="ＭＳ ゴシック" w:hAnsi="ＭＳ ゴシック" w:hint="eastAsia"/>
                <w:sz w:val="20"/>
              </w:rPr>
              <w:t>⑦学習への態度</w:t>
            </w:r>
          </w:p>
        </w:tc>
        <w:tc>
          <w:tcPr>
            <w:tcW w:w="4152" w:type="dxa"/>
          </w:tcPr>
          <w:p w14:paraId="270C6E83" w14:textId="77777777" w:rsidR="002A6C52" w:rsidRPr="00AB1C61" w:rsidRDefault="002A6C52" w:rsidP="00C90540">
            <w:pPr>
              <w:widowControl/>
              <w:ind w:left="180" w:hangingChars="100" w:hanging="180"/>
              <w:jc w:val="left"/>
              <w:rPr>
                <w:rFonts w:ascii="ＭＳ 明朝" w:eastAsia="ＭＳ 明朝" w:hAnsi="ＭＳ 明朝"/>
                <w:color w:val="4472C4" w:themeColor="accent5"/>
                <w:sz w:val="18"/>
              </w:rPr>
            </w:pPr>
            <w:r w:rsidRPr="00DF076B">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統計資料の分析に基づく建設的な反証の方法を理解し、説得力のある推論の仕方や根拠の示し方についての考えを深め、まとめようとし</w:t>
            </w:r>
            <w:r w:rsidRPr="00DF076B">
              <w:rPr>
                <w:rFonts w:ascii="ＭＳ 明朝" w:eastAsia="ＭＳ 明朝" w:hAnsi="ＭＳ 明朝" w:hint="eastAsia"/>
                <w:color w:val="000000" w:themeColor="text1"/>
                <w:sz w:val="18"/>
              </w:rPr>
              <w:t>ている。</w:t>
            </w:r>
          </w:p>
        </w:tc>
        <w:tc>
          <w:tcPr>
            <w:tcW w:w="4152" w:type="dxa"/>
          </w:tcPr>
          <w:p w14:paraId="22F865BE" w14:textId="77777777" w:rsidR="002A6C52" w:rsidRPr="00AB1C61" w:rsidRDefault="002A6C52" w:rsidP="00C90540">
            <w:pPr>
              <w:widowControl/>
              <w:ind w:left="180" w:hangingChars="100" w:hanging="180"/>
              <w:jc w:val="left"/>
              <w:rPr>
                <w:rFonts w:ascii="ＭＳ 明朝" w:eastAsia="ＭＳ 明朝" w:hAnsi="ＭＳ 明朝"/>
                <w:color w:val="4472C4" w:themeColor="accent5"/>
                <w:sz w:val="18"/>
              </w:rPr>
            </w:pPr>
            <w:r w:rsidRPr="00DF076B">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統計資料の分析に基づく建設的な反証の方法を理解し、説得力のある推論の仕方や根拠の示し方についての考えを深めようとし</w:t>
            </w:r>
            <w:r w:rsidRPr="00DF076B">
              <w:rPr>
                <w:rFonts w:ascii="ＭＳ 明朝" w:eastAsia="ＭＳ 明朝" w:hAnsi="ＭＳ 明朝" w:hint="eastAsia"/>
                <w:color w:val="000000" w:themeColor="text1"/>
                <w:sz w:val="18"/>
              </w:rPr>
              <w:t>ている。</w:t>
            </w:r>
          </w:p>
        </w:tc>
        <w:tc>
          <w:tcPr>
            <w:tcW w:w="4150" w:type="dxa"/>
          </w:tcPr>
          <w:p w14:paraId="2E63EECF" w14:textId="77777777" w:rsidR="002A6C52" w:rsidRPr="00AB1C61" w:rsidRDefault="002A6C52" w:rsidP="00C90540">
            <w:pPr>
              <w:widowControl/>
              <w:ind w:left="180" w:hangingChars="100" w:hanging="180"/>
              <w:jc w:val="left"/>
              <w:rPr>
                <w:rFonts w:ascii="ＭＳ 明朝" w:eastAsia="ＭＳ 明朝" w:hAnsi="ＭＳ 明朝"/>
                <w:color w:val="4472C4" w:themeColor="accent5"/>
                <w:sz w:val="18"/>
              </w:rPr>
            </w:pPr>
            <w:r w:rsidRPr="00DF076B">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統計資料の分析に基づく建設的な反証の方法を理解しておらず、説得力のある推論の仕方や根拠の示し方についての考えを深めようとし</w:t>
            </w:r>
            <w:r w:rsidRPr="00DF076B">
              <w:rPr>
                <w:rFonts w:ascii="ＭＳ 明朝" w:eastAsia="ＭＳ 明朝" w:hAnsi="ＭＳ 明朝" w:hint="eastAsia"/>
                <w:color w:val="000000" w:themeColor="text1"/>
                <w:sz w:val="18"/>
              </w:rPr>
              <w:t>て</w:t>
            </w:r>
            <w:r>
              <w:rPr>
                <w:rFonts w:ascii="ＭＳ 明朝" w:eastAsia="ＭＳ 明朝" w:hAnsi="ＭＳ 明朝" w:hint="eastAsia"/>
                <w:color w:val="000000" w:themeColor="text1"/>
                <w:sz w:val="18"/>
              </w:rPr>
              <w:t>いない。</w:t>
            </w:r>
          </w:p>
        </w:tc>
      </w:tr>
    </w:tbl>
    <w:p w14:paraId="40CE831E" w14:textId="00783E85" w:rsidR="002A6C52" w:rsidRDefault="002A6C52" w:rsidP="002A6C52">
      <w:pPr>
        <w:rPr>
          <w:rFonts w:ascii="ＭＳ ゴシック" w:eastAsia="ＭＳ ゴシック" w:hAnsi="ＭＳ ゴシック"/>
        </w:rPr>
      </w:pPr>
      <w:r>
        <w:rPr>
          <w:rFonts w:ascii="ＭＳ ゴシック" w:eastAsia="ＭＳ ゴシック" w:hAnsi="ＭＳ ゴシック"/>
        </w:rPr>
        <w:br w:type="page"/>
      </w:r>
    </w:p>
    <w:p w14:paraId="516F2EED" w14:textId="2321E8C0" w:rsidR="009D222C" w:rsidRPr="00BC5A35" w:rsidRDefault="009D222C" w:rsidP="009D222C">
      <w:pPr>
        <w:rPr>
          <w:rFonts w:ascii="ＭＳ ゴシック" w:eastAsia="ＭＳ ゴシック" w:hAnsi="ＭＳ ゴシック"/>
        </w:rPr>
      </w:pPr>
      <w:r w:rsidRPr="00BC5A35">
        <w:rPr>
          <w:rFonts w:ascii="ＭＳ ゴシック" w:eastAsia="ＭＳ ゴシック" w:hAnsi="ＭＳ ゴシック" w:hint="eastAsia"/>
        </w:rPr>
        <w:lastRenderedPageBreak/>
        <w:t>■「【探究</w:t>
      </w:r>
      <w:r w:rsidR="00BF3A75">
        <w:rPr>
          <w:rFonts w:ascii="ＭＳ ゴシック" w:eastAsia="ＭＳ ゴシック" w:hAnsi="ＭＳ ゴシック" w:hint="eastAsia"/>
        </w:rPr>
        <w:t>編</w:t>
      </w:r>
      <w:r w:rsidRPr="00BC5A35">
        <w:rPr>
          <w:rFonts w:ascii="ＭＳ ゴシック" w:eastAsia="ＭＳ ゴシック" w:hAnsi="ＭＳ ゴシック" w:hint="eastAsia"/>
        </w:rPr>
        <w:t>】社会的な話題に関する文章を読み、短い論文を書く」ルーブリック例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9D222C" w:rsidRPr="00BC5A35" w14:paraId="6F398816" w14:textId="77777777" w:rsidTr="00C90540">
        <w:trPr>
          <w:trHeight w:val="510"/>
        </w:trPr>
        <w:tc>
          <w:tcPr>
            <w:tcW w:w="2774" w:type="dxa"/>
            <w:gridSpan w:val="2"/>
            <w:shd w:val="clear" w:color="auto" w:fill="D9D9D9" w:themeFill="background1" w:themeFillShade="D9"/>
            <w:vAlign w:val="center"/>
          </w:tcPr>
          <w:p w14:paraId="316825B2" w14:textId="77777777" w:rsidR="009D222C" w:rsidRPr="00BC5A35" w:rsidRDefault="009D222C" w:rsidP="00C90540">
            <w:pPr>
              <w:widowControl/>
              <w:jc w:val="center"/>
              <w:rPr>
                <w:rFonts w:ascii="ＭＳ ゴシック" w:eastAsia="ＭＳ ゴシック" w:hAnsi="ＭＳ ゴシック"/>
              </w:rPr>
            </w:pPr>
            <w:r w:rsidRPr="00BC5A35">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037AF137" w14:textId="77777777" w:rsidR="009D222C" w:rsidRPr="00BC5A35" w:rsidRDefault="009D222C" w:rsidP="00C90540">
            <w:pPr>
              <w:widowControl/>
              <w:jc w:val="center"/>
              <w:rPr>
                <w:rFonts w:ascii="ＭＳ ゴシック" w:eastAsia="ＭＳ ゴシック" w:hAnsi="ＭＳ ゴシック"/>
              </w:rPr>
            </w:pPr>
            <w:r w:rsidRPr="00BC5A35">
              <w:rPr>
                <w:rFonts w:ascii="ＭＳ ゴシック" w:eastAsia="ＭＳ ゴシック" w:hAnsi="ＭＳ ゴシック" w:hint="eastAsia"/>
              </w:rPr>
              <w:t>Ａ　十分満足できる</w:t>
            </w:r>
          </w:p>
        </w:tc>
        <w:tc>
          <w:tcPr>
            <w:tcW w:w="4152" w:type="dxa"/>
            <w:shd w:val="clear" w:color="auto" w:fill="D9D9D9" w:themeFill="background1" w:themeFillShade="D9"/>
            <w:vAlign w:val="center"/>
          </w:tcPr>
          <w:p w14:paraId="1E846C67" w14:textId="77777777" w:rsidR="009D222C" w:rsidRPr="00BC5A35" w:rsidRDefault="009D222C" w:rsidP="00C90540">
            <w:pPr>
              <w:widowControl/>
              <w:jc w:val="center"/>
              <w:rPr>
                <w:rFonts w:ascii="ＭＳ ゴシック" w:eastAsia="ＭＳ ゴシック" w:hAnsi="ＭＳ ゴシック"/>
              </w:rPr>
            </w:pPr>
            <w:r w:rsidRPr="00BC5A35">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593F5F58" w14:textId="77777777" w:rsidR="009D222C" w:rsidRPr="00BC5A35" w:rsidRDefault="009D222C" w:rsidP="00C90540">
            <w:pPr>
              <w:widowControl/>
              <w:jc w:val="center"/>
              <w:rPr>
                <w:rFonts w:ascii="ＭＳ ゴシック" w:eastAsia="ＭＳ ゴシック" w:hAnsi="ＭＳ ゴシック"/>
              </w:rPr>
            </w:pPr>
            <w:r w:rsidRPr="00BC5A35">
              <w:rPr>
                <w:rFonts w:ascii="ＭＳ ゴシック" w:eastAsia="ＭＳ ゴシック" w:hAnsi="ＭＳ ゴシック" w:hint="eastAsia"/>
              </w:rPr>
              <w:t>Ｃ　努力を要する</w:t>
            </w:r>
          </w:p>
        </w:tc>
      </w:tr>
      <w:tr w:rsidR="009D222C" w:rsidRPr="00BC5A35" w14:paraId="086DBA08" w14:textId="77777777" w:rsidTr="00C90540">
        <w:trPr>
          <w:gridAfter w:val="1"/>
          <w:wAfter w:w="8" w:type="dxa"/>
        </w:trPr>
        <w:tc>
          <w:tcPr>
            <w:tcW w:w="942" w:type="dxa"/>
            <w:vMerge w:val="restart"/>
            <w:shd w:val="clear" w:color="auto" w:fill="D9D9D9" w:themeFill="background1" w:themeFillShade="D9"/>
            <w:textDirection w:val="tbRlV"/>
            <w:vAlign w:val="center"/>
          </w:tcPr>
          <w:p w14:paraId="0D269B06" w14:textId="77777777" w:rsidR="009D222C" w:rsidRPr="00BC5A35" w:rsidRDefault="009D222C" w:rsidP="00C90540">
            <w:pPr>
              <w:widowControl/>
              <w:ind w:left="113" w:right="113"/>
              <w:jc w:val="center"/>
              <w:rPr>
                <w:rFonts w:ascii="ＭＳ ゴシック" w:eastAsia="ＭＳ ゴシック" w:hAnsi="ＭＳ ゴシック"/>
                <w:sz w:val="20"/>
              </w:rPr>
            </w:pPr>
            <w:r w:rsidRPr="00BC5A35">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1D15DF5E" w14:textId="77777777" w:rsidR="009D222C" w:rsidRPr="00BC5A35" w:rsidRDefault="009D222C" w:rsidP="00C90540">
            <w:pPr>
              <w:widowControl/>
              <w:rPr>
                <w:rFonts w:ascii="ＭＳ ゴシック" w:eastAsia="ＭＳ ゴシック" w:hAnsi="ＭＳ ゴシック"/>
                <w:sz w:val="20"/>
              </w:rPr>
            </w:pPr>
            <w:r w:rsidRPr="00BC5A35">
              <w:rPr>
                <w:rFonts w:ascii="ＭＳ ゴシック" w:eastAsia="ＭＳ ゴシック" w:hAnsi="ＭＳ ゴシック" w:hint="eastAsia"/>
                <w:sz w:val="20"/>
              </w:rPr>
              <w:t>①論の形式</w:t>
            </w:r>
          </w:p>
          <w:p w14:paraId="6B26D6BD" w14:textId="77777777" w:rsidR="009D222C" w:rsidRPr="00BC5A35" w:rsidRDefault="009D222C" w:rsidP="00C90540">
            <w:pPr>
              <w:widowControl/>
              <w:jc w:val="right"/>
              <w:rPr>
                <w:rFonts w:ascii="ＭＳ ゴシック" w:eastAsia="ＭＳ ゴシック" w:hAnsi="ＭＳ ゴシック"/>
                <w:sz w:val="20"/>
              </w:rPr>
            </w:pPr>
            <w:r w:rsidRPr="00BC5A35">
              <w:rPr>
                <w:rFonts w:ascii="ＭＳ ゴシック" w:eastAsia="ＭＳ ゴシック" w:hAnsi="ＭＳ ゴシック" w:hint="eastAsia"/>
                <w:sz w:val="20"/>
                <w:szCs w:val="20"/>
                <w:bdr w:val="single" w:sz="4" w:space="0" w:color="auto"/>
              </w:rPr>
              <w:t>（１）エ</w:t>
            </w:r>
          </w:p>
        </w:tc>
        <w:tc>
          <w:tcPr>
            <w:tcW w:w="4152" w:type="dxa"/>
          </w:tcPr>
          <w:p w14:paraId="4C08F656" w14:textId="77777777" w:rsidR="009D222C" w:rsidRPr="00BC5A35" w:rsidRDefault="009D222C" w:rsidP="00C90540">
            <w:pPr>
              <w:widowControl/>
              <w:ind w:left="180" w:hangingChars="100" w:hanging="180"/>
              <w:jc w:val="left"/>
              <w:rPr>
                <w:rFonts w:ascii="ＭＳ 明朝" w:eastAsia="ＭＳ 明朝" w:hAnsi="ＭＳ 明朝"/>
                <w:sz w:val="18"/>
              </w:rPr>
            </w:pPr>
            <w:r w:rsidRPr="00BC5A35">
              <w:rPr>
                <w:rFonts w:ascii="ＭＳ 明朝" w:eastAsia="ＭＳ 明朝" w:hAnsi="ＭＳ 明朝" w:hint="eastAsia"/>
                <w:sz w:val="18"/>
              </w:rPr>
              <w:t>・論証のための文章の論理的な構成や、各段落の中心文を的確に示し、文章全体の論旨が明確になる段落構造を理解し、説明している。</w:t>
            </w:r>
          </w:p>
        </w:tc>
        <w:tc>
          <w:tcPr>
            <w:tcW w:w="4152" w:type="dxa"/>
          </w:tcPr>
          <w:p w14:paraId="0EDF2DD1" w14:textId="77777777" w:rsidR="009D222C" w:rsidRPr="00BC5A35" w:rsidRDefault="009D222C" w:rsidP="00C90540">
            <w:pPr>
              <w:widowControl/>
              <w:ind w:left="180" w:hangingChars="100" w:hanging="180"/>
              <w:jc w:val="left"/>
              <w:rPr>
                <w:rFonts w:ascii="ＭＳ 明朝" w:eastAsia="ＭＳ 明朝" w:hAnsi="ＭＳ 明朝"/>
                <w:sz w:val="18"/>
              </w:rPr>
            </w:pPr>
            <w:r w:rsidRPr="00BC5A35">
              <w:rPr>
                <w:rFonts w:ascii="ＭＳ 明朝" w:eastAsia="ＭＳ 明朝" w:hAnsi="ＭＳ 明朝" w:hint="eastAsia"/>
                <w:sz w:val="18"/>
              </w:rPr>
              <w:t>・論証のための文章の論理的な構成や、各段落の中心文を的確に示し、文章全体の論旨が明確になる段落構造を理解している。</w:t>
            </w:r>
          </w:p>
        </w:tc>
        <w:tc>
          <w:tcPr>
            <w:tcW w:w="4150" w:type="dxa"/>
          </w:tcPr>
          <w:p w14:paraId="22ED65F9" w14:textId="77777777" w:rsidR="009D222C" w:rsidRPr="00BC5A35" w:rsidRDefault="009D222C" w:rsidP="00C90540">
            <w:pPr>
              <w:widowControl/>
              <w:ind w:left="180" w:hangingChars="100" w:hanging="180"/>
              <w:jc w:val="left"/>
              <w:rPr>
                <w:rFonts w:ascii="ＭＳ 明朝" w:eastAsia="ＭＳ 明朝" w:hAnsi="ＭＳ 明朝"/>
                <w:sz w:val="18"/>
              </w:rPr>
            </w:pPr>
            <w:r w:rsidRPr="00BC5A35">
              <w:rPr>
                <w:rFonts w:ascii="ＭＳ 明朝" w:eastAsia="ＭＳ 明朝" w:hAnsi="ＭＳ 明朝" w:hint="eastAsia"/>
                <w:sz w:val="18"/>
              </w:rPr>
              <w:t>・論証のための文章の論理的な構成や、各段落の中心文を的確に示し、文章全体の論旨が明確になる段落構造を理解していない。</w:t>
            </w:r>
          </w:p>
        </w:tc>
      </w:tr>
      <w:tr w:rsidR="009D222C" w:rsidRPr="00BC5A35" w14:paraId="1B108C27" w14:textId="77777777" w:rsidTr="00C90540">
        <w:trPr>
          <w:gridAfter w:val="1"/>
          <w:wAfter w:w="8" w:type="dxa"/>
        </w:trPr>
        <w:tc>
          <w:tcPr>
            <w:tcW w:w="942" w:type="dxa"/>
            <w:vMerge/>
            <w:shd w:val="clear" w:color="auto" w:fill="D9D9D9" w:themeFill="background1" w:themeFillShade="D9"/>
            <w:textDirection w:val="tbRlV"/>
            <w:vAlign w:val="center"/>
          </w:tcPr>
          <w:p w14:paraId="74867DB3" w14:textId="77777777" w:rsidR="009D222C" w:rsidRPr="00BC5A35" w:rsidRDefault="009D222C" w:rsidP="00C90540">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66913017" w14:textId="77777777" w:rsidR="009D222C" w:rsidRPr="00BC5A35" w:rsidRDefault="009D222C" w:rsidP="00C90540">
            <w:pPr>
              <w:widowControl/>
              <w:rPr>
                <w:rFonts w:ascii="ＭＳ ゴシック" w:eastAsia="ＭＳ ゴシック" w:hAnsi="ＭＳ ゴシック"/>
                <w:sz w:val="20"/>
              </w:rPr>
            </w:pPr>
            <w:r w:rsidRPr="00BC5A35">
              <w:rPr>
                <w:rFonts w:ascii="ＭＳ ゴシック" w:eastAsia="ＭＳ ゴシック" w:hAnsi="ＭＳ ゴシック" w:hint="eastAsia"/>
                <w:sz w:val="20"/>
              </w:rPr>
              <w:t>②情報の理解</w:t>
            </w:r>
          </w:p>
          <w:p w14:paraId="6AEECA21" w14:textId="77777777" w:rsidR="009D222C" w:rsidRPr="00BC5A35" w:rsidRDefault="009D222C" w:rsidP="00C90540">
            <w:pPr>
              <w:widowControl/>
              <w:jc w:val="right"/>
              <w:rPr>
                <w:rFonts w:ascii="ＭＳ ゴシック" w:eastAsia="ＭＳ ゴシック" w:hAnsi="ＭＳ ゴシック"/>
                <w:sz w:val="20"/>
              </w:rPr>
            </w:pPr>
            <w:r w:rsidRPr="00BC5A35">
              <w:rPr>
                <w:rFonts w:ascii="ＭＳ ゴシック" w:eastAsia="ＭＳ ゴシック" w:hAnsi="ＭＳ ゴシック" w:hint="eastAsia"/>
                <w:sz w:val="20"/>
                <w:szCs w:val="20"/>
                <w:bdr w:val="single" w:sz="4" w:space="0" w:color="auto"/>
              </w:rPr>
              <w:t>（２）ア</w:t>
            </w:r>
          </w:p>
        </w:tc>
        <w:tc>
          <w:tcPr>
            <w:tcW w:w="4152" w:type="dxa"/>
          </w:tcPr>
          <w:p w14:paraId="65CD43C8" w14:textId="77777777" w:rsidR="009D222C" w:rsidRPr="00BC5A35" w:rsidRDefault="009D222C" w:rsidP="00C90540">
            <w:pPr>
              <w:widowControl/>
              <w:ind w:left="180" w:hangingChars="100" w:hanging="180"/>
              <w:jc w:val="left"/>
              <w:rPr>
                <w:rFonts w:ascii="ＭＳ 明朝" w:eastAsia="ＭＳ 明朝" w:hAnsi="ＭＳ 明朝"/>
                <w:sz w:val="18"/>
              </w:rPr>
            </w:pPr>
            <w:r w:rsidRPr="00BC5A35">
              <w:rPr>
                <w:rFonts w:ascii="ＭＳ 明朝" w:eastAsia="ＭＳ 明朝" w:hAnsi="ＭＳ 明朝" w:hint="eastAsia"/>
                <w:sz w:val="18"/>
              </w:rPr>
              <w:t>・主張と、論拠となる具体例や理由づけの関係性や、異なる根拠を挙げて結論を導く検証について理解し、説明している。</w:t>
            </w:r>
          </w:p>
        </w:tc>
        <w:tc>
          <w:tcPr>
            <w:tcW w:w="4152" w:type="dxa"/>
          </w:tcPr>
          <w:p w14:paraId="0EAE29CC" w14:textId="77777777" w:rsidR="009D222C" w:rsidRPr="00BC5A35" w:rsidRDefault="009D222C" w:rsidP="00C90540">
            <w:pPr>
              <w:widowControl/>
              <w:ind w:left="180" w:hangingChars="100" w:hanging="180"/>
              <w:jc w:val="left"/>
              <w:rPr>
                <w:rFonts w:ascii="ＭＳ 明朝" w:eastAsia="ＭＳ 明朝" w:hAnsi="ＭＳ 明朝"/>
                <w:sz w:val="18"/>
              </w:rPr>
            </w:pPr>
            <w:r w:rsidRPr="00BC5A35">
              <w:rPr>
                <w:rFonts w:ascii="ＭＳ 明朝" w:eastAsia="ＭＳ 明朝" w:hAnsi="ＭＳ 明朝" w:hint="eastAsia"/>
                <w:sz w:val="18"/>
              </w:rPr>
              <w:t>・主張と、論拠となる具体例や理由づけの関係性や、異なる根拠を挙げて結論を導く検証について理解している。</w:t>
            </w:r>
          </w:p>
        </w:tc>
        <w:tc>
          <w:tcPr>
            <w:tcW w:w="4150" w:type="dxa"/>
          </w:tcPr>
          <w:p w14:paraId="4A863E4A" w14:textId="77777777" w:rsidR="009D222C" w:rsidRPr="00BC5A35" w:rsidRDefault="009D222C" w:rsidP="00C90540">
            <w:pPr>
              <w:widowControl/>
              <w:ind w:left="180" w:hangingChars="100" w:hanging="180"/>
              <w:jc w:val="left"/>
              <w:rPr>
                <w:rFonts w:ascii="ＭＳ 明朝" w:eastAsia="ＭＳ 明朝" w:hAnsi="ＭＳ 明朝"/>
                <w:sz w:val="18"/>
              </w:rPr>
            </w:pPr>
            <w:r w:rsidRPr="00BC5A35">
              <w:rPr>
                <w:rFonts w:ascii="ＭＳ 明朝" w:eastAsia="ＭＳ 明朝" w:hAnsi="ＭＳ 明朝" w:hint="eastAsia"/>
                <w:sz w:val="18"/>
              </w:rPr>
              <w:t>・主張と、論拠となる具体例や理由づけの関係性や、異なる根拠を挙げて結論を導く検証について理解していない。</w:t>
            </w:r>
          </w:p>
        </w:tc>
      </w:tr>
      <w:tr w:rsidR="009D222C" w:rsidRPr="00BC5A35" w14:paraId="6E369B7A" w14:textId="77777777" w:rsidTr="00C90540">
        <w:trPr>
          <w:gridAfter w:val="1"/>
          <w:wAfter w:w="8" w:type="dxa"/>
        </w:trPr>
        <w:tc>
          <w:tcPr>
            <w:tcW w:w="942" w:type="dxa"/>
            <w:vMerge/>
            <w:shd w:val="clear" w:color="auto" w:fill="D9D9D9" w:themeFill="background1" w:themeFillShade="D9"/>
            <w:textDirection w:val="tbRlV"/>
            <w:vAlign w:val="center"/>
          </w:tcPr>
          <w:p w14:paraId="64DD83E4" w14:textId="77777777" w:rsidR="009D222C" w:rsidRPr="00BC5A35" w:rsidRDefault="009D222C" w:rsidP="00C90540">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2119A5DC" w14:textId="77777777" w:rsidR="009D222C" w:rsidRPr="00BC5A35" w:rsidRDefault="009D222C" w:rsidP="00C90540">
            <w:pPr>
              <w:widowControl/>
              <w:rPr>
                <w:rFonts w:ascii="ＭＳ ゴシック" w:eastAsia="ＭＳ ゴシック" w:hAnsi="ＭＳ ゴシック"/>
                <w:sz w:val="20"/>
              </w:rPr>
            </w:pPr>
            <w:r w:rsidRPr="00BC5A35">
              <w:rPr>
                <w:rFonts w:ascii="ＭＳ ゴシック" w:eastAsia="ＭＳ ゴシック" w:hAnsi="ＭＳ ゴシック" w:hint="eastAsia"/>
                <w:sz w:val="20"/>
              </w:rPr>
              <w:t>③読書の意義</w:t>
            </w:r>
          </w:p>
          <w:p w14:paraId="6FFCAF34" w14:textId="77777777" w:rsidR="009D222C" w:rsidRPr="00BC5A35" w:rsidRDefault="009D222C" w:rsidP="00C90540">
            <w:pPr>
              <w:widowControl/>
              <w:jc w:val="right"/>
              <w:rPr>
                <w:rFonts w:ascii="ＭＳ ゴシック" w:eastAsia="ＭＳ ゴシック" w:hAnsi="ＭＳ ゴシック"/>
                <w:sz w:val="20"/>
              </w:rPr>
            </w:pPr>
            <w:r w:rsidRPr="00BC5A35">
              <w:rPr>
                <w:rFonts w:ascii="ＭＳ ゴシック" w:eastAsia="ＭＳ ゴシック" w:hAnsi="ＭＳ ゴシック" w:hint="eastAsia"/>
                <w:sz w:val="20"/>
                <w:szCs w:val="20"/>
                <w:bdr w:val="single" w:sz="4" w:space="0" w:color="auto"/>
              </w:rPr>
              <w:t>（３）ア</w:t>
            </w:r>
          </w:p>
        </w:tc>
        <w:tc>
          <w:tcPr>
            <w:tcW w:w="4152" w:type="dxa"/>
          </w:tcPr>
          <w:p w14:paraId="4BDA4644" w14:textId="77777777" w:rsidR="009D222C" w:rsidRPr="00BC5A35" w:rsidRDefault="009D222C" w:rsidP="00C90540">
            <w:pPr>
              <w:widowControl/>
              <w:ind w:left="180" w:hangingChars="100" w:hanging="180"/>
              <w:jc w:val="left"/>
              <w:rPr>
                <w:rFonts w:ascii="ＭＳ 明朝" w:eastAsia="ＭＳ 明朝" w:hAnsi="ＭＳ 明朝"/>
                <w:sz w:val="18"/>
              </w:rPr>
            </w:pPr>
            <w:r w:rsidRPr="00BC5A35">
              <w:rPr>
                <w:rFonts w:ascii="ＭＳ 明朝" w:eastAsia="ＭＳ 明朝" w:hAnsi="ＭＳ 明朝" w:hint="eastAsia"/>
                <w:sz w:val="18"/>
              </w:rPr>
              <w:t>・文章を批判的に検討し、問いを考えながら読むことで、新たな視点や認識が生まれる読書の効用について理解し、説明している。</w:t>
            </w:r>
          </w:p>
        </w:tc>
        <w:tc>
          <w:tcPr>
            <w:tcW w:w="4152" w:type="dxa"/>
          </w:tcPr>
          <w:p w14:paraId="0FC67998" w14:textId="77777777" w:rsidR="009D222C" w:rsidRPr="00BC5A35" w:rsidRDefault="009D222C" w:rsidP="00C90540">
            <w:pPr>
              <w:widowControl/>
              <w:ind w:left="180" w:hangingChars="100" w:hanging="180"/>
              <w:jc w:val="left"/>
              <w:rPr>
                <w:rFonts w:ascii="ＭＳ 明朝" w:eastAsia="ＭＳ 明朝" w:hAnsi="ＭＳ 明朝"/>
                <w:sz w:val="18"/>
              </w:rPr>
            </w:pPr>
            <w:r w:rsidRPr="00BC5A35">
              <w:rPr>
                <w:rFonts w:ascii="ＭＳ 明朝" w:eastAsia="ＭＳ 明朝" w:hAnsi="ＭＳ 明朝" w:hint="eastAsia"/>
                <w:sz w:val="18"/>
              </w:rPr>
              <w:t>・文章を批判的に検討し、問いを考えながら読むことで、新たな視点や認識が生まれる読書の効用について理解している。</w:t>
            </w:r>
          </w:p>
        </w:tc>
        <w:tc>
          <w:tcPr>
            <w:tcW w:w="4150" w:type="dxa"/>
          </w:tcPr>
          <w:p w14:paraId="4C337C5B" w14:textId="77777777" w:rsidR="009D222C" w:rsidRPr="00BC5A35" w:rsidRDefault="009D222C" w:rsidP="00C90540">
            <w:pPr>
              <w:widowControl/>
              <w:ind w:left="180" w:hangingChars="100" w:hanging="180"/>
              <w:jc w:val="left"/>
              <w:rPr>
                <w:rFonts w:ascii="ＭＳ 明朝" w:eastAsia="ＭＳ 明朝" w:hAnsi="ＭＳ 明朝"/>
                <w:sz w:val="18"/>
              </w:rPr>
            </w:pPr>
            <w:r w:rsidRPr="00BC5A35">
              <w:rPr>
                <w:rFonts w:ascii="ＭＳ 明朝" w:eastAsia="ＭＳ 明朝" w:hAnsi="ＭＳ 明朝" w:hint="eastAsia"/>
                <w:sz w:val="18"/>
              </w:rPr>
              <w:t>・文章を批判的に検討し、問いを考えることで、新たな視点や認識が生まれる読書の効用について理解していない。</w:t>
            </w:r>
          </w:p>
        </w:tc>
      </w:tr>
      <w:tr w:rsidR="009D222C" w:rsidRPr="00BC5A35" w14:paraId="43F70B65" w14:textId="77777777" w:rsidTr="00C90540">
        <w:trPr>
          <w:gridAfter w:val="1"/>
          <w:wAfter w:w="8" w:type="dxa"/>
          <w:trHeight w:val="307"/>
        </w:trPr>
        <w:tc>
          <w:tcPr>
            <w:tcW w:w="942" w:type="dxa"/>
            <w:vMerge w:val="restart"/>
            <w:shd w:val="clear" w:color="auto" w:fill="D9D9D9" w:themeFill="background1" w:themeFillShade="D9"/>
            <w:textDirection w:val="tbRlV"/>
            <w:vAlign w:val="center"/>
          </w:tcPr>
          <w:p w14:paraId="3FF79127" w14:textId="77777777" w:rsidR="009D222C" w:rsidRPr="00BC5A35" w:rsidRDefault="009D222C" w:rsidP="00C90540">
            <w:pPr>
              <w:widowControl/>
              <w:ind w:left="113" w:right="113"/>
              <w:jc w:val="center"/>
              <w:rPr>
                <w:rFonts w:ascii="ＭＳ ゴシック" w:eastAsia="ＭＳ ゴシック" w:hAnsi="ＭＳ ゴシック"/>
                <w:sz w:val="20"/>
              </w:rPr>
            </w:pPr>
            <w:r w:rsidRPr="00BC5A35">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17886C7F" w14:textId="77777777" w:rsidR="009D222C" w:rsidRPr="00BC5A35" w:rsidRDefault="009D222C" w:rsidP="00C90540">
            <w:pPr>
              <w:widowControl/>
              <w:rPr>
                <w:rFonts w:ascii="ＭＳ ゴシック" w:eastAsia="ＭＳ ゴシック" w:hAnsi="ＭＳ ゴシック"/>
                <w:sz w:val="20"/>
              </w:rPr>
            </w:pPr>
            <w:r w:rsidRPr="00BC5A35">
              <w:rPr>
                <w:rFonts w:ascii="ＭＳ ゴシック" w:eastAsia="ＭＳ ゴシック" w:hAnsi="ＭＳ ゴシック" w:hint="eastAsia"/>
                <w:sz w:val="20"/>
              </w:rPr>
              <w:t>④題材設定と</w:t>
            </w:r>
          </w:p>
          <w:p w14:paraId="67B70A1E" w14:textId="77777777" w:rsidR="009D222C" w:rsidRPr="00BC5A35" w:rsidRDefault="009D222C" w:rsidP="00C90540">
            <w:pPr>
              <w:widowControl/>
              <w:ind w:firstLineChars="100" w:firstLine="200"/>
              <w:rPr>
                <w:rFonts w:ascii="ＭＳ ゴシック" w:eastAsia="ＭＳ ゴシック" w:hAnsi="ＭＳ ゴシック"/>
                <w:sz w:val="20"/>
              </w:rPr>
            </w:pPr>
            <w:r w:rsidRPr="00BC5A35">
              <w:rPr>
                <w:rFonts w:ascii="ＭＳ ゴシック" w:eastAsia="ＭＳ ゴシック" w:hAnsi="ＭＳ ゴシック" w:hint="eastAsia"/>
                <w:sz w:val="20"/>
              </w:rPr>
              <w:t>情報収集</w:t>
            </w:r>
          </w:p>
          <w:p w14:paraId="740C13C3" w14:textId="77777777" w:rsidR="009D222C" w:rsidRPr="00BC5A35" w:rsidRDefault="009D222C" w:rsidP="00C90540">
            <w:pPr>
              <w:widowControl/>
              <w:jc w:val="right"/>
              <w:rPr>
                <w:rFonts w:ascii="ＭＳ ゴシック" w:eastAsia="ＭＳ ゴシック" w:hAnsi="ＭＳ ゴシック"/>
                <w:sz w:val="20"/>
              </w:rPr>
            </w:pPr>
            <w:r w:rsidRPr="00BC5A35">
              <w:rPr>
                <w:rFonts w:ascii="ＭＳ ゴシック" w:eastAsia="ＭＳ ゴシック" w:hAnsi="ＭＳ ゴシック" w:hint="eastAsia"/>
                <w:sz w:val="20"/>
                <w:szCs w:val="20"/>
                <w:bdr w:val="single" w:sz="4" w:space="0" w:color="auto"/>
              </w:rPr>
              <w:t>書（１）ア</w:t>
            </w:r>
          </w:p>
        </w:tc>
        <w:tc>
          <w:tcPr>
            <w:tcW w:w="4152" w:type="dxa"/>
          </w:tcPr>
          <w:p w14:paraId="0E5F0B24" w14:textId="77777777" w:rsidR="009D222C" w:rsidRPr="00BC5A35" w:rsidRDefault="009D222C" w:rsidP="00C90540">
            <w:pPr>
              <w:widowControl/>
              <w:ind w:left="180" w:hangingChars="100" w:hanging="180"/>
              <w:jc w:val="left"/>
              <w:rPr>
                <w:rFonts w:ascii="ＭＳ 明朝" w:eastAsia="ＭＳ 明朝" w:hAnsi="ＭＳ 明朝"/>
                <w:sz w:val="18"/>
              </w:rPr>
            </w:pPr>
            <w:r w:rsidRPr="00BC5A35">
              <w:rPr>
                <w:rFonts w:ascii="ＭＳ 明朝" w:eastAsia="ＭＳ 明朝" w:hAnsi="ＭＳ 明朝" w:hint="eastAsia"/>
                <w:sz w:val="18"/>
              </w:rPr>
              <w:t>・社会的話題に関する文章の主張と論拠を整理し、問いを考えて設定して、検証するために必要な資料を、信頼性・妥当性を吟味しながら適切に収集している。</w:t>
            </w:r>
          </w:p>
        </w:tc>
        <w:tc>
          <w:tcPr>
            <w:tcW w:w="4152" w:type="dxa"/>
          </w:tcPr>
          <w:p w14:paraId="6F3B1BBF" w14:textId="77777777" w:rsidR="009D222C" w:rsidRPr="00BC5A35" w:rsidRDefault="009D222C" w:rsidP="00C90540">
            <w:pPr>
              <w:widowControl/>
              <w:ind w:left="180" w:hangingChars="100" w:hanging="180"/>
              <w:jc w:val="left"/>
              <w:rPr>
                <w:rFonts w:ascii="ＭＳ 明朝" w:eastAsia="ＭＳ 明朝" w:hAnsi="ＭＳ 明朝"/>
                <w:sz w:val="18"/>
              </w:rPr>
            </w:pPr>
            <w:r w:rsidRPr="00BC5A35">
              <w:rPr>
                <w:rFonts w:ascii="ＭＳ 明朝" w:eastAsia="ＭＳ 明朝" w:hAnsi="ＭＳ 明朝" w:hint="eastAsia"/>
                <w:sz w:val="18"/>
              </w:rPr>
              <w:t>・社会的話題に関する文章の主張と論拠を整理し、問いを考えて設定して、検証するために必要な資料を適切に収集している。</w:t>
            </w:r>
          </w:p>
        </w:tc>
        <w:tc>
          <w:tcPr>
            <w:tcW w:w="4150" w:type="dxa"/>
          </w:tcPr>
          <w:p w14:paraId="49A46D04" w14:textId="77777777" w:rsidR="009D222C" w:rsidRPr="00BC5A35" w:rsidRDefault="009D222C" w:rsidP="00C90540">
            <w:pPr>
              <w:widowControl/>
              <w:ind w:left="180" w:hangingChars="100" w:hanging="180"/>
              <w:jc w:val="left"/>
              <w:rPr>
                <w:rFonts w:ascii="ＭＳ 明朝" w:eastAsia="ＭＳ 明朝" w:hAnsi="ＭＳ 明朝"/>
                <w:sz w:val="18"/>
              </w:rPr>
            </w:pPr>
            <w:r w:rsidRPr="00BC5A35">
              <w:rPr>
                <w:rFonts w:ascii="ＭＳ 明朝" w:eastAsia="ＭＳ 明朝" w:hAnsi="ＭＳ 明朝" w:hint="eastAsia"/>
                <w:sz w:val="18"/>
              </w:rPr>
              <w:t>・社会的話題に関する文章の主張と論拠を整理していないか、整理だけにとどまり、問いを考えず、検証するために必要な資料を適切に収集していない。</w:t>
            </w:r>
          </w:p>
        </w:tc>
      </w:tr>
      <w:tr w:rsidR="009D222C" w:rsidRPr="00BC5A35" w14:paraId="546410D9" w14:textId="77777777" w:rsidTr="00C90540">
        <w:trPr>
          <w:gridAfter w:val="1"/>
          <w:wAfter w:w="8" w:type="dxa"/>
        </w:trPr>
        <w:tc>
          <w:tcPr>
            <w:tcW w:w="942" w:type="dxa"/>
            <w:vMerge/>
            <w:shd w:val="clear" w:color="auto" w:fill="D9D9D9" w:themeFill="background1" w:themeFillShade="D9"/>
            <w:textDirection w:val="tbRlV"/>
            <w:vAlign w:val="center"/>
          </w:tcPr>
          <w:p w14:paraId="777CEC77" w14:textId="77777777" w:rsidR="009D222C" w:rsidRPr="00BC5A35" w:rsidRDefault="009D222C" w:rsidP="00C90540">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0E889C13" w14:textId="77777777" w:rsidR="009D222C" w:rsidRPr="00BC5A35" w:rsidRDefault="009D222C" w:rsidP="00C90540">
            <w:pPr>
              <w:widowControl/>
              <w:rPr>
                <w:rFonts w:ascii="ＭＳ ゴシック" w:eastAsia="ＭＳ ゴシック" w:hAnsi="ＭＳ ゴシック"/>
                <w:sz w:val="20"/>
              </w:rPr>
            </w:pPr>
            <w:r w:rsidRPr="00BC5A35">
              <w:rPr>
                <w:rFonts w:ascii="ＭＳ ゴシック" w:eastAsia="ＭＳ ゴシック" w:hAnsi="ＭＳ ゴシック" w:hint="eastAsia"/>
                <w:sz w:val="20"/>
              </w:rPr>
              <w:t>⑤構成の検討</w:t>
            </w:r>
          </w:p>
          <w:p w14:paraId="29D84EB5" w14:textId="77777777" w:rsidR="009D222C" w:rsidRPr="00BC5A35" w:rsidRDefault="009D222C" w:rsidP="00C90540">
            <w:pPr>
              <w:widowControl/>
              <w:jc w:val="right"/>
              <w:rPr>
                <w:rFonts w:ascii="ＭＳ ゴシック" w:eastAsia="ＭＳ ゴシック" w:hAnsi="ＭＳ ゴシック"/>
                <w:sz w:val="20"/>
              </w:rPr>
            </w:pPr>
            <w:r w:rsidRPr="00BC5A35">
              <w:rPr>
                <w:rFonts w:ascii="ＭＳ ゴシック" w:eastAsia="ＭＳ ゴシック" w:hAnsi="ＭＳ ゴシック" w:hint="eastAsia"/>
                <w:sz w:val="20"/>
                <w:szCs w:val="20"/>
                <w:bdr w:val="single" w:sz="4" w:space="0" w:color="auto"/>
              </w:rPr>
              <w:t>書（１）ウ</w:t>
            </w:r>
          </w:p>
        </w:tc>
        <w:tc>
          <w:tcPr>
            <w:tcW w:w="4152" w:type="dxa"/>
          </w:tcPr>
          <w:p w14:paraId="6A504C5E" w14:textId="77777777" w:rsidR="009D222C" w:rsidRPr="00BC5A35" w:rsidRDefault="009D222C" w:rsidP="00C90540">
            <w:pPr>
              <w:widowControl/>
              <w:ind w:left="180" w:hangingChars="100" w:hanging="180"/>
              <w:jc w:val="left"/>
              <w:rPr>
                <w:rFonts w:ascii="ＭＳ 明朝" w:eastAsia="ＭＳ 明朝" w:hAnsi="ＭＳ 明朝"/>
                <w:sz w:val="18"/>
              </w:rPr>
            </w:pPr>
            <w:r w:rsidRPr="00BC5A35">
              <w:rPr>
                <w:rFonts w:ascii="ＭＳ 明朝" w:eastAsia="ＭＳ 明朝" w:hAnsi="ＭＳ 明朝" w:hint="eastAsia"/>
                <w:sz w:val="18"/>
              </w:rPr>
              <w:t>・問題提示から結論に至る構成を明確にして、筋道を立てて主張に対する根拠を示し、譲歩などの接続表現や限定した表現、資料の引用などを効果的に活用し、読み手への理解を意識して論述している。</w:t>
            </w:r>
          </w:p>
        </w:tc>
        <w:tc>
          <w:tcPr>
            <w:tcW w:w="4152" w:type="dxa"/>
          </w:tcPr>
          <w:p w14:paraId="258EB174" w14:textId="77777777" w:rsidR="009D222C" w:rsidRPr="00BC5A35" w:rsidRDefault="009D222C" w:rsidP="00C90540">
            <w:pPr>
              <w:widowControl/>
              <w:ind w:left="180" w:hangingChars="100" w:hanging="180"/>
              <w:jc w:val="left"/>
              <w:rPr>
                <w:rFonts w:ascii="ＭＳ 明朝" w:eastAsia="ＭＳ 明朝" w:hAnsi="ＭＳ 明朝"/>
                <w:sz w:val="18"/>
              </w:rPr>
            </w:pPr>
            <w:r w:rsidRPr="00BC5A35">
              <w:rPr>
                <w:rFonts w:ascii="ＭＳ 明朝" w:eastAsia="ＭＳ 明朝" w:hAnsi="ＭＳ 明朝" w:hint="eastAsia"/>
                <w:sz w:val="18"/>
              </w:rPr>
              <w:t>・問題提示から結論に至る構成を明確にして、筋道を立てて主張に対する根拠を示し、譲歩などの接続表現や限定した表現、資料の引用などを活用して論述している。</w:t>
            </w:r>
          </w:p>
        </w:tc>
        <w:tc>
          <w:tcPr>
            <w:tcW w:w="4150" w:type="dxa"/>
          </w:tcPr>
          <w:p w14:paraId="6E3A79EB" w14:textId="77777777" w:rsidR="009D222C" w:rsidRPr="00BC5A35" w:rsidRDefault="009D222C" w:rsidP="00C90540">
            <w:pPr>
              <w:widowControl/>
              <w:ind w:left="180" w:hangingChars="100" w:hanging="180"/>
              <w:jc w:val="left"/>
              <w:rPr>
                <w:rFonts w:ascii="ＭＳ 明朝" w:eastAsia="ＭＳ 明朝" w:hAnsi="ＭＳ 明朝"/>
                <w:sz w:val="18"/>
              </w:rPr>
            </w:pPr>
            <w:r w:rsidRPr="00BC5A35">
              <w:rPr>
                <w:rFonts w:ascii="ＭＳ 明朝" w:eastAsia="ＭＳ 明朝" w:hAnsi="ＭＳ 明朝" w:hint="eastAsia"/>
                <w:sz w:val="18"/>
              </w:rPr>
              <w:t>・問題提示から結論に至る構成を明確にしておらず、筋道を立てて主張に対する根拠を示し、譲歩などの接続表現や限定した表現、資料の引用などを活用して論述していない。</w:t>
            </w:r>
          </w:p>
        </w:tc>
      </w:tr>
      <w:tr w:rsidR="009D222C" w:rsidRPr="00BC5A35" w14:paraId="02D60513" w14:textId="77777777" w:rsidTr="00C90540">
        <w:trPr>
          <w:gridAfter w:val="1"/>
          <w:wAfter w:w="8" w:type="dxa"/>
        </w:trPr>
        <w:tc>
          <w:tcPr>
            <w:tcW w:w="942" w:type="dxa"/>
            <w:vMerge/>
            <w:shd w:val="clear" w:color="auto" w:fill="D9D9D9" w:themeFill="background1" w:themeFillShade="D9"/>
            <w:textDirection w:val="tbRlV"/>
            <w:vAlign w:val="center"/>
          </w:tcPr>
          <w:p w14:paraId="1DE74501" w14:textId="77777777" w:rsidR="009D222C" w:rsidRPr="00BC5A35" w:rsidRDefault="009D222C" w:rsidP="00C90540">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4C4EE79E" w14:textId="77777777" w:rsidR="009D222C" w:rsidRPr="00BC5A35" w:rsidRDefault="009D222C" w:rsidP="00C90540">
            <w:pPr>
              <w:widowControl/>
              <w:rPr>
                <w:rFonts w:ascii="ＭＳ ゴシック" w:eastAsia="ＭＳ ゴシック" w:hAnsi="ＭＳ ゴシック"/>
                <w:sz w:val="20"/>
              </w:rPr>
            </w:pPr>
            <w:r w:rsidRPr="00BC5A35">
              <w:rPr>
                <w:rFonts w:ascii="ＭＳ ゴシック" w:eastAsia="ＭＳ ゴシック" w:hAnsi="ＭＳ ゴシック" w:hint="eastAsia"/>
                <w:sz w:val="20"/>
              </w:rPr>
              <w:t>⑥吟味・推敲</w:t>
            </w:r>
          </w:p>
          <w:p w14:paraId="0A187158" w14:textId="77777777" w:rsidR="009D222C" w:rsidRPr="00BC5A35" w:rsidRDefault="009D222C" w:rsidP="00C90540">
            <w:pPr>
              <w:widowControl/>
              <w:jc w:val="right"/>
              <w:rPr>
                <w:rFonts w:ascii="ＭＳ ゴシック" w:eastAsia="ＭＳ ゴシック" w:hAnsi="ＭＳ ゴシック"/>
                <w:sz w:val="20"/>
              </w:rPr>
            </w:pPr>
            <w:r w:rsidRPr="00BC5A35">
              <w:rPr>
                <w:rFonts w:ascii="ＭＳ ゴシック" w:eastAsia="ＭＳ ゴシック" w:hAnsi="ＭＳ ゴシック" w:hint="eastAsia"/>
                <w:sz w:val="20"/>
                <w:szCs w:val="20"/>
                <w:bdr w:val="single" w:sz="4" w:space="0" w:color="auto"/>
              </w:rPr>
              <w:t>書（１）カ</w:t>
            </w:r>
          </w:p>
        </w:tc>
        <w:tc>
          <w:tcPr>
            <w:tcW w:w="4152" w:type="dxa"/>
          </w:tcPr>
          <w:p w14:paraId="66C0E162" w14:textId="77777777" w:rsidR="009D222C" w:rsidRPr="00BC5A35" w:rsidRDefault="009D222C" w:rsidP="00C90540">
            <w:pPr>
              <w:widowControl/>
              <w:ind w:left="180" w:hangingChars="100" w:hanging="180"/>
              <w:jc w:val="left"/>
              <w:rPr>
                <w:rFonts w:ascii="ＭＳ 明朝" w:eastAsia="ＭＳ 明朝" w:hAnsi="ＭＳ 明朝"/>
                <w:sz w:val="18"/>
              </w:rPr>
            </w:pPr>
            <w:r w:rsidRPr="00BC5A35">
              <w:rPr>
                <w:rFonts w:ascii="ＭＳ 明朝" w:eastAsia="ＭＳ 明朝" w:hAnsi="ＭＳ 明朝" w:hint="eastAsia"/>
                <w:sz w:val="18"/>
              </w:rPr>
              <w:t>・問いから結論に至る論証の一貫性を吟味し、文章の構成や展開を見直して、適切な修正を行っている。</w:t>
            </w:r>
          </w:p>
        </w:tc>
        <w:tc>
          <w:tcPr>
            <w:tcW w:w="4152" w:type="dxa"/>
          </w:tcPr>
          <w:p w14:paraId="10935115" w14:textId="77777777" w:rsidR="009D222C" w:rsidRPr="00BC5A35" w:rsidRDefault="009D222C" w:rsidP="00C90540">
            <w:pPr>
              <w:widowControl/>
              <w:ind w:left="180" w:hangingChars="100" w:hanging="180"/>
              <w:jc w:val="left"/>
              <w:rPr>
                <w:rFonts w:ascii="ＭＳ 明朝" w:eastAsia="ＭＳ 明朝" w:hAnsi="ＭＳ 明朝"/>
                <w:sz w:val="18"/>
              </w:rPr>
            </w:pPr>
            <w:r w:rsidRPr="00BC5A35">
              <w:rPr>
                <w:rFonts w:ascii="ＭＳ 明朝" w:eastAsia="ＭＳ 明朝" w:hAnsi="ＭＳ 明朝" w:hint="eastAsia"/>
                <w:sz w:val="18"/>
              </w:rPr>
              <w:t>・問いから結論に至る論証の一貫性や、文章の構成や展開を見直している。</w:t>
            </w:r>
          </w:p>
        </w:tc>
        <w:tc>
          <w:tcPr>
            <w:tcW w:w="4150" w:type="dxa"/>
          </w:tcPr>
          <w:p w14:paraId="7E9A5C5B" w14:textId="77777777" w:rsidR="009D222C" w:rsidRPr="00BC5A35" w:rsidRDefault="009D222C" w:rsidP="00C90540">
            <w:pPr>
              <w:widowControl/>
              <w:ind w:left="180" w:hangingChars="100" w:hanging="180"/>
              <w:jc w:val="left"/>
              <w:rPr>
                <w:rFonts w:ascii="ＭＳ 明朝" w:eastAsia="ＭＳ 明朝" w:hAnsi="ＭＳ 明朝"/>
                <w:sz w:val="18"/>
              </w:rPr>
            </w:pPr>
            <w:r w:rsidRPr="00BC5A35">
              <w:rPr>
                <w:rFonts w:ascii="ＭＳ 明朝" w:eastAsia="ＭＳ 明朝" w:hAnsi="ＭＳ 明朝" w:hint="eastAsia"/>
                <w:sz w:val="18"/>
              </w:rPr>
              <w:t>・問いから結論に至る論証の一貫性や、文章の構成や展開を見直していない。</w:t>
            </w:r>
          </w:p>
        </w:tc>
      </w:tr>
      <w:tr w:rsidR="009D222C" w:rsidRPr="00BC5A35" w14:paraId="544F44F3" w14:textId="77777777" w:rsidTr="00C90540">
        <w:trPr>
          <w:gridAfter w:val="1"/>
          <w:wAfter w:w="8" w:type="dxa"/>
          <w:cantSplit/>
          <w:trHeight w:val="1134"/>
        </w:trPr>
        <w:tc>
          <w:tcPr>
            <w:tcW w:w="942" w:type="dxa"/>
            <w:shd w:val="clear" w:color="auto" w:fill="D9D9D9" w:themeFill="background1" w:themeFillShade="D9"/>
            <w:textDirection w:val="tbRlV"/>
            <w:vAlign w:val="center"/>
          </w:tcPr>
          <w:p w14:paraId="678D60AC" w14:textId="77777777" w:rsidR="009D222C" w:rsidRPr="00BC5A35" w:rsidRDefault="009D222C" w:rsidP="00C90540">
            <w:pPr>
              <w:widowControl/>
              <w:spacing w:line="240" w:lineRule="exact"/>
              <w:ind w:left="113" w:right="113"/>
              <w:jc w:val="center"/>
              <w:rPr>
                <w:rFonts w:ascii="ＭＳ ゴシック" w:eastAsia="ＭＳ ゴシック" w:hAnsi="ＭＳ ゴシック"/>
                <w:sz w:val="18"/>
                <w:szCs w:val="18"/>
              </w:rPr>
            </w:pPr>
            <w:r w:rsidRPr="00BC5A35">
              <w:rPr>
                <w:rFonts w:ascii="ＭＳ ゴシック" w:eastAsia="ＭＳ ゴシック" w:hAnsi="ＭＳ ゴシック" w:hint="eastAsia"/>
                <w:sz w:val="18"/>
                <w:szCs w:val="18"/>
              </w:rPr>
              <w:t>主体的に</w:t>
            </w:r>
          </w:p>
          <w:p w14:paraId="35C29E39" w14:textId="77777777" w:rsidR="009D222C" w:rsidRPr="00BC5A35" w:rsidRDefault="009D222C" w:rsidP="00C90540">
            <w:pPr>
              <w:widowControl/>
              <w:spacing w:line="240" w:lineRule="exact"/>
              <w:ind w:left="113" w:right="113"/>
              <w:jc w:val="center"/>
              <w:rPr>
                <w:rFonts w:ascii="ＭＳ ゴシック" w:eastAsia="ＭＳ ゴシック" w:hAnsi="ＭＳ ゴシック"/>
                <w:sz w:val="18"/>
                <w:szCs w:val="18"/>
              </w:rPr>
            </w:pPr>
            <w:r w:rsidRPr="00BC5A35">
              <w:rPr>
                <w:rFonts w:ascii="ＭＳ ゴシック" w:eastAsia="ＭＳ ゴシック" w:hAnsi="ＭＳ ゴシック" w:hint="eastAsia"/>
                <w:sz w:val="18"/>
                <w:szCs w:val="18"/>
              </w:rPr>
              <w:t>学習に取り</w:t>
            </w:r>
          </w:p>
          <w:p w14:paraId="063CC53B" w14:textId="77777777" w:rsidR="009D222C" w:rsidRPr="00BC5A35" w:rsidRDefault="009D222C" w:rsidP="00C90540">
            <w:pPr>
              <w:widowControl/>
              <w:spacing w:line="240" w:lineRule="exact"/>
              <w:ind w:left="113" w:right="113"/>
              <w:jc w:val="center"/>
              <w:rPr>
                <w:rFonts w:ascii="ＭＳ ゴシック" w:eastAsia="ＭＳ ゴシック" w:hAnsi="ＭＳ ゴシック"/>
                <w:sz w:val="18"/>
                <w:szCs w:val="18"/>
              </w:rPr>
            </w:pPr>
            <w:r w:rsidRPr="00BC5A35">
              <w:rPr>
                <w:rFonts w:ascii="ＭＳ ゴシック" w:eastAsia="ＭＳ ゴシック" w:hAnsi="ＭＳ ゴシック" w:hint="eastAsia"/>
                <w:sz w:val="18"/>
                <w:szCs w:val="18"/>
              </w:rPr>
              <w:t>組む態度</w:t>
            </w:r>
          </w:p>
          <w:p w14:paraId="646717B6" w14:textId="77777777" w:rsidR="009D222C" w:rsidRPr="00BC5A35" w:rsidRDefault="009D222C" w:rsidP="00C90540">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6205928F" w14:textId="77777777" w:rsidR="009D222C" w:rsidRPr="00BC5A35" w:rsidRDefault="009D222C" w:rsidP="00C90540">
            <w:pPr>
              <w:widowControl/>
              <w:rPr>
                <w:rFonts w:ascii="ＭＳ ゴシック" w:eastAsia="ＭＳ ゴシック" w:hAnsi="ＭＳ ゴシック"/>
                <w:sz w:val="20"/>
              </w:rPr>
            </w:pPr>
            <w:r w:rsidRPr="00BC5A35">
              <w:rPr>
                <w:rFonts w:ascii="ＭＳ ゴシック" w:eastAsia="ＭＳ ゴシック" w:hAnsi="ＭＳ ゴシック" w:hint="eastAsia"/>
                <w:sz w:val="20"/>
              </w:rPr>
              <w:t>⑦学習への態度</w:t>
            </w:r>
          </w:p>
        </w:tc>
        <w:tc>
          <w:tcPr>
            <w:tcW w:w="4152" w:type="dxa"/>
          </w:tcPr>
          <w:p w14:paraId="0AD451F1" w14:textId="77777777" w:rsidR="009D222C" w:rsidRPr="00BC5A35" w:rsidRDefault="009D222C" w:rsidP="00C90540">
            <w:pPr>
              <w:widowControl/>
              <w:ind w:left="180" w:hangingChars="100" w:hanging="180"/>
              <w:jc w:val="left"/>
              <w:rPr>
                <w:rFonts w:ascii="ＭＳ 明朝" w:eastAsia="ＭＳ 明朝" w:hAnsi="ＭＳ 明朝"/>
                <w:sz w:val="18"/>
              </w:rPr>
            </w:pPr>
            <w:r w:rsidRPr="00BC5A35">
              <w:rPr>
                <w:rFonts w:ascii="ＭＳ 明朝" w:eastAsia="ＭＳ 明朝" w:hAnsi="ＭＳ 明朝" w:hint="eastAsia"/>
                <w:sz w:val="18"/>
              </w:rPr>
              <w:t>・自分の考えを、適切な論拠を挙げて結論を示す論文にまとめ、他者の意見から気づきを得</w:t>
            </w:r>
            <w:r w:rsidRPr="00BC5A35">
              <w:rPr>
                <w:rFonts w:ascii="ＭＳ 明朝" w:eastAsia="ＭＳ 明朝" w:hAnsi="ＭＳ 明朝" w:hint="eastAsia"/>
                <w:sz w:val="18"/>
              </w:rPr>
              <w:lastRenderedPageBreak/>
              <w:t>て視野を広げ、よりよい文章にしようとしている。</w:t>
            </w:r>
          </w:p>
        </w:tc>
        <w:tc>
          <w:tcPr>
            <w:tcW w:w="4152" w:type="dxa"/>
          </w:tcPr>
          <w:p w14:paraId="0E5843CD" w14:textId="77777777" w:rsidR="009D222C" w:rsidRPr="00BC5A35" w:rsidRDefault="009D222C" w:rsidP="00C90540">
            <w:pPr>
              <w:widowControl/>
              <w:ind w:left="180" w:hangingChars="100" w:hanging="180"/>
              <w:jc w:val="left"/>
              <w:rPr>
                <w:rFonts w:ascii="ＭＳ 明朝" w:eastAsia="ＭＳ 明朝" w:hAnsi="ＭＳ 明朝"/>
                <w:sz w:val="18"/>
              </w:rPr>
            </w:pPr>
            <w:r w:rsidRPr="00BC5A35">
              <w:rPr>
                <w:rFonts w:ascii="ＭＳ 明朝" w:eastAsia="ＭＳ 明朝" w:hAnsi="ＭＳ 明朝" w:hint="eastAsia"/>
                <w:sz w:val="18"/>
              </w:rPr>
              <w:lastRenderedPageBreak/>
              <w:t>・自分の考えを、論拠を挙げて結論を示す論文にまとめ、他者の意見から気づきを得て、よりよい文章にしようとしている。</w:t>
            </w:r>
          </w:p>
        </w:tc>
        <w:tc>
          <w:tcPr>
            <w:tcW w:w="4150" w:type="dxa"/>
          </w:tcPr>
          <w:p w14:paraId="6B2DBA41" w14:textId="77777777" w:rsidR="009D222C" w:rsidRPr="00BC5A35" w:rsidRDefault="009D222C" w:rsidP="00C90540">
            <w:pPr>
              <w:widowControl/>
              <w:ind w:left="180" w:hangingChars="100" w:hanging="180"/>
              <w:jc w:val="left"/>
              <w:rPr>
                <w:rFonts w:ascii="ＭＳ 明朝" w:eastAsia="ＭＳ 明朝" w:hAnsi="ＭＳ 明朝"/>
                <w:sz w:val="18"/>
              </w:rPr>
            </w:pPr>
            <w:r w:rsidRPr="00BC5A35">
              <w:rPr>
                <w:rFonts w:ascii="ＭＳ 明朝" w:eastAsia="ＭＳ 明朝" w:hAnsi="ＭＳ 明朝" w:hint="eastAsia"/>
                <w:sz w:val="18"/>
              </w:rPr>
              <w:t>・自分の考えを、論拠を挙げて結論を示す論文にまとめず、他者の意見から気づきを得て、よりよい文章にしようとしていない。</w:t>
            </w:r>
          </w:p>
        </w:tc>
      </w:tr>
    </w:tbl>
    <w:p w14:paraId="19417336" w14:textId="1DE5F15D" w:rsidR="009D222C" w:rsidRDefault="009D222C" w:rsidP="0024434D">
      <w:pPr>
        <w:widowControl/>
        <w:jc w:val="left"/>
      </w:pPr>
      <w:r>
        <w:br w:type="page"/>
      </w:r>
    </w:p>
    <w:p w14:paraId="75FFD966" w14:textId="77777777" w:rsidR="00825DF0" w:rsidRPr="00CA472B" w:rsidRDefault="00825DF0" w:rsidP="00825DF0">
      <w:pPr>
        <w:rPr>
          <w:rFonts w:ascii="ＭＳ ゴシック" w:eastAsia="ＭＳ ゴシック" w:hAnsi="ＭＳ ゴシック"/>
        </w:rPr>
      </w:pPr>
      <w:r w:rsidRPr="00CA472B">
        <w:rPr>
          <w:rFonts w:ascii="ＭＳ ゴシック" w:eastAsia="ＭＳ ゴシック" w:hAnsi="ＭＳ ゴシック" w:hint="eastAsia"/>
        </w:rPr>
        <w:lastRenderedPageBreak/>
        <w:t>■「</w:t>
      </w:r>
      <w:r w:rsidRPr="00CA472B">
        <w:rPr>
          <w:rFonts w:ascii="ＭＳ ゴシック" w:eastAsia="ＭＳ ゴシック" w:hAnsi="ＭＳ ゴシック"/>
        </w:rPr>
        <w:t>注意書きを読む</w:t>
      </w:r>
      <w:r w:rsidRPr="00CA472B">
        <w:rPr>
          <w:rFonts w:ascii="ＭＳ ゴシック" w:eastAsia="ＭＳ ゴシック" w:hAnsi="ＭＳ ゴシック" w:hint="eastAsia"/>
        </w:rPr>
        <w:t>」ルーブリック例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825DF0" w:rsidRPr="00CA472B" w14:paraId="17A30B2C" w14:textId="77777777" w:rsidTr="00C90540">
        <w:trPr>
          <w:trHeight w:val="510"/>
        </w:trPr>
        <w:tc>
          <w:tcPr>
            <w:tcW w:w="2774" w:type="dxa"/>
            <w:gridSpan w:val="2"/>
            <w:shd w:val="clear" w:color="auto" w:fill="D9D9D9" w:themeFill="background1" w:themeFillShade="D9"/>
            <w:vAlign w:val="center"/>
          </w:tcPr>
          <w:p w14:paraId="734426B9" w14:textId="77777777" w:rsidR="00825DF0" w:rsidRPr="00CA472B" w:rsidRDefault="00825DF0" w:rsidP="00C90540">
            <w:pPr>
              <w:widowControl/>
              <w:jc w:val="center"/>
              <w:rPr>
                <w:rFonts w:ascii="ＭＳ ゴシック" w:eastAsia="ＭＳ ゴシック" w:hAnsi="ＭＳ ゴシック"/>
              </w:rPr>
            </w:pPr>
            <w:r w:rsidRPr="00CA472B">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188E6D0A" w14:textId="77777777" w:rsidR="00825DF0" w:rsidRPr="00CA472B" w:rsidRDefault="00825DF0" w:rsidP="00C90540">
            <w:pPr>
              <w:widowControl/>
              <w:jc w:val="center"/>
              <w:rPr>
                <w:rFonts w:ascii="ＭＳ ゴシック" w:eastAsia="ＭＳ ゴシック" w:hAnsi="ＭＳ ゴシック"/>
              </w:rPr>
            </w:pPr>
            <w:r w:rsidRPr="00CA472B">
              <w:rPr>
                <w:rFonts w:ascii="ＭＳ ゴシック" w:eastAsia="ＭＳ ゴシック" w:hAnsi="ＭＳ ゴシック" w:hint="eastAsia"/>
              </w:rPr>
              <w:t>Ａ　十分満足できる</w:t>
            </w:r>
          </w:p>
        </w:tc>
        <w:tc>
          <w:tcPr>
            <w:tcW w:w="4152" w:type="dxa"/>
            <w:shd w:val="clear" w:color="auto" w:fill="D9D9D9" w:themeFill="background1" w:themeFillShade="D9"/>
            <w:vAlign w:val="center"/>
          </w:tcPr>
          <w:p w14:paraId="2AF9C66A" w14:textId="77777777" w:rsidR="00825DF0" w:rsidRPr="00CA472B" w:rsidRDefault="00825DF0" w:rsidP="00C90540">
            <w:pPr>
              <w:widowControl/>
              <w:jc w:val="center"/>
              <w:rPr>
                <w:rFonts w:ascii="ＭＳ ゴシック" w:eastAsia="ＭＳ ゴシック" w:hAnsi="ＭＳ ゴシック"/>
              </w:rPr>
            </w:pPr>
            <w:r w:rsidRPr="00CA472B">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4B3DA9AC" w14:textId="77777777" w:rsidR="00825DF0" w:rsidRPr="00CA472B" w:rsidRDefault="00825DF0" w:rsidP="00C90540">
            <w:pPr>
              <w:widowControl/>
              <w:jc w:val="center"/>
              <w:rPr>
                <w:rFonts w:ascii="ＭＳ ゴシック" w:eastAsia="ＭＳ ゴシック" w:hAnsi="ＭＳ ゴシック"/>
              </w:rPr>
            </w:pPr>
            <w:r w:rsidRPr="00CA472B">
              <w:rPr>
                <w:rFonts w:ascii="ＭＳ ゴシック" w:eastAsia="ＭＳ ゴシック" w:hAnsi="ＭＳ ゴシック" w:hint="eastAsia"/>
              </w:rPr>
              <w:t>Ｃ　努力を要する</w:t>
            </w:r>
          </w:p>
        </w:tc>
      </w:tr>
      <w:tr w:rsidR="00825DF0" w:rsidRPr="00170BDB" w14:paraId="3BC628CC" w14:textId="77777777" w:rsidTr="00C90540">
        <w:trPr>
          <w:gridAfter w:val="1"/>
          <w:wAfter w:w="8" w:type="dxa"/>
        </w:trPr>
        <w:tc>
          <w:tcPr>
            <w:tcW w:w="942" w:type="dxa"/>
            <w:vMerge w:val="restart"/>
            <w:shd w:val="clear" w:color="auto" w:fill="D9D9D9" w:themeFill="background1" w:themeFillShade="D9"/>
            <w:textDirection w:val="tbRlV"/>
            <w:vAlign w:val="center"/>
          </w:tcPr>
          <w:p w14:paraId="64F048BC" w14:textId="77777777" w:rsidR="00825DF0" w:rsidRPr="00CA472B" w:rsidRDefault="00825DF0" w:rsidP="00C90540">
            <w:pPr>
              <w:widowControl/>
              <w:ind w:left="113" w:right="113"/>
              <w:jc w:val="center"/>
              <w:rPr>
                <w:rFonts w:ascii="ＭＳ ゴシック" w:eastAsia="ＭＳ ゴシック" w:hAnsi="ＭＳ ゴシック"/>
                <w:sz w:val="20"/>
              </w:rPr>
            </w:pPr>
            <w:r w:rsidRPr="00CA472B">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71234583" w14:textId="77777777" w:rsidR="00825DF0" w:rsidRPr="00CA472B" w:rsidRDefault="00825DF0" w:rsidP="00C90540">
            <w:pPr>
              <w:widowControl/>
              <w:rPr>
                <w:rFonts w:ascii="ＭＳ ゴシック" w:eastAsia="ＭＳ ゴシック" w:hAnsi="ＭＳ ゴシック"/>
                <w:sz w:val="20"/>
              </w:rPr>
            </w:pPr>
            <w:r w:rsidRPr="00CA472B">
              <w:rPr>
                <w:rFonts w:ascii="ＭＳ ゴシック" w:eastAsia="ＭＳ ゴシック" w:hAnsi="ＭＳ ゴシック" w:hint="eastAsia"/>
                <w:sz w:val="20"/>
              </w:rPr>
              <w:t>①言葉の働き・</w:t>
            </w:r>
          </w:p>
          <w:p w14:paraId="712E9E09" w14:textId="77777777" w:rsidR="00825DF0" w:rsidRPr="00CA472B" w:rsidRDefault="00825DF0" w:rsidP="00C90540">
            <w:pPr>
              <w:widowControl/>
              <w:ind w:leftChars="100" w:left="210"/>
              <w:rPr>
                <w:rFonts w:ascii="ＭＳ ゴシック" w:eastAsia="ＭＳ ゴシック" w:hAnsi="ＭＳ ゴシック"/>
                <w:sz w:val="20"/>
              </w:rPr>
            </w:pPr>
            <w:r w:rsidRPr="00CA472B">
              <w:rPr>
                <w:rFonts w:ascii="ＭＳ ゴシック" w:eastAsia="ＭＳ ゴシック" w:hAnsi="ＭＳ ゴシック" w:hint="eastAsia"/>
                <w:sz w:val="20"/>
              </w:rPr>
              <w:t>語彙</w:t>
            </w:r>
          </w:p>
          <w:p w14:paraId="2471AB65" w14:textId="77777777" w:rsidR="00825DF0" w:rsidRPr="00CA472B" w:rsidRDefault="00825DF0" w:rsidP="00C90540">
            <w:pPr>
              <w:widowControl/>
              <w:jc w:val="right"/>
              <w:rPr>
                <w:rFonts w:ascii="ＭＳ ゴシック" w:eastAsia="ＭＳ ゴシック" w:hAnsi="ＭＳ ゴシック"/>
                <w:sz w:val="20"/>
              </w:rPr>
            </w:pPr>
            <w:r w:rsidRPr="00CA472B">
              <w:rPr>
                <w:rFonts w:ascii="ＭＳ ゴシック" w:eastAsia="ＭＳ ゴシック" w:hAnsi="ＭＳ ゴシック" w:hint="eastAsia"/>
                <w:sz w:val="20"/>
                <w:szCs w:val="20"/>
                <w:bdr w:val="single" w:sz="4" w:space="0" w:color="auto"/>
              </w:rPr>
              <w:t>（１）アイ</w:t>
            </w:r>
          </w:p>
        </w:tc>
        <w:tc>
          <w:tcPr>
            <w:tcW w:w="4152" w:type="dxa"/>
          </w:tcPr>
          <w:p w14:paraId="37C8F95D" w14:textId="77777777" w:rsidR="00825DF0" w:rsidRPr="00CA472B" w:rsidRDefault="00825DF0" w:rsidP="00C90540">
            <w:pPr>
              <w:widowControl/>
              <w:ind w:left="180" w:hangingChars="100" w:hanging="180"/>
              <w:jc w:val="left"/>
              <w:rPr>
                <w:rFonts w:ascii="ＭＳ 明朝" w:eastAsia="ＭＳ 明朝" w:hAnsi="ＭＳ 明朝"/>
                <w:sz w:val="18"/>
              </w:rPr>
            </w:pPr>
            <w:r w:rsidRPr="00CA472B">
              <w:rPr>
                <w:rFonts w:ascii="ＭＳ 明朝" w:eastAsia="ＭＳ 明朝" w:hAnsi="ＭＳ 明朝"/>
                <w:sz w:val="18"/>
              </w:rPr>
              <w:t>・本文の語句について、指示された</w:t>
            </w:r>
            <w:r w:rsidRPr="00CA472B">
              <w:rPr>
                <w:rFonts w:ascii="ＭＳ 明朝" w:eastAsia="ＭＳ 明朝" w:hAnsi="ＭＳ 明朝" w:hint="eastAsia"/>
                <w:sz w:val="18"/>
              </w:rPr>
              <w:t>言葉の</w:t>
            </w:r>
            <w:r w:rsidRPr="00CA472B">
              <w:rPr>
                <w:rFonts w:ascii="ＭＳ 明朝" w:eastAsia="ＭＳ 明朝" w:hAnsi="ＭＳ 明朝"/>
                <w:sz w:val="18"/>
              </w:rPr>
              <w:t>意味</w:t>
            </w:r>
            <w:r w:rsidRPr="00CA472B">
              <w:rPr>
                <w:rFonts w:ascii="ＭＳ 明朝" w:eastAsia="ＭＳ 明朝" w:hAnsi="ＭＳ 明朝" w:hint="eastAsia"/>
                <w:sz w:val="18"/>
              </w:rPr>
              <w:t>と働きを理解し</w:t>
            </w:r>
            <w:r w:rsidRPr="00CA472B">
              <w:rPr>
                <w:rFonts w:ascii="ＭＳ 明朝" w:eastAsia="ＭＳ 明朝" w:hAnsi="ＭＳ 明朝"/>
                <w:sz w:val="18"/>
              </w:rPr>
              <w:t>、それ以外にも自分の分からない語句を取り上げ、意味や使われ方について</w:t>
            </w:r>
            <w:r w:rsidRPr="00CA472B">
              <w:rPr>
                <w:rFonts w:ascii="ＭＳ 明朝" w:eastAsia="ＭＳ 明朝" w:hAnsi="ＭＳ 明朝" w:hint="eastAsia"/>
                <w:sz w:val="18"/>
              </w:rPr>
              <w:t>も</w:t>
            </w:r>
            <w:r w:rsidRPr="00CA472B">
              <w:rPr>
                <w:rFonts w:ascii="ＭＳ 明朝" w:eastAsia="ＭＳ 明朝" w:hAnsi="ＭＳ 明朝"/>
                <w:sz w:val="18"/>
              </w:rPr>
              <w:t>理解している。</w:t>
            </w:r>
          </w:p>
        </w:tc>
        <w:tc>
          <w:tcPr>
            <w:tcW w:w="4152" w:type="dxa"/>
          </w:tcPr>
          <w:p w14:paraId="34133D0D" w14:textId="77777777" w:rsidR="00825DF0" w:rsidRPr="00CA472B" w:rsidRDefault="00825DF0" w:rsidP="00C90540">
            <w:pPr>
              <w:widowControl/>
              <w:ind w:left="180" w:hangingChars="100" w:hanging="180"/>
              <w:jc w:val="left"/>
              <w:rPr>
                <w:rFonts w:ascii="ＭＳ 明朝" w:eastAsia="ＭＳ 明朝" w:hAnsi="ＭＳ 明朝"/>
                <w:sz w:val="18"/>
              </w:rPr>
            </w:pPr>
            <w:r w:rsidRPr="00CA472B">
              <w:rPr>
                <w:rFonts w:ascii="ＭＳ 明朝" w:eastAsia="ＭＳ 明朝" w:hAnsi="ＭＳ 明朝"/>
                <w:sz w:val="18"/>
              </w:rPr>
              <w:t>・本文の語句のうち、指示された</w:t>
            </w:r>
            <w:r w:rsidRPr="00CA472B">
              <w:rPr>
                <w:rFonts w:ascii="ＭＳ 明朝" w:eastAsia="ＭＳ 明朝" w:hAnsi="ＭＳ 明朝" w:hint="eastAsia"/>
                <w:sz w:val="18"/>
              </w:rPr>
              <w:t>言葉の</w:t>
            </w:r>
            <w:r w:rsidRPr="00CA472B">
              <w:rPr>
                <w:rFonts w:ascii="ＭＳ 明朝" w:eastAsia="ＭＳ 明朝" w:hAnsi="ＭＳ 明朝"/>
                <w:sz w:val="18"/>
              </w:rPr>
              <w:t>意味</w:t>
            </w:r>
            <w:r w:rsidRPr="00CA472B">
              <w:rPr>
                <w:rFonts w:ascii="ＭＳ 明朝" w:eastAsia="ＭＳ 明朝" w:hAnsi="ＭＳ 明朝" w:hint="eastAsia"/>
                <w:sz w:val="18"/>
              </w:rPr>
              <w:t>と働き</w:t>
            </w:r>
            <w:r w:rsidRPr="00CA472B">
              <w:rPr>
                <w:rFonts w:ascii="ＭＳ 明朝" w:eastAsia="ＭＳ 明朝" w:hAnsi="ＭＳ 明朝"/>
                <w:sz w:val="18"/>
              </w:rPr>
              <w:t>を理解している。</w:t>
            </w:r>
          </w:p>
        </w:tc>
        <w:tc>
          <w:tcPr>
            <w:tcW w:w="4150" w:type="dxa"/>
          </w:tcPr>
          <w:p w14:paraId="6119F483" w14:textId="77777777" w:rsidR="00825DF0" w:rsidRPr="00CA472B" w:rsidRDefault="00825DF0" w:rsidP="00C90540">
            <w:pPr>
              <w:widowControl/>
              <w:ind w:left="180" w:hangingChars="100" w:hanging="180"/>
              <w:jc w:val="left"/>
              <w:rPr>
                <w:rFonts w:ascii="ＭＳ 明朝" w:eastAsia="ＭＳ 明朝" w:hAnsi="ＭＳ 明朝"/>
                <w:sz w:val="18"/>
              </w:rPr>
            </w:pPr>
            <w:r w:rsidRPr="00CA472B">
              <w:rPr>
                <w:rFonts w:ascii="ＭＳ 明朝" w:eastAsia="ＭＳ 明朝" w:hAnsi="ＭＳ 明朝"/>
                <w:sz w:val="18"/>
              </w:rPr>
              <w:t>・本文の語句のうち、指示された</w:t>
            </w:r>
            <w:r w:rsidRPr="00CA472B">
              <w:rPr>
                <w:rFonts w:ascii="ＭＳ 明朝" w:eastAsia="ＭＳ 明朝" w:hAnsi="ＭＳ 明朝" w:hint="eastAsia"/>
                <w:sz w:val="18"/>
              </w:rPr>
              <w:t>言葉の</w:t>
            </w:r>
            <w:r w:rsidRPr="00CA472B">
              <w:rPr>
                <w:rFonts w:ascii="ＭＳ 明朝" w:eastAsia="ＭＳ 明朝" w:hAnsi="ＭＳ 明朝"/>
                <w:sz w:val="18"/>
              </w:rPr>
              <w:t>意味</w:t>
            </w:r>
            <w:r w:rsidRPr="00CA472B">
              <w:rPr>
                <w:rFonts w:ascii="ＭＳ 明朝" w:eastAsia="ＭＳ 明朝" w:hAnsi="ＭＳ 明朝" w:hint="eastAsia"/>
                <w:sz w:val="18"/>
              </w:rPr>
              <w:t>と働き</w:t>
            </w:r>
            <w:r w:rsidRPr="00CA472B">
              <w:rPr>
                <w:rFonts w:ascii="ＭＳ 明朝" w:eastAsia="ＭＳ 明朝" w:hAnsi="ＭＳ 明朝"/>
                <w:sz w:val="18"/>
              </w:rPr>
              <w:t>を理解していない。</w:t>
            </w:r>
          </w:p>
        </w:tc>
      </w:tr>
      <w:tr w:rsidR="00825DF0" w:rsidRPr="00170BDB" w14:paraId="521DDCE9" w14:textId="77777777" w:rsidTr="00C90540">
        <w:trPr>
          <w:gridAfter w:val="1"/>
          <w:wAfter w:w="8" w:type="dxa"/>
        </w:trPr>
        <w:tc>
          <w:tcPr>
            <w:tcW w:w="942" w:type="dxa"/>
            <w:vMerge/>
            <w:shd w:val="clear" w:color="auto" w:fill="D9D9D9" w:themeFill="background1" w:themeFillShade="D9"/>
            <w:textDirection w:val="tbRlV"/>
            <w:vAlign w:val="center"/>
          </w:tcPr>
          <w:p w14:paraId="3C17E078" w14:textId="77777777" w:rsidR="00825DF0" w:rsidRPr="00170BDB" w:rsidRDefault="00825DF0" w:rsidP="00C90540">
            <w:pPr>
              <w:widowControl/>
              <w:ind w:left="113" w:right="113"/>
              <w:jc w:val="center"/>
              <w:rPr>
                <w:rFonts w:ascii="ＭＳ ゴシック" w:eastAsia="ＭＳ ゴシック" w:hAnsi="ＭＳ ゴシック"/>
                <w:color w:val="EE0000"/>
                <w:sz w:val="20"/>
              </w:rPr>
            </w:pPr>
          </w:p>
        </w:tc>
        <w:tc>
          <w:tcPr>
            <w:tcW w:w="1832" w:type="dxa"/>
            <w:shd w:val="clear" w:color="auto" w:fill="D9D9D9" w:themeFill="background1" w:themeFillShade="D9"/>
            <w:vAlign w:val="center"/>
          </w:tcPr>
          <w:p w14:paraId="7B0B2492" w14:textId="77777777" w:rsidR="00825DF0" w:rsidRPr="00CA472B" w:rsidRDefault="00825DF0" w:rsidP="00C90540">
            <w:pPr>
              <w:widowControl/>
              <w:rPr>
                <w:rFonts w:ascii="ＭＳ ゴシック" w:eastAsia="ＭＳ ゴシック" w:hAnsi="ＭＳ ゴシック"/>
                <w:sz w:val="20"/>
                <w:szCs w:val="20"/>
              </w:rPr>
            </w:pPr>
            <w:r w:rsidRPr="00CA472B">
              <w:rPr>
                <w:rFonts w:ascii="ＭＳ ゴシック" w:eastAsia="ＭＳ ゴシック" w:hAnsi="ＭＳ ゴシック" w:hint="eastAsia"/>
                <w:sz w:val="20"/>
                <w:szCs w:val="20"/>
              </w:rPr>
              <w:t>②文章の構成</w:t>
            </w:r>
          </w:p>
          <w:p w14:paraId="7586F217" w14:textId="77777777" w:rsidR="00825DF0" w:rsidRPr="00170BDB" w:rsidRDefault="00825DF0" w:rsidP="00C90540">
            <w:pPr>
              <w:widowControl/>
              <w:jc w:val="right"/>
              <w:rPr>
                <w:rFonts w:ascii="ＭＳ ゴシック" w:eastAsia="ＭＳ ゴシック" w:hAnsi="ＭＳ ゴシック"/>
                <w:color w:val="EE0000"/>
                <w:sz w:val="20"/>
              </w:rPr>
            </w:pPr>
            <w:r w:rsidRPr="00CA472B">
              <w:rPr>
                <w:rFonts w:ascii="ＭＳ ゴシック" w:eastAsia="ＭＳ ゴシック" w:hAnsi="ＭＳ ゴシック" w:hint="eastAsia"/>
                <w:sz w:val="20"/>
                <w:szCs w:val="20"/>
                <w:bdr w:val="single" w:sz="4" w:space="0" w:color="auto"/>
              </w:rPr>
              <w:t>（１）ウ</w:t>
            </w:r>
          </w:p>
        </w:tc>
        <w:tc>
          <w:tcPr>
            <w:tcW w:w="4152" w:type="dxa"/>
          </w:tcPr>
          <w:p w14:paraId="550262B3" w14:textId="77777777" w:rsidR="00825DF0" w:rsidRPr="00FE5976" w:rsidRDefault="00825DF0" w:rsidP="00C90540">
            <w:pPr>
              <w:widowControl/>
              <w:ind w:left="180" w:hangingChars="100" w:hanging="180"/>
              <w:jc w:val="left"/>
              <w:rPr>
                <w:rFonts w:ascii="ＭＳ 明朝" w:eastAsia="ＭＳ 明朝" w:hAnsi="ＭＳ 明朝"/>
                <w:sz w:val="18"/>
              </w:rPr>
            </w:pPr>
            <w:r w:rsidRPr="00FE5976">
              <w:rPr>
                <w:rFonts w:ascii="ＭＳ 明朝" w:eastAsia="ＭＳ 明朝" w:hAnsi="ＭＳ 明朝" w:hint="eastAsia"/>
                <w:sz w:val="18"/>
              </w:rPr>
              <w:t>・書き手の意図を明確に伝え、読み手の解釈に揺れが生じる可能性を避けるための、文や文章の効果的な組み立て方や接続の仕方を理解し、説明している。</w:t>
            </w:r>
          </w:p>
        </w:tc>
        <w:tc>
          <w:tcPr>
            <w:tcW w:w="4152" w:type="dxa"/>
          </w:tcPr>
          <w:p w14:paraId="57916117" w14:textId="77777777" w:rsidR="00825DF0" w:rsidRPr="00FE5976" w:rsidRDefault="00825DF0" w:rsidP="00C90540">
            <w:pPr>
              <w:widowControl/>
              <w:ind w:left="180" w:hangingChars="100" w:hanging="180"/>
              <w:jc w:val="left"/>
              <w:rPr>
                <w:rFonts w:ascii="ＭＳ 明朝" w:eastAsia="ＭＳ 明朝" w:hAnsi="ＭＳ 明朝"/>
                <w:sz w:val="18"/>
              </w:rPr>
            </w:pPr>
            <w:r w:rsidRPr="00FE5976">
              <w:rPr>
                <w:rFonts w:ascii="ＭＳ 明朝" w:eastAsia="ＭＳ 明朝" w:hAnsi="ＭＳ 明朝" w:hint="eastAsia"/>
                <w:sz w:val="18"/>
              </w:rPr>
              <w:t>・書き手の意図を明確に伝え、読み手の解釈に揺れが生じる可能性を避けるための、文や文章の効果的な組み立て方や接続の仕方を理解している。</w:t>
            </w:r>
          </w:p>
        </w:tc>
        <w:tc>
          <w:tcPr>
            <w:tcW w:w="4150" w:type="dxa"/>
          </w:tcPr>
          <w:p w14:paraId="7F46970D" w14:textId="77777777" w:rsidR="00825DF0" w:rsidRPr="00FE5976" w:rsidRDefault="00825DF0" w:rsidP="00C90540">
            <w:pPr>
              <w:widowControl/>
              <w:ind w:left="180" w:hangingChars="100" w:hanging="180"/>
              <w:jc w:val="left"/>
              <w:rPr>
                <w:rFonts w:ascii="ＭＳ 明朝" w:eastAsia="ＭＳ 明朝" w:hAnsi="ＭＳ 明朝"/>
                <w:sz w:val="18"/>
              </w:rPr>
            </w:pPr>
            <w:r w:rsidRPr="00FE5976">
              <w:rPr>
                <w:rFonts w:ascii="ＭＳ 明朝" w:eastAsia="ＭＳ 明朝" w:hAnsi="ＭＳ 明朝" w:hint="eastAsia"/>
                <w:sz w:val="18"/>
              </w:rPr>
              <w:t>・書き手の意図を明確に伝え、読み手の解釈に揺れが生じる可能性を避けるための、文や文章の効果的な組み立て方や接続の仕方を理解していない。</w:t>
            </w:r>
          </w:p>
        </w:tc>
      </w:tr>
      <w:tr w:rsidR="00825DF0" w:rsidRPr="00170BDB" w14:paraId="53C20D9F" w14:textId="77777777" w:rsidTr="00C90540">
        <w:trPr>
          <w:gridAfter w:val="1"/>
          <w:wAfter w:w="8" w:type="dxa"/>
        </w:trPr>
        <w:tc>
          <w:tcPr>
            <w:tcW w:w="942" w:type="dxa"/>
            <w:vMerge/>
            <w:shd w:val="clear" w:color="auto" w:fill="D9D9D9" w:themeFill="background1" w:themeFillShade="D9"/>
            <w:textDirection w:val="tbRlV"/>
            <w:vAlign w:val="center"/>
          </w:tcPr>
          <w:p w14:paraId="5EB0B4FA" w14:textId="77777777" w:rsidR="00825DF0" w:rsidRPr="00170BDB" w:rsidRDefault="00825DF0" w:rsidP="00C90540">
            <w:pPr>
              <w:widowControl/>
              <w:ind w:left="113" w:right="113"/>
              <w:jc w:val="center"/>
              <w:rPr>
                <w:rFonts w:ascii="ＭＳ ゴシック" w:eastAsia="ＭＳ ゴシック" w:hAnsi="ＭＳ ゴシック"/>
                <w:color w:val="EE0000"/>
                <w:sz w:val="20"/>
              </w:rPr>
            </w:pPr>
          </w:p>
        </w:tc>
        <w:tc>
          <w:tcPr>
            <w:tcW w:w="1832" w:type="dxa"/>
            <w:shd w:val="clear" w:color="auto" w:fill="D9D9D9" w:themeFill="background1" w:themeFillShade="D9"/>
            <w:vAlign w:val="center"/>
          </w:tcPr>
          <w:p w14:paraId="3C1BCEF6" w14:textId="77777777" w:rsidR="00825DF0" w:rsidRPr="00FE5976" w:rsidRDefault="00825DF0" w:rsidP="00C90540">
            <w:pPr>
              <w:widowControl/>
              <w:rPr>
                <w:rFonts w:ascii="ＭＳ ゴシック" w:eastAsia="ＭＳ ゴシック" w:hAnsi="ＭＳ ゴシック"/>
                <w:sz w:val="20"/>
              </w:rPr>
            </w:pPr>
            <w:r w:rsidRPr="00FE5976">
              <w:rPr>
                <w:rFonts w:ascii="ＭＳ ゴシック" w:eastAsia="ＭＳ ゴシック" w:hAnsi="ＭＳ ゴシック" w:hint="eastAsia"/>
                <w:sz w:val="20"/>
              </w:rPr>
              <w:t>③論の形式</w:t>
            </w:r>
          </w:p>
          <w:p w14:paraId="11DF7BAD" w14:textId="77777777" w:rsidR="00825DF0" w:rsidRPr="00170BDB" w:rsidRDefault="00825DF0" w:rsidP="00C90540">
            <w:pPr>
              <w:widowControl/>
              <w:jc w:val="right"/>
              <w:rPr>
                <w:rFonts w:ascii="ＭＳ ゴシック" w:eastAsia="ＭＳ ゴシック" w:hAnsi="ＭＳ ゴシック"/>
                <w:color w:val="EE0000"/>
                <w:sz w:val="20"/>
              </w:rPr>
            </w:pPr>
            <w:r w:rsidRPr="00CA472B">
              <w:rPr>
                <w:rFonts w:ascii="ＭＳ ゴシック" w:eastAsia="ＭＳ ゴシック" w:hAnsi="ＭＳ ゴシック" w:hint="eastAsia"/>
                <w:sz w:val="20"/>
                <w:szCs w:val="20"/>
                <w:bdr w:val="single" w:sz="4" w:space="0" w:color="auto"/>
              </w:rPr>
              <w:t>（１）エ</w:t>
            </w:r>
          </w:p>
        </w:tc>
        <w:tc>
          <w:tcPr>
            <w:tcW w:w="4152" w:type="dxa"/>
          </w:tcPr>
          <w:p w14:paraId="45985A30" w14:textId="77777777" w:rsidR="00825DF0" w:rsidRPr="00FE5976" w:rsidRDefault="00825DF0" w:rsidP="00C90540">
            <w:pPr>
              <w:widowControl/>
              <w:ind w:left="180" w:hangingChars="100" w:hanging="180"/>
              <w:jc w:val="left"/>
              <w:rPr>
                <w:rFonts w:ascii="ＭＳ 明朝" w:eastAsia="ＭＳ 明朝" w:hAnsi="ＭＳ 明朝"/>
                <w:sz w:val="18"/>
                <w:szCs w:val="18"/>
              </w:rPr>
            </w:pPr>
            <w:r w:rsidRPr="00FE5976">
              <w:rPr>
                <w:rFonts w:ascii="ＭＳ 明朝" w:eastAsia="ＭＳ 明朝" w:hAnsi="ＭＳ 明朝" w:cs="Arial" w:hint="eastAsia"/>
                <w:sz w:val="18"/>
                <w:szCs w:val="18"/>
              </w:rPr>
              <w:t>・「文章」と「文書」における、それぞれの目的に応じた効果的な構成や展開の仕方を理解し、説明している。</w:t>
            </w:r>
          </w:p>
        </w:tc>
        <w:tc>
          <w:tcPr>
            <w:tcW w:w="4152" w:type="dxa"/>
          </w:tcPr>
          <w:p w14:paraId="00C8C213" w14:textId="77777777" w:rsidR="00825DF0" w:rsidRPr="00FE5976" w:rsidRDefault="00825DF0" w:rsidP="00C90540">
            <w:pPr>
              <w:widowControl/>
              <w:ind w:left="180" w:hangingChars="100" w:hanging="180"/>
              <w:jc w:val="left"/>
              <w:rPr>
                <w:rFonts w:ascii="ＭＳ 明朝" w:eastAsia="ＭＳ 明朝" w:hAnsi="ＭＳ 明朝"/>
                <w:sz w:val="18"/>
                <w:szCs w:val="18"/>
              </w:rPr>
            </w:pPr>
            <w:r w:rsidRPr="00FE5976">
              <w:rPr>
                <w:rFonts w:ascii="ＭＳ 明朝" w:eastAsia="ＭＳ 明朝" w:hAnsi="ＭＳ 明朝" w:cs="Arial" w:hint="eastAsia"/>
                <w:sz w:val="18"/>
                <w:szCs w:val="18"/>
              </w:rPr>
              <w:t>・「文章」と「文書」における、それぞれの目的に応じた効果的な構成や展開の仕方を理解している。</w:t>
            </w:r>
          </w:p>
        </w:tc>
        <w:tc>
          <w:tcPr>
            <w:tcW w:w="4150" w:type="dxa"/>
          </w:tcPr>
          <w:p w14:paraId="30CA1630" w14:textId="77777777" w:rsidR="00825DF0" w:rsidRPr="00FE5976" w:rsidRDefault="00825DF0" w:rsidP="00C90540">
            <w:pPr>
              <w:widowControl/>
              <w:ind w:left="180" w:hangingChars="100" w:hanging="180"/>
              <w:jc w:val="left"/>
              <w:rPr>
                <w:rFonts w:ascii="ＭＳ 明朝" w:eastAsia="ＭＳ 明朝" w:hAnsi="ＭＳ 明朝"/>
                <w:sz w:val="18"/>
                <w:szCs w:val="18"/>
              </w:rPr>
            </w:pPr>
            <w:r w:rsidRPr="00FE5976">
              <w:rPr>
                <w:rFonts w:ascii="ＭＳ 明朝" w:eastAsia="ＭＳ 明朝" w:hAnsi="ＭＳ 明朝" w:cs="Arial" w:hint="eastAsia"/>
                <w:sz w:val="18"/>
                <w:szCs w:val="18"/>
              </w:rPr>
              <w:t>・「文章」と「文書」における、それぞれの目的に応じた効果的な構成や展開の仕方を理解していない。</w:t>
            </w:r>
          </w:p>
        </w:tc>
      </w:tr>
      <w:tr w:rsidR="00825DF0" w:rsidRPr="00170BDB" w14:paraId="5123A55C" w14:textId="77777777" w:rsidTr="00C90540">
        <w:trPr>
          <w:gridAfter w:val="1"/>
          <w:wAfter w:w="8" w:type="dxa"/>
        </w:trPr>
        <w:tc>
          <w:tcPr>
            <w:tcW w:w="942" w:type="dxa"/>
            <w:vMerge w:val="restart"/>
            <w:shd w:val="clear" w:color="auto" w:fill="D9D9D9" w:themeFill="background1" w:themeFillShade="D9"/>
            <w:textDirection w:val="tbRlV"/>
            <w:vAlign w:val="center"/>
          </w:tcPr>
          <w:p w14:paraId="56917E77" w14:textId="77777777" w:rsidR="00825DF0" w:rsidRPr="00170BDB" w:rsidRDefault="00825DF0" w:rsidP="00C90540">
            <w:pPr>
              <w:widowControl/>
              <w:ind w:left="113" w:right="113"/>
              <w:jc w:val="center"/>
              <w:rPr>
                <w:rFonts w:ascii="ＭＳ ゴシック" w:eastAsia="ＭＳ ゴシック" w:hAnsi="ＭＳ ゴシック"/>
                <w:color w:val="EE0000"/>
                <w:sz w:val="20"/>
              </w:rPr>
            </w:pPr>
            <w:r w:rsidRPr="00CA472B">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26AD7A64" w14:textId="77777777" w:rsidR="00825DF0" w:rsidRPr="00CA472B" w:rsidRDefault="00825DF0" w:rsidP="00C90540">
            <w:pPr>
              <w:widowControl/>
              <w:rPr>
                <w:rFonts w:ascii="ＭＳ ゴシック" w:eastAsia="ＭＳ ゴシック" w:hAnsi="ＭＳ ゴシック"/>
                <w:sz w:val="20"/>
              </w:rPr>
            </w:pPr>
            <w:r w:rsidRPr="00CA472B">
              <w:rPr>
                <w:rFonts w:ascii="ＭＳ ゴシック" w:eastAsia="ＭＳ ゴシック" w:hAnsi="ＭＳ ゴシック" w:hint="eastAsia"/>
                <w:sz w:val="20"/>
              </w:rPr>
              <w:t>④内容把握</w:t>
            </w:r>
          </w:p>
          <w:p w14:paraId="683D1C07" w14:textId="77777777" w:rsidR="00825DF0" w:rsidRPr="00170BDB" w:rsidRDefault="00825DF0" w:rsidP="00C90540">
            <w:pPr>
              <w:widowControl/>
              <w:jc w:val="right"/>
              <w:rPr>
                <w:rFonts w:ascii="ＭＳ ゴシック" w:eastAsia="ＭＳ ゴシック" w:hAnsi="ＭＳ ゴシック"/>
                <w:color w:val="EE0000"/>
                <w:sz w:val="20"/>
              </w:rPr>
            </w:pPr>
            <w:r w:rsidRPr="00CA472B">
              <w:rPr>
                <w:rFonts w:ascii="ＭＳ ゴシック" w:eastAsia="ＭＳ ゴシック" w:hAnsi="ＭＳ ゴシック" w:hint="eastAsia"/>
                <w:sz w:val="20"/>
                <w:szCs w:val="20"/>
                <w:bdr w:val="single" w:sz="4" w:space="0" w:color="auto"/>
              </w:rPr>
              <w:t>読（１）ア</w:t>
            </w:r>
          </w:p>
        </w:tc>
        <w:tc>
          <w:tcPr>
            <w:tcW w:w="4152" w:type="dxa"/>
          </w:tcPr>
          <w:p w14:paraId="0B69203F" w14:textId="77777777" w:rsidR="00825DF0" w:rsidRPr="00956F32" w:rsidRDefault="00825DF0" w:rsidP="00C90540">
            <w:pPr>
              <w:widowControl/>
              <w:ind w:left="180" w:hangingChars="100" w:hanging="180"/>
              <w:jc w:val="left"/>
              <w:rPr>
                <w:rFonts w:ascii="ＭＳ 明朝" w:eastAsia="ＭＳ 明朝" w:hAnsi="ＭＳ 明朝" w:cs="Arial"/>
                <w:sz w:val="18"/>
                <w:szCs w:val="18"/>
              </w:rPr>
            </w:pPr>
            <w:r w:rsidRPr="00956F32">
              <w:rPr>
                <w:rFonts w:ascii="ＭＳ 明朝" w:eastAsia="ＭＳ 明朝" w:hAnsi="ＭＳ 明朝" w:cs="Arial" w:hint="eastAsia"/>
                <w:sz w:val="18"/>
                <w:szCs w:val="18"/>
              </w:rPr>
              <w:t>・筆者の提示する「文章」と「文書」の具体例を踏まえて、書き手や受け手の立場からどのような違いがあるかを読み取り、説明している。</w:t>
            </w:r>
          </w:p>
          <w:p w14:paraId="5B06D359" w14:textId="77777777" w:rsidR="00825DF0" w:rsidRPr="00956F32" w:rsidRDefault="00825DF0" w:rsidP="00C90540">
            <w:pPr>
              <w:widowControl/>
              <w:ind w:left="180" w:hangingChars="100" w:hanging="180"/>
              <w:jc w:val="left"/>
              <w:rPr>
                <w:rFonts w:ascii="ＭＳ 明朝" w:eastAsia="ＭＳ 明朝" w:hAnsi="ＭＳ 明朝"/>
                <w:sz w:val="18"/>
                <w:szCs w:val="18"/>
              </w:rPr>
            </w:pPr>
            <w:r w:rsidRPr="00956F32">
              <w:rPr>
                <w:rFonts w:ascii="ＭＳ 明朝" w:eastAsia="ＭＳ 明朝" w:hAnsi="ＭＳ 明朝" w:hint="eastAsia"/>
                <w:sz w:val="18"/>
              </w:rPr>
              <w:t>・「文章」と「文</w:t>
            </w:r>
            <w:r>
              <w:rPr>
                <w:rFonts w:ascii="ＭＳ 明朝" w:eastAsia="ＭＳ 明朝" w:hAnsi="ＭＳ 明朝" w:hint="eastAsia"/>
                <w:sz w:val="18"/>
              </w:rPr>
              <w:t>書</w:t>
            </w:r>
            <w:r w:rsidRPr="00956F32">
              <w:rPr>
                <w:rFonts w:ascii="ＭＳ 明朝" w:eastAsia="ＭＳ 明朝" w:hAnsi="ＭＳ 明朝" w:hint="eastAsia"/>
                <w:sz w:val="18"/>
              </w:rPr>
              <w:t>」の違いについて、筆者が自身の経験から「時間」に注目して考察したことを読み取り、説明している。</w:t>
            </w:r>
          </w:p>
          <w:p w14:paraId="2FE6DB98" w14:textId="77777777" w:rsidR="00825DF0" w:rsidRPr="00956F32" w:rsidRDefault="00825DF0" w:rsidP="00C90540">
            <w:pPr>
              <w:widowControl/>
              <w:ind w:left="180" w:hangingChars="100" w:hanging="180"/>
              <w:jc w:val="left"/>
              <w:rPr>
                <w:rFonts w:ascii="ＭＳ 明朝" w:eastAsia="ＭＳ 明朝" w:hAnsi="ＭＳ 明朝"/>
                <w:sz w:val="18"/>
                <w:szCs w:val="18"/>
              </w:rPr>
            </w:pPr>
            <w:r w:rsidRPr="00956F32">
              <w:rPr>
                <w:rFonts w:ascii="ＭＳ 明朝" w:eastAsia="ＭＳ 明朝" w:hAnsi="ＭＳ 明朝" w:hint="eastAsia"/>
                <w:sz w:val="18"/>
                <w:szCs w:val="18"/>
              </w:rPr>
              <w:t>・筆者が考える「文章」における「言葉についての興味深い側面」とは何かを読み取り、説明している。</w:t>
            </w:r>
          </w:p>
        </w:tc>
        <w:tc>
          <w:tcPr>
            <w:tcW w:w="4152" w:type="dxa"/>
          </w:tcPr>
          <w:p w14:paraId="46831D07" w14:textId="77777777" w:rsidR="00825DF0" w:rsidRPr="00956F32" w:rsidRDefault="00825DF0" w:rsidP="00C90540">
            <w:pPr>
              <w:widowControl/>
              <w:ind w:left="180" w:hangingChars="100" w:hanging="180"/>
              <w:jc w:val="left"/>
              <w:rPr>
                <w:rFonts w:ascii="ＭＳ 明朝" w:eastAsia="ＭＳ 明朝" w:hAnsi="ＭＳ 明朝" w:cs="Arial"/>
                <w:sz w:val="18"/>
                <w:szCs w:val="18"/>
              </w:rPr>
            </w:pPr>
            <w:r w:rsidRPr="00956F32">
              <w:rPr>
                <w:rFonts w:ascii="ＭＳ 明朝" w:eastAsia="ＭＳ 明朝" w:hAnsi="ＭＳ 明朝" w:cs="Arial" w:hint="eastAsia"/>
                <w:sz w:val="18"/>
                <w:szCs w:val="18"/>
              </w:rPr>
              <w:t>・筆者の提示する「文章」と「文書」の具体例を踏まえて、書き手や受け手の立場からどのような違いがあるかを読み取っている。</w:t>
            </w:r>
          </w:p>
          <w:p w14:paraId="2EFD61F9" w14:textId="77777777" w:rsidR="00825DF0" w:rsidRPr="00956F32" w:rsidRDefault="00825DF0" w:rsidP="00C90540">
            <w:pPr>
              <w:widowControl/>
              <w:ind w:left="180" w:hangingChars="100" w:hanging="180"/>
              <w:jc w:val="left"/>
              <w:rPr>
                <w:rFonts w:ascii="ＭＳ 明朝" w:eastAsia="ＭＳ 明朝" w:hAnsi="ＭＳ 明朝"/>
                <w:sz w:val="18"/>
                <w:szCs w:val="18"/>
              </w:rPr>
            </w:pPr>
          </w:p>
          <w:p w14:paraId="49A44B6C" w14:textId="77777777" w:rsidR="00825DF0" w:rsidRPr="00956F32" w:rsidRDefault="00825DF0" w:rsidP="00C90540">
            <w:pPr>
              <w:widowControl/>
              <w:ind w:left="180" w:hangingChars="100" w:hanging="180"/>
              <w:jc w:val="left"/>
              <w:rPr>
                <w:rFonts w:ascii="ＭＳ 明朝" w:eastAsia="ＭＳ 明朝" w:hAnsi="ＭＳ 明朝"/>
                <w:sz w:val="18"/>
              </w:rPr>
            </w:pPr>
            <w:r w:rsidRPr="00956F32">
              <w:rPr>
                <w:rFonts w:ascii="ＭＳ 明朝" w:eastAsia="ＭＳ 明朝" w:hAnsi="ＭＳ 明朝" w:hint="eastAsia"/>
                <w:sz w:val="18"/>
              </w:rPr>
              <w:t>・「文章」と「文</w:t>
            </w:r>
            <w:r>
              <w:rPr>
                <w:rFonts w:ascii="ＭＳ 明朝" w:eastAsia="ＭＳ 明朝" w:hAnsi="ＭＳ 明朝" w:hint="eastAsia"/>
                <w:sz w:val="18"/>
              </w:rPr>
              <w:t>書</w:t>
            </w:r>
            <w:r w:rsidRPr="00956F32">
              <w:rPr>
                <w:rFonts w:ascii="ＭＳ 明朝" w:eastAsia="ＭＳ 明朝" w:hAnsi="ＭＳ 明朝" w:hint="eastAsia"/>
                <w:sz w:val="18"/>
              </w:rPr>
              <w:t>」の違いについて、筆者が自身の経験から「時間」に注目して考察したことを読み取っている。</w:t>
            </w:r>
          </w:p>
          <w:p w14:paraId="3EEE5064" w14:textId="77777777" w:rsidR="00825DF0" w:rsidRPr="00956F32" w:rsidRDefault="00825DF0" w:rsidP="00C90540">
            <w:pPr>
              <w:widowControl/>
              <w:ind w:left="180" w:hangingChars="100" w:hanging="180"/>
              <w:jc w:val="left"/>
              <w:rPr>
                <w:rFonts w:ascii="ＭＳ 明朝" w:eastAsia="ＭＳ 明朝" w:hAnsi="ＭＳ 明朝"/>
                <w:sz w:val="18"/>
                <w:szCs w:val="18"/>
              </w:rPr>
            </w:pPr>
            <w:r w:rsidRPr="00956F32">
              <w:rPr>
                <w:rFonts w:ascii="ＭＳ 明朝" w:eastAsia="ＭＳ 明朝" w:hAnsi="ＭＳ 明朝" w:hint="eastAsia"/>
                <w:sz w:val="18"/>
                <w:szCs w:val="18"/>
              </w:rPr>
              <w:t>・筆者が考える「文章」における「言葉についての興味深い側面」とは何かを読み取っている。</w:t>
            </w:r>
          </w:p>
        </w:tc>
        <w:tc>
          <w:tcPr>
            <w:tcW w:w="4150" w:type="dxa"/>
          </w:tcPr>
          <w:p w14:paraId="578EE438" w14:textId="66EAD382" w:rsidR="00825DF0" w:rsidRPr="00956F32" w:rsidRDefault="00825DF0" w:rsidP="00C90540">
            <w:pPr>
              <w:widowControl/>
              <w:ind w:left="180" w:hangingChars="100" w:hanging="180"/>
              <w:jc w:val="left"/>
              <w:rPr>
                <w:rFonts w:ascii="ＭＳ 明朝" w:eastAsia="ＭＳ 明朝" w:hAnsi="ＭＳ 明朝" w:cs="Arial"/>
                <w:sz w:val="18"/>
                <w:szCs w:val="18"/>
              </w:rPr>
            </w:pPr>
            <w:r w:rsidRPr="00956F32">
              <w:rPr>
                <w:rFonts w:ascii="ＭＳ 明朝" w:eastAsia="ＭＳ 明朝" w:hAnsi="ＭＳ 明朝" w:cs="Arial" w:hint="eastAsia"/>
                <w:sz w:val="18"/>
                <w:szCs w:val="18"/>
              </w:rPr>
              <w:t>・筆者の提示する「文章」と「文書」の具体例を踏まえて、書き手や受け手の立場からどのような違いがあるかを読み取っていない。</w:t>
            </w:r>
          </w:p>
          <w:p w14:paraId="1FD614A8" w14:textId="77777777" w:rsidR="00825DF0" w:rsidRPr="00956F32" w:rsidRDefault="00825DF0" w:rsidP="00C90540">
            <w:pPr>
              <w:widowControl/>
              <w:ind w:left="180" w:hangingChars="100" w:hanging="180"/>
              <w:jc w:val="left"/>
              <w:rPr>
                <w:rFonts w:ascii="ＭＳ 明朝" w:eastAsia="ＭＳ 明朝" w:hAnsi="ＭＳ 明朝"/>
                <w:sz w:val="18"/>
                <w:szCs w:val="18"/>
              </w:rPr>
            </w:pPr>
          </w:p>
          <w:p w14:paraId="72E3427A" w14:textId="77777777" w:rsidR="00825DF0" w:rsidRPr="00956F32" w:rsidRDefault="00825DF0" w:rsidP="00C90540">
            <w:pPr>
              <w:widowControl/>
              <w:ind w:left="180" w:hangingChars="100" w:hanging="180"/>
              <w:jc w:val="left"/>
              <w:rPr>
                <w:rFonts w:ascii="ＭＳ 明朝" w:eastAsia="ＭＳ 明朝" w:hAnsi="ＭＳ 明朝"/>
                <w:sz w:val="18"/>
              </w:rPr>
            </w:pPr>
            <w:r w:rsidRPr="00956F32">
              <w:rPr>
                <w:rFonts w:ascii="ＭＳ 明朝" w:eastAsia="ＭＳ 明朝" w:hAnsi="ＭＳ 明朝" w:hint="eastAsia"/>
                <w:sz w:val="18"/>
              </w:rPr>
              <w:t>・「文章」と「文</w:t>
            </w:r>
            <w:r>
              <w:rPr>
                <w:rFonts w:ascii="ＭＳ 明朝" w:eastAsia="ＭＳ 明朝" w:hAnsi="ＭＳ 明朝" w:hint="eastAsia"/>
                <w:sz w:val="18"/>
              </w:rPr>
              <w:t>書</w:t>
            </w:r>
            <w:r w:rsidRPr="00956F32">
              <w:rPr>
                <w:rFonts w:ascii="ＭＳ 明朝" w:eastAsia="ＭＳ 明朝" w:hAnsi="ＭＳ 明朝" w:hint="eastAsia"/>
                <w:sz w:val="18"/>
              </w:rPr>
              <w:t>」の違いについて、筆者が自身の経験から「時間」に注目して考察したことを読み取っていない。</w:t>
            </w:r>
          </w:p>
          <w:p w14:paraId="137A2D2C" w14:textId="77777777" w:rsidR="00825DF0" w:rsidRPr="00956F32" w:rsidRDefault="00825DF0" w:rsidP="00C90540">
            <w:pPr>
              <w:widowControl/>
              <w:ind w:left="180" w:hangingChars="100" w:hanging="180"/>
              <w:jc w:val="left"/>
              <w:rPr>
                <w:rFonts w:ascii="ＭＳ 明朝" w:eastAsia="ＭＳ 明朝" w:hAnsi="ＭＳ 明朝"/>
                <w:sz w:val="18"/>
                <w:szCs w:val="18"/>
              </w:rPr>
            </w:pPr>
            <w:r w:rsidRPr="00956F32">
              <w:rPr>
                <w:rFonts w:ascii="ＭＳ 明朝" w:eastAsia="ＭＳ 明朝" w:hAnsi="ＭＳ 明朝" w:hint="eastAsia"/>
                <w:sz w:val="18"/>
                <w:szCs w:val="18"/>
              </w:rPr>
              <w:t>・筆者が考える「文章」における「言葉についての興味深い側面」とは何かを読み取っていない。</w:t>
            </w:r>
          </w:p>
        </w:tc>
      </w:tr>
      <w:tr w:rsidR="00825DF0" w:rsidRPr="00170BDB" w14:paraId="0BAED17C" w14:textId="77777777" w:rsidTr="00C90540">
        <w:trPr>
          <w:gridAfter w:val="1"/>
          <w:wAfter w:w="8" w:type="dxa"/>
        </w:trPr>
        <w:tc>
          <w:tcPr>
            <w:tcW w:w="942" w:type="dxa"/>
            <w:vMerge/>
            <w:shd w:val="clear" w:color="auto" w:fill="D9D9D9" w:themeFill="background1" w:themeFillShade="D9"/>
            <w:textDirection w:val="tbRlV"/>
            <w:vAlign w:val="center"/>
          </w:tcPr>
          <w:p w14:paraId="5F8B92FC" w14:textId="77777777" w:rsidR="00825DF0" w:rsidRPr="00170BDB" w:rsidRDefault="00825DF0" w:rsidP="00C90540">
            <w:pPr>
              <w:ind w:left="113" w:right="113"/>
              <w:jc w:val="center"/>
              <w:rPr>
                <w:rFonts w:ascii="ＭＳ ゴシック" w:eastAsia="ＭＳ ゴシック" w:hAnsi="ＭＳ ゴシック"/>
                <w:color w:val="EE0000"/>
                <w:sz w:val="20"/>
              </w:rPr>
            </w:pPr>
          </w:p>
        </w:tc>
        <w:tc>
          <w:tcPr>
            <w:tcW w:w="1832" w:type="dxa"/>
            <w:shd w:val="clear" w:color="auto" w:fill="D9D9D9" w:themeFill="background1" w:themeFillShade="D9"/>
            <w:vAlign w:val="center"/>
          </w:tcPr>
          <w:p w14:paraId="0892C237" w14:textId="77777777" w:rsidR="00825DF0" w:rsidRPr="00EB5C97" w:rsidRDefault="00825DF0" w:rsidP="00C90540">
            <w:pPr>
              <w:widowControl/>
              <w:rPr>
                <w:rFonts w:ascii="ＭＳ ゴシック" w:eastAsia="ＭＳ ゴシック" w:hAnsi="ＭＳ ゴシック"/>
                <w:sz w:val="20"/>
              </w:rPr>
            </w:pPr>
            <w:r w:rsidRPr="00EB5C97">
              <w:rPr>
                <w:rFonts w:ascii="ＭＳ ゴシック" w:eastAsia="ＭＳ ゴシック" w:hAnsi="ＭＳ ゴシック" w:hint="eastAsia"/>
                <w:sz w:val="20"/>
              </w:rPr>
              <w:t>⑤資料との関係</w:t>
            </w:r>
          </w:p>
          <w:p w14:paraId="01316458" w14:textId="77777777" w:rsidR="00825DF0" w:rsidRPr="00EB5C97" w:rsidRDefault="00825DF0" w:rsidP="00C90540">
            <w:pPr>
              <w:widowControl/>
              <w:ind w:firstLineChars="100" w:firstLine="200"/>
              <w:rPr>
                <w:rFonts w:ascii="ＭＳ ゴシック" w:eastAsia="ＭＳ ゴシック" w:hAnsi="ＭＳ ゴシック"/>
                <w:sz w:val="20"/>
              </w:rPr>
            </w:pPr>
            <w:r w:rsidRPr="00EB5C97">
              <w:rPr>
                <w:rFonts w:ascii="ＭＳ ゴシック" w:eastAsia="ＭＳ ゴシック" w:hAnsi="ＭＳ ゴシック" w:hint="eastAsia"/>
                <w:sz w:val="20"/>
              </w:rPr>
              <w:t>把握</w:t>
            </w:r>
          </w:p>
          <w:p w14:paraId="5EE32576" w14:textId="77777777" w:rsidR="00825DF0" w:rsidRPr="00EB5C97" w:rsidRDefault="00825DF0" w:rsidP="00C90540">
            <w:pPr>
              <w:widowControl/>
              <w:jc w:val="right"/>
              <w:rPr>
                <w:rFonts w:ascii="ＭＳ ゴシック" w:eastAsia="ＭＳ ゴシック" w:hAnsi="ＭＳ ゴシック"/>
                <w:sz w:val="20"/>
              </w:rPr>
            </w:pPr>
            <w:r w:rsidRPr="00EB5C97">
              <w:rPr>
                <w:rFonts w:ascii="ＭＳ ゴシック" w:eastAsia="ＭＳ ゴシック" w:hAnsi="ＭＳ ゴシック" w:hint="eastAsia"/>
                <w:sz w:val="20"/>
                <w:szCs w:val="20"/>
                <w:bdr w:val="single" w:sz="4" w:space="0" w:color="auto"/>
              </w:rPr>
              <w:t>読（１）イ</w:t>
            </w:r>
          </w:p>
        </w:tc>
        <w:tc>
          <w:tcPr>
            <w:tcW w:w="4152" w:type="dxa"/>
          </w:tcPr>
          <w:p w14:paraId="4B210120" w14:textId="77777777" w:rsidR="00825DF0" w:rsidRPr="00EB5C97" w:rsidRDefault="00825DF0" w:rsidP="00C90540">
            <w:pPr>
              <w:widowControl/>
              <w:ind w:left="180" w:hangingChars="100" w:hanging="180"/>
              <w:jc w:val="left"/>
              <w:rPr>
                <w:rFonts w:ascii="ＭＳ 明朝" w:eastAsia="ＭＳ 明朝" w:hAnsi="ＭＳ 明朝"/>
                <w:sz w:val="18"/>
              </w:rPr>
            </w:pPr>
            <w:r w:rsidRPr="00EB5C97">
              <w:rPr>
                <w:rFonts w:ascii="ＭＳ 明朝" w:eastAsia="ＭＳ 明朝" w:hAnsi="ＭＳ 明朝" w:hint="eastAsia"/>
                <w:sz w:val="18"/>
              </w:rPr>
              <w:t>・筆者が提示した「文章」と「文書」の具体例を相互に関連づけながら、筆者の主張を理解し、説明している。</w:t>
            </w:r>
          </w:p>
        </w:tc>
        <w:tc>
          <w:tcPr>
            <w:tcW w:w="4152" w:type="dxa"/>
          </w:tcPr>
          <w:p w14:paraId="4C350516" w14:textId="77777777" w:rsidR="00825DF0" w:rsidRPr="00EB5C97" w:rsidRDefault="00825DF0" w:rsidP="00C90540">
            <w:pPr>
              <w:widowControl/>
              <w:ind w:left="180" w:hangingChars="100" w:hanging="180"/>
              <w:jc w:val="left"/>
              <w:rPr>
                <w:rFonts w:ascii="ＭＳ 明朝" w:eastAsia="ＭＳ 明朝" w:hAnsi="ＭＳ 明朝"/>
                <w:sz w:val="18"/>
              </w:rPr>
            </w:pPr>
            <w:r w:rsidRPr="00EB5C97">
              <w:rPr>
                <w:rFonts w:ascii="ＭＳ 明朝" w:eastAsia="ＭＳ 明朝" w:hAnsi="ＭＳ 明朝" w:hint="eastAsia"/>
                <w:sz w:val="18"/>
              </w:rPr>
              <w:t>・筆者が提示した「文章」と「文書」の具体例を相互に関連づけながら、筆者の主張を理解している。</w:t>
            </w:r>
          </w:p>
        </w:tc>
        <w:tc>
          <w:tcPr>
            <w:tcW w:w="4150" w:type="dxa"/>
          </w:tcPr>
          <w:p w14:paraId="2910FC61" w14:textId="77777777" w:rsidR="00825DF0" w:rsidRPr="00EB5C97" w:rsidRDefault="00825DF0" w:rsidP="00C90540">
            <w:pPr>
              <w:widowControl/>
              <w:ind w:left="180" w:hangingChars="100" w:hanging="180"/>
              <w:jc w:val="left"/>
              <w:rPr>
                <w:rFonts w:ascii="ＭＳ 明朝" w:eastAsia="ＭＳ 明朝" w:hAnsi="ＭＳ 明朝"/>
                <w:sz w:val="18"/>
              </w:rPr>
            </w:pPr>
            <w:r w:rsidRPr="00EB5C97">
              <w:rPr>
                <w:rFonts w:ascii="ＭＳ 明朝" w:eastAsia="ＭＳ 明朝" w:hAnsi="ＭＳ 明朝" w:hint="eastAsia"/>
                <w:sz w:val="18"/>
              </w:rPr>
              <w:t>・筆者が提示した「文章」と「文書」の具体例を相互に関連づけながら、筆者の主張を理解していない。</w:t>
            </w:r>
          </w:p>
        </w:tc>
      </w:tr>
      <w:tr w:rsidR="00825DF0" w:rsidRPr="00170BDB" w14:paraId="37E1256C" w14:textId="77777777" w:rsidTr="00C90540">
        <w:trPr>
          <w:gridAfter w:val="1"/>
          <w:wAfter w:w="8" w:type="dxa"/>
        </w:trPr>
        <w:tc>
          <w:tcPr>
            <w:tcW w:w="942" w:type="dxa"/>
            <w:vMerge/>
            <w:shd w:val="clear" w:color="auto" w:fill="D9D9D9" w:themeFill="background1" w:themeFillShade="D9"/>
            <w:textDirection w:val="tbRlV"/>
            <w:vAlign w:val="center"/>
          </w:tcPr>
          <w:p w14:paraId="4CA73705" w14:textId="77777777" w:rsidR="00825DF0" w:rsidRPr="00170BDB" w:rsidRDefault="00825DF0" w:rsidP="00C90540">
            <w:pPr>
              <w:ind w:left="113" w:right="113"/>
              <w:jc w:val="center"/>
              <w:rPr>
                <w:rFonts w:ascii="ＭＳ ゴシック" w:eastAsia="ＭＳ ゴシック" w:hAnsi="ＭＳ ゴシック"/>
                <w:color w:val="EE0000"/>
                <w:sz w:val="20"/>
              </w:rPr>
            </w:pPr>
          </w:p>
        </w:tc>
        <w:tc>
          <w:tcPr>
            <w:tcW w:w="1832" w:type="dxa"/>
            <w:shd w:val="clear" w:color="auto" w:fill="D9D9D9" w:themeFill="background1" w:themeFillShade="D9"/>
            <w:vAlign w:val="center"/>
          </w:tcPr>
          <w:p w14:paraId="45F6A4C4" w14:textId="77777777" w:rsidR="00825DF0" w:rsidRPr="005B5002" w:rsidRDefault="00825DF0" w:rsidP="00C90540">
            <w:pPr>
              <w:widowControl/>
              <w:rPr>
                <w:rFonts w:ascii="ＭＳ ゴシック" w:eastAsia="ＭＳ ゴシック" w:hAnsi="ＭＳ ゴシック"/>
                <w:sz w:val="20"/>
              </w:rPr>
            </w:pPr>
            <w:r w:rsidRPr="005B5002">
              <w:rPr>
                <w:rFonts w:ascii="ＭＳ ゴシック" w:eastAsia="ＭＳ ゴシック" w:hAnsi="ＭＳ ゴシック" w:hint="eastAsia"/>
                <w:sz w:val="20"/>
              </w:rPr>
              <w:t>⑥内容の解釈</w:t>
            </w:r>
          </w:p>
          <w:p w14:paraId="221BC6E6" w14:textId="77777777" w:rsidR="00825DF0" w:rsidRPr="00170BDB" w:rsidRDefault="00825DF0" w:rsidP="00C90540">
            <w:pPr>
              <w:widowControl/>
              <w:jc w:val="right"/>
              <w:rPr>
                <w:rFonts w:ascii="ＭＳ ゴシック" w:eastAsia="ＭＳ ゴシック" w:hAnsi="ＭＳ ゴシック"/>
                <w:color w:val="EE0000"/>
                <w:sz w:val="20"/>
              </w:rPr>
            </w:pPr>
            <w:r w:rsidRPr="00CA472B">
              <w:rPr>
                <w:rFonts w:ascii="ＭＳ ゴシック" w:eastAsia="ＭＳ ゴシック" w:hAnsi="ＭＳ ゴシック" w:hint="eastAsia"/>
                <w:sz w:val="20"/>
                <w:szCs w:val="20"/>
                <w:bdr w:val="single" w:sz="4" w:space="0" w:color="auto"/>
              </w:rPr>
              <w:t>読（１）オ</w:t>
            </w:r>
          </w:p>
        </w:tc>
        <w:tc>
          <w:tcPr>
            <w:tcW w:w="4152" w:type="dxa"/>
          </w:tcPr>
          <w:p w14:paraId="1EAA3B46" w14:textId="77777777" w:rsidR="00825DF0" w:rsidRPr="009321B4" w:rsidRDefault="00825DF0" w:rsidP="00C90540">
            <w:pPr>
              <w:widowControl/>
              <w:ind w:left="180" w:hangingChars="100" w:hanging="180"/>
              <w:jc w:val="left"/>
              <w:rPr>
                <w:rFonts w:ascii="ＭＳ 明朝" w:eastAsia="ＭＳ 明朝" w:hAnsi="ＭＳ 明朝"/>
                <w:sz w:val="18"/>
                <w:szCs w:val="18"/>
              </w:rPr>
            </w:pPr>
            <w:r w:rsidRPr="009321B4">
              <w:rPr>
                <w:rFonts w:ascii="ＭＳ 明朝" w:eastAsia="ＭＳ 明朝" w:hAnsi="ＭＳ 明朝" w:cs="Arial" w:hint="eastAsia"/>
                <w:sz w:val="18"/>
                <w:szCs w:val="18"/>
              </w:rPr>
              <w:t>・「文書」の具体例を提示し、それを「文章」に書き換えた筆者の意図を読み取り、</w:t>
            </w:r>
            <w:r w:rsidRPr="009321B4">
              <w:rPr>
                <w:rFonts w:ascii="ＭＳ 明朝" w:eastAsia="ＭＳ 明朝" w:hAnsi="ＭＳ 明朝" w:cs="Arial"/>
                <w:sz w:val="18"/>
                <w:szCs w:val="18"/>
              </w:rPr>
              <w:t>その文書の形態が持つ効果や特徴について理解</w:t>
            </w:r>
            <w:r w:rsidRPr="009321B4">
              <w:rPr>
                <w:rFonts w:ascii="ＭＳ 明朝" w:eastAsia="ＭＳ 明朝" w:hAnsi="ＭＳ 明朝" w:cs="Arial" w:hint="eastAsia"/>
                <w:sz w:val="18"/>
                <w:szCs w:val="18"/>
              </w:rPr>
              <w:t>し</w:t>
            </w:r>
            <w:r w:rsidRPr="009321B4">
              <w:rPr>
                <w:rFonts w:ascii="ＭＳ 明朝" w:eastAsia="ＭＳ 明朝" w:hAnsi="ＭＳ 明朝" w:cs="Arial"/>
                <w:sz w:val="18"/>
                <w:szCs w:val="18"/>
              </w:rPr>
              <w:t>、説明している。</w:t>
            </w:r>
          </w:p>
        </w:tc>
        <w:tc>
          <w:tcPr>
            <w:tcW w:w="4152" w:type="dxa"/>
          </w:tcPr>
          <w:p w14:paraId="03B0BE7B" w14:textId="77777777" w:rsidR="00825DF0" w:rsidRPr="009321B4" w:rsidRDefault="00825DF0" w:rsidP="00C90540">
            <w:pPr>
              <w:widowControl/>
              <w:ind w:left="180" w:hangingChars="100" w:hanging="180"/>
              <w:jc w:val="left"/>
              <w:rPr>
                <w:rFonts w:ascii="ＭＳ 明朝" w:eastAsia="ＭＳ 明朝" w:hAnsi="ＭＳ 明朝"/>
                <w:sz w:val="18"/>
                <w:szCs w:val="18"/>
              </w:rPr>
            </w:pPr>
            <w:r w:rsidRPr="009321B4">
              <w:rPr>
                <w:rFonts w:ascii="ＭＳ 明朝" w:eastAsia="ＭＳ 明朝" w:hAnsi="ＭＳ 明朝" w:cs="Arial" w:hint="eastAsia"/>
                <w:sz w:val="18"/>
                <w:szCs w:val="18"/>
              </w:rPr>
              <w:t>・「文書」の具体例を提示し、それを「文章」に書き換えた筆者の意図を読み取り、</w:t>
            </w:r>
            <w:r w:rsidRPr="009321B4">
              <w:rPr>
                <w:rFonts w:ascii="ＭＳ 明朝" w:eastAsia="ＭＳ 明朝" w:hAnsi="ＭＳ 明朝" w:cs="Arial"/>
                <w:sz w:val="18"/>
                <w:szCs w:val="18"/>
              </w:rPr>
              <w:t>その文書の形態が持つ効果や特徴について理解している。</w:t>
            </w:r>
          </w:p>
        </w:tc>
        <w:tc>
          <w:tcPr>
            <w:tcW w:w="4150" w:type="dxa"/>
          </w:tcPr>
          <w:p w14:paraId="2E882431" w14:textId="77777777" w:rsidR="00825DF0" w:rsidRPr="009321B4" w:rsidRDefault="00825DF0" w:rsidP="00C90540">
            <w:pPr>
              <w:widowControl/>
              <w:ind w:left="180" w:hangingChars="100" w:hanging="180"/>
              <w:jc w:val="left"/>
              <w:rPr>
                <w:rFonts w:ascii="ＭＳ 明朝" w:eastAsia="ＭＳ 明朝" w:hAnsi="ＭＳ 明朝"/>
                <w:sz w:val="18"/>
                <w:szCs w:val="18"/>
              </w:rPr>
            </w:pPr>
            <w:r w:rsidRPr="009321B4">
              <w:rPr>
                <w:rFonts w:ascii="ＭＳ 明朝" w:eastAsia="ＭＳ 明朝" w:hAnsi="ＭＳ 明朝" w:cs="Arial" w:hint="eastAsia"/>
                <w:sz w:val="18"/>
                <w:szCs w:val="18"/>
              </w:rPr>
              <w:t>・「文書」の具体例を提示し、それを「文章」に書き換えた筆者の意図を読み取り、</w:t>
            </w:r>
            <w:r w:rsidRPr="009321B4">
              <w:rPr>
                <w:rFonts w:ascii="ＭＳ 明朝" w:eastAsia="ＭＳ 明朝" w:hAnsi="ＭＳ 明朝" w:cs="Arial"/>
                <w:sz w:val="18"/>
                <w:szCs w:val="18"/>
              </w:rPr>
              <w:t>その文書の形態が持つ効果や特徴について理解していない。</w:t>
            </w:r>
          </w:p>
        </w:tc>
      </w:tr>
      <w:tr w:rsidR="00825DF0" w:rsidRPr="00170BDB" w14:paraId="6A731538" w14:textId="77777777" w:rsidTr="00C90540">
        <w:trPr>
          <w:gridAfter w:val="1"/>
          <w:wAfter w:w="8" w:type="dxa"/>
        </w:trPr>
        <w:tc>
          <w:tcPr>
            <w:tcW w:w="942" w:type="dxa"/>
            <w:vMerge/>
            <w:shd w:val="clear" w:color="auto" w:fill="D9D9D9" w:themeFill="background1" w:themeFillShade="D9"/>
            <w:textDirection w:val="tbRlV"/>
            <w:vAlign w:val="center"/>
          </w:tcPr>
          <w:p w14:paraId="53656DDC" w14:textId="77777777" w:rsidR="00825DF0" w:rsidRPr="00170BDB" w:rsidRDefault="00825DF0" w:rsidP="00C90540">
            <w:pPr>
              <w:ind w:left="113" w:right="113"/>
              <w:jc w:val="center"/>
              <w:rPr>
                <w:rFonts w:ascii="ＭＳ ゴシック" w:eastAsia="ＭＳ ゴシック" w:hAnsi="ＭＳ ゴシック"/>
                <w:color w:val="EE0000"/>
                <w:sz w:val="20"/>
              </w:rPr>
            </w:pPr>
          </w:p>
        </w:tc>
        <w:tc>
          <w:tcPr>
            <w:tcW w:w="1832" w:type="dxa"/>
            <w:shd w:val="clear" w:color="auto" w:fill="D9D9D9" w:themeFill="background1" w:themeFillShade="D9"/>
            <w:vAlign w:val="center"/>
          </w:tcPr>
          <w:p w14:paraId="753471A7" w14:textId="77777777" w:rsidR="00825DF0" w:rsidRPr="00375062" w:rsidRDefault="00825DF0" w:rsidP="00C90540">
            <w:pPr>
              <w:widowControl/>
              <w:rPr>
                <w:rFonts w:ascii="ＭＳ ゴシック" w:eastAsia="ＭＳ ゴシック" w:hAnsi="ＭＳ ゴシック"/>
                <w:sz w:val="20"/>
              </w:rPr>
            </w:pPr>
            <w:r w:rsidRPr="00375062">
              <w:rPr>
                <w:rFonts w:ascii="ＭＳ ゴシック" w:eastAsia="ＭＳ ゴシック" w:hAnsi="ＭＳ ゴシック" w:hint="eastAsia"/>
                <w:sz w:val="20"/>
              </w:rPr>
              <w:t>⑦情報検討と考察</w:t>
            </w:r>
          </w:p>
          <w:p w14:paraId="77F9009C" w14:textId="77777777" w:rsidR="00825DF0" w:rsidRPr="00170BDB" w:rsidRDefault="00825DF0" w:rsidP="00C90540">
            <w:pPr>
              <w:widowControl/>
              <w:jc w:val="right"/>
              <w:rPr>
                <w:rFonts w:ascii="ＭＳ ゴシック" w:eastAsia="ＭＳ ゴシック" w:hAnsi="ＭＳ ゴシック"/>
                <w:color w:val="EE0000"/>
                <w:sz w:val="20"/>
              </w:rPr>
            </w:pPr>
            <w:r w:rsidRPr="00CA472B">
              <w:rPr>
                <w:rFonts w:ascii="ＭＳ ゴシック" w:eastAsia="ＭＳ ゴシック" w:hAnsi="ＭＳ ゴシック" w:hint="eastAsia"/>
                <w:sz w:val="20"/>
                <w:szCs w:val="20"/>
                <w:bdr w:val="single" w:sz="4" w:space="0" w:color="auto"/>
              </w:rPr>
              <w:t>読（１）キ</w:t>
            </w:r>
          </w:p>
        </w:tc>
        <w:tc>
          <w:tcPr>
            <w:tcW w:w="4152" w:type="dxa"/>
          </w:tcPr>
          <w:p w14:paraId="26996512" w14:textId="77777777" w:rsidR="00825DF0" w:rsidRPr="00375062" w:rsidRDefault="00825DF0" w:rsidP="00C90540">
            <w:pPr>
              <w:widowControl/>
              <w:ind w:left="180" w:hangingChars="100" w:hanging="180"/>
              <w:jc w:val="left"/>
              <w:rPr>
                <w:rFonts w:ascii="ＭＳ 明朝" w:eastAsia="ＭＳ 明朝" w:hAnsi="ＭＳ 明朝"/>
                <w:sz w:val="18"/>
                <w:szCs w:val="18"/>
              </w:rPr>
            </w:pPr>
            <w:r w:rsidRPr="00375062">
              <w:rPr>
                <w:rFonts w:ascii="ＭＳ 明朝" w:eastAsia="ＭＳ 明朝" w:hAnsi="ＭＳ 明朝" w:cs="Arial" w:hint="eastAsia"/>
                <w:sz w:val="18"/>
                <w:szCs w:val="18"/>
              </w:rPr>
              <w:t>・「文章」と「文書」の比較から得た情報を整理・分析し、それぞれの特徴について自分の考えを深め、説明している。</w:t>
            </w:r>
          </w:p>
        </w:tc>
        <w:tc>
          <w:tcPr>
            <w:tcW w:w="4152" w:type="dxa"/>
          </w:tcPr>
          <w:p w14:paraId="65C73BE1" w14:textId="77777777" w:rsidR="00825DF0" w:rsidRPr="00375062" w:rsidRDefault="00825DF0" w:rsidP="00C90540">
            <w:pPr>
              <w:widowControl/>
              <w:ind w:left="180" w:hangingChars="100" w:hanging="180"/>
              <w:jc w:val="left"/>
              <w:rPr>
                <w:rFonts w:ascii="ＭＳ 明朝" w:eastAsia="ＭＳ 明朝" w:hAnsi="ＭＳ 明朝"/>
                <w:sz w:val="18"/>
                <w:szCs w:val="18"/>
              </w:rPr>
            </w:pPr>
            <w:r w:rsidRPr="00375062">
              <w:rPr>
                <w:rFonts w:ascii="ＭＳ 明朝" w:eastAsia="ＭＳ 明朝" w:hAnsi="ＭＳ 明朝" w:cs="Arial" w:hint="eastAsia"/>
                <w:sz w:val="18"/>
                <w:szCs w:val="18"/>
              </w:rPr>
              <w:t>・「文章」と「文書」の比較から得た情報を整理・分析し、それぞれの特徴について自分の考えを深めている。</w:t>
            </w:r>
          </w:p>
        </w:tc>
        <w:tc>
          <w:tcPr>
            <w:tcW w:w="4150" w:type="dxa"/>
          </w:tcPr>
          <w:p w14:paraId="27510680" w14:textId="77777777" w:rsidR="00825DF0" w:rsidRPr="00375062" w:rsidRDefault="00825DF0" w:rsidP="00C90540">
            <w:pPr>
              <w:widowControl/>
              <w:ind w:left="180" w:hangingChars="100" w:hanging="180"/>
              <w:jc w:val="left"/>
              <w:rPr>
                <w:rFonts w:ascii="ＭＳ 明朝" w:eastAsia="ＭＳ 明朝" w:hAnsi="ＭＳ 明朝"/>
                <w:sz w:val="18"/>
                <w:szCs w:val="18"/>
              </w:rPr>
            </w:pPr>
            <w:r w:rsidRPr="00375062">
              <w:rPr>
                <w:rFonts w:ascii="ＭＳ 明朝" w:eastAsia="ＭＳ 明朝" w:hAnsi="ＭＳ 明朝" w:cs="Arial" w:hint="eastAsia"/>
                <w:sz w:val="18"/>
                <w:szCs w:val="18"/>
              </w:rPr>
              <w:t>・「文章」と「文書」の比較から得た情報を整理・分析し、それぞれの特徴について自分の考えを深めていない。</w:t>
            </w:r>
          </w:p>
        </w:tc>
      </w:tr>
      <w:tr w:rsidR="00825DF0" w:rsidRPr="00170BDB" w14:paraId="2497EB88" w14:textId="77777777" w:rsidTr="00C90540">
        <w:trPr>
          <w:gridAfter w:val="1"/>
          <w:wAfter w:w="8" w:type="dxa"/>
        </w:trPr>
        <w:tc>
          <w:tcPr>
            <w:tcW w:w="942" w:type="dxa"/>
            <w:vMerge/>
            <w:shd w:val="clear" w:color="auto" w:fill="D9D9D9" w:themeFill="background1" w:themeFillShade="D9"/>
            <w:textDirection w:val="tbRlV"/>
            <w:vAlign w:val="center"/>
          </w:tcPr>
          <w:p w14:paraId="5C01F270" w14:textId="77777777" w:rsidR="00825DF0" w:rsidRPr="00170BDB" w:rsidRDefault="00825DF0" w:rsidP="00C90540">
            <w:pPr>
              <w:ind w:left="113" w:right="113"/>
              <w:jc w:val="center"/>
              <w:rPr>
                <w:rFonts w:ascii="ＭＳ ゴシック" w:eastAsia="ＭＳ ゴシック" w:hAnsi="ＭＳ ゴシック"/>
                <w:color w:val="EE0000"/>
                <w:sz w:val="20"/>
              </w:rPr>
            </w:pPr>
          </w:p>
        </w:tc>
        <w:tc>
          <w:tcPr>
            <w:tcW w:w="1832" w:type="dxa"/>
            <w:shd w:val="clear" w:color="auto" w:fill="D9D9D9" w:themeFill="background1" w:themeFillShade="D9"/>
            <w:vAlign w:val="center"/>
          </w:tcPr>
          <w:p w14:paraId="51BE9E82" w14:textId="77777777" w:rsidR="00825DF0" w:rsidRPr="00BE086A" w:rsidRDefault="00825DF0" w:rsidP="00C90540">
            <w:pPr>
              <w:widowControl/>
              <w:rPr>
                <w:rFonts w:ascii="ＭＳ ゴシック" w:eastAsia="ＭＳ ゴシック" w:hAnsi="ＭＳ ゴシック"/>
                <w:sz w:val="20"/>
              </w:rPr>
            </w:pPr>
            <w:r w:rsidRPr="00BE086A">
              <w:rPr>
                <w:rFonts w:ascii="ＭＳ ゴシック" w:eastAsia="ＭＳ ゴシック" w:hAnsi="ＭＳ ゴシック" w:hint="eastAsia"/>
                <w:sz w:val="20"/>
              </w:rPr>
              <w:t>⑧表現の検討</w:t>
            </w:r>
          </w:p>
          <w:p w14:paraId="18D3C9AE" w14:textId="77777777" w:rsidR="00825DF0" w:rsidRPr="00170BDB" w:rsidRDefault="00825DF0" w:rsidP="00C90540">
            <w:pPr>
              <w:widowControl/>
              <w:jc w:val="right"/>
              <w:rPr>
                <w:rFonts w:ascii="ＭＳ ゴシック" w:eastAsia="ＭＳ ゴシック" w:hAnsi="ＭＳ ゴシック"/>
                <w:color w:val="EE0000"/>
                <w:sz w:val="20"/>
              </w:rPr>
            </w:pPr>
            <w:r w:rsidRPr="00CA472B">
              <w:rPr>
                <w:rFonts w:ascii="ＭＳ ゴシック" w:eastAsia="ＭＳ ゴシック" w:hAnsi="ＭＳ ゴシック" w:hint="eastAsia"/>
                <w:sz w:val="20"/>
                <w:szCs w:val="20"/>
                <w:bdr w:val="single" w:sz="4" w:space="0" w:color="auto"/>
              </w:rPr>
              <w:t>書（１）オ</w:t>
            </w:r>
          </w:p>
        </w:tc>
        <w:tc>
          <w:tcPr>
            <w:tcW w:w="4152" w:type="dxa"/>
          </w:tcPr>
          <w:p w14:paraId="0FECD3A2" w14:textId="77777777" w:rsidR="00825DF0" w:rsidRPr="00BE086A" w:rsidRDefault="00825DF0" w:rsidP="00C90540">
            <w:pPr>
              <w:widowControl/>
              <w:ind w:left="180" w:hangingChars="100" w:hanging="180"/>
              <w:jc w:val="left"/>
              <w:rPr>
                <w:rFonts w:ascii="ＭＳ 明朝" w:eastAsia="ＭＳ 明朝" w:hAnsi="ＭＳ 明朝"/>
                <w:sz w:val="18"/>
                <w:szCs w:val="18"/>
              </w:rPr>
            </w:pPr>
            <w:r w:rsidRPr="00BE086A">
              <w:rPr>
                <w:rFonts w:ascii="ＭＳ 明朝" w:eastAsia="ＭＳ 明朝" w:hAnsi="ＭＳ 明朝" w:cs="Arial" w:hint="eastAsia"/>
                <w:sz w:val="18"/>
                <w:szCs w:val="18"/>
              </w:rPr>
              <w:t>・「文章」と「文書」のそれぞれの特徴を踏まえ、効果的な論の形式や展開効果であるかを検討・吟味し、細部の表現にまで注意を払っている。</w:t>
            </w:r>
          </w:p>
        </w:tc>
        <w:tc>
          <w:tcPr>
            <w:tcW w:w="4152" w:type="dxa"/>
          </w:tcPr>
          <w:p w14:paraId="0B7FA2E8" w14:textId="77777777" w:rsidR="00825DF0" w:rsidRPr="00BE086A" w:rsidRDefault="00825DF0" w:rsidP="00C90540">
            <w:pPr>
              <w:widowControl/>
              <w:ind w:left="180" w:hangingChars="100" w:hanging="180"/>
              <w:jc w:val="left"/>
              <w:rPr>
                <w:rFonts w:ascii="ＭＳ 明朝" w:eastAsia="ＭＳ 明朝" w:hAnsi="ＭＳ 明朝"/>
                <w:sz w:val="18"/>
                <w:szCs w:val="18"/>
              </w:rPr>
            </w:pPr>
            <w:r w:rsidRPr="00BE086A">
              <w:rPr>
                <w:rFonts w:ascii="ＭＳ 明朝" w:eastAsia="ＭＳ 明朝" w:hAnsi="ＭＳ 明朝" w:cs="Arial" w:hint="eastAsia"/>
                <w:sz w:val="18"/>
                <w:szCs w:val="18"/>
              </w:rPr>
              <w:t>・「文章」と「文書」のそれぞれの特徴を踏まえ、効果的な論の形式や展開効果であるかを検討・吟味している。</w:t>
            </w:r>
          </w:p>
        </w:tc>
        <w:tc>
          <w:tcPr>
            <w:tcW w:w="4150" w:type="dxa"/>
          </w:tcPr>
          <w:p w14:paraId="3A994279" w14:textId="77777777" w:rsidR="00825DF0" w:rsidRPr="00BE086A" w:rsidRDefault="00825DF0" w:rsidP="00C90540">
            <w:pPr>
              <w:widowControl/>
              <w:ind w:left="180" w:hangingChars="100" w:hanging="180"/>
              <w:jc w:val="left"/>
              <w:rPr>
                <w:rFonts w:ascii="ＭＳ 明朝" w:eastAsia="ＭＳ 明朝" w:hAnsi="ＭＳ 明朝"/>
                <w:sz w:val="18"/>
                <w:szCs w:val="18"/>
              </w:rPr>
            </w:pPr>
            <w:r w:rsidRPr="00BE086A">
              <w:rPr>
                <w:rFonts w:ascii="ＭＳ 明朝" w:eastAsia="ＭＳ 明朝" w:hAnsi="ＭＳ 明朝" w:cs="Arial" w:hint="eastAsia"/>
                <w:sz w:val="18"/>
                <w:szCs w:val="18"/>
              </w:rPr>
              <w:t>・「文章」と「文書」のそれぞれの特徴を踏まえ、効果的な論の形式や展開効果であるかを検討・吟味していない。</w:t>
            </w:r>
          </w:p>
        </w:tc>
      </w:tr>
      <w:tr w:rsidR="00825DF0" w:rsidRPr="00170BDB" w14:paraId="0E97F95F" w14:textId="77777777" w:rsidTr="00C90540">
        <w:trPr>
          <w:gridAfter w:val="1"/>
          <w:wAfter w:w="8" w:type="dxa"/>
          <w:cantSplit/>
        </w:trPr>
        <w:tc>
          <w:tcPr>
            <w:tcW w:w="942" w:type="dxa"/>
            <w:shd w:val="clear" w:color="auto" w:fill="D9D9D9" w:themeFill="background1" w:themeFillShade="D9"/>
            <w:textDirection w:val="tbRlV"/>
            <w:vAlign w:val="center"/>
          </w:tcPr>
          <w:p w14:paraId="7333967F" w14:textId="77777777" w:rsidR="00825DF0" w:rsidRPr="00CA472B" w:rsidRDefault="00825DF0" w:rsidP="00C90540">
            <w:pPr>
              <w:widowControl/>
              <w:spacing w:line="240" w:lineRule="exact"/>
              <w:ind w:left="113" w:right="113"/>
              <w:jc w:val="center"/>
              <w:rPr>
                <w:rFonts w:ascii="ＭＳ ゴシック" w:eastAsia="ＭＳ ゴシック" w:hAnsi="ＭＳ ゴシック"/>
                <w:sz w:val="20"/>
              </w:rPr>
            </w:pPr>
            <w:r w:rsidRPr="00CA472B">
              <w:rPr>
                <w:rFonts w:ascii="ＭＳ ゴシック" w:eastAsia="ＭＳ ゴシック" w:hAnsi="ＭＳ ゴシック" w:hint="eastAsia"/>
                <w:sz w:val="20"/>
              </w:rPr>
              <w:t>主体的に</w:t>
            </w:r>
          </w:p>
          <w:p w14:paraId="1D217B07" w14:textId="77777777" w:rsidR="00825DF0" w:rsidRPr="00CA472B" w:rsidRDefault="00825DF0" w:rsidP="00C90540">
            <w:pPr>
              <w:widowControl/>
              <w:spacing w:line="240" w:lineRule="exact"/>
              <w:ind w:left="113" w:right="113"/>
              <w:jc w:val="center"/>
              <w:rPr>
                <w:rFonts w:ascii="ＭＳ ゴシック" w:eastAsia="ＭＳ ゴシック" w:hAnsi="ＭＳ ゴシック"/>
                <w:sz w:val="20"/>
              </w:rPr>
            </w:pPr>
            <w:r w:rsidRPr="00CA472B">
              <w:rPr>
                <w:rFonts w:ascii="ＭＳ ゴシック" w:eastAsia="ＭＳ ゴシック" w:hAnsi="ＭＳ ゴシック" w:hint="eastAsia"/>
                <w:sz w:val="20"/>
              </w:rPr>
              <w:t>学習に取り</w:t>
            </w:r>
          </w:p>
          <w:p w14:paraId="28797CCF" w14:textId="77777777" w:rsidR="00825DF0" w:rsidRPr="00CA472B" w:rsidRDefault="00825DF0" w:rsidP="00C90540">
            <w:pPr>
              <w:widowControl/>
              <w:spacing w:line="240" w:lineRule="exact"/>
              <w:ind w:left="113" w:right="113"/>
              <w:jc w:val="center"/>
              <w:rPr>
                <w:rFonts w:ascii="ＭＳ ゴシック" w:eastAsia="ＭＳ ゴシック" w:hAnsi="ＭＳ ゴシック"/>
                <w:sz w:val="20"/>
              </w:rPr>
            </w:pPr>
            <w:r w:rsidRPr="00CA472B">
              <w:rPr>
                <w:rFonts w:ascii="ＭＳ ゴシック" w:eastAsia="ＭＳ ゴシック" w:hAnsi="ＭＳ ゴシック" w:hint="eastAsia"/>
                <w:sz w:val="20"/>
              </w:rPr>
              <w:t>組む態度</w:t>
            </w:r>
          </w:p>
          <w:p w14:paraId="57B5CCB1" w14:textId="77777777" w:rsidR="00825DF0" w:rsidRPr="00CA472B" w:rsidRDefault="00825DF0" w:rsidP="00C90540">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747A84AE" w14:textId="77777777" w:rsidR="00825DF0" w:rsidRPr="00CA472B" w:rsidRDefault="00825DF0" w:rsidP="00C90540">
            <w:pPr>
              <w:widowControl/>
              <w:rPr>
                <w:rFonts w:ascii="ＭＳ ゴシック" w:eastAsia="ＭＳ ゴシック" w:hAnsi="ＭＳ ゴシック"/>
                <w:sz w:val="20"/>
              </w:rPr>
            </w:pPr>
            <w:r w:rsidRPr="00CA472B">
              <w:rPr>
                <w:rFonts w:ascii="ＭＳ ゴシック" w:eastAsia="ＭＳ ゴシック" w:hAnsi="ＭＳ ゴシック" w:hint="eastAsia"/>
                <w:sz w:val="20"/>
              </w:rPr>
              <w:t>⑨学習への態度</w:t>
            </w:r>
          </w:p>
        </w:tc>
        <w:tc>
          <w:tcPr>
            <w:tcW w:w="4152" w:type="dxa"/>
          </w:tcPr>
          <w:p w14:paraId="1B40F402" w14:textId="77777777" w:rsidR="00825DF0" w:rsidRPr="00BE086A" w:rsidRDefault="00825DF0" w:rsidP="00C90540">
            <w:pPr>
              <w:widowControl/>
              <w:ind w:left="180" w:hangingChars="100" w:hanging="180"/>
              <w:jc w:val="left"/>
              <w:rPr>
                <w:rFonts w:ascii="ＭＳ 明朝" w:eastAsia="ＭＳ 明朝" w:hAnsi="ＭＳ 明朝"/>
                <w:sz w:val="18"/>
              </w:rPr>
            </w:pPr>
            <w:r w:rsidRPr="00BE086A">
              <w:rPr>
                <w:rFonts w:ascii="ＭＳ 明朝" w:eastAsia="ＭＳ 明朝" w:hAnsi="ＭＳ 明朝" w:cs="Arial" w:hint="eastAsia"/>
                <w:sz w:val="18"/>
                <w:szCs w:val="18"/>
              </w:rPr>
              <w:t>・</w:t>
            </w:r>
            <w:r w:rsidRPr="00BE086A">
              <w:rPr>
                <w:rFonts w:ascii="ＭＳ 明朝" w:eastAsia="ＭＳ 明朝" w:hAnsi="ＭＳ 明朝" w:hint="eastAsia"/>
                <w:sz w:val="18"/>
              </w:rPr>
              <w:t>「文章」と「文書」</w:t>
            </w:r>
            <w:r w:rsidRPr="00BE086A">
              <w:rPr>
                <w:rFonts w:ascii="ＭＳ 明朝" w:eastAsia="ＭＳ 明朝" w:hAnsi="ＭＳ 明朝" w:cs="Arial" w:hint="eastAsia"/>
                <w:sz w:val="18"/>
                <w:szCs w:val="18"/>
              </w:rPr>
              <w:t>の違いについて</w:t>
            </w:r>
            <w:r w:rsidRPr="00BE086A">
              <w:rPr>
                <w:rFonts w:ascii="ＭＳ 明朝" w:eastAsia="ＭＳ 明朝" w:hAnsi="ＭＳ 明朝" w:hint="eastAsia"/>
                <w:sz w:val="18"/>
                <w:szCs w:val="18"/>
              </w:rPr>
              <w:t>筆者の考えを踏まえて</w:t>
            </w:r>
            <w:r w:rsidRPr="00BE086A">
              <w:rPr>
                <w:rFonts w:ascii="ＭＳ 明朝" w:eastAsia="ＭＳ 明朝" w:hAnsi="ＭＳ 明朝" w:cs="Arial" w:hint="eastAsia"/>
                <w:sz w:val="18"/>
                <w:szCs w:val="18"/>
              </w:rPr>
              <w:t>、</w:t>
            </w:r>
            <w:r w:rsidRPr="00BE086A">
              <w:rPr>
                <w:rFonts w:ascii="ＭＳ 明朝" w:eastAsia="ＭＳ 明朝" w:hAnsi="ＭＳ 明朝" w:hint="eastAsia"/>
                <w:sz w:val="18"/>
                <w:szCs w:val="18"/>
              </w:rPr>
              <w:t>文</w:t>
            </w:r>
            <w:r w:rsidRPr="00BE086A">
              <w:rPr>
                <w:rFonts w:ascii="ＭＳ 明朝" w:eastAsia="ＭＳ 明朝" w:hAnsi="ＭＳ 明朝" w:hint="eastAsia"/>
                <w:sz w:val="18"/>
              </w:rPr>
              <w:t>書</w:t>
            </w:r>
            <w:r w:rsidRPr="00BE086A">
              <w:rPr>
                <w:rFonts w:ascii="ＭＳ 明朝" w:eastAsia="ＭＳ 明朝" w:hAnsi="ＭＳ 明朝" w:hint="eastAsia"/>
                <w:sz w:val="18"/>
                <w:szCs w:val="18"/>
              </w:rPr>
              <w:t>の形態が持つ効果について考えを深め、日常生活において生かそうとしている。</w:t>
            </w:r>
          </w:p>
        </w:tc>
        <w:tc>
          <w:tcPr>
            <w:tcW w:w="4152" w:type="dxa"/>
          </w:tcPr>
          <w:p w14:paraId="25DDC0AD" w14:textId="77777777" w:rsidR="00825DF0" w:rsidRPr="00BE086A" w:rsidRDefault="00825DF0" w:rsidP="00C90540">
            <w:pPr>
              <w:widowControl/>
              <w:ind w:left="180" w:hangingChars="100" w:hanging="180"/>
              <w:jc w:val="left"/>
              <w:rPr>
                <w:rFonts w:ascii="ＭＳ 明朝" w:eastAsia="ＭＳ 明朝" w:hAnsi="ＭＳ 明朝"/>
                <w:sz w:val="18"/>
                <w:szCs w:val="18"/>
              </w:rPr>
            </w:pPr>
            <w:r w:rsidRPr="00BE086A">
              <w:rPr>
                <w:rFonts w:ascii="ＭＳ 明朝" w:eastAsia="ＭＳ 明朝" w:hAnsi="ＭＳ 明朝" w:cs="Arial" w:hint="eastAsia"/>
                <w:sz w:val="18"/>
                <w:szCs w:val="18"/>
              </w:rPr>
              <w:t>・</w:t>
            </w:r>
            <w:r w:rsidRPr="00BE086A">
              <w:rPr>
                <w:rFonts w:ascii="ＭＳ 明朝" w:eastAsia="ＭＳ 明朝" w:hAnsi="ＭＳ 明朝" w:hint="eastAsia"/>
                <w:sz w:val="18"/>
              </w:rPr>
              <w:t>「文章」と「文書」</w:t>
            </w:r>
            <w:r w:rsidRPr="00BE086A">
              <w:rPr>
                <w:rFonts w:ascii="ＭＳ 明朝" w:eastAsia="ＭＳ 明朝" w:hAnsi="ＭＳ 明朝" w:cs="Arial" w:hint="eastAsia"/>
                <w:sz w:val="18"/>
                <w:szCs w:val="18"/>
              </w:rPr>
              <w:t>の違いについて</w:t>
            </w:r>
            <w:r w:rsidRPr="00BE086A">
              <w:rPr>
                <w:rFonts w:ascii="ＭＳ 明朝" w:eastAsia="ＭＳ 明朝" w:hAnsi="ＭＳ 明朝" w:hint="eastAsia"/>
                <w:sz w:val="18"/>
                <w:szCs w:val="18"/>
              </w:rPr>
              <w:t>筆者の考えを踏まえて</w:t>
            </w:r>
            <w:r w:rsidRPr="00BE086A">
              <w:rPr>
                <w:rFonts w:ascii="ＭＳ 明朝" w:eastAsia="ＭＳ 明朝" w:hAnsi="ＭＳ 明朝" w:cs="Arial" w:hint="eastAsia"/>
                <w:sz w:val="18"/>
                <w:szCs w:val="18"/>
              </w:rPr>
              <w:t>、</w:t>
            </w:r>
            <w:r w:rsidRPr="00BE086A">
              <w:rPr>
                <w:rFonts w:ascii="ＭＳ 明朝" w:eastAsia="ＭＳ 明朝" w:hAnsi="ＭＳ 明朝" w:hint="eastAsia"/>
                <w:sz w:val="18"/>
                <w:szCs w:val="18"/>
              </w:rPr>
              <w:t>文</w:t>
            </w:r>
            <w:r w:rsidRPr="00BE086A">
              <w:rPr>
                <w:rFonts w:ascii="ＭＳ 明朝" w:eastAsia="ＭＳ 明朝" w:hAnsi="ＭＳ 明朝" w:hint="eastAsia"/>
                <w:sz w:val="18"/>
              </w:rPr>
              <w:t>書</w:t>
            </w:r>
            <w:r w:rsidRPr="00BE086A">
              <w:rPr>
                <w:rFonts w:ascii="ＭＳ 明朝" w:eastAsia="ＭＳ 明朝" w:hAnsi="ＭＳ 明朝" w:hint="eastAsia"/>
                <w:sz w:val="18"/>
                <w:szCs w:val="18"/>
              </w:rPr>
              <w:t>の形態が持つ効果について考えを深めようとしている。</w:t>
            </w:r>
          </w:p>
          <w:p w14:paraId="47357F6B" w14:textId="77777777" w:rsidR="00825DF0" w:rsidRPr="00BE086A" w:rsidRDefault="00825DF0" w:rsidP="00C90540">
            <w:pPr>
              <w:widowControl/>
              <w:ind w:left="180" w:hangingChars="100" w:hanging="180"/>
              <w:jc w:val="left"/>
              <w:rPr>
                <w:rFonts w:ascii="ＭＳ 明朝" w:eastAsia="ＭＳ 明朝" w:hAnsi="ＭＳ 明朝"/>
                <w:sz w:val="18"/>
              </w:rPr>
            </w:pPr>
          </w:p>
        </w:tc>
        <w:tc>
          <w:tcPr>
            <w:tcW w:w="4150" w:type="dxa"/>
          </w:tcPr>
          <w:p w14:paraId="6A660C27" w14:textId="77777777" w:rsidR="00825DF0" w:rsidRPr="00BE086A" w:rsidRDefault="00825DF0" w:rsidP="00C90540">
            <w:pPr>
              <w:widowControl/>
              <w:ind w:left="180" w:hangingChars="100" w:hanging="180"/>
              <w:jc w:val="left"/>
              <w:rPr>
                <w:rFonts w:ascii="ＭＳ 明朝" w:eastAsia="ＭＳ 明朝" w:hAnsi="ＭＳ 明朝"/>
                <w:sz w:val="18"/>
                <w:szCs w:val="18"/>
              </w:rPr>
            </w:pPr>
            <w:r w:rsidRPr="00BE086A">
              <w:rPr>
                <w:rFonts w:ascii="ＭＳ 明朝" w:eastAsia="ＭＳ 明朝" w:hAnsi="ＭＳ 明朝" w:cs="Arial" w:hint="eastAsia"/>
                <w:sz w:val="18"/>
                <w:szCs w:val="18"/>
              </w:rPr>
              <w:t>・</w:t>
            </w:r>
            <w:r w:rsidRPr="00BE086A">
              <w:rPr>
                <w:rFonts w:ascii="ＭＳ 明朝" w:eastAsia="ＭＳ 明朝" w:hAnsi="ＭＳ 明朝" w:hint="eastAsia"/>
                <w:sz w:val="18"/>
              </w:rPr>
              <w:t>「文章」と「文書」</w:t>
            </w:r>
            <w:r w:rsidRPr="00BE086A">
              <w:rPr>
                <w:rFonts w:ascii="ＭＳ 明朝" w:eastAsia="ＭＳ 明朝" w:hAnsi="ＭＳ 明朝" w:cs="Arial" w:hint="eastAsia"/>
                <w:sz w:val="18"/>
                <w:szCs w:val="18"/>
              </w:rPr>
              <w:t>の違いについて</w:t>
            </w:r>
            <w:r w:rsidRPr="00BE086A">
              <w:rPr>
                <w:rFonts w:ascii="ＭＳ 明朝" w:eastAsia="ＭＳ 明朝" w:hAnsi="ＭＳ 明朝" w:hint="eastAsia"/>
                <w:sz w:val="18"/>
                <w:szCs w:val="18"/>
              </w:rPr>
              <w:t>筆者の考えを踏まえて</w:t>
            </w:r>
            <w:r w:rsidRPr="00BE086A">
              <w:rPr>
                <w:rFonts w:ascii="ＭＳ 明朝" w:eastAsia="ＭＳ 明朝" w:hAnsi="ＭＳ 明朝" w:cs="Arial" w:hint="eastAsia"/>
                <w:sz w:val="18"/>
                <w:szCs w:val="18"/>
              </w:rPr>
              <w:t>、</w:t>
            </w:r>
            <w:r w:rsidRPr="00BE086A">
              <w:rPr>
                <w:rFonts w:ascii="ＭＳ 明朝" w:eastAsia="ＭＳ 明朝" w:hAnsi="ＭＳ 明朝" w:hint="eastAsia"/>
                <w:sz w:val="18"/>
                <w:szCs w:val="18"/>
              </w:rPr>
              <w:t>文</w:t>
            </w:r>
            <w:r w:rsidRPr="00BE086A">
              <w:rPr>
                <w:rFonts w:ascii="ＭＳ 明朝" w:eastAsia="ＭＳ 明朝" w:hAnsi="ＭＳ 明朝" w:hint="eastAsia"/>
                <w:sz w:val="18"/>
              </w:rPr>
              <w:t>書</w:t>
            </w:r>
            <w:r w:rsidRPr="00BE086A">
              <w:rPr>
                <w:rFonts w:ascii="ＭＳ 明朝" w:eastAsia="ＭＳ 明朝" w:hAnsi="ＭＳ 明朝" w:hint="eastAsia"/>
                <w:sz w:val="18"/>
                <w:szCs w:val="18"/>
              </w:rPr>
              <w:t>の形態が持つ効果について考えを深めようとしていない。</w:t>
            </w:r>
          </w:p>
          <w:p w14:paraId="67ED1DAA" w14:textId="77777777" w:rsidR="00825DF0" w:rsidRPr="00BE086A" w:rsidRDefault="00825DF0" w:rsidP="00C90540">
            <w:pPr>
              <w:widowControl/>
              <w:ind w:left="180" w:hangingChars="100" w:hanging="180"/>
              <w:jc w:val="left"/>
              <w:rPr>
                <w:rFonts w:ascii="ＭＳ 明朝" w:eastAsia="ＭＳ 明朝" w:hAnsi="ＭＳ 明朝"/>
                <w:sz w:val="18"/>
              </w:rPr>
            </w:pPr>
          </w:p>
        </w:tc>
      </w:tr>
    </w:tbl>
    <w:p w14:paraId="77467997" w14:textId="3C5A5A18" w:rsidR="00825DF0" w:rsidRDefault="00825DF0" w:rsidP="00825DF0">
      <w:pPr>
        <w:rPr>
          <w:rFonts w:ascii="ＭＳ ゴシック" w:eastAsia="ＭＳ ゴシック" w:hAnsi="ＭＳ ゴシック"/>
          <w:color w:val="EE0000"/>
        </w:rPr>
      </w:pPr>
      <w:r>
        <w:rPr>
          <w:rFonts w:ascii="ＭＳ ゴシック" w:eastAsia="ＭＳ ゴシック" w:hAnsi="ＭＳ ゴシック"/>
          <w:color w:val="EE0000"/>
        </w:rPr>
        <w:br w:type="page"/>
      </w:r>
    </w:p>
    <w:p w14:paraId="0B42EF55" w14:textId="77777777" w:rsidR="00E4440B" w:rsidRPr="00962B2D" w:rsidRDefault="00E4440B" w:rsidP="00E4440B">
      <w:pPr>
        <w:rPr>
          <w:rFonts w:ascii="ＭＳ ゴシック" w:eastAsia="ＭＳ ゴシック" w:hAnsi="ＭＳ ゴシック"/>
        </w:rPr>
      </w:pPr>
      <w:r w:rsidRPr="00962B2D">
        <w:rPr>
          <w:rFonts w:ascii="ＭＳ ゴシック" w:eastAsia="ＭＳ ゴシック" w:hAnsi="ＭＳ ゴシック" w:hint="eastAsia"/>
        </w:rPr>
        <w:lastRenderedPageBreak/>
        <w:t>■「損失は避けたい」ルーブリック例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E4440B" w:rsidRPr="00962B2D" w14:paraId="6E5F8FFF" w14:textId="77777777" w:rsidTr="00C90540">
        <w:trPr>
          <w:trHeight w:val="510"/>
        </w:trPr>
        <w:tc>
          <w:tcPr>
            <w:tcW w:w="2774" w:type="dxa"/>
            <w:gridSpan w:val="2"/>
            <w:shd w:val="clear" w:color="auto" w:fill="D9D9D9" w:themeFill="background1" w:themeFillShade="D9"/>
            <w:vAlign w:val="center"/>
          </w:tcPr>
          <w:p w14:paraId="21E44B13" w14:textId="77777777" w:rsidR="00E4440B" w:rsidRPr="00962B2D" w:rsidRDefault="00E4440B" w:rsidP="00C90540">
            <w:pPr>
              <w:widowControl/>
              <w:jc w:val="center"/>
              <w:rPr>
                <w:rFonts w:ascii="ＭＳ ゴシック" w:eastAsia="ＭＳ ゴシック" w:hAnsi="ＭＳ ゴシック"/>
              </w:rPr>
            </w:pPr>
            <w:r w:rsidRPr="00962B2D">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4E20DE69" w14:textId="77777777" w:rsidR="00E4440B" w:rsidRPr="00962B2D" w:rsidRDefault="00E4440B" w:rsidP="00C90540">
            <w:pPr>
              <w:widowControl/>
              <w:jc w:val="center"/>
              <w:rPr>
                <w:rFonts w:ascii="ＭＳ ゴシック" w:eastAsia="ＭＳ ゴシック" w:hAnsi="ＭＳ ゴシック"/>
              </w:rPr>
            </w:pPr>
            <w:r w:rsidRPr="00962B2D">
              <w:rPr>
                <w:rFonts w:ascii="ＭＳ ゴシック" w:eastAsia="ＭＳ ゴシック" w:hAnsi="ＭＳ ゴシック" w:hint="eastAsia"/>
              </w:rPr>
              <w:t>Ａ　十分満足できる</w:t>
            </w:r>
          </w:p>
        </w:tc>
        <w:tc>
          <w:tcPr>
            <w:tcW w:w="4152" w:type="dxa"/>
            <w:shd w:val="clear" w:color="auto" w:fill="D9D9D9" w:themeFill="background1" w:themeFillShade="D9"/>
            <w:vAlign w:val="center"/>
          </w:tcPr>
          <w:p w14:paraId="5E01390F" w14:textId="77777777" w:rsidR="00E4440B" w:rsidRPr="00962B2D" w:rsidRDefault="00E4440B" w:rsidP="00C90540">
            <w:pPr>
              <w:widowControl/>
              <w:jc w:val="center"/>
              <w:rPr>
                <w:rFonts w:ascii="ＭＳ ゴシック" w:eastAsia="ＭＳ ゴシック" w:hAnsi="ＭＳ ゴシック"/>
              </w:rPr>
            </w:pPr>
            <w:r w:rsidRPr="00962B2D">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6FF6E943" w14:textId="77777777" w:rsidR="00E4440B" w:rsidRPr="00962B2D" w:rsidRDefault="00E4440B" w:rsidP="00C90540">
            <w:pPr>
              <w:widowControl/>
              <w:jc w:val="center"/>
              <w:rPr>
                <w:rFonts w:ascii="ＭＳ ゴシック" w:eastAsia="ＭＳ ゴシック" w:hAnsi="ＭＳ ゴシック"/>
              </w:rPr>
            </w:pPr>
            <w:r w:rsidRPr="00962B2D">
              <w:rPr>
                <w:rFonts w:ascii="ＭＳ ゴシック" w:eastAsia="ＭＳ ゴシック" w:hAnsi="ＭＳ ゴシック" w:hint="eastAsia"/>
              </w:rPr>
              <w:t>Ｃ　努力を要する</w:t>
            </w:r>
          </w:p>
        </w:tc>
      </w:tr>
      <w:tr w:rsidR="00E4440B" w:rsidRPr="0038694F" w14:paraId="7E5B3290" w14:textId="77777777" w:rsidTr="00C90540">
        <w:trPr>
          <w:gridAfter w:val="1"/>
          <w:wAfter w:w="8" w:type="dxa"/>
        </w:trPr>
        <w:tc>
          <w:tcPr>
            <w:tcW w:w="942" w:type="dxa"/>
            <w:vMerge w:val="restart"/>
            <w:shd w:val="clear" w:color="auto" w:fill="D9D9D9" w:themeFill="background1" w:themeFillShade="D9"/>
            <w:textDirection w:val="tbRlV"/>
            <w:vAlign w:val="center"/>
          </w:tcPr>
          <w:p w14:paraId="63240FC3" w14:textId="77777777" w:rsidR="00E4440B" w:rsidRPr="00962B2D" w:rsidRDefault="00E4440B" w:rsidP="00C90540">
            <w:pPr>
              <w:widowControl/>
              <w:ind w:left="113" w:right="113"/>
              <w:jc w:val="center"/>
              <w:rPr>
                <w:rFonts w:ascii="ＭＳ ゴシック" w:eastAsia="ＭＳ ゴシック" w:hAnsi="ＭＳ ゴシック"/>
                <w:sz w:val="20"/>
              </w:rPr>
            </w:pPr>
            <w:r w:rsidRPr="00962B2D">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797D9BDB" w14:textId="77777777" w:rsidR="00E4440B" w:rsidRPr="00962B2D" w:rsidRDefault="00E4440B" w:rsidP="00C90540">
            <w:pPr>
              <w:widowControl/>
              <w:rPr>
                <w:rFonts w:ascii="ＭＳ ゴシック" w:eastAsia="ＭＳ ゴシック" w:hAnsi="ＭＳ ゴシック"/>
                <w:sz w:val="20"/>
              </w:rPr>
            </w:pPr>
            <w:r w:rsidRPr="00962B2D">
              <w:rPr>
                <w:rFonts w:ascii="ＭＳ ゴシック" w:eastAsia="ＭＳ ゴシック" w:hAnsi="ＭＳ ゴシック" w:hint="eastAsia"/>
                <w:sz w:val="20"/>
              </w:rPr>
              <w:t>①言葉の働き・</w:t>
            </w:r>
          </w:p>
          <w:p w14:paraId="62D10F9A" w14:textId="77777777" w:rsidR="00E4440B" w:rsidRPr="00962B2D" w:rsidRDefault="00E4440B" w:rsidP="00C90540">
            <w:pPr>
              <w:widowControl/>
              <w:ind w:leftChars="100" w:left="210"/>
              <w:rPr>
                <w:rFonts w:ascii="ＭＳ ゴシック" w:eastAsia="ＭＳ ゴシック" w:hAnsi="ＭＳ ゴシック"/>
                <w:sz w:val="20"/>
              </w:rPr>
            </w:pPr>
            <w:r w:rsidRPr="00962B2D">
              <w:rPr>
                <w:rFonts w:ascii="ＭＳ ゴシック" w:eastAsia="ＭＳ ゴシック" w:hAnsi="ＭＳ ゴシック" w:hint="eastAsia"/>
                <w:sz w:val="20"/>
              </w:rPr>
              <w:t>語彙</w:t>
            </w:r>
          </w:p>
          <w:p w14:paraId="09506848" w14:textId="77777777" w:rsidR="00E4440B" w:rsidRPr="00962B2D" w:rsidRDefault="00E4440B" w:rsidP="00C90540">
            <w:pPr>
              <w:widowControl/>
              <w:jc w:val="right"/>
              <w:rPr>
                <w:rFonts w:ascii="ＭＳ ゴシック" w:eastAsia="ＭＳ ゴシック" w:hAnsi="ＭＳ ゴシック"/>
                <w:sz w:val="20"/>
              </w:rPr>
            </w:pPr>
            <w:r w:rsidRPr="00962B2D">
              <w:rPr>
                <w:rFonts w:ascii="ＭＳ ゴシック" w:eastAsia="ＭＳ ゴシック" w:hAnsi="ＭＳ ゴシック" w:hint="eastAsia"/>
                <w:sz w:val="20"/>
                <w:szCs w:val="20"/>
                <w:bdr w:val="single" w:sz="4" w:space="0" w:color="auto"/>
              </w:rPr>
              <w:t>（１）アイ</w:t>
            </w:r>
          </w:p>
        </w:tc>
        <w:tc>
          <w:tcPr>
            <w:tcW w:w="4152" w:type="dxa"/>
          </w:tcPr>
          <w:p w14:paraId="6CBD43C2" w14:textId="77777777" w:rsidR="00E4440B" w:rsidRPr="00962B2D" w:rsidRDefault="00E4440B" w:rsidP="00C90540">
            <w:pPr>
              <w:widowControl/>
              <w:ind w:left="180" w:hangingChars="100" w:hanging="180"/>
              <w:jc w:val="left"/>
              <w:rPr>
                <w:rFonts w:ascii="ＭＳ 明朝" w:eastAsia="ＭＳ 明朝" w:hAnsi="ＭＳ 明朝"/>
                <w:sz w:val="18"/>
              </w:rPr>
            </w:pPr>
            <w:r w:rsidRPr="00962B2D">
              <w:rPr>
                <w:rFonts w:ascii="ＭＳ 明朝" w:eastAsia="ＭＳ 明朝" w:hAnsi="ＭＳ 明朝"/>
                <w:sz w:val="18"/>
              </w:rPr>
              <w:t>・本文の語句について、指示された</w:t>
            </w:r>
            <w:r w:rsidRPr="00962B2D">
              <w:rPr>
                <w:rFonts w:ascii="ＭＳ 明朝" w:eastAsia="ＭＳ 明朝" w:hAnsi="ＭＳ 明朝" w:hint="eastAsia"/>
                <w:sz w:val="18"/>
              </w:rPr>
              <w:t>言葉の</w:t>
            </w:r>
            <w:r w:rsidRPr="00962B2D">
              <w:rPr>
                <w:rFonts w:ascii="ＭＳ 明朝" w:eastAsia="ＭＳ 明朝" w:hAnsi="ＭＳ 明朝"/>
                <w:sz w:val="18"/>
              </w:rPr>
              <w:t>意味</w:t>
            </w:r>
            <w:r w:rsidRPr="00962B2D">
              <w:rPr>
                <w:rFonts w:ascii="ＭＳ 明朝" w:eastAsia="ＭＳ 明朝" w:hAnsi="ＭＳ 明朝" w:hint="eastAsia"/>
                <w:sz w:val="18"/>
              </w:rPr>
              <w:t>と働きを理解し</w:t>
            </w:r>
            <w:r w:rsidRPr="00962B2D">
              <w:rPr>
                <w:rFonts w:ascii="ＭＳ 明朝" w:eastAsia="ＭＳ 明朝" w:hAnsi="ＭＳ 明朝"/>
                <w:sz w:val="18"/>
              </w:rPr>
              <w:t>、それ以外にも自分の分からない語句を取り上げ、意味や使われ方について</w:t>
            </w:r>
            <w:r w:rsidRPr="00962B2D">
              <w:rPr>
                <w:rFonts w:ascii="ＭＳ 明朝" w:eastAsia="ＭＳ 明朝" w:hAnsi="ＭＳ 明朝" w:hint="eastAsia"/>
                <w:sz w:val="18"/>
              </w:rPr>
              <w:t>も</w:t>
            </w:r>
            <w:r w:rsidRPr="00962B2D">
              <w:rPr>
                <w:rFonts w:ascii="ＭＳ 明朝" w:eastAsia="ＭＳ 明朝" w:hAnsi="ＭＳ 明朝"/>
                <w:sz w:val="18"/>
              </w:rPr>
              <w:t>理解している。</w:t>
            </w:r>
          </w:p>
        </w:tc>
        <w:tc>
          <w:tcPr>
            <w:tcW w:w="4152" w:type="dxa"/>
          </w:tcPr>
          <w:p w14:paraId="33DD4CC2" w14:textId="77777777" w:rsidR="00E4440B" w:rsidRPr="00962B2D" w:rsidRDefault="00E4440B" w:rsidP="00C90540">
            <w:pPr>
              <w:widowControl/>
              <w:ind w:left="180" w:hangingChars="100" w:hanging="180"/>
              <w:jc w:val="left"/>
              <w:rPr>
                <w:rFonts w:ascii="ＭＳ 明朝" w:eastAsia="ＭＳ 明朝" w:hAnsi="ＭＳ 明朝"/>
                <w:sz w:val="18"/>
              </w:rPr>
            </w:pPr>
            <w:r w:rsidRPr="00962B2D">
              <w:rPr>
                <w:rFonts w:ascii="ＭＳ 明朝" w:eastAsia="ＭＳ 明朝" w:hAnsi="ＭＳ 明朝"/>
                <w:sz w:val="18"/>
              </w:rPr>
              <w:t>・本文の語句のうち、指示された</w:t>
            </w:r>
            <w:r w:rsidRPr="00962B2D">
              <w:rPr>
                <w:rFonts w:ascii="ＭＳ 明朝" w:eastAsia="ＭＳ 明朝" w:hAnsi="ＭＳ 明朝" w:hint="eastAsia"/>
                <w:sz w:val="18"/>
              </w:rPr>
              <w:t>言葉の</w:t>
            </w:r>
            <w:r w:rsidRPr="00962B2D">
              <w:rPr>
                <w:rFonts w:ascii="ＭＳ 明朝" w:eastAsia="ＭＳ 明朝" w:hAnsi="ＭＳ 明朝"/>
                <w:sz w:val="18"/>
              </w:rPr>
              <w:t>意味</w:t>
            </w:r>
            <w:r w:rsidRPr="00962B2D">
              <w:rPr>
                <w:rFonts w:ascii="ＭＳ 明朝" w:eastAsia="ＭＳ 明朝" w:hAnsi="ＭＳ 明朝" w:hint="eastAsia"/>
                <w:sz w:val="18"/>
              </w:rPr>
              <w:t>と働き</w:t>
            </w:r>
            <w:r w:rsidRPr="00962B2D">
              <w:rPr>
                <w:rFonts w:ascii="ＭＳ 明朝" w:eastAsia="ＭＳ 明朝" w:hAnsi="ＭＳ 明朝"/>
                <w:sz w:val="18"/>
              </w:rPr>
              <w:t>を理解している。</w:t>
            </w:r>
          </w:p>
        </w:tc>
        <w:tc>
          <w:tcPr>
            <w:tcW w:w="4150" w:type="dxa"/>
          </w:tcPr>
          <w:p w14:paraId="4BD67BE1" w14:textId="77777777" w:rsidR="00E4440B" w:rsidRPr="00962B2D" w:rsidRDefault="00E4440B" w:rsidP="00C90540">
            <w:pPr>
              <w:widowControl/>
              <w:ind w:left="180" w:hangingChars="100" w:hanging="180"/>
              <w:jc w:val="left"/>
              <w:rPr>
                <w:rFonts w:ascii="ＭＳ 明朝" w:eastAsia="ＭＳ 明朝" w:hAnsi="ＭＳ 明朝"/>
                <w:sz w:val="18"/>
              </w:rPr>
            </w:pPr>
            <w:r w:rsidRPr="00962B2D">
              <w:rPr>
                <w:rFonts w:ascii="ＭＳ 明朝" w:eastAsia="ＭＳ 明朝" w:hAnsi="ＭＳ 明朝"/>
                <w:sz w:val="18"/>
              </w:rPr>
              <w:t>・本文の語句のうち、指示された</w:t>
            </w:r>
            <w:r w:rsidRPr="00962B2D">
              <w:rPr>
                <w:rFonts w:ascii="ＭＳ 明朝" w:eastAsia="ＭＳ 明朝" w:hAnsi="ＭＳ 明朝" w:hint="eastAsia"/>
                <w:sz w:val="18"/>
              </w:rPr>
              <w:t>言葉の</w:t>
            </w:r>
            <w:r w:rsidRPr="00962B2D">
              <w:rPr>
                <w:rFonts w:ascii="ＭＳ 明朝" w:eastAsia="ＭＳ 明朝" w:hAnsi="ＭＳ 明朝"/>
                <w:sz w:val="18"/>
              </w:rPr>
              <w:t>意味</w:t>
            </w:r>
            <w:r w:rsidRPr="00962B2D">
              <w:rPr>
                <w:rFonts w:ascii="ＭＳ 明朝" w:eastAsia="ＭＳ 明朝" w:hAnsi="ＭＳ 明朝" w:hint="eastAsia"/>
                <w:sz w:val="18"/>
              </w:rPr>
              <w:t>と働き</w:t>
            </w:r>
            <w:r w:rsidRPr="00962B2D">
              <w:rPr>
                <w:rFonts w:ascii="ＭＳ 明朝" w:eastAsia="ＭＳ 明朝" w:hAnsi="ＭＳ 明朝"/>
                <w:sz w:val="18"/>
              </w:rPr>
              <w:t>を理解していない。</w:t>
            </w:r>
          </w:p>
        </w:tc>
      </w:tr>
      <w:tr w:rsidR="00E4440B" w:rsidRPr="0038694F" w14:paraId="618DF5C6" w14:textId="77777777" w:rsidTr="00C90540">
        <w:trPr>
          <w:gridAfter w:val="1"/>
          <w:wAfter w:w="8" w:type="dxa"/>
        </w:trPr>
        <w:tc>
          <w:tcPr>
            <w:tcW w:w="942" w:type="dxa"/>
            <w:vMerge/>
            <w:shd w:val="clear" w:color="auto" w:fill="D9D9D9" w:themeFill="background1" w:themeFillShade="D9"/>
            <w:textDirection w:val="tbRlV"/>
            <w:vAlign w:val="center"/>
          </w:tcPr>
          <w:p w14:paraId="0BAFB7A0" w14:textId="77777777" w:rsidR="00E4440B" w:rsidRPr="00962B2D" w:rsidRDefault="00E4440B" w:rsidP="00C90540">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6F242B98" w14:textId="77777777" w:rsidR="00E4440B" w:rsidRPr="00962B2D" w:rsidRDefault="00E4440B" w:rsidP="00C90540">
            <w:pPr>
              <w:widowControl/>
              <w:rPr>
                <w:rFonts w:ascii="ＭＳ ゴシック" w:eastAsia="ＭＳ ゴシック" w:hAnsi="ＭＳ ゴシック"/>
                <w:sz w:val="20"/>
              </w:rPr>
            </w:pPr>
            <w:r w:rsidRPr="00962B2D">
              <w:rPr>
                <w:rFonts w:ascii="ＭＳ ゴシック" w:eastAsia="ＭＳ ゴシック" w:hAnsi="ＭＳ ゴシック" w:hint="eastAsia"/>
                <w:sz w:val="20"/>
              </w:rPr>
              <w:t>②文章の構成</w:t>
            </w:r>
          </w:p>
          <w:p w14:paraId="59A96871" w14:textId="77777777" w:rsidR="00E4440B" w:rsidRPr="00962B2D" w:rsidRDefault="00E4440B" w:rsidP="00C90540">
            <w:pPr>
              <w:widowControl/>
              <w:jc w:val="right"/>
              <w:rPr>
                <w:rFonts w:ascii="ＭＳ ゴシック" w:eastAsia="ＭＳ ゴシック" w:hAnsi="ＭＳ ゴシック"/>
                <w:sz w:val="20"/>
              </w:rPr>
            </w:pPr>
            <w:r w:rsidRPr="00962B2D">
              <w:rPr>
                <w:rFonts w:ascii="ＭＳ ゴシック" w:eastAsia="ＭＳ ゴシック" w:hAnsi="ＭＳ ゴシック" w:hint="eastAsia"/>
                <w:sz w:val="20"/>
                <w:szCs w:val="20"/>
                <w:bdr w:val="single" w:sz="4" w:space="0" w:color="auto"/>
              </w:rPr>
              <w:t>（１）ウ</w:t>
            </w:r>
          </w:p>
        </w:tc>
        <w:tc>
          <w:tcPr>
            <w:tcW w:w="4152" w:type="dxa"/>
          </w:tcPr>
          <w:p w14:paraId="5318AB90" w14:textId="77777777" w:rsidR="00E4440B" w:rsidRPr="00990831" w:rsidRDefault="00E4440B" w:rsidP="00C90540">
            <w:pPr>
              <w:widowControl/>
              <w:ind w:left="180" w:hangingChars="100" w:hanging="180"/>
              <w:jc w:val="left"/>
              <w:rPr>
                <w:rFonts w:ascii="ＭＳ 明朝" w:eastAsia="ＭＳ 明朝" w:hAnsi="ＭＳ 明朝"/>
                <w:sz w:val="18"/>
              </w:rPr>
            </w:pPr>
            <w:r w:rsidRPr="00990831">
              <w:rPr>
                <w:rFonts w:ascii="ＭＳ 明朝" w:eastAsia="ＭＳ 明朝" w:hAnsi="ＭＳ 明朝" w:hint="eastAsia"/>
                <w:sz w:val="18"/>
              </w:rPr>
              <w:t>・文章の構成や表現、接続の仕方を理解し、効果的な組み立て方を説明している。</w:t>
            </w:r>
          </w:p>
          <w:p w14:paraId="747A9E75" w14:textId="77777777" w:rsidR="00E4440B" w:rsidRPr="00990831" w:rsidRDefault="00E4440B" w:rsidP="00C90540">
            <w:pPr>
              <w:widowControl/>
              <w:ind w:left="180" w:hangingChars="100" w:hanging="180"/>
              <w:jc w:val="left"/>
              <w:rPr>
                <w:rFonts w:ascii="ＭＳ 明朝" w:eastAsia="ＭＳ 明朝" w:hAnsi="ＭＳ 明朝"/>
                <w:sz w:val="18"/>
              </w:rPr>
            </w:pPr>
            <w:r w:rsidRPr="00990831">
              <w:rPr>
                <w:rFonts w:ascii="ＭＳ 明朝" w:eastAsia="ＭＳ 明朝" w:hAnsi="ＭＳ 明朝" w:hint="eastAsia"/>
                <w:sz w:val="18"/>
              </w:rPr>
              <w:t>・</w:t>
            </w:r>
            <w:r w:rsidRPr="00990831">
              <w:rPr>
                <w:rFonts w:ascii="ＭＳ 明朝" w:eastAsia="ＭＳ 明朝" w:hAnsi="ＭＳ 明朝"/>
                <w:sz w:val="18"/>
              </w:rPr>
              <w:t>実験内容や図表、具体的な事例と筆者の主張の関係を読み取り、論理の展開の仕方を理解し、効果的な組み立て方を説明している。</w:t>
            </w:r>
          </w:p>
        </w:tc>
        <w:tc>
          <w:tcPr>
            <w:tcW w:w="4152" w:type="dxa"/>
          </w:tcPr>
          <w:p w14:paraId="1F1DE4F8" w14:textId="77777777" w:rsidR="00E4440B" w:rsidRPr="00990831" w:rsidRDefault="00E4440B" w:rsidP="00C90540">
            <w:pPr>
              <w:widowControl/>
              <w:ind w:left="180" w:hangingChars="100" w:hanging="180"/>
              <w:jc w:val="left"/>
              <w:rPr>
                <w:rFonts w:ascii="ＭＳ 明朝" w:eastAsia="ＭＳ 明朝" w:hAnsi="ＭＳ 明朝"/>
                <w:sz w:val="18"/>
              </w:rPr>
            </w:pPr>
            <w:r w:rsidRPr="00990831">
              <w:rPr>
                <w:rFonts w:ascii="ＭＳ 明朝" w:eastAsia="ＭＳ 明朝" w:hAnsi="ＭＳ 明朝" w:hint="eastAsia"/>
                <w:sz w:val="18"/>
              </w:rPr>
              <w:t>・文章の構成や表現、接続の仕方を理解している。</w:t>
            </w:r>
          </w:p>
          <w:p w14:paraId="58E5B850" w14:textId="77777777" w:rsidR="00E4440B" w:rsidRPr="00990831" w:rsidRDefault="00E4440B" w:rsidP="00C90540">
            <w:pPr>
              <w:widowControl/>
              <w:ind w:left="180" w:hangingChars="100" w:hanging="180"/>
              <w:jc w:val="left"/>
              <w:rPr>
                <w:rFonts w:ascii="ＭＳ 明朝" w:eastAsia="ＭＳ 明朝" w:hAnsi="ＭＳ 明朝"/>
                <w:sz w:val="18"/>
              </w:rPr>
            </w:pPr>
            <w:r w:rsidRPr="00990831">
              <w:rPr>
                <w:rFonts w:ascii="ＭＳ 明朝" w:eastAsia="ＭＳ 明朝" w:hAnsi="ＭＳ 明朝" w:hint="eastAsia"/>
                <w:sz w:val="18"/>
              </w:rPr>
              <w:t>・</w:t>
            </w:r>
            <w:r w:rsidRPr="00990831">
              <w:rPr>
                <w:rFonts w:ascii="ＭＳ 明朝" w:eastAsia="ＭＳ 明朝" w:hAnsi="ＭＳ 明朝"/>
                <w:sz w:val="18"/>
              </w:rPr>
              <w:t>実験内容や図表、具体的な事例と筆者の主張の関係を読み取り、論理の展開の仕方を理解している。</w:t>
            </w:r>
          </w:p>
        </w:tc>
        <w:tc>
          <w:tcPr>
            <w:tcW w:w="4150" w:type="dxa"/>
          </w:tcPr>
          <w:p w14:paraId="7FDCB411" w14:textId="77777777" w:rsidR="00E4440B" w:rsidRPr="00990831" w:rsidRDefault="00E4440B" w:rsidP="00C90540">
            <w:pPr>
              <w:widowControl/>
              <w:ind w:left="180" w:hangingChars="100" w:hanging="180"/>
              <w:jc w:val="left"/>
              <w:rPr>
                <w:rFonts w:ascii="ＭＳ 明朝" w:eastAsia="ＭＳ 明朝" w:hAnsi="ＭＳ 明朝"/>
                <w:sz w:val="18"/>
              </w:rPr>
            </w:pPr>
            <w:r w:rsidRPr="00990831">
              <w:rPr>
                <w:rFonts w:ascii="ＭＳ 明朝" w:eastAsia="ＭＳ 明朝" w:hAnsi="ＭＳ 明朝" w:hint="eastAsia"/>
                <w:sz w:val="18"/>
              </w:rPr>
              <w:t>・文章の構成や表現、接続の仕方を理解していない。</w:t>
            </w:r>
          </w:p>
          <w:p w14:paraId="50F4FCAA" w14:textId="77777777" w:rsidR="00E4440B" w:rsidRPr="00990831" w:rsidRDefault="00E4440B" w:rsidP="00C90540">
            <w:pPr>
              <w:widowControl/>
              <w:ind w:left="180" w:hangingChars="100" w:hanging="180"/>
              <w:jc w:val="left"/>
              <w:rPr>
                <w:rFonts w:ascii="ＭＳ 明朝" w:eastAsia="ＭＳ 明朝" w:hAnsi="ＭＳ 明朝"/>
                <w:sz w:val="18"/>
              </w:rPr>
            </w:pPr>
            <w:r w:rsidRPr="00990831">
              <w:rPr>
                <w:rFonts w:ascii="ＭＳ 明朝" w:eastAsia="ＭＳ 明朝" w:hAnsi="ＭＳ 明朝" w:hint="eastAsia"/>
                <w:sz w:val="18"/>
              </w:rPr>
              <w:t>・</w:t>
            </w:r>
            <w:r w:rsidRPr="00990831">
              <w:rPr>
                <w:rFonts w:ascii="ＭＳ 明朝" w:eastAsia="ＭＳ 明朝" w:hAnsi="ＭＳ 明朝"/>
                <w:sz w:val="18"/>
              </w:rPr>
              <w:t>実験内容や図表、具体的な事例と筆者の主張の関係を読み取り、論理の展開の仕方を理解してい</w:t>
            </w:r>
            <w:r w:rsidRPr="00990831">
              <w:rPr>
                <w:rFonts w:ascii="ＭＳ 明朝" w:eastAsia="ＭＳ 明朝" w:hAnsi="ＭＳ 明朝" w:hint="eastAsia"/>
                <w:sz w:val="18"/>
              </w:rPr>
              <w:t>ない</w:t>
            </w:r>
            <w:r w:rsidRPr="00990831">
              <w:rPr>
                <w:rFonts w:ascii="ＭＳ 明朝" w:eastAsia="ＭＳ 明朝" w:hAnsi="ＭＳ 明朝"/>
                <w:sz w:val="18"/>
              </w:rPr>
              <w:t>。</w:t>
            </w:r>
          </w:p>
        </w:tc>
      </w:tr>
      <w:tr w:rsidR="00E4440B" w:rsidRPr="0038694F" w14:paraId="3A33AD32" w14:textId="77777777" w:rsidTr="00C90540">
        <w:trPr>
          <w:gridAfter w:val="1"/>
          <w:wAfter w:w="8" w:type="dxa"/>
        </w:trPr>
        <w:tc>
          <w:tcPr>
            <w:tcW w:w="942" w:type="dxa"/>
            <w:vMerge w:val="restart"/>
            <w:shd w:val="clear" w:color="auto" w:fill="D9D9D9" w:themeFill="background1" w:themeFillShade="D9"/>
            <w:textDirection w:val="tbRlV"/>
            <w:vAlign w:val="center"/>
          </w:tcPr>
          <w:p w14:paraId="1E1A9BFA" w14:textId="77777777" w:rsidR="00E4440B" w:rsidRPr="00962B2D" w:rsidRDefault="00E4440B" w:rsidP="00C90540">
            <w:pPr>
              <w:widowControl/>
              <w:ind w:left="113" w:right="113"/>
              <w:jc w:val="center"/>
              <w:rPr>
                <w:rFonts w:ascii="ＭＳ ゴシック" w:eastAsia="ＭＳ ゴシック" w:hAnsi="ＭＳ ゴシック"/>
                <w:sz w:val="20"/>
              </w:rPr>
            </w:pPr>
            <w:r w:rsidRPr="00962B2D">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7DDE80A3" w14:textId="77777777" w:rsidR="00E4440B" w:rsidRPr="00143AB7" w:rsidRDefault="00E4440B" w:rsidP="00C90540">
            <w:pPr>
              <w:widowControl/>
              <w:rPr>
                <w:rFonts w:ascii="ＭＳ ゴシック" w:eastAsia="ＭＳ ゴシック" w:hAnsi="ＭＳ ゴシック"/>
                <w:sz w:val="20"/>
              </w:rPr>
            </w:pPr>
            <w:r w:rsidRPr="00143AB7">
              <w:rPr>
                <w:rFonts w:ascii="ＭＳ ゴシック" w:eastAsia="ＭＳ ゴシック" w:hAnsi="ＭＳ ゴシック" w:hint="eastAsia"/>
                <w:sz w:val="20"/>
              </w:rPr>
              <w:t>③キーワード把握</w:t>
            </w:r>
          </w:p>
          <w:p w14:paraId="5BF9DD9B" w14:textId="77777777" w:rsidR="00E4440B" w:rsidRPr="0038694F" w:rsidRDefault="00E4440B" w:rsidP="00C90540">
            <w:pPr>
              <w:widowControl/>
              <w:jc w:val="right"/>
              <w:rPr>
                <w:rFonts w:ascii="ＭＳ ゴシック" w:eastAsia="ＭＳ ゴシック" w:hAnsi="ＭＳ ゴシック"/>
                <w:color w:val="EE0000"/>
                <w:sz w:val="20"/>
              </w:rPr>
            </w:pPr>
            <w:r w:rsidRPr="00143AB7">
              <w:rPr>
                <w:rFonts w:ascii="ＭＳ ゴシック" w:eastAsia="ＭＳ ゴシック" w:hAnsi="ＭＳ ゴシック" w:hint="eastAsia"/>
                <w:sz w:val="20"/>
                <w:szCs w:val="20"/>
                <w:bdr w:val="single" w:sz="4" w:space="0" w:color="auto"/>
              </w:rPr>
              <w:t>読（１）ア</w:t>
            </w:r>
          </w:p>
        </w:tc>
        <w:tc>
          <w:tcPr>
            <w:tcW w:w="4152" w:type="dxa"/>
          </w:tcPr>
          <w:p w14:paraId="1BB76ED5" w14:textId="77777777" w:rsidR="00E4440B" w:rsidRPr="00990831" w:rsidRDefault="00E4440B" w:rsidP="00C90540">
            <w:pPr>
              <w:widowControl/>
              <w:ind w:left="180" w:hangingChars="100" w:hanging="180"/>
              <w:jc w:val="left"/>
              <w:rPr>
                <w:rFonts w:ascii="ＭＳ 明朝" w:eastAsia="ＭＳ 明朝" w:hAnsi="ＭＳ 明朝"/>
                <w:sz w:val="18"/>
              </w:rPr>
            </w:pPr>
            <w:r w:rsidRPr="00990831">
              <w:rPr>
                <w:rFonts w:ascii="ＭＳ 明朝" w:eastAsia="ＭＳ 明朝" w:hAnsi="ＭＳ 明朝"/>
                <w:sz w:val="18"/>
              </w:rPr>
              <w:t>・「</w:t>
            </w:r>
            <w:r w:rsidRPr="00990831">
              <w:rPr>
                <w:rFonts w:ascii="ＭＳ 明朝" w:eastAsia="ＭＳ 明朝" w:hAnsi="ＭＳ 明朝" w:hint="eastAsia"/>
                <w:sz w:val="18"/>
              </w:rPr>
              <w:t>損失回避</w:t>
            </w:r>
            <w:r w:rsidRPr="00990831">
              <w:rPr>
                <w:rFonts w:ascii="ＭＳ 明朝" w:eastAsia="ＭＳ 明朝" w:hAnsi="ＭＳ 明朝"/>
                <w:sz w:val="18"/>
              </w:rPr>
              <w:t>」について、</w:t>
            </w:r>
            <w:r w:rsidRPr="00990831">
              <w:rPr>
                <w:rFonts w:ascii="ＭＳ 明朝" w:eastAsia="ＭＳ 明朝" w:hAnsi="ＭＳ 明朝" w:hint="eastAsia"/>
                <w:sz w:val="18"/>
              </w:rPr>
              <w:t>筆者の実験と説明を踏まえて</w:t>
            </w:r>
            <w:r w:rsidRPr="00990831">
              <w:rPr>
                <w:rFonts w:ascii="ＭＳ 明朝" w:eastAsia="ＭＳ 明朝" w:hAnsi="ＭＳ 明朝"/>
                <w:sz w:val="18"/>
              </w:rPr>
              <w:t>整理し、</w:t>
            </w:r>
            <w:r w:rsidRPr="00990831">
              <w:rPr>
                <w:rFonts w:ascii="ＭＳ 明朝" w:eastAsia="ＭＳ 明朝" w:hAnsi="ＭＳ 明朝" w:hint="eastAsia"/>
                <w:sz w:val="18"/>
              </w:rPr>
              <w:t>的確に</w:t>
            </w:r>
            <w:r w:rsidRPr="00990831">
              <w:rPr>
                <w:rFonts w:ascii="ＭＳ 明朝" w:eastAsia="ＭＳ 明朝" w:hAnsi="ＭＳ 明朝"/>
                <w:sz w:val="18"/>
              </w:rPr>
              <w:t>説明している。</w:t>
            </w:r>
          </w:p>
        </w:tc>
        <w:tc>
          <w:tcPr>
            <w:tcW w:w="4152" w:type="dxa"/>
          </w:tcPr>
          <w:p w14:paraId="6723ADF4" w14:textId="77777777" w:rsidR="00E4440B" w:rsidRPr="00990831" w:rsidRDefault="00E4440B" w:rsidP="00C90540">
            <w:pPr>
              <w:widowControl/>
              <w:ind w:left="180" w:hangingChars="100" w:hanging="180"/>
              <w:jc w:val="left"/>
              <w:rPr>
                <w:rFonts w:ascii="ＭＳ 明朝" w:eastAsia="ＭＳ 明朝" w:hAnsi="ＭＳ 明朝"/>
                <w:sz w:val="18"/>
              </w:rPr>
            </w:pPr>
            <w:r w:rsidRPr="00990831">
              <w:rPr>
                <w:rFonts w:ascii="ＭＳ 明朝" w:eastAsia="ＭＳ 明朝" w:hAnsi="ＭＳ 明朝"/>
                <w:sz w:val="18"/>
              </w:rPr>
              <w:t>・「</w:t>
            </w:r>
            <w:r w:rsidRPr="00990831">
              <w:rPr>
                <w:rFonts w:ascii="ＭＳ 明朝" w:eastAsia="ＭＳ 明朝" w:hAnsi="ＭＳ 明朝" w:hint="eastAsia"/>
                <w:sz w:val="18"/>
              </w:rPr>
              <w:t>損失回避</w:t>
            </w:r>
            <w:r w:rsidRPr="00990831">
              <w:rPr>
                <w:rFonts w:ascii="ＭＳ 明朝" w:eastAsia="ＭＳ 明朝" w:hAnsi="ＭＳ 明朝"/>
                <w:sz w:val="18"/>
              </w:rPr>
              <w:t>」について、</w:t>
            </w:r>
            <w:r w:rsidRPr="00990831">
              <w:rPr>
                <w:rFonts w:ascii="ＭＳ 明朝" w:eastAsia="ＭＳ 明朝" w:hAnsi="ＭＳ 明朝" w:hint="eastAsia"/>
                <w:sz w:val="18"/>
              </w:rPr>
              <w:t>筆者の実験と説明を踏まえて</w:t>
            </w:r>
            <w:r w:rsidRPr="00990831">
              <w:rPr>
                <w:rFonts w:ascii="ＭＳ 明朝" w:eastAsia="ＭＳ 明朝" w:hAnsi="ＭＳ 明朝"/>
                <w:sz w:val="18"/>
              </w:rPr>
              <w:t>整理して</w:t>
            </w:r>
            <w:r w:rsidRPr="00990831">
              <w:rPr>
                <w:rFonts w:ascii="ＭＳ 明朝" w:eastAsia="ＭＳ 明朝" w:hAnsi="ＭＳ 明朝" w:hint="eastAsia"/>
                <w:sz w:val="18"/>
              </w:rPr>
              <w:t>いる。</w:t>
            </w:r>
          </w:p>
        </w:tc>
        <w:tc>
          <w:tcPr>
            <w:tcW w:w="4150" w:type="dxa"/>
          </w:tcPr>
          <w:p w14:paraId="5ED55BE8" w14:textId="77777777" w:rsidR="00E4440B" w:rsidRPr="00990831" w:rsidRDefault="00E4440B" w:rsidP="00C90540">
            <w:pPr>
              <w:widowControl/>
              <w:ind w:left="180" w:hangingChars="100" w:hanging="180"/>
              <w:jc w:val="left"/>
              <w:rPr>
                <w:rFonts w:ascii="ＭＳ 明朝" w:eastAsia="ＭＳ 明朝" w:hAnsi="ＭＳ 明朝"/>
                <w:sz w:val="18"/>
              </w:rPr>
            </w:pPr>
            <w:r w:rsidRPr="00990831">
              <w:rPr>
                <w:rFonts w:ascii="ＭＳ 明朝" w:eastAsia="ＭＳ 明朝" w:hAnsi="ＭＳ 明朝"/>
                <w:sz w:val="18"/>
              </w:rPr>
              <w:t>・「</w:t>
            </w:r>
            <w:r w:rsidRPr="00990831">
              <w:rPr>
                <w:rFonts w:ascii="ＭＳ 明朝" w:eastAsia="ＭＳ 明朝" w:hAnsi="ＭＳ 明朝" w:hint="eastAsia"/>
                <w:sz w:val="18"/>
              </w:rPr>
              <w:t>損失回避</w:t>
            </w:r>
            <w:r w:rsidRPr="00990831">
              <w:rPr>
                <w:rFonts w:ascii="ＭＳ 明朝" w:eastAsia="ＭＳ 明朝" w:hAnsi="ＭＳ 明朝"/>
                <w:sz w:val="18"/>
              </w:rPr>
              <w:t>」について、</w:t>
            </w:r>
            <w:r w:rsidRPr="00990831">
              <w:rPr>
                <w:rFonts w:ascii="ＭＳ 明朝" w:eastAsia="ＭＳ 明朝" w:hAnsi="ＭＳ 明朝" w:hint="eastAsia"/>
                <w:sz w:val="18"/>
              </w:rPr>
              <w:t>筆者の実験と説明を踏まえて</w:t>
            </w:r>
            <w:r w:rsidRPr="00990831">
              <w:rPr>
                <w:rFonts w:ascii="ＭＳ 明朝" w:eastAsia="ＭＳ 明朝" w:hAnsi="ＭＳ 明朝"/>
                <w:sz w:val="18"/>
              </w:rPr>
              <w:t>整理して</w:t>
            </w:r>
            <w:r w:rsidRPr="00990831">
              <w:rPr>
                <w:rFonts w:ascii="ＭＳ 明朝" w:eastAsia="ＭＳ 明朝" w:hAnsi="ＭＳ 明朝" w:hint="eastAsia"/>
                <w:sz w:val="18"/>
              </w:rPr>
              <w:t>いない。</w:t>
            </w:r>
          </w:p>
        </w:tc>
      </w:tr>
      <w:tr w:rsidR="00E4440B" w:rsidRPr="0038694F" w14:paraId="031377C5" w14:textId="77777777" w:rsidTr="00C90540">
        <w:trPr>
          <w:gridAfter w:val="1"/>
          <w:wAfter w:w="8" w:type="dxa"/>
          <w:trHeight w:val="2207"/>
        </w:trPr>
        <w:tc>
          <w:tcPr>
            <w:tcW w:w="942" w:type="dxa"/>
            <w:vMerge/>
            <w:shd w:val="clear" w:color="auto" w:fill="D9D9D9" w:themeFill="background1" w:themeFillShade="D9"/>
            <w:textDirection w:val="tbRlV"/>
            <w:vAlign w:val="center"/>
          </w:tcPr>
          <w:p w14:paraId="6B882FCD" w14:textId="77777777" w:rsidR="00E4440B" w:rsidRPr="0038694F" w:rsidRDefault="00E4440B" w:rsidP="00C90540">
            <w:pPr>
              <w:ind w:left="113" w:right="113"/>
              <w:jc w:val="center"/>
              <w:rPr>
                <w:rFonts w:ascii="ＭＳ ゴシック" w:eastAsia="ＭＳ ゴシック" w:hAnsi="ＭＳ ゴシック"/>
                <w:color w:val="EE0000"/>
                <w:sz w:val="20"/>
              </w:rPr>
            </w:pPr>
          </w:p>
        </w:tc>
        <w:tc>
          <w:tcPr>
            <w:tcW w:w="1832" w:type="dxa"/>
            <w:shd w:val="clear" w:color="auto" w:fill="D9D9D9" w:themeFill="background1" w:themeFillShade="D9"/>
            <w:vAlign w:val="center"/>
          </w:tcPr>
          <w:p w14:paraId="629EC71A" w14:textId="77777777" w:rsidR="00E4440B" w:rsidRPr="00143AB7" w:rsidRDefault="00E4440B" w:rsidP="00C90540">
            <w:pPr>
              <w:widowControl/>
              <w:rPr>
                <w:rFonts w:ascii="ＭＳ ゴシック" w:eastAsia="ＭＳ ゴシック" w:hAnsi="ＭＳ ゴシック"/>
                <w:sz w:val="20"/>
              </w:rPr>
            </w:pPr>
            <w:r w:rsidRPr="00143AB7">
              <w:rPr>
                <w:rFonts w:ascii="ＭＳ ゴシック" w:eastAsia="ＭＳ ゴシック" w:hAnsi="ＭＳ ゴシック" w:hint="eastAsia"/>
                <w:sz w:val="20"/>
              </w:rPr>
              <w:t>④内容把握</w:t>
            </w:r>
          </w:p>
          <w:p w14:paraId="00492590" w14:textId="77777777" w:rsidR="00E4440B" w:rsidRPr="0038694F" w:rsidRDefault="00E4440B" w:rsidP="00C90540">
            <w:pPr>
              <w:widowControl/>
              <w:jc w:val="right"/>
              <w:rPr>
                <w:rFonts w:ascii="ＭＳ ゴシック" w:eastAsia="ＭＳ ゴシック" w:hAnsi="ＭＳ ゴシック"/>
                <w:color w:val="EE0000"/>
                <w:sz w:val="20"/>
              </w:rPr>
            </w:pPr>
            <w:r w:rsidRPr="00143AB7">
              <w:rPr>
                <w:rFonts w:ascii="ＭＳ ゴシック" w:eastAsia="ＭＳ ゴシック" w:hAnsi="ＭＳ ゴシック" w:hint="eastAsia"/>
                <w:sz w:val="20"/>
                <w:szCs w:val="20"/>
                <w:bdr w:val="single" w:sz="4" w:space="0" w:color="auto"/>
              </w:rPr>
              <w:t>読（１）ア</w:t>
            </w:r>
          </w:p>
        </w:tc>
        <w:tc>
          <w:tcPr>
            <w:tcW w:w="4152" w:type="dxa"/>
          </w:tcPr>
          <w:p w14:paraId="1132B51F" w14:textId="77777777" w:rsidR="00E4440B" w:rsidRPr="000C5E45" w:rsidRDefault="00E4440B" w:rsidP="00C90540">
            <w:pPr>
              <w:widowControl/>
              <w:ind w:left="180" w:hangingChars="100" w:hanging="180"/>
              <w:jc w:val="left"/>
              <w:rPr>
                <w:rFonts w:ascii="ＭＳ 明朝" w:eastAsia="ＭＳ 明朝" w:hAnsi="ＭＳ 明朝"/>
                <w:sz w:val="18"/>
              </w:rPr>
            </w:pPr>
            <w:r w:rsidRPr="000C5E45">
              <w:rPr>
                <w:rFonts w:ascii="ＭＳ 明朝" w:eastAsia="ＭＳ 明朝" w:hAnsi="ＭＳ 明朝" w:hint="eastAsia"/>
                <w:sz w:val="18"/>
              </w:rPr>
              <w:t>・筆者が行った実験の「典型的な回答」とはどのようなものかを読み取り、説明している。</w:t>
            </w:r>
          </w:p>
          <w:p w14:paraId="615B1564" w14:textId="77777777" w:rsidR="00E4440B" w:rsidRPr="000C5E45" w:rsidRDefault="00E4440B" w:rsidP="00C90540">
            <w:pPr>
              <w:widowControl/>
              <w:ind w:left="180" w:hangingChars="100" w:hanging="180"/>
              <w:jc w:val="left"/>
              <w:rPr>
                <w:rFonts w:ascii="ＭＳ 明朝" w:eastAsia="ＭＳ 明朝" w:hAnsi="ＭＳ 明朝"/>
                <w:sz w:val="18"/>
              </w:rPr>
            </w:pPr>
            <w:r w:rsidRPr="000C5E45">
              <w:rPr>
                <w:rFonts w:ascii="ＭＳ 明朝" w:eastAsia="ＭＳ 明朝" w:hAnsi="ＭＳ 明朝"/>
                <w:sz w:val="18"/>
              </w:rPr>
              <w:t>・</w:t>
            </w:r>
            <w:r w:rsidRPr="000C5E45">
              <w:rPr>
                <w:rFonts w:ascii="ＭＳ 明朝" w:eastAsia="ＭＳ 明朝" w:hAnsi="ＭＳ 明朝" w:hint="eastAsia"/>
                <w:sz w:val="18"/>
              </w:rPr>
              <w:t>「所得と満足度の関係」について、筆者の説明</w:t>
            </w:r>
            <w:r w:rsidRPr="000C5E45">
              <w:rPr>
                <w:rFonts w:ascii="ＭＳ 明朝" w:eastAsia="ＭＳ 明朝" w:hAnsi="ＭＳ 明朝"/>
                <w:sz w:val="18"/>
              </w:rPr>
              <w:t>をもとに</w:t>
            </w:r>
            <w:r w:rsidRPr="000C5E45">
              <w:rPr>
                <w:rFonts w:ascii="ＭＳ 明朝" w:eastAsia="ＭＳ 明朝" w:hAnsi="ＭＳ 明朝" w:hint="eastAsia"/>
                <w:sz w:val="18"/>
              </w:rPr>
              <w:t>図を読み取り指摘</w:t>
            </w:r>
            <w:r w:rsidRPr="000C5E45">
              <w:rPr>
                <w:rFonts w:ascii="ＭＳ 明朝" w:eastAsia="ＭＳ 明朝" w:hAnsi="ＭＳ 明朝"/>
                <w:sz w:val="18"/>
              </w:rPr>
              <w:t>し</w:t>
            </w:r>
            <w:r w:rsidRPr="000C5E45">
              <w:rPr>
                <w:rFonts w:ascii="ＭＳ 明朝" w:eastAsia="ＭＳ 明朝" w:hAnsi="ＭＳ 明朝" w:hint="eastAsia"/>
                <w:sz w:val="18"/>
              </w:rPr>
              <w:t>、説明して</w:t>
            </w:r>
            <w:r w:rsidRPr="000C5E45">
              <w:rPr>
                <w:rFonts w:ascii="ＭＳ 明朝" w:eastAsia="ＭＳ 明朝" w:hAnsi="ＭＳ 明朝"/>
                <w:sz w:val="18"/>
              </w:rPr>
              <w:t>いる。</w:t>
            </w:r>
          </w:p>
          <w:p w14:paraId="7E508F32" w14:textId="77777777" w:rsidR="00E4440B" w:rsidRPr="000C5E45" w:rsidRDefault="00E4440B" w:rsidP="00C90540">
            <w:pPr>
              <w:widowControl/>
              <w:ind w:left="180" w:hangingChars="100" w:hanging="180"/>
              <w:jc w:val="left"/>
              <w:rPr>
                <w:rFonts w:ascii="ＭＳ 明朝" w:eastAsia="ＭＳ 明朝" w:hAnsi="ＭＳ 明朝"/>
                <w:sz w:val="18"/>
              </w:rPr>
            </w:pPr>
            <w:r w:rsidRPr="000C5E45">
              <w:rPr>
                <w:rFonts w:ascii="ＭＳ 明朝" w:eastAsia="ＭＳ 明朝" w:hAnsi="ＭＳ 明朝" w:hint="eastAsia"/>
                <w:sz w:val="18"/>
              </w:rPr>
              <w:t>・案内はがきの例について、筆者の説明を読み取り、説明している。</w:t>
            </w:r>
          </w:p>
        </w:tc>
        <w:tc>
          <w:tcPr>
            <w:tcW w:w="4152" w:type="dxa"/>
          </w:tcPr>
          <w:p w14:paraId="73927CD4" w14:textId="77777777" w:rsidR="00E4440B" w:rsidRPr="000C5E45" w:rsidRDefault="00E4440B" w:rsidP="00C90540">
            <w:pPr>
              <w:widowControl/>
              <w:ind w:left="180" w:hangingChars="100" w:hanging="180"/>
              <w:jc w:val="left"/>
              <w:rPr>
                <w:rFonts w:ascii="ＭＳ 明朝" w:eastAsia="ＭＳ 明朝" w:hAnsi="ＭＳ 明朝"/>
                <w:sz w:val="18"/>
              </w:rPr>
            </w:pPr>
            <w:r w:rsidRPr="000C5E45">
              <w:rPr>
                <w:rFonts w:ascii="ＭＳ 明朝" w:eastAsia="ＭＳ 明朝" w:hAnsi="ＭＳ 明朝" w:hint="eastAsia"/>
                <w:sz w:val="18"/>
              </w:rPr>
              <w:t>・筆者が行った実験の「典型的な回答」とはどのようなものかを読み取っている。</w:t>
            </w:r>
          </w:p>
          <w:p w14:paraId="55CBC108" w14:textId="77777777" w:rsidR="00E4440B" w:rsidRPr="000C5E45" w:rsidRDefault="00E4440B" w:rsidP="00C90540">
            <w:pPr>
              <w:widowControl/>
              <w:ind w:left="180" w:hangingChars="100" w:hanging="180"/>
              <w:jc w:val="left"/>
              <w:rPr>
                <w:rFonts w:ascii="ＭＳ 明朝" w:eastAsia="ＭＳ 明朝" w:hAnsi="ＭＳ 明朝"/>
                <w:sz w:val="18"/>
              </w:rPr>
            </w:pPr>
            <w:r w:rsidRPr="000C5E45">
              <w:rPr>
                <w:rFonts w:ascii="ＭＳ 明朝" w:eastAsia="ＭＳ 明朝" w:hAnsi="ＭＳ 明朝"/>
                <w:sz w:val="18"/>
              </w:rPr>
              <w:t>・</w:t>
            </w:r>
            <w:r w:rsidRPr="000C5E45">
              <w:rPr>
                <w:rFonts w:ascii="ＭＳ 明朝" w:eastAsia="ＭＳ 明朝" w:hAnsi="ＭＳ 明朝" w:hint="eastAsia"/>
                <w:sz w:val="18"/>
              </w:rPr>
              <w:t>「所得と満足度の関係」について、筆者の説明</w:t>
            </w:r>
            <w:r w:rsidRPr="000C5E45">
              <w:rPr>
                <w:rFonts w:ascii="ＭＳ 明朝" w:eastAsia="ＭＳ 明朝" w:hAnsi="ＭＳ 明朝"/>
                <w:sz w:val="18"/>
              </w:rPr>
              <w:t>をもとに</w:t>
            </w:r>
            <w:r w:rsidRPr="000C5E45">
              <w:rPr>
                <w:rFonts w:ascii="ＭＳ 明朝" w:eastAsia="ＭＳ 明朝" w:hAnsi="ＭＳ 明朝" w:hint="eastAsia"/>
                <w:sz w:val="18"/>
              </w:rPr>
              <w:t>図を読み取り指摘</w:t>
            </w:r>
            <w:r w:rsidRPr="000C5E45">
              <w:rPr>
                <w:rFonts w:ascii="ＭＳ 明朝" w:eastAsia="ＭＳ 明朝" w:hAnsi="ＭＳ 明朝"/>
                <w:sz w:val="18"/>
              </w:rPr>
              <w:t>し</w:t>
            </w:r>
            <w:r w:rsidRPr="000C5E45">
              <w:rPr>
                <w:rFonts w:ascii="ＭＳ 明朝" w:eastAsia="ＭＳ 明朝" w:hAnsi="ＭＳ 明朝" w:hint="eastAsia"/>
                <w:sz w:val="18"/>
              </w:rPr>
              <w:t>て</w:t>
            </w:r>
            <w:r w:rsidRPr="000C5E45">
              <w:rPr>
                <w:rFonts w:ascii="ＭＳ 明朝" w:eastAsia="ＭＳ 明朝" w:hAnsi="ＭＳ 明朝"/>
                <w:sz w:val="18"/>
              </w:rPr>
              <w:t>いる。</w:t>
            </w:r>
          </w:p>
          <w:p w14:paraId="04B93F07" w14:textId="77777777" w:rsidR="00E4440B" w:rsidRPr="000C5E45" w:rsidRDefault="00E4440B" w:rsidP="00C90540">
            <w:pPr>
              <w:widowControl/>
              <w:ind w:left="180" w:hangingChars="100" w:hanging="180"/>
              <w:jc w:val="left"/>
              <w:rPr>
                <w:rFonts w:ascii="ＭＳ 明朝" w:eastAsia="ＭＳ 明朝" w:hAnsi="ＭＳ 明朝"/>
                <w:sz w:val="18"/>
              </w:rPr>
            </w:pPr>
          </w:p>
          <w:p w14:paraId="51B3B154" w14:textId="77777777" w:rsidR="00E4440B" w:rsidRPr="000C5E45" w:rsidRDefault="00E4440B" w:rsidP="00C90540">
            <w:pPr>
              <w:widowControl/>
              <w:ind w:left="180" w:hangingChars="100" w:hanging="180"/>
              <w:jc w:val="left"/>
              <w:rPr>
                <w:rFonts w:ascii="ＭＳ 明朝" w:eastAsia="ＭＳ 明朝" w:hAnsi="ＭＳ 明朝"/>
                <w:sz w:val="18"/>
              </w:rPr>
            </w:pPr>
            <w:r w:rsidRPr="000C5E45">
              <w:rPr>
                <w:rFonts w:ascii="ＭＳ 明朝" w:eastAsia="ＭＳ 明朝" w:hAnsi="ＭＳ 明朝" w:hint="eastAsia"/>
                <w:sz w:val="18"/>
              </w:rPr>
              <w:t>・案内はがきの例について、筆者の説明を読み取っている。</w:t>
            </w:r>
          </w:p>
        </w:tc>
        <w:tc>
          <w:tcPr>
            <w:tcW w:w="4150" w:type="dxa"/>
          </w:tcPr>
          <w:p w14:paraId="75A6CFC9" w14:textId="77777777" w:rsidR="00E4440B" w:rsidRPr="000C5E45" w:rsidRDefault="00E4440B" w:rsidP="00C90540">
            <w:pPr>
              <w:widowControl/>
              <w:ind w:left="180" w:hangingChars="100" w:hanging="180"/>
              <w:jc w:val="left"/>
              <w:rPr>
                <w:rFonts w:ascii="ＭＳ 明朝" w:eastAsia="ＭＳ 明朝" w:hAnsi="ＭＳ 明朝"/>
                <w:sz w:val="18"/>
              </w:rPr>
            </w:pPr>
            <w:r w:rsidRPr="000C5E45">
              <w:rPr>
                <w:rFonts w:ascii="ＭＳ 明朝" w:eastAsia="ＭＳ 明朝" w:hAnsi="ＭＳ 明朝" w:hint="eastAsia"/>
                <w:sz w:val="18"/>
              </w:rPr>
              <w:t>・筆者が行った実験の「典型的な回答」とはどのようなものかを読み取っていない。</w:t>
            </w:r>
          </w:p>
          <w:p w14:paraId="1B7E3DEB" w14:textId="77777777" w:rsidR="00E4440B" w:rsidRPr="000C5E45" w:rsidRDefault="00E4440B" w:rsidP="00C90540">
            <w:pPr>
              <w:widowControl/>
              <w:ind w:left="180" w:hangingChars="100" w:hanging="180"/>
              <w:jc w:val="left"/>
              <w:rPr>
                <w:rFonts w:ascii="ＭＳ 明朝" w:eastAsia="ＭＳ 明朝" w:hAnsi="ＭＳ 明朝"/>
                <w:sz w:val="18"/>
              </w:rPr>
            </w:pPr>
            <w:r w:rsidRPr="000C5E45">
              <w:rPr>
                <w:rFonts w:ascii="ＭＳ 明朝" w:eastAsia="ＭＳ 明朝" w:hAnsi="ＭＳ 明朝"/>
                <w:sz w:val="18"/>
              </w:rPr>
              <w:t>・</w:t>
            </w:r>
            <w:r w:rsidRPr="000C5E45">
              <w:rPr>
                <w:rFonts w:ascii="ＭＳ 明朝" w:eastAsia="ＭＳ 明朝" w:hAnsi="ＭＳ 明朝" w:hint="eastAsia"/>
                <w:sz w:val="18"/>
              </w:rPr>
              <w:t>「所得と満足度の関係」について、筆者の説明</w:t>
            </w:r>
            <w:r w:rsidRPr="000C5E45">
              <w:rPr>
                <w:rFonts w:ascii="ＭＳ 明朝" w:eastAsia="ＭＳ 明朝" w:hAnsi="ＭＳ 明朝"/>
                <w:sz w:val="18"/>
              </w:rPr>
              <w:t>をもとに</w:t>
            </w:r>
            <w:r w:rsidRPr="000C5E45">
              <w:rPr>
                <w:rFonts w:ascii="ＭＳ 明朝" w:eastAsia="ＭＳ 明朝" w:hAnsi="ＭＳ 明朝" w:hint="eastAsia"/>
                <w:sz w:val="18"/>
              </w:rPr>
              <w:t>図を読み取り指摘</w:t>
            </w:r>
            <w:r w:rsidRPr="000C5E45">
              <w:rPr>
                <w:rFonts w:ascii="ＭＳ 明朝" w:eastAsia="ＭＳ 明朝" w:hAnsi="ＭＳ 明朝"/>
                <w:sz w:val="18"/>
              </w:rPr>
              <w:t>し</w:t>
            </w:r>
            <w:r w:rsidRPr="000C5E45">
              <w:rPr>
                <w:rFonts w:ascii="ＭＳ 明朝" w:eastAsia="ＭＳ 明朝" w:hAnsi="ＭＳ 明朝" w:hint="eastAsia"/>
                <w:sz w:val="18"/>
              </w:rPr>
              <w:t>て</w:t>
            </w:r>
            <w:r w:rsidRPr="000C5E45">
              <w:rPr>
                <w:rFonts w:ascii="ＭＳ 明朝" w:eastAsia="ＭＳ 明朝" w:hAnsi="ＭＳ 明朝"/>
                <w:sz w:val="18"/>
              </w:rPr>
              <w:t>い</w:t>
            </w:r>
            <w:r w:rsidRPr="000C5E45">
              <w:rPr>
                <w:rFonts w:ascii="ＭＳ 明朝" w:eastAsia="ＭＳ 明朝" w:hAnsi="ＭＳ 明朝" w:hint="eastAsia"/>
                <w:sz w:val="18"/>
              </w:rPr>
              <w:t>ない</w:t>
            </w:r>
            <w:r w:rsidRPr="000C5E45">
              <w:rPr>
                <w:rFonts w:ascii="ＭＳ 明朝" w:eastAsia="ＭＳ 明朝" w:hAnsi="ＭＳ 明朝"/>
                <w:sz w:val="18"/>
              </w:rPr>
              <w:t>。</w:t>
            </w:r>
          </w:p>
          <w:p w14:paraId="551A296D" w14:textId="77777777" w:rsidR="00E4440B" w:rsidRPr="000C5E45" w:rsidRDefault="00E4440B" w:rsidP="00C90540">
            <w:pPr>
              <w:widowControl/>
              <w:ind w:left="180" w:hangingChars="100" w:hanging="180"/>
              <w:jc w:val="left"/>
              <w:rPr>
                <w:rFonts w:ascii="ＭＳ 明朝" w:eastAsia="ＭＳ 明朝" w:hAnsi="ＭＳ 明朝"/>
                <w:sz w:val="18"/>
              </w:rPr>
            </w:pPr>
          </w:p>
          <w:p w14:paraId="67B41842" w14:textId="77777777" w:rsidR="00E4440B" w:rsidRPr="000C5E45" w:rsidRDefault="00E4440B" w:rsidP="00C90540">
            <w:pPr>
              <w:widowControl/>
              <w:ind w:left="180" w:hangingChars="100" w:hanging="180"/>
              <w:jc w:val="left"/>
              <w:rPr>
                <w:rFonts w:ascii="ＭＳ 明朝" w:eastAsia="ＭＳ 明朝" w:hAnsi="ＭＳ 明朝"/>
                <w:sz w:val="18"/>
              </w:rPr>
            </w:pPr>
            <w:r w:rsidRPr="000C5E45">
              <w:rPr>
                <w:rFonts w:ascii="ＭＳ 明朝" w:eastAsia="ＭＳ 明朝" w:hAnsi="ＭＳ 明朝" w:hint="eastAsia"/>
                <w:sz w:val="18"/>
              </w:rPr>
              <w:t>・案内はがきの例について、筆者の説明を読み取っていない。</w:t>
            </w:r>
          </w:p>
        </w:tc>
      </w:tr>
      <w:tr w:rsidR="00E4440B" w:rsidRPr="0038694F" w14:paraId="0FDE2CD6" w14:textId="77777777" w:rsidTr="00C90540">
        <w:trPr>
          <w:gridAfter w:val="1"/>
          <w:wAfter w:w="8" w:type="dxa"/>
        </w:trPr>
        <w:tc>
          <w:tcPr>
            <w:tcW w:w="942" w:type="dxa"/>
            <w:vMerge/>
            <w:shd w:val="clear" w:color="auto" w:fill="D9D9D9" w:themeFill="background1" w:themeFillShade="D9"/>
            <w:textDirection w:val="tbRlV"/>
            <w:vAlign w:val="center"/>
          </w:tcPr>
          <w:p w14:paraId="1CE6613D" w14:textId="77777777" w:rsidR="00E4440B" w:rsidRPr="0038694F" w:rsidRDefault="00E4440B" w:rsidP="00C90540">
            <w:pPr>
              <w:ind w:left="113" w:right="113"/>
              <w:jc w:val="center"/>
              <w:rPr>
                <w:rFonts w:ascii="ＭＳ ゴシック" w:eastAsia="ＭＳ ゴシック" w:hAnsi="ＭＳ ゴシック"/>
                <w:color w:val="EE0000"/>
                <w:sz w:val="20"/>
              </w:rPr>
            </w:pPr>
          </w:p>
        </w:tc>
        <w:tc>
          <w:tcPr>
            <w:tcW w:w="1832" w:type="dxa"/>
            <w:shd w:val="clear" w:color="auto" w:fill="D9D9D9" w:themeFill="background1" w:themeFillShade="D9"/>
            <w:vAlign w:val="center"/>
          </w:tcPr>
          <w:p w14:paraId="4D2D1C21" w14:textId="77777777" w:rsidR="00E4440B" w:rsidRPr="0096426F" w:rsidRDefault="00E4440B" w:rsidP="00C90540">
            <w:pPr>
              <w:widowControl/>
              <w:rPr>
                <w:rFonts w:ascii="ＭＳ ゴシック" w:eastAsia="ＭＳ ゴシック" w:hAnsi="ＭＳ ゴシック"/>
                <w:sz w:val="20"/>
              </w:rPr>
            </w:pPr>
            <w:r w:rsidRPr="0096426F">
              <w:rPr>
                <w:rFonts w:ascii="ＭＳ ゴシック" w:eastAsia="ＭＳ ゴシック" w:hAnsi="ＭＳ ゴシック" w:hint="eastAsia"/>
                <w:sz w:val="20"/>
              </w:rPr>
              <w:t>⑤妥当性の吟味</w:t>
            </w:r>
          </w:p>
          <w:p w14:paraId="569D0CF5" w14:textId="77777777" w:rsidR="00E4440B" w:rsidRPr="0038694F" w:rsidRDefault="00E4440B" w:rsidP="00C90540">
            <w:pPr>
              <w:widowControl/>
              <w:ind w:leftChars="100" w:left="210"/>
              <w:jc w:val="right"/>
              <w:rPr>
                <w:rFonts w:ascii="ＭＳ ゴシック" w:eastAsia="ＭＳ ゴシック" w:hAnsi="ＭＳ ゴシック"/>
                <w:color w:val="EE0000"/>
                <w:sz w:val="20"/>
              </w:rPr>
            </w:pPr>
            <w:r w:rsidRPr="00143AB7">
              <w:rPr>
                <w:rFonts w:ascii="ＭＳ ゴシック" w:eastAsia="ＭＳ ゴシック" w:hAnsi="ＭＳ ゴシック" w:hint="eastAsia"/>
                <w:sz w:val="20"/>
                <w:szCs w:val="20"/>
                <w:bdr w:val="single" w:sz="4" w:space="0" w:color="auto"/>
              </w:rPr>
              <w:t>読（１）ウ</w:t>
            </w:r>
          </w:p>
        </w:tc>
        <w:tc>
          <w:tcPr>
            <w:tcW w:w="4152" w:type="dxa"/>
          </w:tcPr>
          <w:p w14:paraId="6206ED37" w14:textId="77777777" w:rsidR="00E4440B" w:rsidRPr="0096426F" w:rsidRDefault="00E4440B" w:rsidP="00C90540">
            <w:pPr>
              <w:widowControl/>
              <w:ind w:left="180" w:hangingChars="100" w:hanging="180"/>
              <w:jc w:val="left"/>
              <w:rPr>
                <w:rFonts w:ascii="ＭＳ 明朝" w:eastAsia="ＭＳ 明朝" w:hAnsi="ＭＳ 明朝"/>
                <w:sz w:val="18"/>
                <w:szCs w:val="18"/>
              </w:rPr>
            </w:pPr>
            <w:r w:rsidRPr="0096426F">
              <w:rPr>
                <w:rFonts w:ascii="ＭＳ 明朝" w:eastAsia="ＭＳ 明朝" w:hAnsi="ＭＳ 明朝" w:cs="Arial" w:hint="eastAsia"/>
                <w:sz w:val="18"/>
                <w:szCs w:val="18"/>
              </w:rPr>
              <w:t>・「損失回避」について、筆者の主張を支える実験・具体例とその説明を踏まえて、根拠や思考過程の妥当性を検討・吟味し、説明している。</w:t>
            </w:r>
          </w:p>
        </w:tc>
        <w:tc>
          <w:tcPr>
            <w:tcW w:w="4152" w:type="dxa"/>
          </w:tcPr>
          <w:p w14:paraId="3EC74B7F" w14:textId="77777777" w:rsidR="00E4440B" w:rsidRPr="0096426F" w:rsidRDefault="00E4440B" w:rsidP="00C90540">
            <w:pPr>
              <w:widowControl/>
              <w:ind w:left="180" w:hangingChars="100" w:hanging="180"/>
              <w:jc w:val="left"/>
              <w:rPr>
                <w:rFonts w:ascii="ＭＳ 明朝" w:eastAsia="ＭＳ 明朝" w:hAnsi="ＭＳ 明朝"/>
                <w:sz w:val="18"/>
                <w:szCs w:val="18"/>
              </w:rPr>
            </w:pPr>
            <w:r w:rsidRPr="0096426F">
              <w:rPr>
                <w:rFonts w:ascii="ＭＳ 明朝" w:eastAsia="ＭＳ 明朝" w:hAnsi="ＭＳ 明朝" w:cs="Arial" w:hint="eastAsia"/>
                <w:sz w:val="18"/>
                <w:szCs w:val="18"/>
              </w:rPr>
              <w:t>・「損失回避」について、筆者の主張を支える実験・具体例とその説明を踏まえて、根拠や思考過程の妥当性を検討・吟味している。</w:t>
            </w:r>
          </w:p>
        </w:tc>
        <w:tc>
          <w:tcPr>
            <w:tcW w:w="4150" w:type="dxa"/>
          </w:tcPr>
          <w:p w14:paraId="7EA80BEB" w14:textId="77777777" w:rsidR="00E4440B" w:rsidRPr="0096426F" w:rsidRDefault="00E4440B" w:rsidP="00C90540">
            <w:pPr>
              <w:widowControl/>
              <w:ind w:left="180" w:hangingChars="100" w:hanging="180"/>
              <w:jc w:val="left"/>
              <w:rPr>
                <w:rFonts w:ascii="ＭＳ 明朝" w:eastAsia="ＭＳ 明朝" w:hAnsi="ＭＳ 明朝"/>
                <w:sz w:val="18"/>
                <w:szCs w:val="18"/>
              </w:rPr>
            </w:pPr>
            <w:r w:rsidRPr="0096426F">
              <w:rPr>
                <w:rFonts w:ascii="ＭＳ 明朝" w:eastAsia="ＭＳ 明朝" w:hAnsi="ＭＳ 明朝" w:cs="Arial" w:hint="eastAsia"/>
                <w:sz w:val="18"/>
                <w:szCs w:val="18"/>
              </w:rPr>
              <w:t>・「損失回避」について、筆者の主張を支える実験・具体例とその説明を踏まえて、根拠や思考過程の妥当性を検討・吟味していない。</w:t>
            </w:r>
          </w:p>
        </w:tc>
      </w:tr>
      <w:tr w:rsidR="00E4440B" w:rsidRPr="0038694F" w14:paraId="6EED44E4" w14:textId="77777777" w:rsidTr="00C90540">
        <w:trPr>
          <w:gridAfter w:val="1"/>
          <w:wAfter w:w="8" w:type="dxa"/>
        </w:trPr>
        <w:tc>
          <w:tcPr>
            <w:tcW w:w="942" w:type="dxa"/>
            <w:vMerge/>
            <w:shd w:val="clear" w:color="auto" w:fill="D9D9D9" w:themeFill="background1" w:themeFillShade="D9"/>
            <w:textDirection w:val="tbRlV"/>
            <w:vAlign w:val="center"/>
          </w:tcPr>
          <w:p w14:paraId="596AC7F6" w14:textId="77777777" w:rsidR="00E4440B" w:rsidRPr="0038694F" w:rsidRDefault="00E4440B" w:rsidP="00C90540">
            <w:pPr>
              <w:ind w:left="113" w:right="113"/>
              <w:jc w:val="center"/>
              <w:rPr>
                <w:rFonts w:ascii="ＭＳ ゴシック" w:eastAsia="ＭＳ ゴシック" w:hAnsi="ＭＳ ゴシック"/>
                <w:color w:val="EE0000"/>
                <w:sz w:val="20"/>
              </w:rPr>
            </w:pPr>
          </w:p>
        </w:tc>
        <w:tc>
          <w:tcPr>
            <w:tcW w:w="1832" w:type="dxa"/>
            <w:shd w:val="clear" w:color="auto" w:fill="D9D9D9" w:themeFill="background1" w:themeFillShade="D9"/>
            <w:vAlign w:val="center"/>
          </w:tcPr>
          <w:p w14:paraId="70860760" w14:textId="77777777" w:rsidR="00E4440B" w:rsidRPr="0001446E" w:rsidRDefault="00E4440B" w:rsidP="00C90540">
            <w:pPr>
              <w:widowControl/>
              <w:rPr>
                <w:rFonts w:ascii="ＭＳ ゴシック" w:eastAsia="ＭＳ ゴシック" w:hAnsi="ＭＳ ゴシック"/>
                <w:sz w:val="20"/>
              </w:rPr>
            </w:pPr>
            <w:r w:rsidRPr="0001446E">
              <w:rPr>
                <w:rFonts w:ascii="ＭＳ ゴシック" w:eastAsia="ＭＳ ゴシック" w:hAnsi="ＭＳ ゴシック" w:hint="eastAsia"/>
                <w:sz w:val="20"/>
              </w:rPr>
              <w:t>⑥考えの形成</w:t>
            </w:r>
          </w:p>
          <w:p w14:paraId="60D5D400" w14:textId="77777777" w:rsidR="00E4440B" w:rsidRPr="00143AB7" w:rsidRDefault="00E4440B" w:rsidP="00C90540">
            <w:pPr>
              <w:widowControl/>
              <w:jc w:val="right"/>
              <w:rPr>
                <w:rFonts w:ascii="ＭＳ ゴシック" w:eastAsia="ＭＳ ゴシック" w:hAnsi="ＭＳ ゴシック"/>
                <w:sz w:val="20"/>
              </w:rPr>
            </w:pPr>
            <w:r w:rsidRPr="0001446E">
              <w:rPr>
                <w:rFonts w:ascii="ＭＳ ゴシック" w:eastAsia="ＭＳ ゴシック" w:hAnsi="ＭＳ ゴシック" w:hint="eastAsia"/>
                <w:sz w:val="20"/>
                <w:szCs w:val="20"/>
                <w:bdr w:val="single" w:sz="4" w:space="0" w:color="auto"/>
              </w:rPr>
              <w:t>読（１）</w:t>
            </w:r>
            <w:r w:rsidRPr="00143AB7">
              <w:rPr>
                <w:rFonts w:ascii="ＭＳ ゴシック" w:eastAsia="ＭＳ ゴシック" w:hAnsi="ＭＳ ゴシック" w:hint="eastAsia"/>
                <w:sz w:val="20"/>
                <w:szCs w:val="20"/>
                <w:bdr w:val="single" w:sz="4" w:space="0" w:color="auto"/>
              </w:rPr>
              <w:t>カ</w:t>
            </w:r>
          </w:p>
        </w:tc>
        <w:tc>
          <w:tcPr>
            <w:tcW w:w="4152" w:type="dxa"/>
          </w:tcPr>
          <w:p w14:paraId="0632F406" w14:textId="77777777" w:rsidR="00E4440B" w:rsidRPr="00985E63" w:rsidRDefault="00E4440B" w:rsidP="00C90540">
            <w:pPr>
              <w:widowControl/>
              <w:ind w:left="180" w:hangingChars="100" w:hanging="180"/>
              <w:jc w:val="left"/>
              <w:rPr>
                <w:rFonts w:ascii="ＭＳ 明朝" w:eastAsia="ＭＳ 明朝" w:hAnsi="ＭＳ 明朝"/>
                <w:sz w:val="18"/>
                <w:szCs w:val="18"/>
              </w:rPr>
            </w:pPr>
            <w:r w:rsidRPr="00985E63">
              <w:rPr>
                <w:rFonts w:ascii="ＭＳ 明朝" w:eastAsia="ＭＳ 明朝" w:hAnsi="ＭＳ 明朝" w:cs="Arial" w:hint="eastAsia"/>
                <w:sz w:val="18"/>
                <w:szCs w:val="18"/>
              </w:rPr>
              <w:t>・「損失回避」について、筆者の主張を踏まえたうえで、既有の知識や自分の経験、話し合い</w:t>
            </w:r>
            <w:r w:rsidRPr="00985E63">
              <w:rPr>
                <w:rFonts w:ascii="ＭＳ 明朝" w:eastAsia="ＭＳ 明朝" w:hAnsi="ＭＳ 明朝" w:cs="Arial" w:hint="eastAsia"/>
                <w:sz w:val="18"/>
                <w:szCs w:val="18"/>
              </w:rPr>
              <w:lastRenderedPageBreak/>
              <w:t>などで得た他者の意見などと結び付け、自分の考えを見つめ直してまとめたことを示している。</w:t>
            </w:r>
          </w:p>
        </w:tc>
        <w:tc>
          <w:tcPr>
            <w:tcW w:w="4152" w:type="dxa"/>
          </w:tcPr>
          <w:p w14:paraId="6BC82C7F" w14:textId="77777777" w:rsidR="00E4440B" w:rsidRPr="00985E63" w:rsidRDefault="00E4440B" w:rsidP="00C90540">
            <w:pPr>
              <w:widowControl/>
              <w:ind w:left="180" w:hangingChars="100" w:hanging="180"/>
              <w:jc w:val="left"/>
              <w:rPr>
                <w:rFonts w:ascii="ＭＳ 明朝" w:eastAsia="ＭＳ 明朝" w:hAnsi="ＭＳ 明朝"/>
                <w:sz w:val="18"/>
                <w:szCs w:val="18"/>
              </w:rPr>
            </w:pPr>
            <w:r w:rsidRPr="00985E63">
              <w:rPr>
                <w:rFonts w:ascii="ＭＳ 明朝" w:eastAsia="ＭＳ 明朝" w:hAnsi="ＭＳ 明朝" w:cs="Arial" w:hint="eastAsia"/>
                <w:sz w:val="18"/>
                <w:szCs w:val="18"/>
              </w:rPr>
              <w:lastRenderedPageBreak/>
              <w:t>・「損失回避」について、筆者の主張を踏まえたうえで、既有の知識や自分の経験、話し合い</w:t>
            </w:r>
            <w:r w:rsidRPr="00985E63">
              <w:rPr>
                <w:rFonts w:ascii="ＭＳ 明朝" w:eastAsia="ＭＳ 明朝" w:hAnsi="ＭＳ 明朝" w:cs="Arial" w:hint="eastAsia"/>
                <w:sz w:val="18"/>
                <w:szCs w:val="18"/>
              </w:rPr>
              <w:lastRenderedPageBreak/>
              <w:t>などで得た他者の意見などと結び付け、自分の考えを見つめ直している。</w:t>
            </w:r>
          </w:p>
        </w:tc>
        <w:tc>
          <w:tcPr>
            <w:tcW w:w="4150" w:type="dxa"/>
          </w:tcPr>
          <w:p w14:paraId="795FE551" w14:textId="77777777" w:rsidR="00E4440B" w:rsidRPr="00985E63" w:rsidRDefault="00E4440B" w:rsidP="00C90540">
            <w:pPr>
              <w:widowControl/>
              <w:ind w:left="180" w:hangingChars="100" w:hanging="180"/>
              <w:jc w:val="left"/>
              <w:rPr>
                <w:rFonts w:ascii="ＭＳ 明朝" w:eastAsia="ＭＳ 明朝" w:hAnsi="ＭＳ 明朝"/>
                <w:sz w:val="18"/>
                <w:szCs w:val="18"/>
              </w:rPr>
            </w:pPr>
            <w:r w:rsidRPr="00985E63">
              <w:rPr>
                <w:rFonts w:ascii="ＭＳ 明朝" w:eastAsia="ＭＳ 明朝" w:hAnsi="ＭＳ 明朝" w:cs="Arial" w:hint="eastAsia"/>
                <w:sz w:val="18"/>
                <w:szCs w:val="18"/>
              </w:rPr>
              <w:lastRenderedPageBreak/>
              <w:t>・「損失回避」について、筆者の主張を踏まえたうえで、既有の知識や自分の経験、話し合い</w:t>
            </w:r>
            <w:r w:rsidRPr="00985E63">
              <w:rPr>
                <w:rFonts w:ascii="ＭＳ 明朝" w:eastAsia="ＭＳ 明朝" w:hAnsi="ＭＳ 明朝" w:cs="Arial" w:hint="eastAsia"/>
                <w:sz w:val="18"/>
                <w:szCs w:val="18"/>
              </w:rPr>
              <w:lastRenderedPageBreak/>
              <w:t>などで得た他者の意見などと結び付け、自分の考えを見つめ直していない。</w:t>
            </w:r>
          </w:p>
        </w:tc>
      </w:tr>
      <w:tr w:rsidR="00E4440B" w:rsidRPr="0038694F" w14:paraId="68EB60B6" w14:textId="77777777" w:rsidTr="00C90540">
        <w:trPr>
          <w:gridAfter w:val="1"/>
          <w:wAfter w:w="8" w:type="dxa"/>
        </w:trPr>
        <w:tc>
          <w:tcPr>
            <w:tcW w:w="942" w:type="dxa"/>
            <w:vMerge/>
            <w:shd w:val="clear" w:color="auto" w:fill="D9D9D9" w:themeFill="background1" w:themeFillShade="D9"/>
            <w:textDirection w:val="tbRlV"/>
            <w:vAlign w:val="center"/>
          </w:tcPr>
          <w:p w14:paraId="1F78D165" w14:textId="77777777" w:rsidR="00E4440B" w:rsidRPr="0038694F" w:rsidRDefault="00E4440B" w:rsidP="00C90540">
            <w:pPr>
              <w:ind w:left="113" w:right="113"/>
              <w:jc w:val="center"/>
              <w:rPr>
                <w:rFonts w:ascii="ＭＳ ゴシック" w:eastAsia="ＭＳ ゴシック" w:hAnsi="ＭＳ ゴシック"/>
                <w:color w:val="EE0000"/>
                <w:sz w:val="20"/>
              </w:rPr>
            </w:pPr>
          </w:p>
        </w:tc>
        <w:tc>
          <w:tcPr>
            <w:tcW w:w="1832" w:type="dxa"/>
            <w:shd w:val="clear" w:color="auto" w:fill="D9D9D9" w:themeFill="background1" w:themeFillShade="D9"/>
            <w:vAlign w:val="center"/>
          </w:tcPr>
          <w:p w14:paraId="7905DF30" w14:textId="77777777" w:rsidR="00E4440B" w:rsidRPr="00EE2F96" w:rsidRDefault="00E4440B" w:rsidP="00C90540">
            <w:pPr>
              <w:widowControl/>
              <w:rPr>
                <w:rFonts w:ascii="ＭＳ ゴシック" w:eastAsia="ＭＳ ゴシック" w:hAnsi="ＭＳ ゴシック"/>
                <w:sz w:val="20"/>
              </w:rPr>
            </w:pPr>
            <w:r w:rsidRPr="00EE2F96">
              <w:rPr>
                <w:rFonts w:ascii="ＭＳ ゴシック" w:eastAsia="ＭＳ ゴシック" w:hAnsi="ＭＳ ゴシック" w:hint="eastAsia"/>
                <w:sz w:val="20"/>
              </w:rPr>
              <w:t>⑦表現の検討</w:t>
            </w:r>
          </w:p>
          <w:p w14:paraId="715029EC" w14:textId="77777777" w:rsidR="00E4440B" w:rsidRPr="0038694F" w:rsidRDefault="00E4440B" w:rsidP="00C90540">
            <w:pPr>
              <w:widowControl/>
              <w:jc w:val="right"/>
              <w:rPr>
                <w:rFonts w:ascii="ＭＳ ゴシック" w:eastAsia="ＭＳ ゴシック" w:hAnsi="ＭＳ ゴシック"/>
                <w:color w:val="EE0000"/>
                <w:sz w:val="20"/>
              </w:rPr>
            </w:pPr>
            <w:r w:rsidRPr="00143AB7">
              <w:rPr>
                <w:rFonts w:ascii="ＭＳ ゴシック" w:eastAsia="ＭＳ ゴシック" w:hAnsi="ＭＳ ゴシック" w:hint="eastAsia"/>
                <w:sz w:val="20"/>
                <w:szCs w:val="20"/>
                <w:bdr w:val="single" w:sz="4" w:space="0" w:color="auto"/>
              </w:rPr>
              <w:t>書（１）オ</w:t>
            </w:r>
          </w:p>
        </w:tc>
        <w:tc>
          <w:tcPr>
            <w:tcW w:w="4152" w:type="dxa"/>
          </w:tcPr>
          <w:p w14:paraId="2B653BBF" w14:textId="77777777" w:rsidR="00E4440B" w:rsidRPr="00EE2F96" w:rsidRDefault="00E4440B" w:rsidP="00C90540">
            <w:pPr>
              <w:widowControl/>
              <w:ind w:left="180" w:hangingChars="100" w:hanging="180"/>
              <w:jc w:val="left"/>
              <w:rPr>
                <w:rFonts w:ascii="ＭＳ 明朝" w:eastAsia="ＭＳ 明朝" w:hAnsi="ＭＳ 明朝"/>
                <w:sz w:val="18"/>
              </w:rPr>
            </w:pPr>
            <w:r w:rsidRPr="00EE2F96">
              <w:rPr>
                <w:rFonts w:ascii="ＭＳ 明朝" w:eastAsia="ＭＳ 明朝" w:hAnsi="ＭＳ 明朝" w:cs="Arial" w:hint="eastAsia"/>
                <w:sz w:val="18"/>
                <w:szCs w:val="18"/>
              </w:rPr>
              <w:t>・「損失回避」の考え方を踏まえた依頼文やポスターを作成するために、的確な表現であるかを検討・吟味し、細部にまで注意を払っている。</w:t>
            </w:r>
          </w:p>
        </w:tc>
        <w:tc>
          <w:tcPr>
            <w:tcW w:w="4152" w:type="dxa"/>
          </w:tcPr>
          <w:p w14:paraId="65B1CF59" w14:textId="77777777" w:rsidR="00E4440B" w:rsidRPr="00EE2F96" w:rsidRDefault="00E4440B" w:rsidP="00C90540">
            <w:pPr>
              <w:widowControl/>
              <w:ind w:left="180" w:hangingChars="100" w:hanging="180"/>
              <w:jc w:val="left"/>
              <w:rPr>
                <w:rFonts w:ascii="ＭＳ 明朝" w:eastAsia="ＭＳ 明朝" w:hAnsi="ＭＳ 明朝"/>
                <w:sz w:val="18"/>
              </w:rPr>
            </w:pPr>
            <w:r w:rsidRPr="00EE2F96">
              <w:rPr>
                <w:rFonts w:ascii="ＭＳ 明朝" w:eastAsia="ＭＳ 明朝" w:hAnsi="ＭＳ 明朝" w:cs="Arial" w:hint="eastAsia"/>
                <w:sz w:val="18"/>
                <w:szCs w:val="18"/>
              </w:rPr>
              <w:t>・「損失回避」の考え方を踏まえた依頼文やポスターを作成するために、的確な表現であるかを検討・吟味している。</w:t>
            </w:r>
          </w:p>
        </w:tc>
        <w:tc>
          <w:tcPr>
            <w:tcW w:w="4150" w:type="dxa"/>
          </w:tcPr>
          <w:p w14:paraId="716C75AD" w14:textId="77777777" w:rsidR="00E4440B" w:rsidRPr="00EE2F96" w:rsidRDefault="00E4440B" w:rsidP="00C90540">
            <w:pPr>
              <w:widowControl/>
              <w:ind w:left="180" w:hangingChars="100" w:hanging="180"/>
              <w:jc w:val="left"/>
              <w:rPr>
                <w:rFonts w:ascii="ＭＳ 明朝" w:eastAsia="ＭＳ 明朝" w:hAnsi="ＭＳ 明朝"/>
                <w:sz w:val="18"/>
              </w:rPr>
            </w:pPr>
            <w:r w:rsidRPr="00EE2F96">
              <w:rPr>
                <w:rFonts w:ascii="ＭＳ 明朝" w:eastAsia="ＭＳ 明朝" w:hAnsi="ＭＳ 明朝" w:cs="Arial" w:hint="eastAsia"/>
                <w:sz w:val="18"/>
                <w:szCs w:val="18"/>
              </w:rPr>
              <w:t>・「損失回避」の考え方を踏まえた依頼文やポスターを作成するために、的確な表現であるかを検討・吟味していない。</w:t>
            </w:r>
          </w:p>
        </w:tc>
      </w:tr>
      <w:tr w:rsidR="00E4440B" w:rsidRPr="0038694F" w14:paraId="05456213" w14:textId="77777777" w:rsidTr="00C90540">
        <w:trPr>
          <w:gridAfter w:val="1"/>
          <w:wAfter w:w="8" w:type="dxa"/>
          <w:cantSplit/>
        </w:trPr>
        <w:tc>
          <w:tcPr>
            <w:tcW w:w="942" w:type="dxa"/>
            <w:shd w:val="clear" w:color="auto" w:fill="D9D9D9" w:themeFill="background1" w:themeFillShade="D9"/>
            <w:textDirection w:val="tbRlV"/>
            <w:vAlign w:val="center"/>
          </w:tcPr>
          <w:p w14:paraId="28EA117E" w14:textId="77777777" w:rsidR="00E4440B" w:rsidRPr="00143AB7" w:rsidRDefault="00E4440B" w:rsidP="00C90540">
            <w:pPr>
              <w:widowControl/>
              <w:spacing w:line="240" w:lineRule="exact"/>
              <w:ind w:left="113" w:right="113"/>
              <w:jc w:val="center"/>
              <w:rPr>
                <w:rFonts w:ascii="ＭＳ ゴシック" w:eastAsia="ＭＳ ゴシック" w:hAnsi="ＭＳ ゴシック"/>
                <w:sz w:val="20"/>
              </w:rPr>
            </w:pPr>
            <w:r w:rsidRPr="00143AB7">
              <w:rPr>
                <w:rFonts w:ascii="ＭＳ ゴシック" w:eastAsia="ＭＳ ゴシック" w:hAnsi="ＭＳ ゴシック" w:hint="eastAsia"/>
                <w:sz w:val="20"/>
              </w:rPr>
              <w:t>主体的に</w:t>
            </w:r>
          </w:p>
          <w:p w14:paraId="36ADCD6A" w14:textId="77777777" w:rsidR="00E4440B" w:rsidRPr="00143AB7" w:rsidRDefault="00E4440B" w:rsidP="00C90540">
            <w:pPr>
              <w:widowControl/>
              <w:spacing w:line="240" w:lineRule="exact"/>
              <w:ind w:left="113" w:right="113"/>
              <w:jc w:val="center"/>
              <w:rPr>
                <w:rFonts w:ascii="ＭＳ ゴシック" w:eastAsia="ＭＳ ゴシック" w:hAnsi="ＭＳ ゴシック"/>
                <w:sz w:val="20"/>
              </w:rPr>
            </w:pPr>
            <w:r w:rsidRPr="00143AB7">
              <w:rPr>
                <w:rFonts w:ascii="ＭＳ ゴシック" w:eastAsia="ＭＳ ゴシック" w:hAnsi="ＭＳ ゴシック" w:hint="eastAsia"/>
                <w:sz w:val="20"/>
              </w:rPr>
              <w:t>学習に取り</w:t>
            </w:r>
          </w:p>
          <w:p w14:paraId="44AE2FA7" w14:textId="77777777" w:rsidR="00E4440B" w:rsidRPr="00143AB7" w:rsidRDefault="00E4440B" w:rsidP="00C90540">
            <w:pPr>
              <w:widowControl/>
              <w:spacing w:line="240" w:lineRule="exact"/>
              <w:ind w:left="113" w:right="113"/>
              <w:jc w:val="center"/>
              <w:rPr>
                <w:rFonts w:ascii="ＭＳ ゴシック" w:eastAsia="ＭＳ ゴシック" w:hAnsi="ＭＳ ゴシック"/>
                <w:sz w:val="20"/>
              </w:rPr>
            </w:pPr>
            <w:r w:rsidRPr="00143AB7">
              <w:rPr>
                <w:rFonts w:ascii="ＭＳ ゴシック" w:eastAsia="ＭＳ ゴシック" w:hAnsi="ＭＳ ゴシック" w:hint="eastAsia"/>
                <w:sz w:val="20"/>
              </w:rPr>
              <w:t>組む態度</w:t>
            </w:r>
          </w:p>
          <w:p w14:paraId="6966F2D5" w14:textId="77777777" w:rsidR="00E4440B" w:rsidRPr="00143AB7" w:rsidRDefault="00E4440B" w:rsidP="00C90540">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2D7EB510" w14:textId="77777777" w:rsidR="00E4440B" w:rsidRPr="00143AB7" w:rsidRDefault="00E4440B" w:rsidP="00C90540">
            <w:pPr>
              <w:widowControl/>
              <w:rPr>
                <w:rFonts w:ascii="ＭＳ ゴシック" w:eastAsia="ＭＳ ゴシック" w:hAnsi="ＭＳ ゴシック"/>
                <w:sz w:val="20"/>
              </w:rPr>
            </w:pPr>
            <w:r>
              <w:rPr>
                <w:rFonts w:ascii="ＭＳ ゴシック" w:eastAsia="ＭＳ ゴシック" w:hAnsi="ＭＳ ゴシック" w:hint="eastAsia"/>
                <w:sz w:val="20"/>
              </w:rPr>
              <w:t>⑧</w:t>
            </w:r>
            <w:r w:rsidRPr="00143AB7">
              <w:rPr>
                <w:rFonts w:ascii="ＭＳ ゴシック" w:eastAsia="ＭＳ ゴシック" w:hAnsi="ＭＳ ゴシック" w:hint="eastAsia"/>
                <w:sz w:val="20"/>
              </w:rPr>
              <w:t>学習への態度</w:t>
            </w:r>
          </w:p>
        </w:tc>
        <w:tc>
          <w:tcPr>
            <w:tcW w:w="4152" w:type="dxa"/>
          </w:tcPr>
          <w:p w14:paraId="70F4FEED" w14:textId="77777777" w:rsidR="00E4440B" w:rsidRPr="00EE2F96" w:rsidRDefault="00E4440B" w:rsidP="00C90540">
            <w:pPr>
              <w:widowControl/>
              <w:ind w:left="180" w:hangingChars="100" w:hanging="180"/>
              <w:jc w:val="left"/>
              <w:rPr>
                <w:rFonts w:ascii="ＭＳ 明朝" w:eastAsia="ＭＳ 明朝" w:hAnsi="ＭＳ 明朝"/>
                <w:sz w:val="18"/>
              </w:rPr>
            </w:pPr>
            <w:r w:rsidRPr="00EE2F96">
              <w:rPr>
                <w:rFonts w:ascii="ＭＳ 明朝" w:eastAsia="ＭＳ 明朝" w:hAnsi="ＭＳ 明朝" w:cs="Arial" w:hint="eastAsia"/>
                <w:sz w:val="18"/>
                <w:szCs w:val="18"/>
              </w:rPr>
              <w:t>・実験内容と筆者の説明や、図との関係を捉え、「損失回避」の考え方について理解を深め、日常生活や社会での応用の仕方を考え、説明しようとしている。</w:t>
            </w:r>
          </w:p>
        </w:tc>
        <w:tc>
          <w:tcPr>
            <w:tcW w:w="4152" w:type="dxa"/>
          </w:tcPr>
          <w:p w14:paraId="01E4BB52" w14:textId="77777777" w:rsidR="00E4440B" w:rsidRPr="00EE2F96" w:rsidRDefault="00E4440B" w:rsidP="00C90540">
            <w:pPr>
              <w:widowControl/>
              <w:ind w:left="180" w:hangingChars="100" w:hanging="180"/>
              <w:jc w:val="left"/>
              <w:rPr>
                <w:rFonts w:ascii="ＭＳ 明朝" w:eastAsia="ＭＳ 明朝" w:hAnsi="ＭＳ 明朝"/>
                <w:sz w:val="18"/>
              </w:rPr>
            </w:pPr>
            <w:r w:rsidRPr="00EE2F96">
              <w:rPr>
                <w:rFonts w:ascii="ＭＳ 明朝" w:eastAsia="ＭＳ 明朝" w:hAnsi="ＭＳ 明朝" w:cs="Arial" w:hint="eastAsia"/>
                <w:sz w:val="18"/>
                <w:szCs w:val="18"/>
              </w:rPr>
              <w:t>・実験内容と筆者の説明や、図との関係を捉え、「損失回避」の考え方について理解を深め、日常生活や社会での応用の仕方を考えようとしている。</w:t>
            </w:r>
          </w:p>
        </w:tc>
        <w:tc>
          <w:tcPr>
            <w:tcW w:w="4150" w:type="dxa"/>
          </w:tcPr>
          <w:p w14:paraId="3EF2D796" w14:textId="77777777" w:rsidR="00E4440B" w:rsidRPr="00EE2F96" w:rsidRDefault="00E4440B" w:rsidP="00C90540">
            <w:pPr>
              <w:widowControl/>
              <w:ind w:left="180" w:hangingChars="100" w:hanging="180"/>
              <w:jc w:val="left"/>
              <w:rPr>
                <w:rFonts w:ascii="ＭＳ 明朝" w:eastAsia="ＭＳ 明朝" w:hAnsi="ＭＳ 明朝"/>
                <w:sz w:val="18"/>
              </w:rPr>
            </w:pPr>
            <w:r w:rsidRPr="00EE2F96">
              <w:rPr>
                <w:rFonts w:ascii="ＭＳ 明朝" w:eastAsia="ＭＳ 明朝" w:hAnsi="ＭＳ 明朝" w:cs="Arial" w:hint="eastAsia"/>
                <w:sz w:val="18"/>
                <w:szCs w:val="18"/>
              </w:rPr>
              <w:t>・実験内容と筆者の説明や、図との関係を捉え、「損失回避」の考え方について理解を深め、日常生活や社会での応用の仕方を考えようとしていない。</w:t>
            </w:r>
          </w:p>
        </w:tc>
      </w:tr>
    </w:tbl>
    <w:p w14:paraId="51D02F72" w14:textId="1CF65CF8" w:rsidR="00E4440B" w:rsidRDefault="00E4440B" w:rsidP="00E4440B">
      <w:pPr>
        <w:rPr>
          <w:rFonts w:ascii="ＭＳ ゴシック" w:eastAsia="ＭＳ ゴシック" w:hAnsi="ＭＳ ゴシック"/>
          <w:color w:val="EE0000"/>
        </w:rPr>
      </w:pPr>
      <w:r>
        <w:rPr>
          <w:rFonts w:ascii="ＭＳ ゴシック" w:eastAsia="ＭＳ ゴシック" w:hAnsi="ＭＳ ゴシック"/>
          <w:color w:val="EE0000"/>
        </w:rPr>
        <w:br w:type="page"/>
      </w:r>
    </w:p>
    <w:p w14:paraId="0A77ED44" w14:textId="77777777" w:rsidR="0091557B" w:rsidRPr="004B56B9" w:rsidRDefault="0091557B" w:rsidP="0091557B">
      <w:pPr>
        <w:rPr>
          <w:rFonts w:ascii="ＭＳ ゴシック" w:eastAsia="ＭＳ ゴシック" w:hAnsi="ＭＳ ゴシック"/>
        </w:rPr>
      </w:pPr>
      <w:r w:rsidRPr="004B56B9">
        <w:rPr>
          <w:rFonts w:ascii="ＭＳ ゴシック" w:eastAsia="ＭＳ ゴシック" w:hAnsi="ＭＳ ゴシック" w:hint="eastAsia"/>
        </w:rPr>
        <w:lastRenderedPageBreak/>
        <w:t>■「</w:t>
      </w:r>
      <w:r w:rsidRPr="004B56B9">
        <w:rPr>
          <w:rFonts w:ascii="ＭＳ ゴシック" w:eastAsia="ＭＳ ゴシック" w:hAnsi="ＭＳ ゴシック"/>
        </w:rPr>
        <w:t>シェアの痛みから考える</w:t>
      </w:r>
      <w:r w:rsidRPr="004B56B9">
        <w:rPr>
          <w:rFonts w:ascii="ＭＳ ゴシック" w:eastAsia="ＭＳ ゴシック" w:hAnsi="ＭＳ ゴシック" w:hint="eastAsia"/>
        </w:rPr>
        <w:t>」ルーブリック例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91557B" w:rsidRPr="004B56B9" w14:paraId="427A53A1" w14:textId="77777777" w:rsidTr="00C90540">
        <w:trPr>
          <w:trHeight w:val="510"/>
        </w:trPr>
        <w:tc>
          <w:tcPr>
            <w:tcW w:w="2774" w:type="dxa"/>
            <w:gridSpan w:val="2"/>
            <w:shd w:val="clear" w:color="auto" w:fill="D9D9D9" w:themeFill="background1" w:themeFillShade="D9"/>
            <w:vAlign w:val="center"/>
          </w:tcPr>
          <w:p w14:paraId="35D612FC" w14:textId="77777777" w:rsidR="0091557B" w:rsidRPr="004B56B9" w:rsidRDefault="0091557B" w:rsidP="00C90540">
            <w:pPr>
              <w:widowControl/>
              <w:jc w:val="center"/>
              <w:rPr>
                <w:rFonts w:ascii="ＭＳ ゴシック" w:eastAsia="ＭＳ ゴシック" w:hAnsi="ＭＳ ゴシック"/>
              </w:rPr>
            </w:pPr>
            <w:r w:rsidRPr="004B56B9">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70A319BF" w14:textId="77777777" w:rsidR="0091557B" w:rsidRPr="004B56B9" w:rsidRDefault="0091557B" w:rsidP="00C90540">
            <w:pPr>
              <w:widowControl/>
              <w:jc w:val="center"/>
              <w:rPr>
                <w:rFonts w:ascii="ＭＳ ゴシック" w:eastAsia="ＭＳ ゴシック" w:hAnsi="ＭＳ ゴシック"/>
              </w:rPr>
            </w:pPr>
            <w:r w:rsidRPr="004B56B9">
              <w:rPr>
                <w:rFonts w:ascii="ＭＳ ゴシック" w:eastAsia="ＭＳ ゴシック" w:hAnsi="ＭＳ ゴシック" w:hint="eastAsia"/>
              </w:rPr>
              <w:t>Ａ　十分満足できる</w:t>
            </w:r>
          </w:p>
        </w:tc>
        <w:tc>
          <w:tcPr>
            <w:tcW w:w="4152" w:type="dxa"/>
            <w:shd w:val="clear" w:color="auto" w:fill="D9D9D9" w:themeFill="background1" w:themeFillShade="D9"/>
            <w:vAlign w:val="center"/>
          </w:tcPr>
          <w:p w14:paraId="3C1FAA2D" w14:textId="77777777" w:rsidR="0091557B" w:rsidRPr="004B56B9" w:rsidRDefault="0091557B" w:rsidP="00C90540">
            <w:pPr>
              <w:widowControl/>
              <w:jc w:val="center"/>
              <w:rPr>
                <w:rFonts w:ascii="ＭＳ ゴシック" w:eastAsia="ＭＳ ゴシック" w:hAnsi="ＭＳ ゴシック"/>
              </w:rPr>
            </w:pPr>
            <w:r w:rsidRPr="004B56B9">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25D04881" w14:textId="77777777" w:rsidR="0091557B" w:rsidRPr="004B56B9" w:rsidRDefault="0091557B" w:rsidP="00C90540">
            <w:pPr>
              <w:widowControl/>
              <w:jc w:val="center"/>
              <w:rPr>
                <w:rFonts w:ascii="ＭＳ ゴシック" w:eastAsia="ＭＳ ゴシック" w:hAnsi="ＭＳ ゴシック"/>
              </w:rPr>
            </w:pPr>
            <w:r w:rsidRPr="004B56B9">
              <w:rPr>
                <w:rFonts w:ascii="ＭＳ ゴシック" w:eastAsia="ＭＳ ゴシック" w:hAnsi="ＭＳ ゴシック" w:hint="eastAsia"/>
              </w:rPr>
              <w:t>Ｃ　努力を要する</w:t>
            </w:r>
          </w:p>
        </w:tc>
      </w:tr>
      <w:tr w:rsidR="0091557B" w:rsidRPr="003E0615" w14:paraId="7FD65DEA" w14:textId="77777777" w:rsidTr="00C90540">
        <w:trPr>
          <w:gridAfter w:val="1"/>
          <w:wAfter w:w="8" w:type="dxa"/>
        </w:trPr>
        <w:tc>
          <w:tcPr>
            <w:tcW w:w="942" w:type="dxa"/>
            <w:vMerge w:val="restart"/>
            <w:shd w:val="clear" w:color="auto" w:fill="D9D9D9" w:themeFill="background1" w:themeFillShade="D9"/>
            <w:textDirection w:val="tbRlV"/>
            <w:vAlign w:val="center"/>
          </w:tcPr>
          <w:p w14:paraId="69E72E5D" w14:textId="77777777" w:rsidR="0091557B" w:rsidRPr="004B56B9" w:rsidRDefault="0091557B" w:rsidP="00C90540">
            <w:pPr>
              <w:widowControl/>
              <w:ind w:left="113" w:right="113"/>
              <w:jc w:val="center"/>
              <w:rPr>
                <w:rFonts w:ascii="ＭＳ ゴシック" w:eastAsia="ＭＳ ゴシック" w:hAnsi="ＭＳ ゴシック"/>
                <w:sz w:val="20"/>
              </w:rPr>
            </w:pPr>
            <w:r w:rsidRPr="004B56B9">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64EA8EAF" w14:textId="77777777" w:rsidR="0091557B" w:rsidRPr="004B56B9" w:rsidRDefault="0091557B" w:rsidP="00C90540">
            <w:pPr>
              <w:widowControl/>
              <w:rPr>
                <w:rFonts w:ascii="ＭＳ ゴシック" w:eastAsia="ＭＳ ゴシック" w:hAnsi="ＭＳ ゴシック"/>
                <w:sz w:val="20"/>
              </w:rPr>
            </w:pPr>
            <w:r w:rsidRPr="004B56B9">
              <w:rPr>
                <w:rFonts w:ascii="ＭＳ ゴシック" w:eastAsia="ＭＳ ゴシック" w:hAnsi="ＭＳ ゴシック" w:hint="eastAsia"/>
                <w:sz w:val="20"/>
              </w:rPr>
              <w:t>①言葉の働き・</w:t>
            </w:r>
          </w:p>
          <w:p w14:paraId="1570B4CE" w14:textId="77777777" w:rsidR="0091557B" w:rsidRPr="004B56B9" w:rsidRDefault="0091557B" w:rsidP="00C90540">
            <w:pPr>
              <w:widowControl/>
              <w:ind w:leftChars="100" w:left="210"/>
              <w:rPr>
                <w:rFonts w:ascii="ＭＳ ゴシック" w:eastAsia="ＭＳ ゴシック" w:hAnsi="ＭＳ ゴシック"/>
                <w:sz w:val="20"/>
              </w:rPr>
            </w:pPr>
            <w:r w:rsidRPr="004B56B9">
              <w:rPr>
                <w:rFonts w:ascii="ＭＳ ゴシック" w:eastAsia="ＭＳ ゴシック" w:hAnsi="ＭＳ ゴシック" w:hint="eastAsia"/>
                <w:sz w:val="20"/>
              </w:rPr>
              <w:t>語彙</w:t>
            </w:r>
          </w:p>
          <w:p w14:paraId="1FD50586" w14:textId="77777777" w:rsidR="0091557B" w:rsidRPr="004B56B9" w:rsidRDefault="0091557B" w:rsidP="00C90540">
            <w:pPr>
              <w:widowControl/>
              <w:jc w:val="right"/>
              <w:rPr>
                <w:rFonts w:ascii="ＭＳ ゴシック" w:eastAsia="ＭＳ ゴシック" w:hAnsi="ＭＳ ゴシック"/>
                <w:sz w:val="20"/>
              </w:rPr>
            </w:pPr>
            <w:r w:rsidRPr="004B56B9">
              <w:rPr>
                <w:rFonts w:ascii="ＭＳ ゴシック" w:eastAsia="ＭＳ ゴシック" w:hAnsi="ＭＳ ゴシック" w:hint="eastAsia"/>
                <w:sz w:val="20"/>
                <w:szCs w:val="20"/>
                <w:bdr w:val="single" w:sz="4" w:space="0" w:color="auto"/>
              </w:rPr>
              <w:t>（１）アイ</w:t>
            </w:r>
          </w:p>
        </w:tc>
        <w:tc>
          <w:tcPr>
            <w:tcW w:w="4152" w:type="dxa"/>
          </w:tcPr>
          <w:p w14:paraId="4A41B27B" w14:textId="77777777" w:rsidR="0091557B" w:rsidRPr="004B56B9" w:rsidRDefault="0091557B" w:rsidP="00C90540">
            <w:pPr>
              <w:widowControl/>
              <w:ind w:left="180" w:hangingChars="100" w:hanging="180"/>
              <w:jc w:val="left"/>
              <w:rPr>
                <w:rFonts w:ascii="ＭＳ 明朝" w:eastAsia="ＭＳ 明朝" w:hAnsi="ＭＳ 明朝"/>
                <w:sz w:val="18"/>
              </w:rPr>
            </w:pPr>
            <w:r w:rsidRPr="004B56B9">
              <w:rPr>
                <w:rFonts w:ascii="ＭＳ 明朝" w:eastAsia="ＭＳ 明朝" w:hAnsi="ＭＳ 明朝"/>
                <w:sz w:val="18"/>
              </w:rPr>
              <w:t>・本文の語句について、指示された</w:t>
            </w:r>
            <w:r w:rsidRPr="004B56B9">
              <w:rPr>
                <w:rFonts w:ascii="ＭＳ 明朝" w:eastAsia="ＭＳ 明朝" w:hAnsi="ＭＳ 明朝" w:hint="eastAsia"/>
                <w:sz w:val="18"/>
              </w:rPr>
              <w:t>言葉の</w:t>
            </w:r>
            <w:r w:rsidRPr="004B56B9">
              <w:rPr>
                <w:rFonts w:ascii="ＭＳ 明朝" w:eastAsia="ＭＳ 明朝" w:hAnsi="ＭＳ 明朝"/>
                <w:sz w:val="18"/>
              </w:rPr>
              <w:t>意味</w:t>
            </w:r>
            <w:r w:rsidRPr="004B56B9">
              <w:rPr>
                <w:rFonts w:ascii="ＭＳ 明朝" w:eastAsia="ＭＳ 明朝" w:hAnsi="ＭＳ 明朝" w:hint="eastAsia"/>
                <w:sz w:val="18"/>
              </w:rPr>
              <w:t>と働きを理解し</w:t>
            </w:r>
            <w:r w:rsidRPr="004B56B9">
              <w:rPr>
                <w:rFonts w:ascii="ＭＳ 明朝" w:eastAsia="ＭＳ 明朝" w:hAnsi="ＭＳ 明朝"/>
                <w:sz w:val="18"/>
              </w:rPr>
              <w:t>、それ以外にも自分の分からない語句を取り上げ、意味や使われ方について</w:t>
            </w:r>
            <w:r w:rsidRPr="004B56B9">
              <w:rPr>
                <w:rFonts w:ascii="ＭＳ 明朝" w:eastAsia="ＭＳ 明朝" w:hAnsi="ＭＳ 明朝" w:hint="eastAsia"/>
                <w:sz w:val="18"/>
              </w:rPr>
              <w:t>も</w:t>
            </w:r>
            <w:r w:rsidRPr="004B56B9">
              <w:rPr>
                <w:rFonts w:ascii="ＭＳ 明朝" w:eastAsia="ＭＳ 明朝" w:hAnsi="ＭＳ 明朝"/>
                <w:sz w:val="18"/>
              </w:rPr>
              <w:t>理解している。</w:t>
            </w:r>
          </w:p>
        </w:tc>
        <w:tc>
          <w:tcPr>
            <w:tcW w:w="4152" w:type="dxa"/>
          </w:tcPr>
          <w:p w14:paraId="5568F97D" w14:textId="77777777" w:rsidR="0091557B" w:rsidRPr="004B56B9" w:rsidRDefault="0091557B" w:rsidP="00C90540">
            <w:pPr>
              <w:widowControl/>
              <w:ind w:left="180" w:hangingChars="100" w:hanging="180"/>
              <w:jc w:val="left"/>
              <w:rPr>
                <w:rFonts w:ascii="ＭＳ 明朝" w:eastAsia="ＭＳ 明朝" w:hAnsi="ＭＳ 明朝"/>
                <w:sz w:val="18"/>
              </w:rPr>
            </w:pPr>
            <w:r w:rsidRPr="004B56B9">
              <w:rPr>
                <w:rFonts w:ascii="ＭＳ 明朝" w:eastAsia="ＭＳ 明朝" w:hAnsi="ＭＳ 明朝"/>
                <w:sz w:val="18"/>
              </w:rPr>
              <w:t>・本文の語句のうち、指示された</w:t>
            </w:r>
            <w:r w:rsidRPr="004B56B9">
              <w:rPr>
                <w:rFonts w:ascii="ＭＳ 明朝" w:eastAsia="ＭＳ 明朝" w:hAnsi="ＭＳ 明朝" w:hint="eastAsia"/>
                <w:sz w:val="18"/>
              </w:rPr>
              <w:t>言葉の</w:t>
            </w:r>
            <w:r w:rsidRPr="004B56B9">
              <w:rPr>
                <w:rFonts w:ascii="ＭＳ 明朝" w:eastAsia="ＭＳ 明朝" w:hAnsi="ＭＳ 明朝"/>
                <w:sz w:val="18"/>
              </w:rPr>
              <w:t>意味</w:t>
            </w:r>
            <w:r w:rsidRPr="004B56B9">
              <w:rPr>
                <w:rFonts w:ascii="ＭＳ 明朝" w:eastAsia="ＭＳ 明朝" w:hAnsi="ＭＳ 明朝" w:hint="eastAsia"/>
                <w:sz w:val="18"/>
              </w:rPr>
              <w:t>と働き</w:t>
            </w:r>
            <w:r w:rsidRPr="004B56B9">
              <w:rPr>
                <w:rFonts w:ascii="ＭＳ 明朝" w:eastAsia="ＭＳ 明朝" w:hAnsi="ＭＳ 明朝"/>
                <w:sz w:val="18"/>
              </w:rPr>
              <w:t>を理解している。</w:t>
            </w:r>
          </w:p>
        </w:tc>
        <w:tc>
          <w:tcPr>
            <w:tcW w:w="4150" w:type="dxa"/>
          </w:tcPr>
          <w:p w14:paraId="37382453" w14:textId="77777777" w:rsidR="0091557B" w:rsidRPr="004B56B9" w:rsidRDefault="0091557B" w:rsidP="00C90540">
            <w:pPr>
              <w:widowControl/>
              <w:ind w:left="180" w:hangingChars="100" w:hanging="180"/>
              <w:jc w:val="left"/>
              <w:rPr>
                <w:rFonts w:ascii="ＭＳ 明朝" w:eastAsia="ＭＳ 明朝" w:hAnsi="ＭＳ 明朝"/>
                <w:sz w:val="18"/>
              </w:rPr>
            </w:pPr>
            <w:r w:rsidRPr="004B56B9">
              <w:rPr>
                <w:rFonts w:ascii="ＭＳ 明朝" w:eastAsia="ＭＳ 明朝" w:hAnsi="ＭＳ 明朝"/>
                <w:sz w:val="18"/>
              </w:rPr>
              <w:t>・本文の語句のうち、指示された</w:t>
            </w:r>
            <w:r w:rsidRPr="004B56B9">
              <w:rPr>
                <w:rFonts w:ascii="ＭＳ 明朝" w:eastAsia="ＭＳ 明朝" w:hAnsi="ＭＳ 明朝" w:hint="eastAsia"/>
                <w:sz w:val="18"/>
              </w:rPr>
              <w:t>言葉の</w:t>
            </w:r>
            <w:r w:rsidRPr="004B56B9">
              <w:rPr>
                <w:rFonts w:ascii="ＭＳ 明朝" w:eastAsia="ＭＳ 明朝" w:hAnsi="ＭＳ 明朝"/>
                <w:sz w:val="18"/>
              </w:rPr>
              <w:t>意味</w:t>
            </w:r>
            <w:r w:rsidRPr="004B56B9">
              <w:rPr>
                <w:rFonts w:ascii="ＭＳ 明朝" w:eastAsia="ＭＳ 明朝" w:hAnsi="ＭＳ 明朝" w:hint="eastAsia"/>
                <w:sz w:val="18"/>
              </w:rPr>
              <w:t>と働き</w:t>
            </w:r>
            <w:r w:rsidRPr="004B56B9">
              <w:rPr>
                <w:rFonts w:ascii="ＭＳ 明朝" w:eastAsia="ＭＳ 明朝" w:hAnsi="ＭＳ 明朝"/>
                <w:sz w:val="18"/>
              </w:rPr>
              <w:t>を理解していない。</w:t>
            </w:r>
          </w:p>
        </w:tc>
      </w:tr>
      <w:tr w:rsidR="0091557B" w:rsidRPr="003E0615" w14:paraId="18C17ED0" w14:textId="77777777" w:rsidTr="00C90540">
        <w:trPr>
          <w:gridAfter w:val="1"/>
          <w:wAfter w:w="8" w:type="dxa"/>
        </w:trPr>
        <w:tc>
          <w:tcPr>
            <w:tcW w:w="942" w:type="dxa"/>
            <w:vMerge/>
            <w:shd w:val="clear" w:color="auto" w:fill="D9D9D9" w:themeFill="background1" w:themeFillShade="D9"/>
            <w:textDirection w:val="tbRlV"/>
            <w:vAlign w:val="center"/>
          </w:tcPr>
          <w:p w14:paraId="5DDDCB13" w14:textId="77777777" w:rsidR="0091557B" w:rsidRPr="004B56B9" w:rsidRDefault="0091557B" w:rsidP="00C90540">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20C4757D" w14:textId="77777777" w:rsidR="0091557B" w:rsidRPr="004B56B9" w:rsidRDefault="0091557B" w:rsidP="00C90540">
            <w:pPr>
              <w:widowControl/>
              <w:rPr>
                <w:rFonts w:ascii="ＭＳ ゴシック" w:eastAsia="ＭＳ ゴシック" w:hAnsi="ＭＳ ゴシック"/>
                <w:sz w:val="20"/>
              </w:rPr>
            </w:pPr>
            <w:r w:rsidRPr="004B56B9">
              <w:rPr>
                <w:rFonts w:ascii="ＭＳ ゴシック" w:eastAsia="ＭＳ ゴシック" w:hAnsi="ＭＳ ゴシック" w:hint="eastAsia"/>
                <w:sz w:val="20"/>
              </w:rPr>
              <w:t>②文章の構成</w:t>
            </w:r>
          </w:p>
          <w:p w14:paraId="2BDC113B" w14:textId="77777777" w:rsidR="0091557B" w:rsidRPr="003E0615" w:rsidRDefault="0091557B" w:rsidP="00C90540">
            <w:pPr>
              <w:widowControl/>
              <w:jc w:val="right"/>
              <w:rPr>
                <w:rFonts w:ascii="ＭＳ ゴシック" w:eastAsia="ＭＳ ゴシック" w:hAnsi="ＭＳ ゴシック"/>
                <w:color w:val="EE0000"/>
                <w:sz w:val="20"/>
              </w:rPr>
            </w:pPr>
            <w:r w:rsidRPr="004B56B9">
              <w:rPr>
                <w:rFonts w:ascii="ＭＳ ゴシック" w:eastAsia="ＭＳ ゴシック" w:hAnsi="ＭＳ ゴシック" w:hint="eastAsia"/>
                <w:sz w:val="20"/>
                <w:szCs w:val="20"/>
                <w:bdr w:val="single" w:sz="4" w:space="0" w:color="auto"/>
              </w:rPr>
              <w:t>（１）ウ</w:t>
            </w:r>
          </w:p>
        </w:tc>
        <w:tc>
          <w:tcPr>
            <w:tcW w:w="4152" w:type="dxa"/>
          </w:tcPr>
          <w:p w14:paraId="348DCF96" w14:textId="77777777" w:rsidR="0091557B" w:rsidRPr="002B6A1D" w:rsidRDefault="0091557B" w:rsidP="00C90540">
            <w:pPr>
              <w:widowControl/>
              <w:ind w:left="180" w:hangingChars="100" w:hanging="180"/>
              <w:jc w:val="left"/>
              <w:rPr>
                <w:rFonts w:ascii="ＭＳ 明朝" w:eastAsia="ＭＳ 明朝" w:hAnsi="ＭＳ 明朝"/>
                <w:sz w:val="18"/>
              </w:rPr>
            </w:pPr>
            <w:r w:rsidRPr="002B6A1D">
              <w:rPr>
                <w:rFonts w:ascii="ＭＳ 明朝" w:eastAsia="ＭＳ 明朝" w:hAnsi="ＭＳ 明朝" w:hint="eastAsia"/>
                <w:sz w:val="18"/>
              </w:rPr>
              <w:t>・文章の構成や表現、接続の仕方を理解し、効果的な組み立て方を説明している。</w:t>
            </w:r>
          </w:p>
          <w:p w14:paraId="3F618E73" w14:textId="77777777" w:rsidR="0091557B" w:rsidRPr="002B6A1D" w:rsidRDefault="0091557B" w:rsidP="00C90540">
            <w:pPr>
              <w:widowControl/>
              <w:ind w:left="180" w:hangingChars="100" w:hanging="180"/>
              <w:jc w:val="left"/>
              <w:rPr>
                <w:rFonts w:ascii="ＭＳ 明朝" w:eastAsia="ＭＳ 明朝" w:hAnsi="ＭＳ 明朝"/>
                <w:sz w:val="18"/>
              </w:rPr>
            </w:pPr>
            <w:r w:rsidRPr="002B6A1D">
              <w:rPr>
                <w:rFonts w:ascii="ＭＳ 明朝" w:eastAsia="ＭＳ 明朝" w:hAnsi="ＭＳ 明朝" w:hint="eastAsia"/>
                <w:sz w:val="18"/>
              </w:rPr>
              <w:t>・</w:t>
            </w:r>
            <w:r w:rsidRPr="002B6A1D">
              <w:rPr>
                <w:rFonts w:ascii="ＭＳ 明朝" w:eastAsia="ＭＳ 明朝" w:hAnsi="ＭＳ 明朝"/>
                <w:sz w:val="18"/>
              </w:rPr>
              <w:t>文章の対比構造や例示、接続の仕方を理解し、効果的な組み立て方や表現のもたらす効果について</w:t>
            </w:r>
            <w:r w:rsidRPr="002B6A1D">
              <w:rPr>
                <w:rFonts w:ascii="ＭＳ 明朝" w:eastAsia="ＭＳ 明朝" w:hAnsi="ＭＳ 明朝" w:hint="eastAsia"/>
                <w:sz w:val="18"/>
              </w:rPr>
              <w:t>理解し、</w:t>
            </w:r>
            <w:r w:rsidRPr="002B6A1D">
              <w:rPr>
                <w:rFonts w:ascii="ＭＳ 明朝" w:eastAsia="ＭＳ 明朝" w:hAnsi="ＭＳ 明朝"/>
                <w:sz w:val="18"/>
              </w:rPr>
              <w:t>説明している。</w:t>
            </w:r>
          </w:p>
        </w:tc>
        <w:tc>
          <w:tcPr>
            <w:tcW w:w="4152" w:type="dxa"/>
          </w:tcPr>
          <w:p w14:paraId="1CA2AD44" w14:textId="77777777" w:rsidR="0091557B" w:rsidRPr="002B6A1D" w:rsidRDefault="0091557B" w:rsidP="00C90540">
            <w:pPr>
              <w:widowControl/>
              <w:ind w:left="180" w:hangingChars="100" w:hanging="180"/>
              <w:jc w:val="left"/>
              <w:rPr>
                <w:rFonts w:ascii="ＭＳ 明朝" w:eastAsia="ＭＳ 明朝" w:hAnsi="ＭＳ 明朝"/>
                <w:sz w:val="18"/>
              </w:rPr>
            </w:pPr>
            <w:r w:rsidRPr="002B6A1D">
              <w:rPr>
                <w:rFonts w:ascii="ＭＳ 明朝" w:eastAsia="ＭＳ 明朝" w:hAnsi="ＭＳ 明朝" w:hint="eastAsia"/>
                <w:sz w:val="18"/>
              </w:rPr>
              <w:t>・文章の構成や表現、接続の仕方を理解している。</w:t>
            </w:r>
          </w:p>
          <w:p w14:paraId="27DDDB3A" w14:textId="77777777" w:rsidR="0091557B" w:rsidRPr="002B6A1D" w:rsidRDefault="0091557B" w:rsidP="00C90540">
            <w:pPr>
              <w:widowControl/>
              <w:ind w:left="180" w:hangingChars="100" w:hanging="180"/>
              <w:jc w:val="left"/>
              <w:rPr>
                <w:rFonts w:ascii="ＭＳ 明朝" w:eastAsia="ＭＳ 明朝" w:hAnsi="ＭＳ 明朝"/>
                <w:sz w:val="18"/>
              </w:rPr>
            </w:pPr>
            <w:r w:rsidRPr="002B6A1D">
              <w:rPr>
                <w:rFonts w:ascii="ＭＳ 明朝" w:eastAsia="ＭＳ 明朝" w:hAnsi="ＭＳ 明朝"/>
                <w:sz w:val="18"/>
              </w:rPr>
              <w:t>・文章の対比構造や例示、接続の仕方を理解し、効果的な組み立て方や表現のもたらす効果について理解している。</w:t>
            </w:r>
          </w:p>
        </w:tc>
        <w:tc>
          <w:tcPr>
            <w:tcW w:w="4150" w:type="dxa"/>
          </w:tcPr>
          <w:p w14:paraId="05300B87" w14:textId="77777777" w:rsidR="0091557B" w:rsidRPr="002B6A1D" w:rsidRDefault="0091557B" w:rsidP="00C90540">
            <w:pPr>
              <w:widowControl/>
              <w:ind w:left="180" w:hangingChars="100" w:hanging="180"/>
              <w:jc w:val="left"/>
              <w:rPr>
                <w:rFonts w:ascii="ＭＳ 明朝" w:eastAsia="ＭＳ 明朝" w:hAnsi="ＭＳ 明朝"/>
                <w:sz w:val="18"/>
              </w:rPr>
            </w:pPr>
            <w:r w:rsidRPr="002B6A1D">
              <w:rPr>
                <w:rFonts w:ascii="ＭＳ 明朝" w:eastAsia="ＭＳ 明朝" w:hAnsi="ＭＳ 明朝" w:hint="eastAsia"/>
                <w:sz w:val="18"/>
              </w:rPr>
              <w:t>・文章の構成や表現、接続の仕方を理解していない。</w:t>
            </w:r>
          </w:p>
          <w:p w14:paraId="1F36EA26" w14:textId="77777777" w:rsidR="0091557B" w:rsidRPr="002B6A1D" w:rsidRDefault="0091557B" w:rsidP="00C90540">
            <w:pPr>
              <w:widowControl/>
              <w:ind w:left="180" w:hangingChars="100" w:hanging="180"/>
              <w:jc w:val="left"/>
              <w:rPr>
                <w:rFonts w:ascii="ＭＳ 明朝" w:eastAsia="ＭＳ 明朝" w:hAnsi="ＭＳ 明朝"/>
                <w:sz w:val="18"/>
              </w:rPr>
            </w:pPr>
            <w:r w:rsidRPr="002B6A1D">
              <w:rPr>
                <w:rFonts w:ascii="ＭＳ 明朝" w:eastAsia="ＭＳ 明朝" w:hAnsi="ＭＳ 明朝"/>
                <w:sz w:val="18"/>
              </w:rPr>
              <w:t>・文章の対比構造や例示、接続の仕方を理解しておらず、効果的な組み立て方や表現のもたらす効果について理解していない。</w:t>
            </w:r>
          </w:p>
        </w:tc>
      </w:tr>
      <w:tr w:rsidR="0091557B" w:rsidRPr="003E0615" w14:paraId="3C2D620F" w14:textId="77777777" w:rsidTr="00C90540">
        <w:trPr>
          <w:gridAfter w:val="1"/>
          <w:wAfter w:w="8" w:type="dxa"/>
        </w:trPr>
        <w:tc>
          <w:tcPr>
            <w:tcW w:w="942" w:type="dxa"/>
            <w:vMerge w:val="restart"/>
            <w:shd w:val="clear" w:color="auto" w:fill="D9D9D9" w:themeFill="background1" w:themeFillShade="D9"/>
            <w:textDirection w:val="tbRlV"/>
            <w:vAlign w:val="center"/>
          </w:tcPr>
          <w:p w14:paraId="522A9E38" w14:textId="77777777" w:rsidR="0091557B" w:rsidRPr="004B56B9" w:rsidRDefault="0091557B" w:rsidP="00C90540">
            <w:pPr>
              <w:widowControl/>
              <w:ind w:left="113" w:right="113"/>
              <w:jc w:val="center"/>
              <w:rPr>
                <w:rFonts w:ascii="ＭＳ ゴシック" w:eastAsia="ＭＳ ゴシック" w:hAnsi="ＭＳ ゴシック"/>
                <w:sz w:val="20"/>
              </w:rPr>
            </w:pPr>
            <w:r w:rsidRPr="004B56B9">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4804AE13" w14:textId="77777777" w:rsidR="0091557B" w:rsidRPr="004B56B9" w:rsidRDefault="0091557B" w:rsidP="00C90540">
            <w:pPr>
              <w:widowControl/>
              <w:rPr>
                <w:rFonts w:ascii="ＭＳ ゴシック" w:eastAsia="ＭＳ ゴシック" w:hAnsi="ＭＳ ゴシック"/>
                <w:sz w:val="20"/>
              </w:rPr>
            </w:pPr>
            <w:r w:rsidRPr="004B56B9">
              <w:rPr>
                <w:rFonts w:ascii="ＭＳ ゴシック" w:eastAsia="ＭＳ ゴシック" w:hAnsi="ＭＳ ゴシック" w:hint="eastAsia"/>
                <w:sz w:val="20"/>
              </w:rPr>
              <w:t>③構成の把握</w:t>
            </w:r>
          </w:p>
          <w:p w14:paraId="7696DFAC" w14:textId="77777777" w:rsidR="0091557B" w:rsidRPr="004B56B9" w:rsidRDefault="0091557B" w:rsidP="00C90540">
            <w:pPr>
              <w:widowControl/>
              <w:jc w:val="right"/>
              <w:rPr>
                <w:rFonts w:ascii="ＭＳ ゴシック" w:eastAsia="ＭＳ ゴシック" w:hAnsi="ＭＳ ゴシック"/>
                <w:sz w:val="20"/>
              </w:rPr>
            </w:pPr>
            <w:r w:rsidRPr="004B56B9">
              <w:rPr>
                <w:rFonts w:ascii="ＭＳ ゴシック" w:eastAsia="ＭＳ ゴシック" w:hAnsi="ＭＳ ゴシック" w:hint="eastAsia"/>
                <w:sz w:val="20"/>
                <w:szCs w:val="20"/>
                <w:bdr w:val="single" w:sz="4" w:space="0" w:color="auto"/>
              </w:rPr>
              <w:t>読（１）ア</w:t>
            </w:r>
          </w:p>
        </w:tc>
        <w:tc>
          <w:tcPr>
            <w:tcW w:w="4152" w:type="dxa"/>
          </w:tcPr>
          <w:p w14:paraId="150FC259" w14:textId="77777777" w:rsidR="0091557B" w:rsidRPr="004B56B9" w:rsidRDefault="0091557B" w:rsidP="00C90540">
            <w:pPr>
              <w:widowControl/>
              <w:ind w:left="180" w:hangingChars="100" w:hanging="180"/>
              <w:jc w:val="left"/>
              <w:rPr>
                <w:rFonts w:ascii="ＭＳ 明朝" w:eastAsia="ＭＳ 明朝" w:hAnsi="ＭＳ 明朝"/>
                <w:sz w:val="18"/>
              </w:rPr>
            </w:pPr>
            <w:r w:rsidRPr="004B56B9">
              <w:rPr>
                <w:rFonts w:ascii="ＭＳ 明朝" w:eastAsia="ＭＳ 明朝" w:hAnsi="ＭＳ 明朝" w:cs="Arial" w:hint="eastAsia"/>
                <w:sz w:val="18"/>
                <w:szCs w:val="18"/>
              </w:rPr>
              <w:t>・小見出しを意識しながら各段落の内容をつかみ、筆者の主張の概略を押さえ、全体の構成を把握し、説明している。</w:t>
            </w:r>
          </w:p>
        </w:tc>
        <w:tc>
          <w:tcPr>
            <w:tcW w:w="4152" w:type="dxa"/>
          </w:tcPr>
          <w:p w14:paraId="189F835C" w14:textId="77777777" w:rsidR="0091557B" w:rsidRPr="004B56B9" w:rsidRDefault="0091557B" w:rsidP="00C90540">
            <w:pPr>
              <w:widowControl/>
              <w:ind w:left="180" w:hangingChars="100" w:hanging="180"/>
              <w:jc w:val="left"/>
              <w:rPr>
                <w:rFonts w:ascii="ＭＳ 明朝" w:eastAsia="ＭＳ 明朝" w:hAnsi="ＭＳ 明朝"/>
                <w:sz w:val="18"/>
              </w:rPr>
            </w:pPr>
            <w:r w:rsidRPr="004B56B9">
              <w:rPr>
                <w:rFonts w:ascii="ＭＳ 明朝" w:eastAsia="ＭＳ 明朝" w:hAnsi="ＭＳ 明朝" w:cs="Arial" w:hint="eastAsia"/>
                <w:sz w:val="18"/>
                <w:szCs w:val="18"/>
              </w:rPr>
              <w:t>・小見出しを意識しながら各段落の内容をつかみ、筆者の主張の概略を押さえ、全体の構成を把握している。</w:t>
            </w:r>
          </w:p>
        </w:tc>
        <w:tc>
          <w:tcPr>
            <w:tcW w:w="4150" w:type="dxa"/>
          </w:tcPr>
          <w:p w14:paraId="3A7F2EA6" w14:textId="77777777" w:rsidR="0091557B" w:rsidRPr="004B56B9" w:rsidRDefault="0091557B" w:rsidP="00C90540">
            <w:pPr>
              <w:widowControl/>
              <w:ind w:left="180" w:hangingChars="100" w:hanging="180"/>
              <w:jc w:val="left"/>
              <w:rPr>
                <w:rFonts w:ascii="ＭＳ 明朝" w:eastAsia="ＭＳ 明朝" w:hAnsi="ＭＳ 明朝"/>
                <w:sz w:val="18"/>
              </w:rPr>
            </w:pPr>
            <w:r w:rsidRPr="004B56B9">
              <w:rPr>
                <w:rFonts w:ascii="ＭＳ 明朝" w:eastAsia="ＭＳ 明朝" w:hAnsi="ＭＳ 明朝" w:cs="Arial" w:hint="eastAsia"/>
                <w:sz w:val="18"/>
                <w:szCs w:val="18"/>
              </w:rPr>
              <w:t>・小見出しを意識しながら各段落の内容をつかみ、筆者の主張の概略を押さえ、全体の構成を把握していない。</w:t>
            </w:r>
          </w:p>
        </w:tc>
      </w:tr>
      <w:tr w:rsidR="0091557B" w:rsidRPr="003E0615" w14:paraId="3D04EDE0" w14:textId="77777777" w:rsidTr="00C90540">
        <w:trPr>
          <w:gridAfter w:val="1"/>
          <w:wAfter w:w="8" w:type="dxa"/>
        </w:trPr>
        <w:tc>
          <w:tcPr>
            <w:tcW w:w="942" w:type="dxa"/>
            <w:vMerge/>
            <w:shd w:val="clear" w:color="auto" w:fill="D9D9D9" w:themeFill="background1" w:themeFillShade="D9"/>
            <w:textDirection w:val="tbRlV"/>
            <w:vAlign w:val="center"/>
          </w:tcPr>
          <w:p w14:paraId="3417A56D" w14:textId="77777777" w:rsidR="0091557B" w:rsidRPr="003E0615" w:rsidRDefault="0091557B" w:rsidP="00C90540">
            <w:pPr>
              <w:ind w:left="113" w:right="113"/>
              <w:jc w:val="center"/>
              <w:rPr>
                <w:rFonts w:ascii="ＭＳ ゴシック" w:eastAsia="ＭＳ ゴシック" w:hAnsi="ＭＳ ゴシック"/>
                <w:color w:val="EE0000"/>
                <w:sz w:val="20"/>
              </w:rPr>
            </w:pPr>
          </w:p>
        </w:tc>
        <w:tc>
          <w:tcPr>
            <w:tcW w:w="1832" w:type="dxa"/>
            <w:shd w:val="clear" w:color="auto" w:fill="D9D9D9" w:themeFill="background1" w:themeFillShade="D9"/>
            <w:vAlign w:val="center"/>
          </w:tcPr>
          <w:p w14:paraId="0A32277C" w14:textId="77777777" w:rsidR="0091557B" w:rsidRPr="004B56B9" w:rsidRDefault="0091557B" w:rsidP="00C90540">
            <w:pPr>
              <w:widowControl/>
              <w:rPr>
                <w:rFonts w:ascii="ＭＳ ゴシック" w:eastAsia="ＭＳ ゴシック" w:hAnsi="ＭＳ ゴシック"/>
                <w:sz w:val="20"/>
              </w:rPr>
            </w:pPr>
            <w:r w:rsidRPr="004B56B9">
              <w:rPr>
                <w:rFonts w:ascii="ＭＳ ゴシック" w:eastAsia="ＭＳ ゴシック" w:hAnsi="ＭＳ ゴシック" w:hint="eastAsia"/>
                <w:sz w:val="20"/>
              </w:rPr>
              <w:t>④内容把握</w:t>
            </w:r>
          </w:p>
          <w:p w14:paraId="41216E34" w14:textId="77777777" w:rsidR="0091557B" w:rsidRPr="003E0615" w:rsidRDefault="0091557B" w:rsidP="00C90540">
            <w:pPr>
              <w:widowControl/>
              <w:jc w:val="right"/>
              <w:rPr>
                <w:rFonts w:ascii="ＭＳ ゴシック" w:eastAsia="ＭＳ ゴシック" w:hAnsi="ＭＳ ゴシック"/>
                <w:color w:val="EE0000"/>
                <w:sz w:val="20"/>
              </w:rPr>
            </w:pPr>
            <w:r w:rsidRPr="004B56B9">
              <w:rPr>
                <w:rFonts w:ascii="ＭＳ ゴシック" w:eastAsia="ＭＳ ゴシック" w:hAnsi="ＭＳ ゴシック" w:hint="eastAsia"/>
                <w:sz w:val="20"/>
                <w:szCs w:val="20"/>
                <w:bdr w:val="single" w:sz="4" w:space="0" w:color="auto"/>
              </w:rPr>
              <w:t>読（１）ア</w:t>
            </w:r>
          </w:p>
        </w:tc>
        <w:tc>
          <w:tcPr>
            <w:tcW w:w="4152" w:type="dxa"/>
          </w:tcPr>
          <w:p w14:paraId="3A8D9689" w14:textId="77777777" w:rsidR="0091557B" w:rsidRPr="004B56B9" w:rsidRDefault="0091557B" w:rsidP="00C90540">
            <w:pPr>
              <w:widowControl/>
              <w:ind w:left="180" w:hangingChars="100" w:hanging="180"/>
              <w:jc w:val="left"/>
              <w:rPr>
                <w:rFonts w:ascii="ＭＳ 明朝" w:eastAsia="ＭＳ 明朝" w:hAnsi="ＭＳ 明朝"/>
                <w:sz w:val="18"/>
              </w:rPr>
            </w:pPr>
            <w:r w:rsidRPr="004B56B9">
              <w:rPr>
                <w:rFonts w:ascii="ＭＳ 明朝" w:eastAsia="ＭＳ 明朝" w:hAnsi="ＭＳ 明朝" w:hint="eastAsia"/>
                <w:sz w:val="18"/>
              </w:rPr>
              <w:t>・</w:t>
            </w:r>
            <w:r w:rsidRPr="004B56B9">
              <w:rPr>
                <w:rFonts w:ascii="ＭＳ 明朝" w:eastAsia="ＭＳ 明朝" w:hAnsi="ＭＳ 明朝" w:hint="eastAsia"/>
                <w:sz w:val="18"/>
                <w:szCs w:val="18"/>
              </w:rPr>
              <w:t>「シェアの復権」が必要だと筆者が考える理由を読み取り、説明している。</w:t>
            </w:r>
          </w:p>
          <w:p w14:paraId="64D4D0D9" w14:textId="77777777" w:rsidR="0091557B" w:rsidRPr="004B56B9" w:rsidRDefault="0091557B" w:rsidP="00C90540">
            <w:pPr>
              <w:widowControl/>
              <w:ind w:left="180" w:hangingChars="100" w:hanging="180"/>
              <w:jc w:val="left"/>
              <w:rPr>
                <w:rFonts w:ascii="ＭＳ 明朝" w:eastAsia="ＭＳ 明朝" w:hAnsi="ＭＳ 明朝"/>
                <w:sz w:val="18"/>
                <w:szCs w:val="18"/>
              </w:rPr>
            </w:pPr>
            <w:r w:rsidRPr="004B56B9">
              <w:rPr>
                <w:rFonts w:ascii="ＭＳ 明朝" w:eastAsia="ＭＳ 明朝" w:hAnsi="ＭＳ 明朝" w:hint="eastAsia"/>
                <w:sz w:val="18"/>
                <w:szCs w:val="18"/>
              </w:rPr>
              <w:t>・筆者が述べている「シェアの思想を鍛え直」すとはどのようなことか読み取り、説明している。</w:t>
            </w:r>
          </w:p>
          <w:p w14:paraId="535CEED2" w14:textId="77777777" w:rsidR="0091557B" w:rsidRPr="004B56B9" w:rsidRDefault="0091557B" w:rsidP="00C90540">
            <w:pPr>
              <w:widowControl/>
              <w:ind w:left="180" w:hangingChars="100" w:hanging="180"/>
              <w:jc w:val="left"/>
              <w:rPr>
                <w:rFonts w:ascii="ＭＳ 明朝" w:eastAsia="ＭＳ 明朝" w:hAnsi="ＭＳ 明朝"/>
                <w:sz w:val="18"/>
                <w:szCs w:val="18"/>
              </w:rPr>
            </w:pPr>
            <w:r w:rsidRPr="004B56B9">
              <w:rPr>
                <w:rFonts w:ascii="ＭＳ 明朝" w:eastAsia="ＭＳ 明朝" w:hAnsi="ＭＳ 明朝" w:hint="eastAsia"/>
                <w:sz w:val="18"/>
                <w:szCs w:val="18"/>
              </w:rPr>
              <w:t>・「シェア」には作為が入ってきて、探り合いだと筆者が考える理由を読み取り、説明している。</w:t>
            </w:r>
          </w:p>
          <w:p w14:paraId="2F42CDE6" w14:textId="77777777" w:rsidR="0091557B" w:rsidRPr="004B56B9" w:rsidRDefault="0091557B" w:rsidP="00C90540">
            <w:pPr>
              <w:widowControl/>
              <w:ind w:left="180" w:hangingChars="100" w:hanging="180"/>
              <w:jc w:val="left"/>
              <w:rPr>
                <w:rFonts w:ascii="ＭＳ 明朝" w:eastAsia="ＭＳ 明朝" w:hAnsi="ＭＳ 明朝"/>
                <w:sz w:val="18"/>
              </w:rPr>
            </w:pPr>
            <w:r w:rsidRPr="004B56B9">
              <w:rPr>
                <w:rFonts w:ascii="ＭＳ 明朝" w:eastAsia="ＭＳ 明朝" w:hAnsi="ＭＳ 明朝" w:hint="eastAsia"/>
                <w:sz w:val="18"/>
                <w:szCs w:val="18"/>
              </w:rPr>
              <w:t>・「シェアの持つ可能性」についての筆者の主張を読み取り、説明している。</w:t>
            </w:r>
          </w:p>
        </w:tc>
        <w:tc>
          <w:tcPr>
            <w:tcW w:w="4152" w:type="dxa"/>
          </w:tcPr>
          <w:p w14:paraId="30E1C1B4" w14:textId="77777777" w:rsidR="0091557B" w:rsidRPr="004B56B9" w:rsidRDefault="0091557B" w:rsidP="00C90540">
            <w:pPr>
              <w:widowControl/>
              <w:ind w:left="180" w:hangingChars="100" w:hanging="180"/>
              <w:jc w:val="left"/>
              <w:rPr>
                <w:rFonts w:ascii="ＭＳ 明朝" w:eastAsia="ＭＳ 明朝" w:hAnsi="ＭＳ 明朝"/>
                <w:sz w:val="18"/>
              </w:rPr>
            </w:pPr>
            <w:r w:rsidRPr="004B56B9">
              <w:rPr>
                <w:rFonts w:ascii="ＭＳ 明朝" w:eastAsia="ＭＳ 明朝" w:hAnsi="ＭＳ 明朝" w:hint="eastAsia"/>
                <w:sz w:val="18"/>
              </w:rPr>
              <w:t>・</w:t>
            </w:r>
            <w:r w:rsidRPr="004B56B9">
              <w:rPr>
                <w:rFonts w:ascii="ＭＳ 明朝" w:eastAsia="ＭＳ 明朝" w:hAnsi="ＭＳ 明朝" w:hint="eastAsia"/>
                <w:sz w:val="18"/>
                <w:szCs w:val="18"/>
              </w:rPr>
              <w:t>「シェアの復権」が必要だと筆者が考える理由を読み取っている。</w:t>
            </w:r>
          </w:p>
          <w:p w14:paraId="5FD0E55D" w14:textId="77777777" w:rsidR="0091557B" w:rsidRPr="004B56B9" w:rsidRDefault="0091557B" w:rsidP="00C90540">
            <w:pPr>
              <w:widowControl/>
              <w:ind w:left="180" w:hangingChars="100" w:hanging="180"/>
              <w:jc w:val="left"/>
              <w:rPr>
                <w:rFonts w:ascii="ＭＳ 明朝" w:eastAsia="ＭＳ 明朝" w:hAnsi="ＭＳ 明朝"/>
                <w:sz w:val="18"/>
                <w:szCs w:val="18"/>
              </w:rPr>
            </w:pPr>
            <w:r w:rsidRPr="004B56B9">
              <w:rPr>
                <w:rFonts w:ascii="ＭＳ 明朝" w:eastAsia="ＭＳ 明朝" w:hAnsi="ＭＳ 明朝" w:hint="eastAsia"/>
                <w:sz w:val="18"/>
                <w:szCs w:val="18"/>
              </w:rPr>
              <w:t>・筆者が述べている「シェアの思想を鍛え直」すとはどのようなことか読み取っている。</w:t>
            </w:r>
          </w:p>
          <w:p w14:paraId="6BFC0BDB" w14:textId="77777777" w:rsidR="0091557B" w:rsidRPr="004B56B9" w:rsidRDefault="0091557B" w:rsidP="00C90540">
            <w:pPr>
              <w:widowControl/>
              <w:ind w:left="180" w:hangingChars="100" w:hanging="180"/>
              <w:jc w:val="left"/>
              <w:rPr>
                <w:rFonts w:ascii="ＭＳ 明朝" w:eastAsia="ＭＳ 明朝" w:hAnsi="ＭＳ 明朝"/>
                <w:sz w:val="18"/>
                <w:szCs w:val="18"/>
              </w:rPr>
            </w:pPr>
          </w:p>
          <w:p w14:paraId="3F5FC00D" w14:textId="77777777" w:rsidR="0091557B" w:rsidRPr="004B56B9" w:rsidRDefault="0091557B" w:rsidP="00C90540">
            <w:pPr>
              <w:widowControl/>
              <w:ind w:left="180" w:hangingChars="100" w:hanging="180"/>
              <w:jc w:val="left"/>
              <w:rPr>
                <w:rFonts w:ascii="ＭＳ 明朝" w:eastAsia="ＭＳ 明朝" w:hAnsi="ＭＳ 明朝"/>
                <w:sz w:val="18"/>
                <w:szCs w:val="18"/>
              </w:rPr>
            </w:pPr>
            <w:r w:rsidRPr="004B56B9">
              <w:rPr>
                <w:rFonts w:ascii="ＭＳ 明朝" w:eastAsia="ＭＳ 明朝" w:hAnsi="ＭＳ 明朝" w:hint="eastAsia"/>
                <w:sz w:val="18"/>
                <w:szCs w:val="18"/>
              </w:rPr>
              <w:t>・「シェア」には作為が入ってきて、探り合いだと筆者が考える理由を読み取っている。</w:t>
            </w:r>
          </w:p>
          <w:p w14:paraId="5757975A" w14:textId="77777777" w:rsidR="0091557B" w:rsidRPr="004B56B9" w:rsidRDefault="0091557B" w:rsidP="00C90540">
            <w:pPr>
              <w:widowControl/>
              <w:ind w:left="180" w:hangingChars="100" w:hanging="180"/>
              <w:jc w:val="left"/>
              <w:rPr>
                <w:rFonts w:ascii="ＭＳ 明朝" w:eastAsia="ＭＳ 明朝" w:hAnsi="ＭＳ 明朝"/>
                <w:sz w:val="18"/>
              </w:rPr>
            </w:pPr>
          </w:p>
          <w:p w14:paraId="56562F5C" w14:textId="77777777" w:rsidR="0091557B" w:rsidRPr="004B56B9" w:rsidRDefault="0091557B" w:rsidP="00C90540">
            <w:pPr>
              <w:widowControl/>
              <w:ind w:left="180" w:hangingChars="100" w:hanging="180"/>
              <w:jc w:val="left"/>
              <w:rPr>
                <w:rFonts w:ascii="ＭＳ 明朝" w:eastAsia="ＭＳ 明朝" w:hAnsi="ＭＳ 明朝"/>
                <w:sz w:val="18"/>
              </w:rPr>
            </w:pPr>
            <w:r w:rsidRPr="004B56B9">
              <w:rPr>
                <w:rFonts w:ascii="ＭＳ 明朝" w:eastAsia="ＭＳ 明朝" w:hAnsi="ＭＳ 明朝" w:hint="eastAsia"/>
                <w:sz w:val="18"/>
                <w:szCs w:val="18"/>
              </w:rPr>
              <w:t>・「シェアの持つ可能性」についての筆者の主張を読み取っている。</w:t>
            </w:r>
          </w:p>
        </w:tc>
        <w:tc>
          <w:tcPr>
            <w:tcW w:w="4150" w:type="dxa"/>
          </w:tcPr>
          <w:p w14:paraId="4363CA31" w14:textId="77777777" w:rsidR="0091557B" w:rsidRPr="004B56B9" w:rsidRDefault="0091557B" w:rsidP="00C90540">
            <w:pPr>
              <w:widowControl/>
              <w:ind w:left="180" w:hangingChars="100" w:hanging="180"/>
              <w:jc w:val="left"/>
              <w:rPr>
                <w:rFonts w:ascii="ＭＳ 明朝" w:eastAsia="ＭＳ 明朝" w:hAnsi="ＭＳ 明朝"/>
                <w:sz w:val="18"/>
              </w:rPr>
            </w:pPr>
            <w:r w:rsidRPr="004B56B9">
              <w:rPr>
                <w:rFonts w:ascii="ＭＳ 明朝" w:eastAsia="ＭＳ 明朝" w:hAnsi="ＭＳ 明朝" w:hint="eastAsia"/>
                <w:sz w:val="18"/>
              </w:rPr>
              <w:t>・</w:t>
            </w:r>
            <w:r w:rsidRPr="004B56B9">
              <w:rPr>
                <w:rFonts w:ascii="ＭＳ 明朝" w:eastAsia="ＭＳ 明朝" w:hAnsi="ＭＳ 明朝" w:hint="eastAsia"/>
                <w:sz w:val="18"/>
                <w:szCs w:val="18"/>
              </w:rPr>
              <w:t>「シェアの復権」が必要だと筆者が考える理由を読み取っていない。</w:t>
            </w:r>
          </w:p>
          <w:p w14:paraId="6650979C" w14:textId="77777777" w:rsidR="0091557B" w:rsidRPr="004B56B9" w:rsidRDefault="0091557B" w:rsidP="00C90540">
            <w:pPr>
              <w:widowControl/>
              <w:ind w:left="180" w:hangingChars="100" w:hanging="180"/>
              <w:jc w:val="left"/>
              <w:rPr>
                <w:rFonts w:ascii="ＭＳ 明朝" w:eastAsia="ＭＳ 明朝" w:hAnsi="ＭＳ 明朝"/>
                <w:sz w:val="18"/>
                <w:szCs w:val="18"/>
              </w:rPr>
            </w:pPr>
            <w:r w:rsidRPr="004B56B9">
              <w:rPr>
                <w:rFonts w:ascii="ＭＳ 明朝" w:eastAsia="ＭＳ 明朝" w:hAnsi="ＭＳ 明朝" w:hint="eastAsia"/>
                <w:sz w:val="18"/>
                <w:szCs w:val="18"/>
              </w:rPr>
              <w:t>・筆者が述べている「シェアの思想を鍛え直」すとはどのようなことか読み取っていない。</w:t>
            </w:r>
          </w:p>
          <w:p w14:paraId="3CD52565" w14:textId="77777777" w:rsidR="0091557B" w:rsidRPr="004B56B9" w:rsidRDefault="0091557B" w:rsidP="00C90540">
            <w:pPr>
              <w:widowControl/>
              <w:ind w:left="180" w:hangingChars="100" w:hanging="180"/>
              <w:jc w:val="left"/>
              <w:rPr>
                <w:rFonts w:ascii="ＭＳ 明朝" w:eastAsia="ＭＳ 明朝" w:hAnsi="ＭＳ 明朝"/>
                <w:sz w:val="18"/>
                <w:szCs w:val="18"/>
              </w:rPr>
            </w:pPr>
          </w:p>
          <w:p w14:paraId="580878D8" w14:textId="734F364D" w:rsidR="0091557B" w:rsidRPr="004B56B9" w:rsidRDefault="0091557B" w:rsidP="00C90540">
            <w:pPr>
              <w:widowControl/>
              <w:ind w:left="180" w:hangingChars="100" w:hanging="180"/>
              <w:jc w:val="left"/>
              <w:rPr>
                <w:rFonts w:ascii="ＭＳ 明朝" w:eastAsia="ＭＳ 明朝" w:hAnsi="ＭＳ 明朝"/>
                <w:sz w:val="18"/>
                <w:szCs w:val="18"/>
              </w:rPr>
            </w:pPr>
            <w:r w:rsidRPr="004B56B9">
              <w:rPr>
                <w:rFonts w:ascii="ＭＳ 明朝" w:eastAsia="ＭＳ 明朝" w:hAnsi="ＭＳ 明朝" w:hint="eastAsia"/>
                <w:sz w:val="18"/>
                <w:szCs w:val="18"/>
              </w:rPr>
              <w:t>・「シェア」には作為が入ってきて、探り合いだと筆者が考える理由を読み取ってい</w:t>
            </w:r>
            <w:r w:rsidR="0035306A">
              <w:rPr>
                <w:rFonts w:ascii="ＭＳ 明朝" w:eastAsia="ＭＳ 明朝" w:hAnsi="ＭＳ 明朝" w:hint="eastAsia"/>
                <w:sz w:val="18"/>
                <w:szCs w:val="18"/>
              </w:rPr>
              <w:t>ない</w:t>
            </w:r>
            <w:r w:rsidRPr="004B56B9">
              <w:rPr>
                <w:rFonts w:ascii="ＭＳ 明朝" w:eastAsia="ＭＳ 明朝" w:hAnsi="ＭＳ 明朝" w:hint="eastAsia"/>
                <w:sz w:val="18"/>
                <w:szCs w:val="18"/>
              </w:rPr>
              <w:t>。</w:t>
            </w:r>
          </w:p>
          <w:p w14:paraId="5810D88C" w14:textId="77777777" w:rsidR="0091557B" w:rsidRPr="004B56B9" w:rsidRDefault="0091557B" w:rsidP="00C90540">
            <w:pPr>
              <w:widowControl/>
              <w:ind w:left="180" w:hangingChars="100" w:hanging="180"/>
              <w:jc w:val="left"/>
              <w:rPr>
                <w:rFonts w:ascii="ＭＳ 明朝" w:eastAsia="ＭＳ 明朝" w:hAnsi="ＭＳ 明朝"/>
                <w:sz w:val="18"/>
              </w:rPr>
            </w:pPr>
          </w:p>
          <w:p w14:paraId="19506A26" w14:textId="77777777" w:rsidR="0091557B" w:rsidRPr="004B56B9" w:rsidRDefault="0091557B" w:rsidP="00C90540">
            <w:pPr>
              <w:widowControl/>
              <w:ind w:left="180" w:hangingChars="100" w:hanging="180"/>
              <w:jc w:val="left"/>
              <w:rPr>
                <w:rFonts w:ascii="ＭＳ 明朝" w:eastAsia="ＭＳ 明朝" w:hAnsi="ＭＳ 明朝"/>
                <w:sz w:val="18"/>
              </w:rPr>
            </w:pPr>
            <w:r w:rsidRPr="004B56B9">
              <w:rPr>
                <w:rFonts w:ascii="ＭＳ 明朝" w:eastAsia="ＭＳ 明朝" w:hAnsi="ＭＳ 明朝" w:hint="eastAsia"/>
                <w:sz w:val="18"/>
                <w:szCs w:val="18"/>
              </w:rPr>
              <w:t>・「シェアの持つ可能性」についての筆者の主張を読み取っていない。</w:t>
            </w:r>
          </w:p>
        </w:tc>
      </w:tr>
      <w:tr w:rsidR="0091557B" w:rsidRPr="003E0615" w14:paraId="55A31843" w14:textId="77777777" w:rsidTr="00C90540">
        <w:trPr>
          <w:gridAfter w:val="1"/>
          <w:wAfter w:w="8" w:type="dxa"/>
        </w:trPr>
        <w:tc>
          <w:tcPr>
            <w:tcW w:w="942" w:type="dxa"/>
            <w:vMerge/>
            <w:shd w:val="clear" w:color="auto" w:fill="D9D9D9" w:themeFill="background1" w:themeFillShade="D9"/>
            <w:textDirection w:val="tbRlV"/>
            <w:vAlign w:val="center"/>
          </w:tcPr>
          <w:p w14:paraId="01267B74" w14:textId="77777777" w:rsidR="0091557B" w:rsidRPr="003E0615" w:rsidRDefault="0091557B" w:rsidP="00C90540">
            <w:pPr>
              <w:ind w:left="113" w:right="113"/>
              <w:jc w:val="center"/>
              <w:rPr>
                <w:rFonts w:ascii="ＭＳ ゴシック" w:eastAsia="ＭＳ ゴシック" w:hAnsi="ＭＳ ゴシック"/>
                <w:color w:val="EE0000"/>
                <w:sz w:val="20"/>
              </w:rPr>
            </w:pPr>
          </w:p>
        </w:tc>
        <w:tc>
          <w:tcPr>
            <w:tcW w:w="1832" w:type="dxa"/>
            <w:shd w:val="clear" w:color="auto" w:fill="D9D9D9" w:themeFill="background1" w:themeFillShade="D9"/>
            <w:vAlign w:val="center"/>
          </w:tcPr>
          <w:p w14:paraId="3C5AB2C9" w14:textId="77777777" w:rsidR="0091557B" w:rsidRPr="007700D8" w:rsidRDefault="0091557B" w:rsidP="00C90540">
            <w:pPr>
              <w:widowControl/>
              <w:rPr>
                <w:rFonts w:ascii="ＭＳ ゴシック" w:eastAsia="ＭＳ ゴシック" w:hAnsi="ＭＳ ゴシック"/>
                <w:sz w:val="20"/>
              </w:rPr>
            </w:pPr>
            <w:r w:rsidRPr="007700D8">
              <w:rPr>
                <w:rFonts w:ascii="ＭＳ ゴシック" w:eastAsia="ＭＳ ゴシック" w:hAnsi="ＭＳ ゴシック" w:hint="eastAsia"/>
                <w:sz w:val="20"/>
              </w:rPr>
              <w:t>⑤筆者の意図の</w:t>
            </w:r>
          </w:p>
          <w:p w14:paraId="7E8991D9" w14:textId="77777777" w:rsidR="0091557B" w:rsidRPr="007700D8" w:rsidRDefault="0091557B" w:rsidP="00C90540">
            <w:pPr>
              <w:widowControl/>
              <w:ind w:leftChars="100" w:left="210"/>
              <w:rPr>
                <w:rFonts w:ascii="ＭＳ ゴシック" w:eastAsia="ＭＳ ゴシック" w:hAnsi="ＭＳ ゴシック"/>
                <w:sz w:val="20"/>
              </w:rPr>
            </w:pPr>
            <w:r w:rsidRPr="007700D8">
              <w:rPr>
                <w:rFonts w:ascii="ＭＳ ゴシック" w:eastAsia="ＭＳ ゴシック" w:hAnsi="ＭＳ ゴシック" w:hint="eastAsia"/>
                <w:sz w:val="20"/>
              </w:rPr>
              <w:t>解釈</w:t>
            </w:r>
          </w:p>
          <w:p w14:paraId="7EAD2C69" w14:textId="77777777" w:rsidR="0091557B" w:rsidRPr="003E0615" w:rsidRDefault="0091557B" w:rsidP="00C90540">
            <w:pPr>
              <w:widowControl/>
              <w:ind w:leftChars="100" w:left="210"/>
              <w:jc w:val="right"/>
              <w:rPr>
                <w:rFonts w:ascii="ＭＳ ゴシック" w:eastAsia="ＭＳ ゴシック" w:hAnsi="ＭＳ ゴシック"/>
                <w:color w:val="EE0000"/>
                <w:sz w:val="20"/>
              </w:rPr>
            </w:pPr>
            <w:r w:rsidRPr="004B56B9">
              <w:rPr>
                <w:rFonts w:ascii="ＭＳ ゴシック" w:eastAsia="ＭＳ ゴシック" w:hAnsi="ＭＳ ゴシック" w:hint="eastAsia"/>
                <w:sz w:val="20"/>
                <w:szCs w:val="20"/>
                <w:bdr w:val="single" w:sz="4" w:space="0" w:color="auto"/>
              </w:rPr>
              <w:lastRenderedPageBreak/>
              <w:t>読（１）エ</w:t>
            </w:r>
          </w:p>
        </w:tc>
        <w:tc>
          <w:tcPr>
            <w:tcW w:w="4152" w:type="dxa"/>
          </w:tcPr>
          <w:p w14:paraId="548DBEA4" w14:textId="77777777" w:rsidR="0091557B" w:rsidRPr="00ED7372" w:rsidRDefault="0091557B" w:rsidP="00C90540">
            <w:pPr>
              <w:widowControl/>
              <w:ind w:left="180" w:hangingChars="100" w:hanging="180"/>
              <w:jc w:val="left"/>
              <w:rPr>
                <w:rFonts w:ascii="ＭＳ 明朝" w:eastAsia="ＭＳ 明朝" w:hAnsi="ＭＳ 明朝"/>
                <w:sz w:val="18"/>
              </w:rPr>
            </w:pPr>
            <w:r w:rsidRPr="00ED7372">
              <w:rPr>
                <w:rFonts w:ascii="ＭＳ 明朝" w:eastAsia="ＭＳ 明朝" w:hAnsi="ＭＳ 明朝" w:hint="eastAsia"/>
                <w:sz w:val="18"/>
              </w:rPr>
              <w:lastRenderedPageBreak/>
              <w:t>・読み手に対して疑問形を用いて問いかけるような表現を用いた筆者の意図について推測</w:t>
            </w:r>
            <w:r w:rsidRPr="00ED7372">
              <w:rPr>
                <w:rFonts w:ascii="ＭＳ 明朝" w:eastAsia="ＭＳ 明朝" w:hAnsi="ＭＳ 明朝" w:hint="eastAsia"/>
                <w:sz w:val="18"/>
              </w:rPr>
              <w:lastRenderedPageBreak/>
              <w:t>し、その表現の効果について理解し、説明している。</w:t>
            </w:r>
          </w:p>
        </w:tc>
        <w:tc>
          <w:tcPr>
            <w:tcW w:w="4152" w:type="dxa"/>
          </w:tcPr>
          <w:p w14:paraId="5CD77537" w14:textId="77777777" w:rsidR="0091557B" w:rsidRPr="00ED7372" w:rsidRDefault="0091557B" w:rsidP="00C90540">
            <w:pPr>
              <w:widowControl/>
              <w:ind w:left="180" w:hangingChars="100" w:hanging="180"/>
              <w:jc w:val="left"/>
              <w:rPr>
                <w:rFonts w:ascii="ＭＳ 明朝" w:eastAsia="ＭＳ 明朝" w:hAnsi="ＭＳ 明朝"/>
                <w:sz w:val="18"/>
              </w:rPr>
            </w:pPr>
            <w:r w:rsidRPr="00ED7372">
              <w:rPr>
                <w:rFonts w:ascii="ＭＳ 明朝" w:eastAsia="ＭＳ 明朝" w:hAnsi="ＭＳ 明朝" w:hint="eastAsia"/>
                <w:sz w:val="18"/>
              </w:rPr>
              <w:lastRenderedPageBreak/>
              <w:t>・読み手に対して疑問形を用いて問いかけるような表現を用いた筆者の意図について推測</w:t>
            </w:r>
            <w:r w:rsidRPr="00ED7372">
              <w:rPr>
                <w:rFonts w:ascii="ＭＳ 明朝" w:eastAsia="ＭＳ 明朝" w:hAnsi="ＭＳ 明朝" w:hint="eastAsia"/>
                <w:sz w:val="18"/>
              </w:rPr>
              <w:lastRenderedPageBreak/>
              <w:t>し、その表現の効果について、理解している。</w:t>
            </w:r>
          </w:p>
        </w:tc>
        <w:tc>
          <w:tcPr>
            <w:tcW w:w="4150" w:type="dxa"/>
          </w:tcPr>
          <w:p w14:paraId="50B89E70" w14:textId="77777777" w:rsidR="0091557B" w:rsidRPr="00ED7372" w:rsidRDefault="0091557B" w:rsidP="00C90540">
            <w:pPr>
              <w:widowControl/>
              <w:ind w:left="180" w:hangingChars="100" w:hanging="180"/>
              <w:jc w:val="left"/>
              <w:rPr>
                <w:rFonts w:ascii="ＭＳ 明朝" w:eastAsia="ＭＳ 明朝" w:hAnsi="ＭＳ 明朝"/>
                <w:sz w:val="18"/>
              </w:rPr>
            </w:pPr>
            <w:r w:rsidRPr="00ED7372">
              <w:rPr>
                <w:rFonts w:ascii="ＭＳ 明朝" w:eastAsia="ＭＳ 明朝" w:hAnsi="ＭＳ 明朝" w:hint="eastAsia"/>
                <w:sz w:val="18"/>
              </w:rPr>
              <w:lastRenderedPageBreak/>
              <w:t>・読み手に対して疑問形を用いて問いかけるような表現を用いた筆者の意図について推測せ</w:t>
            </w:r>
            <w:r w:rsidRPr="00ED7372">
              <w:rPr>
                <w:rFonts w:ascii="ＭＳ 明朝" w:eastAsia="ＭＳ 明朝" w:hAnsi="ＭＳ 明朝" w:hint="eastAsia"/>
                <w:sz w:val="18"/>
              </w:rPr>
              <w:lastRenderedPageBreak/>
              <w:t>ず、その表現の効果について、理解していない。</w:t>
            </w:r>
          </w:p>
        </w:tc>
      </w:tr>
      <w:tr w:rsidR="0091557B" w:rsidRPr="003E0615" w14:paraId="41038F20" w14:textId="77777777" w:rsidTr="00C90540">
        <w:trPr>
          <w:gridAfter w:val="1"/>
          <w:wAfter w:w="8" w:type="dxa"/>
        </w:trPr>
        <w:tc>
          <w:tcPr>
            <w:tcW w:w="942" w:type="dxa"/>
            <w:vMerge/>
            <w:shd w:val="clear" w:color="auto" w:fill="D9D9D9" w:themeFill="background1" w:themeFillShade="D9"/>
            <w:textDirection w:val="tbRlV"/>
            <w:vAlign w:val="center"/>
          </w:tcPr>
          <w:p w14:paraId="6CE6998E" w14:textId="77777777" w:rsidR="0091557B" w:rsidRPr="003E0615" w:rsidRDefault="0091557B" w:rsidP="00C90540">
            <w:pPr>
              <w:ind w:left="113" w:right="113"/>
              <w:jc w:val="center"/>
              <w:rPr>
                <w:rFonts w:ascii="ＭＳ ゴシック" w:eastAsia="ＭＳ ゴシック" w:hAnsi="ＭＳ ゴシック"/>
                <w:color w:val="EE0000"/>
                <w:sz w:val="20"/>
              </w:rPr>
            </w:pPr>
          </w:p>
        </w:tc>
        <w:tc>
          <w:tcPr>
            <w:tcW w:w="1832" w:type="dxa"/>
            <w:shd w:val="clear" w:color="auto" w:fill="D9D9D9" w:themeFill="background1" w:themeFillShade="D9"/>
            <w:vAlign w:val="center"/>
          </w:tcPr>
          <w:p w14:paraId="659DC6E8" w14:textId="77777777" w:rsidR="0091557B" w:rsidRPr="00ED7372" w:rsidRDefault="0091557B" w:rsidP="00C90540">
            <w:pPr>
              <w:widowControl/>
              <w:rPr>
                <w:rFonts w:ascii="ＭＳ ゴシック" w:eastAsia="ＭＳ ゴシック" w:hAnsi="ＭＳ ゴシック"/>
                <w:sz w:val="20"/>
              </w:rPr>
            </w:pPr>
            <w:r w:rsidRPr="00ED7372">
              <w:rPr>
                <w:rFonts w:ascii="ＭＳ ゴシック" w:eastAsia="ＭＳ ゴシック" w:hAnsi="ＭＳ ゴシック" w:hint="eastAsia"/>
                <w:sz w:val="20"/>
              </w:rPr>
              <w:t>⑥考えの形成</w:t>
            </w:r>
          </w:p>
          <w:p w14:paraId="70E4A8E4" w14:textId="77777777" w:rsidR="0091557B" w:rsidRPr="003E0615" w:rsidRDefault="0091557B" w:rsidP="00C90540">
            <w:pPr>
              <w:widowControl/>
              <w:jc w:val="right"/>
              <w:rPr>
                <w:rFonts w:ascii="ＭＳ ゴシック" w:eastAsia="ＭＳ ゴシック" w:hAnsi="ＭＳ ゴシック"/>
                <w:color w:val="EE0000"/>
                <w:sz w:val="20"/>
              </w:rPr>
            </w:pPr>
            <w:r w:rsidRPr="004B56B9">
              <w:rPr>
                <w:rFonts w:ascii="ＭＳ ゴシック" w:eastAsia="ＭＳ ゴシック" w:hAnsi="ＭＳ ゴシック" w:hint="eastAsia"/>
                <w:sz w:val="20"/>
                <w:szCs w:val="20"/>
                <w:bdr w:val="single" w:sz="4" w:space="0" w:color="auto"/>
              </w:rPr>
              <w:t>読（１）カ</w:t>
            </w:r>
          </w:p>
        </w:tc>
        <w:tc>
          <w:tcPr>
            <w:tcW w:w="4152" w:type="dxa"/>
          </w:tcPr>
          <w:p w14:paraId="0F302147" w14:textId="77777777" w:rsidR="0091557B" w:rsidRPr="00ED7372" w:rsidRDefault="0091557B" w:rsidP="00C90540">
            <w:pPr>
              <w:widowControl/>
              <w:ind w:left="180" w:hangingChars="100" w:hanging="180"/>
              <w:jc w:val="left"/>
              <w:rPr>
                <w:rFonts w:ascii="ＭＳ 明朝" w:eastAsia="ＭＳ 明朝" w:hAnsi="ＭＳ 明朝"/>
                <w:sz w:val="18"/>
                <w:szCs w:val="18"/>
              </w:rPr>
            </w:pPr>
            <w:r w:rsidRPr="00ED7372">
              <w:rPr>
                <w:rFonts w:ascii="ＭＳ 明朝" w:eastAsia="ＭＳ 明朝" w:hAnsi="ＭＳ 明朝" w:hint="eastAsia"/>
                <w:sz w:val="18"/>
                <w:szCs w:val="18"/>
              </w:rPr>
              <w:t>・「シェアの痛み」にはどのようなものがあるか、筆者の考えを踏まえて、自身の経験や知識、他者の意見を結び付けて、多面的・多角的に考えを深め、説明している。</w:t>
            </w:r>
          </w:p>
          <w:p w14:paraId="44794A61" w14:textId="77777777" w:rsidR="0091557B" w:rsidRPr="00ED7372" w:rsidRDefault="0091557B" w:rsidP="00C90540">
            <w:pPr>
              <w:widowControl/>
              <w:ind w:left="180" w:hangingChars="100" w:hanging="180"/>
              <w:jc w:val="left"/>
              <w:rPr>
                <w:rFonts w:ascii="ＭＳ 明朝" w:eastAsia="ＭＳ 明朝" w:hAnsi="ＭＳ 明朝"/>
                <w:sz w:val="18"/>
                <w:szCs w:val="18"/>
              </w:rPr>
            </w:pPr>
            <w:r w:rsidRPr="00ED7372">
              <w:rPr>
                <w:rFonts w:ascii="ＭＳ 明朝" w:eastAsia="ＭＳ 明朝" w:hAnsi="ＭＳ 明朝" w:cs="Arial" w:hint="eastAsia"/>
                <w:sz w:val="18"/>
                <w:szCs w:val="18"/>
              </w:rPr>
              <w:t>・筆者の考えを踏まえ、「近代社会を生きる私たち」について書かれた</w:t>
            </w:r>
            <w:r>
              <w:rPr>
                <w:rFonts w:ascii="ＭＳ 明朝" w:eastAsia="ＭＳ 明朝" w:hAnsi="ＭＳ 明朝" w:cs="Arial" w:hint="eastAsia"/>
                <w:sz w:val="18"/>
                <w:szCs w:val="18"/>
              </w:rPr>
              <w:t>別</w:t>
            </w:r>
            <w:r w:rsidRPr="00ED7372">
              <w:rPr>
                <w:rFonts w:ascii="ＭＳ 明朝" w:eastAsia="ＭＳ 明朝" w:hAnsi="ＭＳ 明朝" w:cs="Arial" w:hint="eastAsia"/>
                <w:sz w:val="18"/>
                <w:szCs w:val="18"/>
              </w:rPr>
              <w:t>の文章と比較し、共通点・相違点をまとめながら、自身の「シェア」に対するこれまでの見方や考え方を再検討し、自分の考えを深めている。</w:t>
            </w:r>
          </w:p>
        </w:tc>
        <w:tc>
          <w:tcPr>
            <w:tcW w:w="4152" w:type="dxa"/>
          </w:tcPr>
          <w:p w14:paraId="7C273DCE" w14:textId="77777777" w:rsidR="0091557B" w:rsidRPr="00ED7372" w:rsidRDefault="0091557B" w:rsidP="00C90540">
            <w:pPr>
              <w:widowControl/>
              <w:ind w:left="180" w:hangingChars="100" w:hanging="180"/>
              <w:jc w:val="left"/>
              <w:rPr>
                <w:rFonts w:ascii="ＭＳ 明朝" w:eastAsia="ＭＳ 明朝" w:hAnsi="ＭＳ 明朝"/>
                <w:sz w:val="18"/>
                <w:szCs w:val="18"/>
              </w:rPr>
            </w:pPr>
            <w:r w:rsidRPr="00ED7372">
              <w:rPr>
                <w:rFonts w:ascii="ＭＳ 明朝" w:eastAsia="ＭＳ 明朝" w:hAnsi="ＭＳ 明朝" w:hint="eastAsia"/>
                <w:sz w:val="18"/>
                <w:szCs w:val="18"/>
              </w:rPr>
              <w:t>・「シェアの痛み」にはどのようなものがあるか、筆者の考えを踏まえて、自身の経験や知識、他者の意見を結び付けて、考えを深めている。</w:t>
            </w:r>
          </w:p>
          <w:p w14:paraId="087B0E7C" w14:textId="77777777" w:rsidR="0091557B" w:rsidRPr="00ED7372" w:rsidRDefault="0091557B" w:rsidP="00C90540">
            <w:pPr>
              <w:widowControl/>
              <w:ind w:left="180" w:hangingChars="100" w:hanging="180"/>
              <w:jc w:val="left"/>
              <w:rPr>
                <w:rFonts w:ascii="ＭＳ 明朝" w:eastAsia="ＭＳ 明朝" w:hAnsi="ＭＳ 明朝"/>
                <w:sz w:val="18"/>
                <w:szCs w:val="18"/>
              </w:rPr>
            </w:pPr>
            <w:r w:rsidRPr="00ED7372">
              <w:rPr>
                <w:rFonts w:ascii="ＭＳ 明朝" w:eastAsia="ＭＳ 明朝" w:hAnsi="ＭＳ 明朝" w:cs="Arial" w:hint="eastAsia"/>
                <w:sz w:val="18"/>
                <w:szCs w:val="18"/>
              </w:rPr>
              <w:t>・筆者の考えを踏まえ、「近代社会を生きる私たち」について書かれた</w:t>
            </w:r>
            <w:r>
              <w:rPr>
                <w:rFonts w:ascii="ＭＳ 明朝" w:eastAsia="ＭＳ 明朝" w:hAnsi="ＭＳ 明朝" w:cs="Arial" w:hint="eastAsia"/>
                <w:sz w:val="18"/>
                <w:szCs w:val="18"/>
              </w:rPr>
              <w:t>別</w:t>
            </w:r>
            <w:r w:rsidRPr="00ED7372">
              <w:rPr>
                <w:rFonts w:ascii="ＭＳ 明朝" w:eastAsia="ＭＳ 明朝" w:hAnsi="ＭＳ 明朝" w:cs="Arial" w:hint="eastAsia"/>
                <w:sz w:val="18"/>
                <w:szCs w:val="18"/>
              </w:rPr>
              <w:t>の文章と比較し、共通点・相違点をまとめながら、自身の「シェア」に対するこれまでの見方や考え方を再検討している。</w:t>
            </w:r>
          </w:p>
        </w:tc>
        <w:tc>
          <w:tcPr>
            <w:tcW w:w="4150" w:type="dxa"/>
          </w:tcPr>
          <w:p w14:paraId="73E76E41" w14:textId="77777777" w:rsidR="0091557B" w:rsidRPr="00ED7372" w:rsidRDefault="0091557B" w:rsidP="00C90540">
            <w:pPr>
              <w:widowControl/>
              <w:ind w:left="180" w:hangingChars="100" w:hanging="180"/>
              <w:jc w:val="left"/>
              <w:rPr>
                <w:rFonts w:ascii="ＭＳ 明朝" w:eastAsia="ＭＳ 明朝" w:hAnsi="ＭＳ 明朝"/>
                <w:sz w:val="18"/>
                <w:szCs w:val="18"/>
              </w:rPr>
            </w:pPr>
            <w:r w:rsidRPr="00ED7372">
              <w:rPr>
                <w:rFonts w:ascii="ＭＳ 明朝" w:eastAsia="ＭＳ 明朝" w:hAnsi="ＭＳ 明朝" w:hint="eastAsia"/>
                <w:sz w:val="18"/>
                <w:szCs w:val="18"/>
              </w:rPr>
              <w:t>・「シェアの痛み」にはどのようなものがあるか、筆者の考えを踏まえて、自身の経験や知識、他者の意見を結び付けて、考えを深めていない。</w:t>
            </w:r>
          </w:p>
          <w:p w14:paraId="107DB132" w14:textId="77777777" w:rsidR="0091557B" w:rsidRPr="00ED7372" w:rsidRDefault="0091557B" w:rsidP="00C90540">
            <w:pPr>
              <w:widowControl/>
              <w:ind w:left="180" w:hangingChars="100" w:hanging="180"/>
              <w:jc w:val="left"/>
              <w:rPr>
                <w:rFonts w:ascii="ＭＳ 明朝" w:eastAsia="ＭＳ 明朝" w:hAnsi="ＭＳ 明朝"/>
                <w:sz w:val="18"/>
                <w:szCs w:val="18"/>
              </w:rPr>
            </w:pPr>
            <w:r w:rsidRPr="00ED7372">
              <w:rPr>
                <w:rFonts w:ascii="ＭＳ 明朝" w:eastAsia="ＭＳ 明朝" w:hAnsi="ＭＳ 明朝" w:cs="Arial" w:hint="eastAsia"/>
                <w:sz w:val="18"/>
                <w:szCs w:val="18"/>
              </w:rPr>
              <w:t>・筆者の考えを踏まえ、「近代社会を生きる私たち」について書かれた</w:t>
            </w:r>
            <w:r>
              <w:rPr>
                <w:rFonts w:ascii="ＭＳ 明朝" w:eastAsia="ＭＳ 明朝" w:hAnsi="ＭＳ 明朝" w:cs="Arial" w:hint="eastAsia"/>
                <w:sz w:val="18"/>
                <w:szCs w:val="18"/>
              </w:rPr>
              <w:t>別</w:t>
            </w:r>
            <w:r w:rsidRPr="00ED7372">
              <w:rPr>
                <w:rFonts w:ascii="ＭＳ 明朝" w:eastAsia="ＭＳ 明朝" w:hAnsi="ＭＳ 明朝" w:cs="Arial" w:hint="eastAsia"/>
                <w:sz w:val="18"/>
                <w:szCs w:val="18"/>
              </w:rPr>
              <w:t>の文章と比較し、共通点・相違点をまとめながら、自身の「シェア」に対するこれまでの見方や考え方を再検討していない。</w:t>
            </w:r>
          </w:p>
        </w:tc>
      </w:tr>
      <w:tr w:rsidR="0091557B" w:rsidRPr="003E0615" w14:paraId="5AC6C7F1" w14:textId="77777777" w:rsidTr="00C90540">
        <w:trPr>
          <w:gridAfter w:val="1"/>
          <w:wAfter w:w="8" w:type="dxa"/>
        </w:trPr>
        <w:tc>
          <w:tcPr>
            <w:tcW w:w="942" w:type="dxa"/>
            <w:vMerge/>
            <w:shd w:val="clear" w:color="auto" w:fill="D9D9D9" w:themeFill="background1" w:themeFillShade="D9"/>
            <w:textDirection w:val="tbRlV"/>
            <w:vAlign w:val="center"/>
          </w:tcPr>
          <w:p w14:paraId="40968ECC" w14:textId="77777777" w:rsidR="0091557B" w:rsidRPr="003E0615" w:rsidRDefault="0091557B" w:rsidP="00C90540">
            <w:pPr>
              <w:ind w:left="113" w:right="113"/>
              <w:jc w:val="center"/>
              <w:rPr>
                <w:rFonts w:ascii="ＭＳ ゴシック" w:eastAsia="ＭＳ ゴシック" w:hAnsi="ＭＳ ゴシック"/>
                <w:color w:val="EE0000"/>
                <w:sz w:val="20"/>
              </w:rPr>
            </w:pPr>
          </w:p>
        </w:tc>
        <w:tc>
          <w:tcPr>
            <w:tcW w:w="1832" w:type="dxa"/>
            <w:shd w:val="clear" w:color="auto" w:fill="D9D9D9" w:themeFill="background1" w:themeFillShade="D9"/>
            <w:vAlign w:val="center"/>
          </w:tcPr>
          <w:p w14:paraId="6AF10F95" w14:textId="77777777" w:rsidR="0091557B" w:rsidRPr="00D41F0B" w:rsidRDefault="0091557B" w:rsidP="00C90540">
            <w:pPr>
              <w:widowControl/>
              <w:rPr>
                <w:rFonts w:ascii="ＭＳ ゴシック" w:eastAsia="ＭＳ ゴシック" w:hAnsi="ＭＳ ゴシック"/>
                <w:sz w:val="20"/>
              </w:rPr>
            </w:pPr>
            <w:r w:rsidRPr="00D41F0B">
              <w:rPr>
                <w:rFonts w:ascii="ＭＳ ゴシック" w:eastAsia="ＭＳ ゴシック" w:hAnsi="ＭＳ ゴシック" w:hint="eastAsia"/>
                <w:sz w:val="20"/>
              </w:rPr>
              <w:t>⑦情報の収集</w:t>
            </w:r>
          </w:p>
          <w:p w14:paraId="3CEFC16A" w14:textId="77777777" w:rsidR="0091557B" w:rsidRPr="003E0615" w:rsidRDefault="0091557B" w:rsidP="00C90540">
            <w:pPr>
              <w:widowControl/>
              <w:jc w:val="right"/>
              <w:rPr>
                <w:rFonts w:ascii="ＭＳ ゴシック" w:eastAsia="ＭＳ ゴシック" w:hAnsi="ＭＳ ゴシック"/>
                <w:color w:val="EE0000"/>
                <w:sz w:val="20"/>
              </w:rPr>
            </w:pPr>
            <w:r w:rsidRPr="004B56B9">
              <w:rPr>
                <w:rFonts w:ascii="ＭＳ ゴシック" w:eastAsia="ＭＳ ゴシック" w:hAnsi="ＭＳ ゴシック" w:hint="eastAsia"/>
                <w:sz w:val="20"/>
                <w:szCs w:val="20"/>
                <w:bdr w:val="single" w:sz="4" w:space="0" w:color="auto"/>
              </w:rPr>
              <w:t>書（１）ア</w:t>
            </w:r>
          </w:p>
        </w:tc>
        <w:tc>
          <w:tcPr>
            <w:tcW w:w="4152" w:type="dxa"/>
          </w:tcPr>
          <w:p w14:paraId="54DBC3C4" w14:textId="77777777" w:rsidR="0091557B" w:rsidRPr="00B75593" w:rsidRDefault="0091557B" w:rsidP="00C90540">
            <w:pPr>
              <w:widowControl/>
              <w:ind w:left="180" w:hangingChars="100" w:hanging="180"/>
              <w:jc w:val="left"/>
              <w:rPr>
                <w:rFonts w:ascii="ＭＳ 明朝" w:eastAsia="ＭＳ 明朝" w:hAnsi="ＭＳ 明朝" w:cs="Arial"/>
                <w:sz w:val="18"/>
                <w:szCs w:val="18"/>
              </w:rPr>
            </w:pPr>
            <w:r w:rsidRPr="00B75593">
              <w:rPr>
                <w:rFonts w:ascii="ＭＳ 明朝" w:eastAsia="ＭＳ 明朝" w:hAnsi="ＭＳ 明朝" w:hint="eastAsia"/>
                <w:sz w:val="18"/>
              </w:rPr>
              <w:t>・本文と</w:t>
            </w:r>
            <w:r w:rsidRPr="00B75593">
              <w:rPr>
                <w:rFonts w:ascii="ＭＳ 明朝" w:eastAsia="ＭＳ 明朝" w:hAnsi="ＭＳ 明朝" w:cs="Arial" w:hint="eastAsia"/>
                <w:sz w:val="18"/>
                <w:szCs w:val="18"/>
              </w:rPr>
              <w:t>「近代社会を生きる私たち」について書かれた別の文章とを比較し、共通点・相違点を</w:t>
            </w:r>
            <w:r w:rsidRPr="00B75593">
              <w:rPr>
                <w:rFonts w:ascii="ＭＳ 明朝" w:eastAsia="ＭＳ 明朝" w:hAnsi="ＭＳ 明朝"/>
                <w:sz w:val="18"/>
              </w:rPr>
              <w:t>整理し、</w:t>
            </w:r>
            <w:r w:rsidRPr="00B75593">
              <w:rPr>
                <w:rFonts w:ascii="ＭＳ 明朝" w:eastAsia="ＭＳ 明朝" w:hAnsi="ＭＳ 明朝" w:hint="eastAsia"/>
                <w:sz w:val="18"/>
              </w:rPr>
              <w:t>的確に</w:t>
            </w:r>
            <w:r w:rsidRPr="00B75593">
              <w:rPr>
                <w:rFonts w:ascii="ＭＳ 明朝" w:eastAsia="ＭＳ 明朝" w:hAnsi="ＭＳ 明朝"/>
                <w:sz w:val="18"/>
              </w:rPr>
              <w:t>題材を選んで</w:t>
            </w:r>
            <w:r w:rsidRPr="00B75593">
              <w:rPr>
                <w:rFonts w:ascii="ＭＳ 明朝" w:eastAsia="ＭＳ 明朝" w:hAnsi="ＭＳ 明朝" w:hint="eastAsia"/>
                <w:sz w:val="18"/>
              </w:rPr>
              <w:t>、説明して</w:t>
            </w:r>
            <w:r w:rsidRPr="00B75593">
              <w:rPr>
                <w:rFonts w:ascii="ＭＳ 明朝" w:eastAsia="ＭＳ 明朝" w:hAnsi="ＭＳ 明朝"/>
                <w:sz w:val="18"/>
              </w:rPr>
              <w:t>いる。</w:t>
            </w:r>
          </w:p>
        </w:tc>
        <w:tc>
          <w:tcPr>
            <w:tcW w:w="4152" w:type="dxa"/>
          </w:tcPr>
          <w:p w14:paraId="0DF22241" w14:textId="77777777" w:rsidR="0091557B" w:rsidRPr="00B75593" w:rsidRDefault="0091557B" w:rsidP="00C90540">
            <w:pPr>
              <w:widowControl/>
              <w:ind w:left="180" w:hangingChars="100" w:hanging="180"/>
              <w:jc w:val="left"/>
              <w:rPr>
                <w:rFonts w:ascii="ＭＳ 明朝" w:eastAsia="ＭＳ 明朝" w:hAnsi="ＭＳ 明朝" w:cs="Arial"/>
                <w:sz w:val="18"/>
                <w:szCs w:val="18"/>
              </w:rPr>
            </w:pPr>
            <w:r w:rsidRPr="00B75593">
              <w:rPr>
                <w:rFonts w:ascii="ＭＳ 明朝" w:eastAsia="ＭＳ 明朝" w:hAnsi="ＭＳ 明朝" w:hint="eastAsia"/>
                <w:sz w:val="18"/>
              </w:rPr>
              <w:t>・本文と</w:t>
            </w:r>
            <w:r w:rsidRPr="00B75593">
              <w:rPr>
                <w:rFonts w:ascii="ＭＳ 明朝" w:eastAsia="ＭＳ 明朝" w:hAnsi="ＭＳ 明朝" w:cs="Arial" w:hint="eastAsia"/>
                <w:sz w:val="18"/>
                <w:szCs w:val="18"/>
              </w:rPr>
              <w:t>「近代社会を生きる私たち」について書かれた別の文章とを比較し、共通点・相違点を</w:t>
            </w:r>
            <w:r w:rsidRPr="00B75593">
              <w:rPr>
                <w:rFonts w:ascii="ＭＳ 明朝" w:eastAsia="ＭＳ 明朝" w:hAnsi="ＭＳ 明朝"/>
                <w:sz w:val="18"/>
              </w:rPr>
              <w:t>整理し、的確に題材を選んでいる。</w:t>
            </w:r>
          </w:p>
        </w:tc>
        <w:tc>
          <w:tcPr>
            <w:tcW w:w="4150" w:type="dxa"/>
          </w:tcPr>
          <w:p w14:paraId="1D18C83F" w14:textId="77777777" w:rsidR="0091557B" w:rsidRPr="00B75593" w:rsidRDefault="0091557B" w:rsidP="00C90540">
            <w:pPr>
              <w:widowControl/>
              <w:ind w:left="180" w:hangingChars="100" w:hanging="180"/>
              <w:jc w:val="left"/>
              <w:rPr>
                <w:rFonts w:ascii="ＭＳ 明朝" w:eastAsia="ＭＳ 明朝" w:hAnsi="ＭＳ 明朝" w:cs="Arial"/>
                <w:sz w:val="18"/>
                <w:szCs w:val="18"/>
              </w:rPr>
            </w:pPr>
            <w:r w:rsidRPr="00B75593">
              <w:rPr>
                <w:rFonts w:ascii="ＭＳ 明朝" w:eastAsia="ＭＳ 明朝" w:hAnsi="ＭＳ 明朝" w:hint="eastAsia"/>
                <w:sz w:val="18"/>
              </w:rPr>
              <w:t>・本文と</w:t>
            </w:r>
            <w:r w:rsidRPr="00B75593">
              <w:rPr>
                <w:rFonts w:ascii="ＭＳ 明朝" w:eastAsia="ＭＳ 明朝" w:hAnsi="ＭＳ 明朝" w:cs="Arial" w:hint="eastAsia"/>
                <w:sz w:val="18"/>
                <w:szCs w:val="18"/>
              </w:rPr>
              <w:t>「近代社会を生きる私たち」について書かれた別の文章とを比較し、共通点・相違点を</w:t>
            </w:r>
            <w:r w:rsidRPr="00B75593">
              <w:rPr>
                <w:rFonts w:ascii="ＭＳ 明朝" w:eastAsia="ＭＳ 明朝" w:hAnsi="ＭＳ 明朝"/>
                <w:sz w:val="18"/>
              </w:rPr>
              <w:t>整理し、的確に題材を選んでい</w:t>
            </w:r>
            <w:r w:rsidRPr="00B75593">
              <w:rPr>
                <w:rFonts w:ascii="ＭＳ 明朝" w:eastAsia="ＭＳ 明朝" w:hAnsi="ＭＳ 明朝" w:hint="eastAsia"/>
                <w:sz w:val="18"/>
              </w:rPr>
              <w:t>ない</w:t>
            </w:r>
            <w:r w:rsidRPr="00B75593">
              <w:rPr>
                <w:rFonts w:ascii="ＭＳ 明朝" w:eastAsia="ＭＳ 明朝" w:hAnsi="ＭＳ 明朝"/>
                <w:sz w:val="18"/>
              </w:rPr>
              <w:t>。</w:t>
            </w:r>
          </w:p>
        </w:tc>
      </w:tr>
      <w:tr w:rsidR="0091557B" w:rsidRPr="003E0615" w14:paraId="09A115FC" w14:textId="77777777" w:rsidTr="00C90540">
        <w:trPr>
          <w:gridAfter w:val="1"/>
          <w:wAfter w:w="8" w:type="dxa"/>
          <w:cantSplit/>
        </w:trPr>
        <w:tc>
          <w:tcPr>
            <w:tcW w:w="942" w:type="dxa"/>
            <w:shd w:val="clear" w:color="auto" w:fill="D9D9D9" w:themeFill="background1" w:themeFillShade="D9"/>
            <w:textDirection w:val="tbRlV"/>
            <w:vAlign w:val="center"/>
          </w:tcPr>
          <w:p w14:paraId="16F14517" w14:textId="77777777" w:rsidR="0091557B" w:rsidRPr="004B56B9" w:rsidRDefault="0091557B" w:rsidP="00C90540">
            <w:pPr>
              <w:widowControl/>
              <w:spacing w:line="240" w:lineRule="exact"/>
              <w:ind w:left="113" w:right="113"/>
              <w:jc w:val="center"/>
              <w:rPr>
                <w:rFonts w:ascii="ＭＳ ゴシック" w:eastAsia="ＭＳ ゴシック" w:hAnsi="ＭＳ ゴシック"/>
                <w:sz w:val="20"/>
              </w:rPr>
            </w:pPr>
            <w:r w:rsidRPr="004B56B9">
              <w:rPr>
                <w:rFonts w:ascii="ＭＳ ゴシック" w:eastAsia="ＭＳ ゴシック" w:hAnsi="ＭＳ ゴシック" w:hint="eastAsia"/>
                <w:sz w:val="20"/>
              </w:rPr>
              <w:t>主体的に</w:t>
            </w:r>
          </w:p>
          <w:p w14:paraId="40F44358" w14:textId="77777777" w:rsidR="0091557B" w:rsidRPr="004B56B9" w:rsidRDefault="0091557B" w:rsidP="00C90540">
            <w:pPr>
              <w:widowControl/>
              <w:spacing w:line="240" w:lineRule="exact"/>
              <w:ind w:left="113" w:right="113"/>
              <w:jc w:val="center"/>
              <w:rPr>
                <w:rFonts w:ascii="ＭＳ ゴシック" w:eastAsia="ＭＳ ゴシック" w:hAnsi="ＭＳ ゴシック"/>
                <w:sz w:val="20"/>
              </w:rPr>
            </w:pPr>
            <w:r w:rsidRPr="004B56B9">
              <w:rPr>
                <w:rFonts w:ascii="ＭＳ ゴシック" w:eastAsia="ＭＳ ゴシック" w:hAnsi="ＭＳ ゴシック" w:hint="eastAsia"/>
                <w:sz w:val="20"/>
              </w:rPr>
              <w:t>学習に取り</w:t>
            </w:r>
          </w:p>
          <w:p w14:paraId="75C86573" w14:textId="77777777" w:rsidR="0091557B" w:rsidRPr="004B56B9" w:rsidRDefault="0091557B" w:rsidP="00C90540">
            <w:pPr>
              <w:widowControl/>
              <w:spacing w:line="240" w:lineRule="exact"/>
              <w:ind w:left="113" w:right="113"/>
              <w:jc w:val="center"/>
              <w:rPr>
                <w:rFonts w:ascii="ＭＳ ゴシック" w:eastAsia="ＭＳ ゴシック" w:hAnsi="ＭＳ ゴシック"/>
                <w:sz w:val="20"/>
              </w:rPr>
            </w:pPr>
            <w:r w:rsidRPr="004B56B9">
              <w:rPr>
                <w:rFonts w:ascii="ＭＳ ゴシック" w:eastAsia="ＭＳ ゴシック" w:hAnsi="ＭＳ ゴシック" w:hint="eastAsia"/>
                <w:sz w:val="20"/>
              </w:rPr>
              <w:t>組む態度</w:t>
            </w:r>
          </w:p>
          <w:p w14:paraId="23E8EEDB" w14:textId="77777777" w:rsidR="0091557B" w:rsidRPr="004B56B9" w:rsidRDefault="0091557B" w:rsidP="00C90540">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3A20079F" w14:textId="77777777" w:rsidR="0091557B" w:rsidRPr="004B56B9" w:rsidRDefault="0091557B" w:rsidP="00C90540">
            <w:pPr>
              <w:widowControl/>
              <w:rPr>
                <w:rFonts w:ascii="ＭＳ ゴシック" w:eastAsia="ＭＳ ゴシック" w:hAnsi="ＭＳ ゴシック"/>
                <w:sz w:val="20"/>
              </w:rPr>
            </w:pPr>
            <w:r w:rsidRPr="004B56B9">
              <w:rPr>
                <w:rFonts w:ascii="ＭＳ ゴシック" w:eastAsia="ＭＳ ゴシック" w:hAnsi="ＭＳ ゴシック" w:hint="eastAsia"/>
                <w:sz w:val="20"/>
              </w:rPr>
              <w:t>⑧学習への態度</w:t>
            </w:r>
          </w:p>
        </w:tc>
        <w:tc>
          <w:tcPr>
            <w:tcW w:w="4152" w:type="dxa"/>
          </w:tcPr>
          <w:p w14:paraId="79D14436" w14:textId="77777777" w:rsidR="0091557B" w:rsidRPr="00B75593" w:rsidRDefault="0091557B" w:rsidP="00C90540">
            <w:pPr>
              <w:widowControl/>
              <w:ind w:left="180" w:hangingChars="100" w:hanging="180"/>
              <w:jc w:val="left"/>
              <w:rPr>
                <w:rFonts w:ascii="ＭＳ 明朝" w:eastAsia="ＭＳ 明朝" w:hAnsi="ＭＳ 明朝"/>
                <w:sz w:val="18"/>
              </w:rPr>
            </w:pPr>
            <w:r w:rsidRPr="00B75593">
              <w:rPr>
                <w:rFonts w:ascii="ＭＳ 明朝" w:eastAsia="ＭＳ 明朝" w:hAnsi="ＭＳ 明朝" w:hint="eastAsia"/>
                <w:sz w:val="18"/>
              </w:rPr>
              <w:t>・</w:t>
            </w:r>
            <w:r w:rsidRPr="00B75593">
              <w:rPr>
                <w:rFonts w:ascii="ＭＳ 明朝" w:eastAsia="ＭＳ 明朝" w:hAnsi="ＭＳ 明朝" w:cs="Arial" w:hint="eastAsia"/>
                <w:sz w:val="18"/>
                <w:szCs w:val="18"/>
              </w:rPr>
              <w:t>筆者の論の進め方を捉え、「シェア」についての考え方を理解し、現代社会における「シェア」の可能性について考えを深め、説明しようとしている。</w:t>
            </w:r>
          </w:p>
        </w:tc>
        <w:tc>
          <w:tcPr>
            <w:tcW w:w="4152" w:type="dxa"/>
          </w:tcPr>
          <w:p w14:paraId="6C32C992" w14:textId="77777777" w:rsidR="0091557B" w:rsidRPr="00B75593" w:rsidRDefault="0091557B" w:rsidP="00C90540">
            <w:pPr>
              <w:widowControl/>
              <w:ind w:left="180" w:hangingChars="100" w:hanging="180"/>
              <w:jc w:val="left"/>
              <w:rPr>
                <w:rFonts w:ascii="ＭＳ 明朝" w:eastAsia="ＭＳ 明朝" w:hAnsi="ＭＳ 明朝"/>
                <w:sz w:val="18"/>
              </w:rPr>
            </w:pPr>
            <w:r w:rsidRPr="00B75593">
              <w:rPr>
                <w:rFonts w:ascii="ＭＳ 明朝" w:eastAsia="ＭＳ 明朝" w:hAnsi="ＭＳ 明朝" w:hint="eastAsia"/>
                <w:sz w:val="18"/>
              </w:rPr>
              <w:t>・</w:t>
            </w:r>
            <w:r w:rsidRPr="00B75593">
              <w:rPr>
                <w:rFonts w:ascii="ＭＳ 明朝" w:eastAsia="ＭＳ 明朝" w:hAnsi="ＭＳ 明朝" w:cs="Arial" w:hint="eastAsia"/>
                <w:sz w:val="18"/>
                <w:szCs w:val="18"/>
              </w:rPr>
              <w:t>筆者の論の進め方を捉え、「シェア」についての考え方を理解し、現代社会における「シェア」の可能性について考えを深めようとしている。</w:t>
            </w:r>
          </w:p>
        </w:tc>
        <w:tc>
          <w:tcPr>
            <w:tcW w:w="4150" w:type="dxa"/>
          </w:tcPr>
          <w:p w14:paraId="736BCCEA" w14:textId="77777777" w:rsidR="0091557B" w:rsidRPr="00B75593" w:rsidRDefault="0091557B" w:rsidP="00C90540">
            <w:pPr>
              <w:widowControl/>
              <w:ind w:left="180" w:hangingChars="100" w:hanging="180"/>
              <w:jc w:val="left"/>
              <w:rPr>
                <w:rFonts w:ascii="ＭＳ 明朝" w:eastAsia="ＭＳ 明朝" w:hAnsi="ＭＳ 明朝"/>
                <w:sz w:val="18"/>
              </w:rPr>
            </w:pPr>
            <w:r w:rsidRPr="00B75593">
              <w:rPr>
                <w:rFonts w:ascii="ＭＳ 明朝" w:eastAsia="ＭＳ 明朝" w:hAnsi="ＭＳ 明朝" w:hint="eastAsia"/>
                <w:sz w:val="18"/>
              </w:rPr>
              <w:t>・</w:t>
            </w:r>
            <w:r w:rsidRPr="00B75593">
              <w:rPr>
                <w:rFonts w:ascii="ＭＳ 明朝" w:eastAsia="ＭＳ 明朝" w:hAnsi="ＭＳ 明朝" w:cs="Arial" w:hint="eastAsia"/>
                <w:sz w:val="18"/>
                <w:szCs w:val="18"/>
              </w:rPr>
              <w:t>筆者の論の進め方を捉え、「シェア」についての考え方を理解し、現代社会における「シェア」の可能性について考えを深めようとしていない。</w:t>
            </w:r>
          </w:p>
        </w:tc>
      </w:tr>
    </w:tbl>
    <w:p w14:paraId="03D52A75" w14:textId="20AEC277" w:rsidR="0091557B" w:rsidRDefault="0091557B" w:rsidP="0091557B">
      <w:pPr>
        <w:rPr>
          <w:rFonts w:ascii="ＭＳ ゴシック" w:eastAsia="ＭＳ ゴシック" w:hAnsi="ＭＳ ゴシック"/>
          <w:color w:val="EE0000"/>
        </w:rPr>
      </w:pPr>
      <w:r>
        <w:rPr>
          <w:rFonts w:ascii="ＭＳ ゴシック" w:eastAsia="ＭＳ ゴシック" w:hAnsi="ＭＳ ゴシック"/>
          <w:color w:val="EE0000"/>
        </w:rPr>
        <w:br w:type="page"/>
      </w:r>
    </w:p>
    <w:p w14:paraId="59A86E09" w14:textId="77777777" w:rsidR="00633879" w:rsidRPr="00062C90" w:rsidRDefault="00633879" w:rsidP="00633879">
      <w:pPr>
        <w:rPr>
          <w:rFonts w:ascii="ＭＳ ゴシック" w:eastAsia="ＭＳ ゴシック" w:hAnsi="ＭＳ ゴシック"/>
        </w:rPr>
      </w:pPr>
      <w:r w:rsidRPr="00062C90">
        <w:rPr>
          <w:rFonts w:ascii="ＭＳ ゴシック" w:eastAsia="ＭＳ ゴシック" w:hAnsi="ＭＳ ゴシック" w:hint="eastAsia"/>
        </w:rPr>
        <w:lastRenderedPageBreak/>
        <w:t>■「</w:t>
      </w:r>
      <w:r w:rsidRPr="00346F23">
        <w:rPr>
          <w:rFonts w:ascii="ＭＳ ゴシック" w:eastAsia="ＭＳ ゴシック" w:hAnsi="ＭＳ ゴシック" w:hint="eastAsia"/>
        </w:rPr>
        <w:t>原始社会像の真実</w:t>
      </w:r>
      <w:r w:rsidRPr="00062C90">
        <w:rPr>
          <w:rFonts w:ascii="ＭＳ ゴシック" w:eastAsia="ＭＳ ゴシック" w:hAnsi="ＭＳ ゴシック" w:hint="eastAsia"/>
        </w:rPr>
        <w:t>」ルーブリック例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633879" w:rsidRPr="00DD77DE" w14:paraId="422C36FF" w14:textId="77777777" w:rsidTr="00C90540">
        <w:trPr>
          <w:trHeight w:val="510"/>
        </w:trPr>
        <w:tc>
          <w:tcPr>
            <w:tcW w:w="2774" w:type="dxa"/>
            <w:gridSpan w:val="2"/>
            <w:shd w:val="clear" w:color="auto" w:fill="D9D9D9" w:themeFill="background1" w:themeFillShade="D9"/>
            <w:vAlign w:val="center"/>
          </w:tcPr>
          <w:p w14:paraId="2D922B6F" w14:textId="77777777" w:rsidR="00633879" w:rsidRPr="00DD77DE" w:rsidRDefault="00633879" w:rsidP="00C90540">
            <w:pPr>
              <w:widowControl/>
              <w:jc w:val="center"/>
              <w:rPr>
                <w:rFonts w:ascii="ＭＳ ゴシック" w:eastAsia="ＭＳ ゴシック" w:hAnsi="ＭＳ ゴシック"/>
              </w:rPr>
            </w:pPr>
            <w:r w:rsidRPr="00DD77DE">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5B9904D5" w14:textId="77777777" w:rsidR="00633879" w:rsidRPr="00DD77DE" w:rsidRDefault="00633879" w:rsidP="00C90540">
            <w:pPr>
              <w:widowControl/>
              <w:jc w:val="center"/>
              <w:rPr>
                <w:rFonts w:ascii="ＭＳ ゴシック" w:eastAsia="ＭＳ ゴシック" w:hAnsi="ＭＳ ゴシック"/>
              </w:rPr>
            </w:pPr>
            <w:r w:rsidRPr="00DD77DE">
              <w:rPr>
                <w:rFonts w:ascii="ＭＳ ゴシック" w:eastAsia="ＭＳ ゴシック" w:hAnsi="ＭＳ ゴシック" w:hint="eastAsia"/>
              </w:rPr>
              <w:t xml:space="preserve">Ａ　</w:t>
            </w:r>
            <w:r>
              <w:rPr>
                <w:rFonts w:ascii="ＭＳ ゴシック" w:eastAsia="ＭＳ ゴシック" w:hAnsi="ＭＳ ゴシック" w:hint="eastAsia"/>
              </w:rPr>
              <w:t>十分満足できる</w:t>
            </w:r>
          </w:p>
        </w:tc>
        <w:tc>
          <w:tcPr>
            <w:tcW w:w="4152" w:type="dxa"/>
            <w:shd w:val="clear" w:color="auto" w:fill="D9D9D9" w:themeFill="background1" w:themeFillShade="D9"/>
            <w:vAlign w:val="center"/>
          </w:tcPr>
          <w:p w14:paraId="185B5279" w14:textId="77777777" w:rsidR="00633879" w:rsidRPr="00DD77DE" w:rsidRDefault="00633879" w:rsidP="00C90540">
            <w:pPr>
              <w:widowControl/>
              <w:jc w:val="center"/>
              <w:rPr>
                <w:rFonts w:ascii="ＭＳ ゴシック" w:eastAsia="ＭＳ ゴシック" w:hAnsi="ＭＳ ゴシック"/>
              </w:rPr>
            </w:pPr>
            <w:r>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02779F70" w14:textId="77777777" w:rsidR="00633879" w:rsidRPr="00DD77DE" w:rsidRDefault="00633879" w:rsidP="00C90540">
            <w:pPr>
              <w:widowControl/>
              <w:jc w:val="center"/>
              <w:rPr>
                <w:rFonts w:ascii="ＭＳ ゴシック" w:eastAsia="ＭＳ ゴシック" w:hAnsi="ＭＳ ゴシック"/>
              </w:rPr>
            </w:pPr>
            <w:r>
              <w:rPr>
                <w:rFonts w:ascii="ＭＳ ゴシック" w:eastAsia="ＭＳ ゴシック" w:hAnsi="ＭＳ ゴシック" w:hint="eastAsia"/>
              </w:rPr>
              <w:t>Ｃ　努力を要する</w:t>
            </w:r>
          </w:p>
        </w:tc>
      </w:tr>
      <w:tr w:rsidR="00633879" w:rsidRPr="00AB1C61" w14:paraId="345A3408" w14:textId="77777777" w:rsidTr="00C90540">
        <w:trPr>
          <w:gridAfter w:val="1"/>
          <w:wAfter w:w="8" w:type="dxa"/>
        </w:trPr>
        <w:tc>
          <w:tcPr>
            <w:tcW w:w="942" w:type="dxa"/>
            <w:vMerge w:val="restart"/>
            <w:shd w:val="clear" w:color="auto" w:fill="D9D9D9" w:themeFill="background1" w:themeFillShade="D9"/>
            <w:textDirection w:val="tbRlV"/>
            <w:vAlign w:val="center"/>
          </w:tcPr>
          <w:p w14:paraId="3546AE08" w14:textId="77777777" w:rsidR="00633879" w:rsidRPr="00DD77DE" w:rsidRDefault="00633879" w:rsidP="00C90540">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738F27C5" w14:textId="77777777" w:rsidR="00633879" w:rsidRDefault="00633879" w:rsidP="00C90540">
            <w:pPr>
              <w:widowControl/>
              <w:rPr>
                <w:rFonts w:ascii="ＭＳ ゴシック" w:eastAsia="ＭＳ ゴシック" w:hAnsi="ＭＳ ゴシック"/>
                <w:sz w:val="20"/>
              </w:rPr>
            </w:pPr>
            <w:r>
              <w:rPr>
                <w:rFonts w:ascii="ＭＳ ゴシック" w:eastAsia="ＭＳ ゴシック" w:hAnsi="ＭＳ ゴシック" w:hint="eastAsia"/>
                <w:sz w:val="20"/>
              </w:rPr>
              <w:t>①言葉の働き・</w:t>
            </w:r>
          </w:p>
          <w:p w14:paraId="55F5999D" w14:textId="77777777" w:rsidR="00633879" w:rsidRPr="00700B82" w:rsidRDefault="00633879" w:rsidP="00C90540">
            <w:pPr>
              <w:widowControl/>
              <w:ind w:firstLineChars="100" w:firstLine="200"/>
              <w:rPr>
                <w:rFonts w:ascii="ＭＳ ゴシック" w:eastAsia="ＭＳ ゴシック" w:hAnsi="ＭＳ ゴシック"/>
                <w:sz w:val="20"/>
              </w:rPr>
            </w:pPr>
            <w:r w:rsidRPr="00700B82">
              <w:rPr>
                <w:rFonts w:ascii="ＭＳ ゴシック" w:eastAsia="ＭＳ ゴシック" w:hAnsi="ＭＳ ゴシック" w:hint="eastAsia"/>
                <w:sz w:val="20"/>
              </w:rPr>
              <w:t>語彙</w:t>
            </w:r>
          </w:p>
          <w:p w14:paraId="4A130F59" w14:textId="77777777" w:rsidR="00633879" w:rsidRPr="00DD77DE" w:rsidRDefault="00633879" w:rsidP="00C90540">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（１）アイ</w:t>
            </w:r>
          </w:p>
        </w:tc>
        <w:tc>
          <w:tcPr>
            <w:tcW w:w="4152" w:type="dxa"/>
          </w:tcPr>
          <w:p w14:paraId="5840B813" w14:textId="77777777" w:rsidR="00633879" w:rsidRPr="00AB1C61" w:rsidRDefault="00633879" w:rsidP="00C90540">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本文の語句について、指示された言葉の意味と働きを理解し、それ以外にも自分の分からない語句を取り上げ、意味や使われ方についても理解</w:t>
            </w:r>
            <w:r w:rsidRPr="00E40401">
              <w:rPr>
                <w:rFonts w:ascii="ＭＳ 明朝" w:eastAsia="ＭＳ 明朝" w:hAnsi="ＭＳ 明朝" w:hint="eastAsia"/>
                <w:color w:val="000000" w:themeColor="text1"/>
                <w:sz w:val="18"/>
              </w:rPr>
              <w:t>している。</w:t>
            </w:r>
          </w:p>
        </w:tc>
        <w:tc>
          <w:tcPr>
            <w:tcW w:w="4152" w:type="dxa"/>
          </w:tcPr>
          <w:p w14:paraId="45E29C93" w14:textId="77777777" w:rsidR="00633879" w:rsidRPr="00AB1C61" w:rsidRDefault="00633879" w:rsidP="00C90540">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本文の語句のうち、指示された言葉の意味と働きを理解</w:t>
            </w:r>
            <w:r w:rsidRPr="00E40401">
              <w:rPr>
                <w:rFonts w:ascii="ＭＳ 明朝" w:eastAsia="ＭＳ 明朝" w:hAnsi="ＭＳ 明朝" w:hint="eastAsia"/>
                <w:color w:val="000000" w:themeColor="text1"/>
                <w:sz w:val="18"/>
              </w:rPr>
              <w:t>している。</w:t>
            </w:r>
          </w:p>
        </w:tc>
        <w:tc>
          <w:tcPr>
            <w:tcW w:w="4150" w:type="dxa"/>
          </w:tcPr>
          <w:p w14:paraId="219D8DEB" w14:textId="77777777" w:rsidR="00633879" w:rsidRPr="00AB1C61" w:rsidRDefault="00633879" w:rsidP="00C90540">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本文の語句のうち、指示された言葉の意味と働きを理解</w:t>
            </w:r>
            <w:r w:rsidRPr="00E40401">
              <w:rPr>
                <w:rFonts w:ascii="ＭＳ 明朝" w:eastAsia="ＭＳ 明朝" w:hAnsi="ＭＳ 明朝" w:hint="eastAsia"/>
                <w:color w:val="000000" w:themeColor="text1"/>
                <w:sz w:val="18"/>
              </w:rPr>
              <w:t>していない。</w:t>
            </w:r>
          </w:p>
        </w:tc>
      </w:tr>
      <w:tr w:rsidR="00633879" w:rsidRPr="00BA140F" w14:paraId="266C99B3" w14:textId="77777777" w:rsidTr="00C90540">
        <w:trPr>
          <w:gridAfter w:val="1"/>
          <w:wAfter w:w="8" w:type="dxa"/>
        </w:trPr>
        <w:tc>
          <w:tcPr>
            <w:tcW w:w="942" w:type="dxa"/>
            <w:vMerge/>
            <w:shd w:val="clear" w:color="auto" w:fill="D9D9D9" w:themeFill="background1" w:themeFillShade="D9"/>
            <w:textDirection w:val="tbRlV"/>
            <w:vAlign w:val="center"/>
          </w:tcPr>
          <w:p w14:paraId="038AF193" w14:textId="77777777" w:rsidR="00633879" w:rsidRPr="00DD77DE" w:rsidRDefault="00633879" w:rsidP="00C90540">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04623FA4" w14:textId="77777777" w:rsidR="00633879" w:rsidRDefault="00633879" w:rsidP="00C90540">
            <w:pPr>
              <w:widowControl/>
              <w:rPr>
                <w:rFonts w:ascii="ＭＳ ゴシック" w:eastAsia="ＭＳ ゴシック" w:hAnsi="ＭＳ ゴシック"/>
                <w:sz w:val="20"/>
              </w:rPr>
            </w:pPr>
            <w:r w:rsidRPr="00DD77DE">
              <w:rPr>
                <w:rFonts w:ascii="ＭＳ ゴシック" w:eastAsia="ＭＳ ゴシック" w:hAnsi="ＭＳ ゴシック" w:hint="eastAsia"/>
                <w:sz w:val="20"/>
              </w:rPr>
              <w:t>②</w:t>
            </w:r>
            <w:r>
              <w:rPr>
                <w:rFonts w:ascii="ＭＳ ゴシック" w:eastAsia="ＭＳ ゴシック" w:hAnsi="ＭＳ ゴシック" w:hint="eastAsia"/>
                <w:sz w:val="20"/>
              </w:rPr>
              <w:t>文章の構成</w:t>
            </w:r>
          </w:p>
          <w:p w14:paraId="483022A3" w14:textId="77777777" w:rsidR="00633879" w:rsidRPr="00DD77DE" w:rsidRDefault="00633879" w:rsidP="00C90540">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（１）ウ</w:t>
            </w:r>
          </w:p>
        </w:tc>
        <w:tc>
          <w:tcPr>
            <w:tcW w:w="4152" w:type="dxa"/>
          </w:tcPr>
          <w:p w14:paraId="79AD998F" w14:textId="77777777" w:rsidR="00633879" w:rsidRPr="00BA140F" w:rsidRDefault="00633879" w:rsidP="00C90540">
            <w:pPr>
              <w:widowControl/>
              <w:ind w:left="180" w:hangingChars="100" w:hanging="180"/>
              <w:jc w:val="left"/>
              <w:rPr>
                <w:rFonts w:ascii="ＭＳ 明朝" w:eastAsia="ＭＳ 明朝" w:hAnsi="ＭＳ 明朝"/>
                <w:color w:val="000000" w:themeColor="text1"/>
                <w:sz w:val="18"/>
              </w:rPr>
            </w:pPr>
            <w:r w:rsidRPr="00BA140F">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問題を提起する表現や譲歩のかたち、否定・対比などの接続の仕方を理解し、効果的な組み立て方を説明している。</w:t>
            </w:r>
          </w:p>
          <w:p w14:paraId="13E8F4B2" w14:textId="77777777" w:rsidR="00633879" w:rsidRPr="00BA140F" w:rsidRDefault="00633879"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・事例や他の言説の引用・根拠と主張の関係を読み取り、筆者の主張を理解し、説明している。</w:t>
            </w:r>
          </w:p>
        </w:tc>
        <w:tc>
          <w:tcPr>
            <w:tcW w:w="4152" w:type="dxa"/>
          </w:tcPr>
          <w:p w14:paraId="6AFFF9F2" w14:textId="77777777" w:rsidR="00633879" w:rsidRDefault="00633879" w:rsidP="00C90540">
            <w:pPr>
              <w:widowControl/>
              <w:ind w:left="180" w:hangingChars="100" w:hanging="180"/>
              <w:jc w:val="left"/>
              <w:rPr>
                <w:rFonts w:ascii="ＭＳ 明朝" w:eastAsia="ＭＳ 明朝" w:hAnsi="ＭＳ 明朝"/>
                <w:color w:val="000000" w:themeColor="text1"/>
                <w:sz w:val="18"/>
              </w:rPr>
            </w:pPr>
            <w:r w:rsidRPr="00BA140F">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問題を提起する表現や譲歩のかたち、否定・対比などの接続の仕方を理解している。</w:t>
            </w:r>
          </w:p>
          <w:p w14:paraId="7924BC56" w14:textId="77777777" w:rsidR="00633879" w:rsidRPr="008928EA" w:rsidRDefault="00633879" w:rsidP="00C90540">
            <w:pPr>
              <w:widowControl/>
              <w:ind w:left="180" w:hangingChars="100" w:hanging="180"/>
              <w:jc w:val="left"/>
              <w:rPr>
                <w:rFonts w:ascii="ＭＳ 明朝" w:eastAsia="ＭＳ 明朝" w:hAnsi="ＭＳ 明朝"/>
                <w:color w:val="000000" w:themeColor="text1"/>
                <w:sz w:val="18"/>
              </w:rPr>
            </w:pPr>
          </w:p>
          <w:p w14:paraId="115A202A" w14:textId="77777777" w:rsidR="00633879" w:rsidRPr="00BA140F" w:rsidRDefault="00633879"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・事例や他の言説の引用・根拠と主張の関係を読み取り、筆者の主張を理解している。</w:t>
            </w:r>
          </w:p>
        </w:tc>
        <w:tc>
          <w:tcPr>
            <w:tcW w:w="4150" w:type="dxa"/>
          </w:tcPr>
          <w:p w14:paraId="4990948B" w14:textId="77777777" w:rsidR="00633879" w:rsidRDefault="00633879" w:rsidP="00C90540">
            <w:pPr>
              <w:widowControl/>
              <w:ind w:left="180" w:hangingChars="100" w:hanging="180"/>
              <w:jc w:val="left"/>
              <w:rPr>
                <w:rFonts w:ascii="ＭＳ 明朝" w:eastAsia="ＭＳ 明朝" w:hAnsi="ＭＳ 明朝"/>
                <w:color w:val="000000" w:themeColor="text1"/>
                <w:sz w:val="18"/>
              </w:rPr>
            </w:pPr>
            <w:r w:rsidRPr="00BA140F">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問題を提起する表現や譲歩のかたち、否定・対比などの接続の仕方を理解していない。</w:t>
            </w:r>
          </w:p>
          <w:p w14:paraId="4A9F758F" w14:textId="77777777" w:rsidR="00633879" w:rsidRPr="008928EA" w:rsidRDefault="00633879" w:rsidP="00C90540">
            <w:pPr>
              <w:widowControl/>
              <w:ind w:left="180" w:hangingChars="100" w:hanging="180"/>
              <w:jc w:val="left"/>
              <w:rPr>
                <w:rFonts w:ascii="ＭＳ 明朝" w:eastAsia="ＭＳ 明朝" w:hAnsi="ＭＳ 明朝"/>
                <w:color w:val="000000" w:themeColor="text1"/>
                <w:sz w:val="18"/>
              </w:rPr>
            </w:pPr>
          </w:p>
          <w:p w14:paraId="626DB95A" w14:textId="77777777" w:rsidR="00633879" w:rsidRPr="008928EA" w:rsidRDefault="00633879"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・事例や他の言説の引用・根拠と主張の関係を読み取っておらず、筆者の主張を理解していない。</w:t>
            </w:r>
          </w:p>
        </w:tc>
      </w:tr>
      <w:tr w:rsidR="00633879" w:rsidRPr="00680F84" w14:paraId="1FF9911D" w14:textId="77777777" w:rsidTr="00C90540">
        <w:trPr>
          <w:gridAfter w:val="1"/>
          <w:wAfter w:w="8" w:type="dxa"/>
        </w:trPr>
        <w:tc>
          <w:tcPr>
            <w:tcW w:w="942" w:type="dxa"/>
            <w:vMerge/>
            <w:shd w:val="clear" w:color="auto" w:fill="D9D9D9" w:themeFill="background1" w:themeFillShade="D9"/>
            <w:textDirection w:val="tbRlV"/>
            <w:vAlign w:val="center"/>
          </w:tcPr>
          <w:p w14:paraId="2F512000" w14:textId="77777777" w:rsidR="00633879" w:rsidRPr="00DD77DE" w:rsidRDefault="00633879" w:rsidP="00C90540">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56456DC6" w14:textId="77777777" w:rsidR="00633879" w:rsidRPr="00680F84" w:rsidRDefault="00633879" w:rsidP="00C90540">
            <w:pPr>
              <w:widowControl/>
              <w:rPr>
                <w:rFonts w:ascii="ＭＳ ゴシック" w:eastAsia="ＭＳ ゴシック" w:hAnsi="ＭＳ ゴシック"/>
                <w:sz w:val="20"/>
              </w:rPr>
            </w:pPr>
            <w:r w:rsidRPr="00680F84">
              <w:rPr>
                <w:rFonts w:ascii="ＭＳ ゴシック" w:eastAsia="ＭＳ ゴシック" w:hAnsi="ＭＳ ゴシック" w:hint="eastAsia"/>
                <w:sz w:val="20"/>
              </w:rPr>
              <w:t>③</w:t>
            </w:r>
            <w:r>
              <w:rPr>
                <w:rFonts w:ascii="ＭＳ ゴシック" w:eastAsia="ＭＳ ゴシック" w:hAnsi="ＭＳ ゴシック" w:hint="eastAsia"/>
                <w:sz w:val="20"/>
              </w:rPr>
              <w:t>評論キーワード</w:t>
            </w:r>
          </w:p>
          <w:p w14:paraId="40913399" w14:textId="77777777" w:rsidR="00633879" w:rsidRPr="00680F84" w:rsidRDefault="00633879" w:rsidP="00C90540">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（１）イ</w:t>
            </w:r>
          </w:p>
        </w:tc>
        <w:tc>
          <w:tcPr>
            <w:tcW w:w="4152" w:type="dxa"/>
          </w:tcPr>
          <w:p w14:paraId="1D75594A" w14:textId="77777777" w:rsidR="00633879" w:rsidRPr="00680F84" w:rsidRDefault="00633879"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「ポストモダン」という概念語について、辞書的な意味だけでなく、本文の文脈の中での使われ方を理解し、説明している。</w:t>
            </w:r>
          </w:p>
        </w:tc>
        <w:tc>
          <w:tcPr>
            <w:tcW w:w="4152" w:type="dxa"/>
          </w:tcPr>
          <w:p w14:paraId="39EF2428" w14:textId="77777777" w:rsidR="00633879" w:rsidRPr="00680F84" w:rsidRDefault="00633879"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「ポストモダン」という概念語について、辞書的な意味だけでなく、本文の文脈の中での使われ方を理解している。</w:t>
            </w:r>
          </w:p>
        </w:tc>
        <w:tc>
          <w:tcPr>
            <w:tcW w:w="4150" w:type="dxa"/>
          </w:tcPr>
          <w:p w14:paraId="264AD5D2" w14:textId="77777777" w:rsidR="00633879" w:rsidRPr="00680F84" w:rsidRDefault="00633879"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「ポストモダン」という概念語について、辞書的な意味や本文の文脈の中での使われ方を理解していない。</w:t>
            </w:r>
          </w:p>
        </w:tc>
      </w:tr>
      <w:tr w:rsidR="00633879" w:rsidRPr="00680F84" w14:paraId="43666306" w14:textId="77777777" w:rsidTr="00C90540">
        <w:trPr>
          <w:gridAfter w:val="1"/>
          <w:wAfter w:w="8" w:type="dxa"/>
          <w:trHeight w:val="307"/>
        </w:trPr>
        <w:tc>
          <w:tcPr>
            <w:tcW w:w="942" w:type="dxa"/>
            <w:vMerge w:val="restart"/>
            <w:shd w:val="clear" w:color="auto" w:fill="D9D9D9" w:themeFill="background1" w:themeFillShade="D9"/>
            <w:textDirection w:val="tbRlV"/>
            <w:vAlign w:val="center"/>
          </w:tcPr>
          <w:p w14:paraId="4440C560" w14:textId="77777777" w:rsidR="00633879" w:rsidRPr="00DD77DE" w:rsidRDefault="00633879" w:rsidP="00C90540">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03E0C46D" w14:textId="77777777" w:rsidR="00633879" w:rsidRPr="00680F84" w:rsidRDefault="00633879" w:rsidP="00C90540">
            <w:pPr>
              <w:widowControl/>
              <w:rPr>
                <w:rFonts w:ascii="ＭＳ ゴシック" w:eastAsia="ＭＳ ゴシック" w:hAnsi="ＭＳ ゴシック"/>
                <w:sz w:val="20"/>
              </w:rPr>
            </w:pPr>
            <w:r w:rsidRPr="00680F84">
              <w:rPr>
                <w:rFonts w:ascii="ＭＳ ゴシック" w:eastAsia="ＭＳ ゴシック" w:hAnsi="ＭＳ ゴシック" w:hint="eastAsia"/>
                <w:sz w:val="20"/>
              </w:rPr>
              <w:t>④</w:t>
            </w:r>
            <w:r>
              <w:rPr>
                <w:rFonts w:ascii="ＭＳ ゴシック" w:eastAsia="ＭＳ ゴシック" w:hAnsi="ＭＳ ゴシック" w:hint="eastAsia"/>
                <w:sz w:val="20"/>
              </w:rPr>
              <w:t>キーワード把握</w:t>
            </w:r>
          </w:p>
          <w:p w14:paraId="60DC4730" w14:textId="77777777" w:rsidR="00633879" w:rsidRPr="00680F84" w:rsidRDefault="00633879" w:rsidP="00C90540">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読（１）ア</w:t>
            </w:r>
          </w:p>
        </w:tc>
        <w:tc>
          <w:tcPr>
            <w:tcW w:w="4152" w:type="dxa"/>
          </w:tcPr>
          <w:p w14:paraId="7DA3E21D" w14:textId="77777777" w:rsidR="00633879" w:rsidRPr="00680F84" w:rsidRDefault="00633879"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原始社会を、「戦争」「女性」「環境」という切り口ごとに整理して、単純化した姿と筆者の主張を比較して理解し、的確に説明している。</w:t>
            </w:r>
          </w:p>
        </w:tc>
        <w:tc>
          <w:tcPr>
            <w:tcW w:w="4152" w:type="dxa"/>
          </w:tcPr>
          <w:p w14:paraId="13265F09" w14:textId="77777777" w:rsidR="00633879" w:rsidRPr="00680F84" w:rsidRDefault="00633879"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原始社会を、「戦争」「女性」「環境」という切り口ごとに整理して、単純化した姿と筆者の主張を比較して理解している。</w:t>
            </w:r>
          </w:p>
        </w:tc>
        <w:tc>
          <w:tcPr>
            <w:tcW w:w="4150" w:type="dxa"/>
          </w:tcPr>
          <w:p w14:paraId="42189058" w14:textId="77777777" w:rsidR="00633879" w:rsidRPr="00680F84" w:rsidRDefault="00633879"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原始社会を、「戦争」「女性」「環境」という切り口ごとに整理していないか、整理だけにとどまり、単純化した姿と筆者の主張を比較して理解していない。</w:t>
            </w:r>
          </w:p>
        </w:tc>
      </w:tr>
      <w:tr w:rsidR="00633879" w:rsidRPr="00680F84" w14:paraId="0694727F" w14:textId="77777777" w:rsidTr="00C90540">
        <w:trPr>
          <w:gridAfter w:val="1"/>
          <w:wAfter w:w="8" w:type="dxa"/>
        </w:trPr>
        <w:tc>
          <w:tcPr>
            <w:tcW w:w="942" w:type="dxa"/>
            <w:vMerge/>
            <w:shd w:val="clear" w:color="auto" w:fill="D9D9D9" w:themeFill="background1" w:themeFillShade="D9"/>
            <w:textDirection w:val="tbRlV"/>
            <w:vAlign w:val="center"/>
          </w:tcPr>
          <w:p w14:paraId="49F1BBF7" w14:textId="77777777" w:rsidR="00633879" w:rsidRPr="00DD77DE" w:rsidRDefault="00633879" w:rsidP="00C90540">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59C4C3F4" w14:textId="77777777" w:rsidR="00633879" w:rsidRPr="00680F84" w:rsidRDefault="00633879" w:rsidP="00C90540">
            <w:pPr>
              <w:widowControl/>
              <w:rPr>
                <w:rFonts w:ascii="ＭＳ ゴシック" w:eastAsia="ＭＳ ゴシック" w:hAnsi="ＭＳ ゴシック"/>
                <w:sz w:val="20"/>
              </w:rPr>
            </w:pPr>
            <w:r w:rsidRPr="00680F84">
              <w:rPr>
                <w:rFonts w:ascii="ＭＳ ゴシック" w:eastAsia="ＭＳ ゴシック" w:hAnsi="ＭＳ ゴシック" w:hint="eastAsia"/>
                <w:sz w:val="20"/>
              </w:rPr>
              <w:t>⑤</w:t>
            </w:r>
            <w:r>
              <w:rPr>
                <w:rFonts w:ascii="ＭＳ ゴシック" w:eastAsia="ＭＳ ゴシック" w:hAnsi="ＭＳ ゴシック" w:hint="eastAsia"/>
                <w:sz w:val="20"/>
              </w:rPr>
              <w:t>展開の把握</w:t>
            </w:r>
          </w:p>
          <w:p w14:paraId="6C9E3D95" w14:textId="77777777" w:rsidR="00633879" w:rsidRPr="00680F84" w:rsidRDefault="00633879" w:rsidP="00C90540">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読（１）ア</w:t>
            </w:r>
          </w:p>
        </w:tc>
        <w:tc>
          <w:tcPr>
            <w:tcW w:w="4152" w:type="dxa"/>
          </w:tcPr>
          <w:p w14:paraId="0DAD6415" w14:textId="77777777" w:rsidR="00633879" w:rsidRPr="00A81F9B" w:rsidRDefault="00633879" w:rsidP="00C90540">
            <w:pPr>
              <w:widowControl/>
              <w:ind w:left="180" w:hangingChars="100" w:hanging="180"/>
              <w:jc w:val="left"/>
              <w:rPr>
                <w:rFonts w:ascii="ＭＳ 明朝" w:eastAsia="ＭＳ 明朝" w:hAnsi="ＭＳ 明朝"/>
                <w:sz w:val="18"/>
              </w:rPr>
            </w:pPr>
            <w:r w:rsidRPr="00A81F9B">
              <w:rPr>
                <w:rFonts w:ascii="ＭＳ 明朝" w:eastAsia="ＭＳ 明朝" w:hAnsi="ＭＳ 明朝" w:hint="eastAsia"/>
                <w:sz w:val="18"/>
              </w:rPr>
              <w:t>・内容に即した意味段落に分けて適切な小見出しをつけ、その根拠を説明している。</w:t>
            </w:r>
          </w:p>
          <w:p w14:paraId="4FE54348" w14:textId="77777777" w:rsidR="00633879" w:rsidRPr="00A81F9B" w:rsidRDefault="00633879" w:rsidP="00C90540">
            <w:pPr>
              <w:widowControl/>
              <w:ind w:left="180" w:hangingChars="100" w:hanging="180"/>
              <w:jc w:val="left"/>
              <w:rPr>
                <w:rFonts w:ascii="ＭＳ 明朝" w:eastAsia="ＭＳ 明朝" w:hAnsi="ＭＳ 明朝"/>
                <w:sz w:val="18"/>
              </w:rPr>
            </w:pPr>
            <w:r w:rsidRPr="00A81F9B">
              <w:rPr>
                <w:rFonts w:ascii="ＭＳ 明朝" w:eastAsia="ＭＳ 明朝" w:hAnsi="ＭＳ 明朝" w:hint="eastAsia"/>
                <w:sz w:val="18"/>
              </w:rPr>
              <w:t>・各意味段落の関係性を、キーワードを使って図示し、説明している。</w:t>
            </w:r>
          </w:p>
          <w:p w14:paraId="29531034" w14:textId="77777777" w:rsidR="00633879" w:rsidRPr="00A81F9B" w:rsidRDefault="00633879" w:rsidP="00C90540">
            <w:pPr>
              <w:widowControl/>
              <w:ind w:left="180" w:hangingChars="100" w:hanging="180"/>
              <w:jc w:val="left"/>
              <w:rPr>
                <w:rFonts w:ascii="ＭＳ 明朝" w:eastAsia="ＭＳ 明朝" w:hAnsi="ＭＳ 明朝"/>
                <w:sz w:val="18"/>
              </w:rPr>
            </w:pPr>
            <w:r w:rsidRPr="00A81F9B">
              <w:rPr>
                <w:rFonts w:ascii="ＭＳ 明朝" w:eastAsia="ＭＳ 明朝" w:hAnsi="ＭＳ 明朝" w:hint="eastAsia"/>
                <w:sz w:val="18"/>
              </w:rPr>
              <w:t>・接続表現に留意し、前後の関係を把握したうえで、論理の展開を的確に捉え、根拠とともに説明している。</w:t>
            </w:r>
          </w:p>
        </w:tc>
        <w:tc>
          <w:tcPr>
            <w:tcW w:w="4152" w:type="dxa"/>
          </w:tcPr>
          <w:p w14:paraId="72A155B5" w14:textId="77777777" w:rsidR="00633879" w:rsidRPr="00A81F9B" w:rsidRDefault="00633879" w:rsidP="00C90540">
            <w:pPr>
              <w:widowControl/>
              <w:ind w:left="180" w:hangingChars="100" w:hanging="180"/>
              <w:jc w:val="left"/>
              <w:rPr>
                <w:rFonts w:ascii="ＭＳ 明朝" w:eastAsia="ＭＳ 明朝" w:hAnsi="ＭＳ 明朝"/>
                <w:sz w:val="18"/>
              </w:rPr>
            </w:pPr>
            <w:r w:rsidRPr="00A81F9B">
              <w:rPr>
                <w:rFonts w:ascii="ＭＳ 明朝" w:eastAsia="ＭＳ 明朝" w:hAnsi="ＭＳ 明朝" w:hint="eastAsia"/>
                <w:sz w:val="18"/>
              </w:rPr>
              <w:t>・内容に即した意味段落に分けて適切な小見出しをつけている。</w:t>
            </w:r>
          </w:p>
          <w:p w14:paraId="3261F126" w14:textId="77777777" w:rsidR="00633879" w:rsidRPr="00A81F9B" w:rsidRDefault="00633879" w:rsidP="00C90540">
            <w:pPr>
              <w:widowControl/>
              <w:ind w:left="180" w:hangingChars="100" w:hanging="180"/>
              <w:jc w:val="left"/>
              <w:rPr>
                <w:rFonts w:ascii="ＭＳ 明朝" w:eastAsia="ＭＳ 明朝" w:hAnsi="ＭＳ 明朝"/>
                <w:sz w:val="18"/>
              </w:rPr>
            </w:pPr>
            <w:r w:rsidRPr="00A81F9B">
              <w:rPr>
                <w:rFonts w:ascii="ＭＳ 明朝" w:eastAsia="ＭＳ 明朝" w:hAnsi="ＭＳ 明朝" w:hint="eastAsia"/>
                <w:sz w:val="18"/>
              </w:rPr>
              <w:t>・各意味段落の関係性を、キーワードを使って図示している。</w:t>
            </w:r>
          </w:p>
          <w:p w14:paraId="726D03F6" w14:textId="77777777" w:rsidR="00633879" w:rsidRPr="00A81F9B" w:rsidRDefault="00633879" w:rsidP="00C90540">
            <w:pPr>
              <w:widowControl/>
              <w:ind w:left="180" w:hangingChars="100" w:hanging="180"/>
              <w:jc w:val="left"/>
              <w:rPr>
                <w:rFonts w:ascii="ＭＳ 明朝" w:eastAsia="ＭＳ 明朝" w:hAnsi="ＭＳ 明朝"/>
                <w:sz w:val="18"/>
              </w:rPr>
            </w:pPr>
            <w:r w:rsidRPr="00A81F9B">
              <w:rPr>
                <w:rFonts w:ascii="ＭＳ 明朝" w:eastAsia="ＭＳ 明朝" w:hAnsi="ＭＳ 明朝" w:hint="eastAsia"/>
                <w:sz w:val="18"/>
              </w:rPr>
              <w:t>・接続表現に留意し、前後の関係を把握したうえで、論理の展開を的確に捉えている。</w:t>
            </w:r>
          </w:p>
        </w:tc>
        <w:tc>
          <w:tcPr>
            <w:tcW w:w="4150" w:type="dxa"/>
          </w:tcPr>
          <w:p w14:paraId="5B3DE74E" w14:textId="77777777" w:rsidR="00633879" w:rsidRPr="00A81F9B" w:rsidRDefault="00633879" w:rsidP="00C90540">
            <w:pPr>
              <w:widowControl/>
              <w:ind w:left="180" w:hangingChars="100" w:hanging="180"/>
              <w:jc w:val="left"/>
              <w:rPr>
                <w:rFonts w:ascii="ＭＳ 明朝" w:eastAsia="ＭＳ 明朝" w:hAnsi="ＭＳ 明朝"/>
                <w:sz w:val="18"/>
              </w:rPr>
            </w:pPr>
            <w:r w:rsidRPr="00A81F9B">
              <w:rPr>
                <w:rFonts w:ascii="ＭＳ 明朝" w:eastAsia="ＭＳ 明朝" w:hAnsi="ＭＳ 明朝" w:hint="eastAsia"/>
                <w:sz w:val="18"/>
              </w:rPr>
              <w:t>・内容に即した意味段落に分けて適切な小見出しをつけていない。</w:t>
            </w:r>
          </w:p>
          <w:p w14:paraId="70DF8DC0" w14:textId="77777777" w:rsidR="00633879" w:rsidRPr="00A81F9B" w:rsidRDefault="00633879" w:rsidP="00C90540">
            <w:pPr>
              <w:widowControl/>
              <w:ind w:left="180" w:hangingChars="100" w:hanging="180"/>
              <w:jc w:val="left"/>
              <w:rPr>
                <w:rFonts w:ascii="ＭＳ 明朝" w:eastAsia="ＭＳ 明朝" w:hAnsi="ＭＳ 明朝"/>
                <w:sz w:val="18"/>
              </w:rPr>
            </w:pPr>
            <w:r w:rsidRPr="00A81F9B">
              <w:rPr>
                <w:rFonts w:ascii="ＭＳ 明朝" w:eastAsia="ＭＳ 明朝" w:hAnsi="ＭＳ 明朝" w:hint="eastAsia"/>
                <w:sz w:val="18"/>
              </w:rPr>
              <w:t>・各意味段落の関係性を、キーワードを使って図示していない。</w:t>
            </w:r>
          </w:p>
          <w:p w14:paraId="4B4DE69A" w14:textId="77777777" w:rsidR="00633879" w:rsidRPr="00A81F9B" w:rsidRDefault="00633879" w:rsidP="00C90540">
            <w:pPr>
              <w:widowControl/>
              <w:ind w:left="180" w:hangingChars="100" w:hanging="180"/>
              <w:jc w:val="left"/>
              <w:rPr>
                <w:rFonts w:ascii="ＭＳ 明朝" w:eastAsia="ＭＳ 明朝" w:hAnsi="ＭＳ 明朝"/>
                <w:sz w:val="18"/>
              </w:rPr>
            </w:pPr>
            <w:r w:rsidRPr="00A81F9B">
              <w:rPr>
                <w:rFonts w:ascii="ＭＳ 明朝" w:eastAsia="ＭＳ 明朝" w:hAnsi="ＭＳ 明朝" w:hint="eastAsia"/>
                <w:sz w:val="18"/>
              </w:rPr>
              <w:t>・接続表現に留意し、前後の関係を把握したうえで、論理の展開を的確に捉えていない。</w:t>
            </w:r>
          </w:p>
        </w:tc>
      </w:tr>
      <w:tr w:rsidR="00633879" w:rsidRPr="0056715B" w14:paraId="50D07224" w14:textId="77777777" w:rsidTr="00C90540">
        <w:trPr>
          <w:gridAfter w:val="1"/>
          <w:wAfter w:w="8" w:type="dxa"/>
        </w:trPr>
        <w:tc>
          <w:tcPr>
            <w:tcW w:w="942" w:type="dxa"/>
            <w:vMerge/>
            <w:shd w:val="clear" w:color="auto" w:fill="D9D9D9" w:themeFill="background1" w:themeFillShade="D9"/>
            <w:textDirection w:val="tbRlV"/>
            <w:vAlign w:val="center"/>
          </w:tcPr>
          <w:p w14:paraId="07F92FBB" w14:textId="77777777" w:rsidR="00633879" w:rsidRPr="00DD77DE" w:rsidRDefault="00633879" w:rsidP="00C90540">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7DA8D83F" w14:textId="77777777" w:rsidR="00633879" w:rsidRPr="00680F84" w:rsidRDefault="00633879" w:rsidP="00C90540">
            <w:pPr>
              <w:widowControl/>
              <w:rPr>
                <w:rFonts w:ascii="ＭＳ ゴシック" w:eastAsia="ＭＳ ゴシック" w:hAnsi="ＭＳ ゴシック"/>
                <w:sz w:val="20"/>
              </w:rPr>
            </w:pPr>
            <w:r w:rsidRPr="00680F84">
              <w:rPr>
                <w:rFonts w:ascii="ＭＳ ゴシック" w:eastAsia="ＭＳ ゴシック" w:hAnsi="ＭＳ ゴシック" w:hint="eastAsia"/>
                <w:sz w:val="20"/>
              </w:rPr>
              <w:t>⑥</w:t>
            </w:r>
            <w:r>
              <w:rPr>
                <w:rFonts w:ascii="ＭＳ ゴシック" w:eastAsia="ＭＳ ゴシック" w:hAnsi="ＭＳ ゴシック" w:hint="eastAsia"/>
                <w:sz w:val="20"/>
              </w:rPr>
              <w:t>内容把握</w:t>
            </w:r>
          </w:p>
          <w:p w14:paraId="517CD562" w14:textId="77777777" w:rsidR="00633879" w:rsidRPr="00680F84" w:rsidRDefault="00633879" w:rsidP="00C90540">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読（１）ア</w:t>
            </w:r>
          </w:p>
        </w:tc>
        <w:tc>
          <w:tcPr>
            <w:tcW w:w="4152" w:type="dxa"/>
          </w:tcPr>
          <w:p w14:paraId="3D12EB0A" w14:textId="77777777" w:rsidR="00633879" w:rsidRDefault="00633879" w:rsidP="00C90540">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原始社会には戦争がなかったという見方の問題点と、筆者の考えを読み取り、説明している。</w:t>
            </w:r>
          </w:p>
          <w:p w14:paraId="19CFC1B1" w14:textId="77777777" w:rsidR="00633879" w:rsidRDefault="00633879"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・原始社会における女性の地位について、一般的な見解と、それとは異なる見方を読み取り、説明している。</w:t>
            </w:r>
          </w:p>
          <w:p w14:paraId="52465BB9" w14:textId="77777777" w:rsidR="00633879" w:rsidRDefault="00633879"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・原始社会では環境を守っていたという見方に対する筆者の考えを読み取り、説明している。</w:t>
            </w:r>
          </w:p>
          <w:p w14:paraId="7039996D" w14:textId="77777777" w:rsidR="00633879" w:rsidRPr="00E17FBA" w:rsidRDefault="00633879"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・原始社会を肯定的に扱う議論が生じる背景を捉え、原始社会の実像の捉え方についての筆者の考えを読み取り、説明している。</w:t>
            </w:r>
          </w:p>
        </w:tc>
        <w:tc>
          <w:tcPr>
            <w:tcW w:w="4152" w:type="dxa"/>
          </w:tcPr>
          <w:p w14:paraId="6CBFE6E7" w14:textId="77777777" w:rsidR="00633879" w:rsidRDefault="00633879" w:rsidP="00C90540">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原始社会には戦争がなかったという見方の問題点と、筆者の考えを読み取っている。</w:t>
            </w:r>
          </w:p>
          <w:p w14:paraId="190A12F2" w14:textId="77777777" w:rsidR="00633879" w:rsidRDefault="00633879" w:rsidP="00C90540">
            <w:pPr>
              <w:widowControl/>
              <w:ind w:left="180" w:hangingChars="100" w:hanging="180"/>
              <w:jc w:val="left"/>
              <w:rPr>
                <w:rFonts w:ascii="ＭＳ 明朝" w:eastAsia="ＭＳ 明朝" w:hAnsi="ＭＳ 明朝"/>
                <w:color w:val="000000" w:themeColor="text1"/>
                <w:sz w:val="18"/>
              </w:rPr>
            </w:pPr>
          </w:p>
          <w:p w14:paraId="32859E77" w14:textId="77777777" w:rsidR="00633879" w:rsidRDefault="00633879"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・原始社会における女性の地位について、一般的な見解と、それとは異なる見方を読み取っている。</w:t>
            </w:r>
          </w:p>
          <w:p w14:paraId="4B1CF8D2" w14:textId="77777777" w:rsidR="00633879" w:rsidRDefault="00633879"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・原始社会では環境を守っていたという見方に対する筆者の考えを読み取っている。</w:t>
            </w:r>
          </w:p>
          <w:p w14:paraId="318275F8" w14:textId="77777777" w:rsidR="00633879" w:rsidRPr="0015019B" w:rsidRDefault="00633879" w:rsidP="00C90540">
            <w:pPr>
              <w:widowControl/>
              <w:jc w:val="left"/>
              <w:rPr>
                <w:rFonts w:ascii="ＭＳ 明朝" w:eastAsia="ＭＳ 明朝" w:hAnsi="ＭＳ 明朝"/>
                <w:color w:val="000000" w:themeColor="text1"/>
                <w:sz w:val="18"/>
              </w:rPr>
            </w:pPr>
          </w:p>
          <w:p w14:paraId="74F47139" w14:textId="77777777" w:rsidR="00633879" w:rsidRPr="0015019B" w:rsidRDefault="00633879"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・原始社会を肯定的に扱う議論が生じる背景を捉え、原始社会の実像の捉え方についての筆者の考えを読み取っている。</w:t>
            </w:r>
          </w:p>
        </w:tc>
        <w:tc>
          <w:tcPr>
            <w:tcW w:w="4150" w:type="dxa"/>
          </w:tcPr>
          <w:p w14:paraId="60A89882" w14:textId="77777777" w:rsidR="00633879" w:rsidRDefault="00633879" w:rsidP="00C90540">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原始社会には戦争がなかったという見方の問題点と、筆者の考えを読み取っていない。</w:t>
            </w:r>
          </w:p>
          <w:p w14:paraId="3EEF965B" w14:textId="77777777" w:rsidR="00633879" w:rsidRDefault="00633879" w:rsidP="00C90540">
            <w:pPr>
              <w:widowControl/>
              <w:ind w:left="180" w:hangingChars="100" w:hanging="180"/>
              <w:jc w:val="left"/>
              <w:rPr>
                <w:rFonts w:ascii="ＭＳ 明朝" w:eastAsia="ＭＳ 明朝" w:hAnsi="ＭＳ 明朝"/>
                <w:color w:val="000000" w:themeColor="text1"/>
                <w:sz w:val="18"/>
              </w:rPr>
            </w:pPr>
          </w:p>
          <w:p w14:paraId="086806D1" w14:textId="77777777" w:rsidR="00633879" w:rsidRDefault="00633879"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・原始社会における女性の地位について、一般的な見解と、それとは異なる見方を読み取っていない。</w:t>
            </w:r>
          </w:p>
          <w:p w14:paraId="19DA26AB" w14:textId="77777777" w:rsidR="00633879" w:rsidRDefault="00633879"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・原始社会では環境を守っていたという見方に対する筆者の考えを読み取っていない。</w:t>
            </w:r>
          </w:p>
          <w:p w14:paraId="610A1E13" w14:textId="77777777" w:rsidR="00633879" w:rsidRPr="0015019B" w:rsidRDefault="00633879" w:rsidP="00C90540">
            <w:pPr>
              <w:widowControl/>
              <w:ind w:left="180" w:hangingChars="100" w:hanging="180"/>
              <w:jc w:val="left"/>
              <w:rPr>
                <w:rFonts w:ascii="ＭＳ 明朝" w:eastAsia="ＭＳ 明朝" w:hAnsi="ＭＳ 明朝"/>
                <w:color w:val="000000" w:themeColor="text1"/>
                <w:sz w:val="18"/>
              </w:rPr>
            </w:pPr>
          </w:p>
          <w:p w14:paraId="5C30A255" w14:textId="77777777" w:rsidR="00633879" w:rsidRPr="0056715B" w:rsidRDefault="00633879"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・原始社会を肯定的に扱う議論が生じる背景を捉えておらず、原始社会の実像の捉え方についての筆者の考えを読み取っていない。</w:t>
            </w:r>
          </w:p>
        </w:tc>
      </w:tr>
      <w:tr w:rsidR="00633879" w:rsidRPr="00AB1C61" w14:paraId="33FC0A0A" w14:textId="77777777" w:rsidTr="00C90540">
        <w:trPr>
          <w:gridAfter w:val="1"/>
          <w:wAfter w:w="8" w:type="dxa"/>
        </w:trPr>
        <w:tc>
          <w:tcPr>
            <w:tcW w:w="942" w:type="dxa"/>
            <w:vMerge/>
            <w:shd w:val="clear" w:color="auto" w:fill="D9D9D9" w:themeFill="background1" w:themeFillShade="D9"/>
            <w:textDirection w:val="tbRlV"/>
            <w:vAlign w:val="center"/>
          </w:tcPr>
          <w:p w14:paraId="67B7B20E" w14:textId="77777777" w:rsidR="00633879" w:rsidRPr="00DD77DE" w:rsidRDefault="00633879" w:rsidP="00C90540">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0D36C145" w14:textId="77777777" w:rsidR="00633879" w:rsidRPr="00680F84" w:rsidRDefault="00633879" w:rsidP="00C90540">
            <w:pPr>
              <w:widowControl/>
              <w:rPr>
                <w:rFonts w:ascii="ＭＳ ゴシック" w:eastAsia="ＭＳ ゴシック" w:hAnsi="ＭＳ ゴシック"/>
                <w:sz w:val="20"/>
              </w:rPr>
            </w:pPr>
            <w:r w:rsidRPr="00680F84">
              <w:rPr>
                <w:rFonts w:ascii="ＭＳ ゴシック" w:eastAsia="ＭＳ ゴシック" w:hAnsi="ＭＳ ゴシック" w:hint="eastAsia"/>
                <w:sz w:val="20"/>
              </w:rPr>
              <w:t>⑦</w:t>
            </w:r>
            <w:r>
              <w:rPr>
                <w:rFonts w:ascii="ＭＳ ゴシック" w:eastAsia="ＭＳ ゴシック" w:hAnsi="ＭＳ ゴシック" w:hint="eastAsia"/>
                <w:sz w:val="20"/>
              </w:rPr>
              <w:t>考えの形成</w:t>
            </w:r>
          </w:p>
          <w:p w14:paraId="08A1230D" w14:textId="77777777" w:rsidR="00633879" w:rsidRPr="00680F84" w:rsidRDefault="00633879" w:rsidP="00C90540">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読（１）カ</w:t>
            </w:r>
          </w:p>
        </w:tc>
        <w:tc>
          <w:tcPr>
            <w:tcW w:w="4152" w:type="dxa"/>
          </w:tcPr>
          <w:p w14:paraId="28CA58EE" w14:textId="77777777" w:rsidR="00633879" w:rsidRPr="002B1A6E" w:rsidRDefault="00633879" w:rsidP="00C90540">
            <w:pPr>
              <w:widowControl/>
              <w:ind w:left="180" w:hangingChars="100" w:hanging="180"/>
              <w:jc w:val="left"/>
              <w:rPr>
                <w:rFonts w:ascii="ＭＳ 明朝" w:eastAsia="ＭＳ 明朝" w:hAnsi="ＭＳ 明朝"/>
                <w:color w:val="000000" w:themeColor="text1"/>
                <w:sz w:val="18"/>
              </w:rPr>
            </w:pPr>
            <w:r w:rsidRPr="002B1A6E">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理想化・単純化した見方を相対化して、多様性を示す筆者の視点を理解し、自分の知識や経験を見つめ直して物事の捉え方に対する自分の考えを深め、根拠をもって説明している。</w:t>
            </w:r>
          </w:p>
        </w:tc>
        <w:tc>
          <w:tcPr>
            <w:tcW w:w="4152" w:type="dxa"/>
          </w:tcPr>
          <w:p w14:paraId="75C26691" w14:textId="77777777" w:rsidR="00633879" w:rsidRPr="00AB1C61" w:rsidRDefault="00633879" w:rsidP="00C90540">
            <w:pPr>
              <w:widowControl/>
              <w:ind w:left="180" w:hangingChars="100" w:hanging="180"/>
              <w:jc w:val="left"/>
              <w:rPr>
                <w:rFonts w:ascii="ＭＳ 明朝" w:eastAsia="ＭＳ 明朝" w:hAnsi="ＭＳ 明朝"/>
                <w:color w:val="4472C4" w:themeColor="accent5"/>
                <w:sz w:val="18"/>
              </w:rPr>
            </w:pPr>
            <w:r w:rsidRPr="002B1A6E">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理想化・単純化した見方を相対化して、多様性を示す筆者の視点を理解し、自分の知識や経験を見つめ直して物事の捉え方に対する自分の考えを深めている。</w:t>
            </w:r>
          </w:p>
        </w:tc>
        <w:tc>
          <w:tcPr>
            <w:tcW w:w="4150" w:type="dxa"/>
          </w:tcPr>
          <w:p w14:paraId="3DE5CD26" w14:textId="77777777" w:rsidR="00633879" w:rsidRPr="00AB1C61" w:rsidRDefault="00633879" w:rsidP="00C90540">
            <w:pPr>
              <w:widowControl/>
              <w:ind w:left="180" w:hangingChars="100" w:hanging="180"/>
              <w:jc w:val="left"/>
              <w:rPr>
                <w:rFonts w:ascii="ＭＳ 明朝" w:eastAsia="ＭＳ 明朝" w:hAnsi="ＭＳ 明朝"/>
                <w:color w:val="4472C4" w:themeColor="accent5"/>
                <w:sz w:val="18"/>
              </w:rPr>
            </w:pPr>
            <w:r w:rsidRPr="002B1A6E">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理想化・単純化した見方を相対化して、多様性を示す筆者の視点を理解しておらず、自分の知識や経験を見つめ直して物事の捉え方に対する自分の考えを深めていない。</w:t>
            </w:r>
          </w:p>
        </w:tc>
      </w:tr>
      <w:tr w:rsidR="00633879" w:rsidRPr="00AB1C61" w14:paraId="22DD7D5D" w14:textId="77777777" w:rsidTr="00C90540">
        <w:trPr>
          <w:gridAfter w:val="1"/>
          <w:wAfter w:w="8" w:type="dxa"/>
          <w:cantSplit/>
          <w:trHeight w:val="1247"/>
        </w:trPr>
        <w:tc>
          <w:tcPr>
            <w:tcW w:w="942" w:type="dxa"/>
            <w:shd w:val="clear" w:color="auto" w:fill="D9D9D9" w:themeFill="background1" w:themeFillShade="D9"/>
            <w:textDirection w:val="tbRlV"/>
            <w:vAlign w:val="center"/>
          </w:tcPr>
          <w:p w14:paraId="6719F64D" w14:textId="77777777" w:rsidR="00633879" w:rsidRDefault="00633879" w:rsidP="00C90540">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主体的に</w:t>
            </w:r>
          </w:p>
          <w:p w14:paraId="6A0ACB8D" w14:textId="77777777" w:rsidR="00633879" w:rsidRDefault="00633879" w:rsidP="00C90540">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学習に取り</w:t>
            </w:r>
          </w:p>
          <w:p w14:paraId="3B2FC96C" w14:textId="77777777" w:rsidR="00633879" w:rsidRPr="00DD77DE" w:rsidRDefault="00633879" w:rsidP="00C90540">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組む態度</w:t>
            </w:r>
          </w:p>
          <w:p w14:paraId="334F0EF9" w14:textId="77777777" w:rsidR="00633879" w:rsidRPr="00DD77DE" w:rsidRDefault="00633879" w:rsidP="00C90540">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7AFE3F05" w14:textId="77777777" w:rsidR="00633879" w:rsidRPr="00A81F9B" w:rsidRDefault="00633879" w:rsidP="00C90540">
            <w:pPr>
              <w:widowControl/>
              <w:rPr>
                <w:rFonts w:ascii="ＭＳ ゴシック" w:eastAsia="ＭＳ ゴシック" w:hAnsi="ＭＳ ゴシック"/>
                <w:sz w:val="20"/>
              </w:rPr>
            </w:pPr>
            <w:r w:rsidRPr="00A81F9B">
              <w:rPr>
                <w:rFonts w:ascii="ＭＳ ゴシック" w:eastAsia="ＭＳ ゴシック" w:hAnsi="ＭＳ ゴシック" w:hint="eastAsia"/>
                <w:sz w:val="20"/>
              </w:rPr>
              <w:t>⑧学習への態度</w:t>
            </w:r>
          </w:p>
        </w:tc>
        <w:tc>
          <w:tcPr>
            <w:tcW w:w="4152" w:type="dxa"/>
          </w:tcPr>
          <w:p w14:paraId="06C4977C" w14:textId="77777777" w:rsidR="00633879" w:rsidRPr="00A81F9B" w:rsidRDefault="00633879" w:rsidP="00C90540">
            <w:pPr>
              <w:widowControl/>
              <w:ind w:left="180" w:hangingChars="100" w:hanging="180"/>
              <w:jc w:val="left"/>
              <w:rPr>
                <w:rFonts w:ascii="ＭＳ 明朝" w:eastAsia="ＭＳ 明朝" w:hAnsi="ＭＳ 明朝"/>
                <w:sz w:val="18"/>
              </w:rPr>
            </w:pPr>
            <w:r w:rsidRPr="00A81F9B">
              <w:rPr>
                <w:rFonts w:ascii="ＭＳ 明朝" w:eastAsia="ＭＳ 明朝" w:hAnsi="ＭＳ 明朝" w:hint="eastAsia"/>
                <w:sz w:val="18"/>
              </w:rPr>
              <w:t>・本文の内容から筆者の考えを読み取り、社会に対する歴史的見方や考え方を深め、説明しようとしている。</w:t>
            </w:r>
          </w:p>
        </w:tc>
        <w:tc>
          <w:tcPr>
            <w:tcW w:w="4152" w:type="dxa"/>
          </w:tcPr>
          <w:p w14:paraId="3EF41C7B" w14:textId="77777777" w:rsidR="00633879" w:rsidRPr="00A81F9B" w:rsidRDefault="00633879" w:rsidP="00C90540">
            <w:pPr>
              <w:widowControl/>
              <w:ind w:left="180" w:hangingChars="100" w:hanging="180"/>
              <w:jc w:val="left"/>
              <w:rPr>
                <w:rFonts w:ascii="ＭＳ 明朝" w:eastAsia="ＭＳ 明朝" w:hAnsi="ＭＳ 明朝"/>
                <w:sz w:val="18"/>
              </w:rPr>
            </w:pPr>
            <w:r w:rsidRPr="00A81F9B">
              <w:rPr>
                <w:rFonts w:ascii="ＭＳ 明朝" w:eastAsia="ＭＳ 明朝" w:hAnsi="ＭＳ 明朝" w:hint="eastAsia"/>
                <w:sz w:val="18"/>
              </w:rPr>
              <w:t>・本文の内容から筆者の考えを読み取り、社会に対する歴史的見方や考え方を深めようとしている。</w:t>
            </w:r>
          </w:p>
        </w:tc>
        <w:tc>
          <w:tcPr>
            <w:tcW w:w="4150" w:type="dxa"/>
          </w:tcPr>
          <w:p w14:paraId="35F56982" w14:textId="77777777" w:rsidR="00633879" w:rsidRPr="00A81F9B" w:rsidRDefault="00633879" w:rsidP="00C90540">
            <w:pPr>
              <w:widowControl/>
              <w:ind w:left="180" w:hangingChars="100" w:hanging="180"/>
              <w:jc w:val="left"/>
              <w:rPr>
                <w:rFonts w:ascii="ＭＳ 明朝" w:eastAsia="ＭＳ 明朝" w:hAnsi="ＭＳ 明朝"/>
                <w:sz w:val="18"/>
              </w:rPr>
            </w:pPr>
            <w:r w:rsidRPr="00A81F9B">
              <w:rPr>
                <w:rFonts w:ascii="ＭＳ 明朝" w:eastAsia="ＭＳ 明朝" w:hAnsi="ＭＳ 明朝" w:hint="eastAsia"/>
                <w:sz w:val="18"/>
              </w:rPr>
              <w:t>・本文の内容から筆者の考えを読み取り、社会に対する歴史的見方や考え方を深めようとしていない。</w:t>
            </w:r>
          </w:p>
        </w:tc>
      </w:tr>
    </w:tbl>
    <w:p w14:paraId="261F2A29" w14:textId="77777777" w:rsidR="00633879" w:rsidRDefault="00633879" w:rsidP="00633879">
      <w:pPr>
        <w:widowControl/>
        <w:jc w:val="left"/>
      </w:pPr>
      <w:r>
        <w:br w:type="page"/>
      </w:r>
    </w:p>
    <w:p w14:paraId="3F5136A6" w14:textId="77777777" w:rsidR="00443D2D" w:rsidRPr="00062C90" w:rsidRDefault="00443D2D" w:rsidP="00443D2D">
      <w:pPr>
        <w:rPr>
          <w:rFonts w:ascii="ＭＳ ゴシック" w:eastAsia="ＭＳ ゴシック" w:hAnsi="ＭＳ ゴシック"/>
        </w:rPr>
      </w:pPr>
      <w:r w:rsidRPr="00062C90">
        <w:rPr>
          <w:rFonts w:ascii="ＭＳ ゴシック" w:eastAsia="ＭＳ ゴシック" w:hAnsi="ＭＳ ゴシック" w:hint="eastAsia"/>
        </w:rPr>
        <w:t>■「</w:t>
      </w:r>
      <w:r w:rsidRPr="00FE34C9">
        <w:rPr>
          <w:rFonts w:ascii="ＭＳ ゴシック" w:eastAsia="ＭＳ ゴシック" w:hAnsi="ＭＳ ゴシック" w:hint="eastAsia"/>
        </w:rPr>
        <w:t>社会の壊れるとき――知性的であるとはどういうことか</w:t>
      </w:r>
      <w:r w:rsidRPr="00062C90">
        <w:rPr>
          <w:rFonts w:ascii="ＭＳ ゴシック" w:eastAsia="ＭＳ ゴシック" w:hAnsi="ＭＳ ゴシック" w:hint="eastAsia"/>
        </w:rPr>
        <w:t>」ルーブリック例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443D2D" w14:paraId="3DDEBEB5" w14:textId="77777777" w:rsidTr="00C90540">
        <w:trPr>
          <w:trHeight w:val="510"/>
        </w:trPr>
        <w:tc>
          <w:tcPr>
            <w:tcW w:w="2774" w:type="dxa"/>
            <w:gridSpan w:val="2"/>
            <w:shd w:val="clear" w:color="auto" w:fill="D9D9D9" w:themeFill="background1" w:themeFillShade="D9"/>
            <w:vAlign w:val="center"/>
          </w:tcPr>
          <w:p w14:paraId="29AA60D6" w14:textId="77777777" w:rsidR="00443D2D" w:rsidRPr="00DD77DE" w:rsidRDefault="00443D2D" w:rsidP="00C90540">
            <w:pPr>
              <w:widowControl/>
              <w:jc w:val="center"/>
              <w:rPr>
                <w:rFonts w:ascii="ＭＳ ゴシック" w:eastAsia="ＭＳ ゴシック" w:hAnsi="ＭＳ ゴシック"/>
              </w:rPr>
            </w:pPr>
            <w:r w:rsidRPr="00DD77DE">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0851C61D" w14:textId="77777777" w:rsidR="00443D2D" w:rsidRPr="00DD77DE" w:rsidRDefault="00443D2D" w:rsidP="00C90540">
            <w:pPr>
              <w:widowControl/>
              <w:jc w:val="center"/>
              <w:rPr>
                <w:rFonts w:ascii="ＭＳ ゴシック" w:eastAsia="ＭＳ ゴシック" w:hAnsi="ＭＳ ゴシック"/>
              </w:rPr>
            </w:pPr>
            <w:r w:rsidRPr="00DD77DE">
              <w:rPr>
                <w:rFonts w:ascii="ＭＳ ゴシック" w:eastAsia="ＭＳ ゴシック" w:hAnsi="ＭＳ ゴシック" w:hint="eastAsia"/>
              </w:rPr>
              <w:t xml:space="preserve">Ａ　</w:t>
            </w:r>
            <w:r>
              <w:rPr>
                <w:rFonts w:ascii="ＭＳ ゴシック" w:eastAsia="ＭＳ ゴシック" w:hAnsi="ＭＳ ゴシック" w:hint="eastAsia"/>
              </w:rPr>
              <w:t>十分満足できる</w:t>
            </w:r>
          </w:p>
        </w:tc>
        <w:tc>
          <w:tcPr>
            <w:tcW w:w="4152" w:type="dxa"/>
            <w:shd w:val="clear" w:color="auto" w:fill="D9D9D9" w:themeFill="background1" w:themeFillShade="D9"/>
            <w:vAlign w:val="center"/>
          </w:tcPr>
          <w:p w14:paraId="442A0E3E" w14:textId="77777777" w:rsidR="00443D2D" w:rsidRPr="00DD77DE" w:rsidRDefault="00443D2D" w:rsidP="00C90540">
            <w:pPr>
              <w:widowControl/>
              <w:jc w:val="center"/>
              <w:rPr>
                <w:rFonts w:ascii="ＭＳ ゴシック" w:eastAsia="ＭＳ ゴシック" w:hAnsi="ＭＳ ゴシック"/>
              </w:rPr>
            </w:pPr>
            <w:r>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1C7133D9" w14:textId="77777777" w:rsidR="00443D2D" w:rsidRPr="00DD77DE" w:rsidRDefault="00443D2D" w:rsidP="00C90540">
            <w:pPr>
              <w:widowControl/>
              <w:jc w:val="center"/>
              <w:rPr>
                <w:rFonts w:ascii="ＭＳ ゴシック" w:eastAsia="ＭＳ ゴシック" w:hAnsi="ＭＳ ゴシック"/>
              </w:rPr>
            </w:pPr>
            <w:r>
              <w:rPr>
                <w:rFonts w:ascii="ＭＳ ゴシック" w:eastAsia="ＭＳ ゴシック" w:hAnsi="ＭＳ ゴシック" w:hint="eastAsia"/>
              </w:rPr>
              <w:t>Ｃ　努力を要する</w:t>
            </w:r>
          </w:p>
        </w:tc>
      </w:tr>
      <w:tr w:rsidR="00443D2D" w14:paraId="191B8EBA" w14:textId="77777777" w:rsidTr="00C90540">
        <w:trPr>
          <w:gridAfter w:val="1"/>
          <w:wAfter w:w="8" w:type="dxa"/>
        </w:trPr>
        <w:tc>
          <w:tcPr>
            <w:tcW w:w="942" w:type="dxa"/>
            <w:vMerge w:val="restart"/>
            <w:shd w:val="clear" w:color="auto" w:fill="D9D9D9" w:themeFill="background1" w:themeFillShade="D9"/>
            <w:textDirection w:val="tbRlV"/>
            <w:vAlign w:val="center"/>
          </w:tcPr>
          <w:p w14:paraId="25470C68" w14:textId="77777777" w:rsidR="00443D2D" w:rsidRPr="00DD77DE" w:rsidRDefault="00443D2D" w:rsidP="00C90540">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31B3C5C7" w14:textId="77777777" w:rsidR="00443D2D" w:rsidRDefault="00443D2D" w:rsidP="00C90540">
            <w:pPr>
              <w:widowControl/>
              <w:rPr>
                <w:rFonts w:ascii="ＭＳ ゴシック" w:eastAsia="ＭＳ ゴシック" w:hAnsi="ＭＳ ゴシック"/>
                <w:sz w:val="20"/>
              </w:rPr>
            </w:pPr>
            <w:r w:rsidRPr="00DD77DE">
              <w:rPr>
                <w:rFonts w:ascii="ＭＳ ゴシック" w:eastAsia="ＭＳ ゴシック" w:hAnsi="ＭＳ ゴシック" w:hint="eastAsia"/>
                <w:sz w:val="20"/>
              </w:rPr>
              <w:t>①</w:t>
            </w:r>
            <w:r>
              <w:rPr>
                <w:rFonts w:ascii="ＭＳ ゴシック" w:eastAsia="ＭＳ ゴシック" w:hAnsi="ＭＳ ゴシック" w:hint="eastAsia"/>
                <w:sz w:val="20"/>
              </w:rPr>
              <w:t>言葉の働き・</w:t>
            </w:r>
          </w:p>
          <w:p w14:paraId="58B72E85" w14:textId="77777777" w:rsidR="00443D2D" w:rsidRDefault="00443D2D" w:rsidP="00C90540">
            <w:pPr>
              <w:widowControl/>
              <w:ind w:firstLineChars="100" w:firstLine="200"/>
              <w:rPr>
                <w:rFonts w:ascii="ＭＳ ゴシック" w:eastAsia="ＭＳ ゴシック" w:hAnsi="ＭＳ ゴシック"/>
                <w:sz w:val="20"/>
              </w:rPr>
            </w:pPr>
            <w:r>
              <w:rPr>
                <w:rFonts w:ascii="ＭＳ ゴシック" w:eastAsia="ＭＳ ゴシック" w:hAnsi="ＭＳ ゴシック" w:hint="eastAsia"/>
                <w:sz w:val="20"/>
              </w:rPr>
              <w:t>語彙</w:t>
            </w:r>
          </w:p>
          <w:p w14:paraId="06808C3F" w14:textId="77777777" w:rsidR="00443D2D" w:rsidRPr="00DD77DE" w:rsidRDefault="00443D2D" w:rsidP="00C90540">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（１）アイ</w:t>
            </w:r>
          </w:p>
        </w:tc>
        <w:tc>
          <w:tcPr>
            <w:tcW w:w="4152" w:type="dxa"/>
          </w:tcPr>
          <w:p w14:paraId="0C90FDE5" w14:textId="77777777" w:rsidR="00443D2D" w:rsidRPr="00AB1C61" w:rsidRDefault="00443D2D" w:rsidP="00C90540">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本文の語句について、指示された言葉の意味と働きを理解し、それ以外にも自分の分からない語句を取り上げ、意味や使われ方についても理解</w:t>
            </w:r>
            <w:r w:rsidRPr="00E40401">
              <w:rPr>
                <w:rFonts w:ascii="ＭＳ 明朝" w:eastAsia="ＭＳ 明朝" w:hAnsi="ＭＳ 明朝" w:hint="eastAsia"/>
                <w:color w:val="000000" w:themeColor="text1"/>
                <w:sz w:val="18"/>
              </w:rPr>
              <w:t>している。</w:t>
            </w:r>
          </w:p>
        </w:tc>
        <w:tc>
          <w:tcPr>
            <w:tcW w:w="4152" w:type="dxa"/>
          </w:tcPr>
          <w:p w14:paraId="3168E5BA" w14:textId="77777777" w:rsidR="00443D2D" w:rsidRPr="00AB1C61" w:rsidRDefault="00443D2D" w:rsidP="00C90540">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本文の語句のうち、指示された言葉の意味と働きを理解</w:t>
            </w:r>
            <w:r w:rsidRPr="00E40401">
              <w:rPr>
                <w:rFonts w:ascii="ＭＳ 明朝" w:eastAsia="ＭＳ 明朝" w:hAnsi="ＭＳ 明朝" w:hint="eastAsia"/>
                <w:color w:val="000000" w:themeColor="text1"/>
                <w:sz w:val="18"/>
              </w:rPr>
              <w:t>している。</w:t>
            </w:r>
          </w:p>
        </w:tc>
        <w:tc>
          <w:tcPr>
            <w:tcW w:w="4150" w:type="dxa"/>
          </w:tcPr>
          <w:p w14:paraId="2041D881" w14:textId="77777777" w:rsidR="00443D2D" w:rsidRPr="00AB1C61" w:rsidRDefault="00443D2D" w:rsidP="00C90540">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本文の語句のうち、指示された言葉の意味と働きを理解</w:t>
            </w:r>
            <w:r w:rsidRPr="00E40401">
              <w:rPr>
                <w:rFonts w:ascii="ＭＳ 明朝" w:eastAsia="ＭＳ 明朝" w:hAnsi="ＭＳ 明朝" w:hint="eastAsia"/>
                <w:color w:val="000000" w:themeColor="text1"/>
                <w:sz w:val="18"/>
              </w:rPr>
              <w:t>していない。</w:t>
            </w:r>
          </w:p>
        </w:tc>
      </w:tr>
      <w:tr w:rsidR="00443D2D" w14:paraId="4AA2B408" w14:textId="77777777" w:rsidTr="00C90540">
        <w:trPr>
          <w:gridAfter w:val="1"/>
          <w:wAfter w:w="8" w:type="dxa"/>
        </w:trPr>
        <w:tc>
          <w:tcPr>
            <w:tcW w:w="942" w:type="dxa"/>
            <w:vMerge/>
            <w:shd w:val="clear" w:color="auto" w:fill="D9D9D9" w:themeFill="background1" w:themeFillShade="D9"/>
            <w:textDirection w:val="tbRlV"/>
            <w:vAlign w:val="center"/>
          </w:tcPr>
          <w:p w14:paraId="513F4272" w14:textId="77777777" w:rsidR="00443D2D" w:rsidRPr="00DD77DE" w:rsidRDefault="00443D2D" w:rsidP="00C90540">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02E4F732" w14:textId="77777777" w:rsidR="00443D2D" w:rsidRDefault="00443D2D" w:rsidP="00C90540">
            <w:pPr>
              <w:widowControl/>
              <w:rPr>
                <w:rFonts w:ascii="ＭＳ ゴシック" w:eastAsia="ＭＳ ゴシック" w:hAnsi="ＭＳ ゴシック"/>
                <w:sz w:val="20"/>
              </w:rPr>
            </w:pPr>
            <w:r w:rsidRPr="00DD77DE">
              <w:rPr>
                <w:rFonts w:ascii="ＭＳ ゴシック" w:eastAsia="ＭＳ ゴシック" w:hAnsi="ＭＳ ゴシック" w:hint="eastAsia"/>
                <w:sz w:val="20"/>
              </w:rPr>
              <w:t>②</w:t>
            </w:r>
            <w:r>
              <w:rPr>
                <w:rFonts w:ascii="ＭＳ ゴシック" w:eastAsia="ＭＳ ゴシック" w:hAnsi="ＭＳ ゴシック" w:hint="eastAsia"/>
                <w:sz w:val="20"/>
              </w:rPr>
              <w:t>文章の構成</w:t>
            </w:r>
          </w:p>
          <w:p w14:paraId="24EBDC3C" w14:textId="77777777" w:rsidR="00443D2D" w:rsidRPr="00DD77DE" w:rsidRDefault="00443D2D" w:rsidP="00C90540">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（１）ウ</w:t>
            </w:r>
          </w:p>
        </w:tc>
        <w:tc>
          <w:tcPr>
            <w:tcW w:w="4152" w:type="dxa"/>
          </w:tcPr>
          <w:p w14:paraId="076C9D94" w14:textId="77777777" w:rsidR="00443D2D" w:rsidRDefault="00443D2D" w:rsidP="00C90540">
            <w:pPr>
              <w:widowControl/>
              <w:ind w:left="180" w:hangingChars="100" w:hanging="180"/>
              <w:jc w:val="left"/>
              <w:rPr>
                <w:rFonts w:ascii="ＭＳ 明朝" w:eastAsia="ＭＳ 明朝" w:hAnsi="ＭＳ 明朝"/>
                <w:color w:val="000000" w:themeColor="text1"/>
                <w:sz w:val="18"/>
              </w:rPr>
            </w:pPr>
            <w:r w:rsidRPr="00BA140F">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文章の要約表現や価値判断を示す語句、接続の仕方を理解し、効果的な組み立て方を説明している。</w:t>
            </w:r>
          </w:p>
          <w:p w14:paraId="6CE5EE96" w14:textId="77777777" w:rsidR="00443D2D" w:rsidRPr="00BA140F" w:rsidRDefault="00443D2D"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・具体例や他の言説の引用と筆者の主張の関係を読み取り、筆者の主張を理解し、説明している。</w:t>
            </w:r>
          </w:p>
        </w:tc>
        <w:tc>
          <w:tcPr>
            <w:tcW w:w="4152" w:type="dxa"/>
          </w:tcPr>
          <w:p w14:paraId="4BFED6B2" w14:textId="77777777" w:rsidR="00443D2D" w:rsidRDefault="00443D2D" w:rsidP="00C90540">
            <w:pPr>
              <w:widowControl/>
              <w:ind w:left="180" w:hangingChars="100" w:hanging="180"/>
              <w:jc w:val="left"/>
              <w:rPr>
                <w:rFonts w:ascii="ＭＳ 明朝" w:eastAsia="ＭＳ 明朝" w:hAnsi="ＭＳ 明朝"/>
                <w:color w:val="000000" w:themeColor="text1"/>
                <w:sz w:val="18"/>
              </w:rPr>
            </w:pPr>
            <w:r w:rsidRPr="00BA140F">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文章の要約表現や価値判断を示す語句、接続の仕方を理解している。</w:t>
            </w:r>
          </w:p>
          <w:p w14:paraId="0A7F3B37" w14:textId="77777777" w:rsidR="00443D2D" w:rsidRPr="004C52F0" w:rsidRDefault="00443D2D" w:rsidP="00C90540">
            <w:pPr>
              <w:widowControl/>
              <w:ind w:left="180" w:hangingChars="100" w:hanging="180"/>
              <w:jc w:val="left"/>
              <w:rPr>
                <w:rFonts w:ascii="ＭＳ 明朝" w:eastAsia="ＭＳ 明朝" w:hAnsi="ＭＳ 明朝"/>
                <w:color w:val="000000" w:themeColor="text1"/>
                <w:sz w:val="18"/>
              </w:rPr>
            </w:pPr>
          </w:p>
          <w:p w14:paraId="4E0F6A92" w14:textId="77777777" w:rsidR="00443D2D" w:rsidRPr="00BA140F" w:rsidRDefault="00443D2D"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・具体例や他の言説の引用と筆者の主張の関係を読み取り、筆者の主張を理解している。</w:t>
            </w:r>
          </w:p>
        </w:tc>
        <w:tc>
          <w:tcPr>
            <w:tcW w:w="4150" w:type="dxa"/>
          </w:tcPr>
          <w:p w14:paraId="407848B8" w14:textId="77777777" w:rsidR="00443D2D" w:rsidRDefault="00443D2D" w:rsidP="00C90540">
            <w:pPr>
              <w:widowControl/>
              <w:ind w:left="180" w:hangingChars="100" w:hanging="180"/>
              <w:jc w:val="left"/>
              <w:rPr>
                <w:rFonts w:ascii="ＭＳ 明朝" w:eastAsia="ＭＳ 明朝" w:hAnsi="ＭＳ 明朝"/>
                <w:color w:val="000000" w:themeColor="text1"/>
                <w:sz w:val="18"/>
              </w:rPr>
            </w:pPr>
            <w:r w:rsidRPr="00BA140F">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文章の要約表現や価値判断を示す語句、接続の仕方を理解していない。</w:t>
            </w:r>
          </w:p>
          <w:p w14:paraId="618A80FA" w14:textId="77777777" w:rsidR="00443D2D" w:rsidRPr="004C52F0" w:rsidRDefault="00443D2D" w:rsidP="00C90540">
            <w:pPr>
              <w:widowControl/>
              <w:ind w:left="180" w:hangingChars="100" w:hanging="180"/>
              <w:jc w:val="left"/>
              <w:rPr>
                <w:rFonts w:ascii="ＭＳ 明朝" w:eastAsia="ＭＳ 明朝" w:hAnsi="ＭＳ 明朝"/>
                <w:color w:val="000000" w:themeColor="text1"/>
                <w:sz w:val="18"/>
              </w:rPr>
            </w:pPr>
          </w:p>
          <w:p w14:paraId="1982D143" w14:textId="77777777" w:rsidR="00443D2D" w:rsidRPr="00BA140F" w:rsidRDefault="00443D2D"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・具体例や他の言説の引用と筆者の主張の関係を読み取ることをせず、筆者の主張を理解していない。</w:t>
            </w:r>
          </w:p>
        </w:tc>
      </w:tr>
      <w:tr w:rsidR="00443D2D" w14:paraId="1E06C518" w14:textId="77777777" w:rsidTr="00C90540">
        <w:trPr>
          <w:gridAfter w:val="1"/>
          <w:wAfter w:w="8" w:type="dxa"/>
        </w:trPr>
        <w:tc>
          <w:tcPr>
            <w:tcW w:w="942" w:type="dxa"/>
            <w:vMerge/>
            <w:shd w:val="clear" w:color="auto" w:fill="D9D9D9" w:themeFill="background1" w:themeFillShade="D9"/>
            <w:textDirection w:val="tbRlV"/>
            <w:vAlign w:val="center"/>
          </w:tcPr>
          <w:p w14:paraId="5EE175B0" w14:textId="77777777" w:rsidR="00443D2D" w:rsidRPr="00DD77DE" w:rsidRDefault="00443D2D" w:rsidP="00C90540">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0A6CD887" w14:textId="77777777" w:rsidR="00443D2D" w:rsidRPr="00680F84" w:rsidRDefault="00443D2D" w:rsidP="00C90540">
            <w:pPr>
              <w:widowControl/>
              <w:rPr>
                <w:rFonts w:ascii="ＭＳ ゴシック" w:eastAsia="ＭＳ ゴシック" w:hAnsi="ＭＳ ゴシック"/>
                <w:sz w:val="20"/>
              </w:rPr>
            </w:pPr>
            <w:r w:rsidRPr="00680F84">
              <w:rPr>
                <w:rFonts w:ascii="ＭＳ ゴシック" w:eastAsia="ＭＳ ゴシック" w:hAnsi="ＭＳ ゴシック" w:hint="eastAsia"/>
                <w:sz w:val="20"/>
              </w:rPr>
              <w:t>③</w:t>
            </w:r>
            <w:r>
              <w:rPr>
                <w:rFonts w:ascii="ＭＳ ゴシック" w:eastAsia="ＭＳ ゴシック" w:hAnsi="ＭＳ ゴシック" w:hint="eastAsia"/>
                <w:sz w:val="20"/>
              </w:rPr>
              <w:t>評論キーワード</w:t>
            </w:r>
          </w:p>
          <w:p w14:paraId="0CBB62A0" w14:textId="77777777" w:rsidR="00443D2D" w:rsidRPr="00680F84" w:rsidRDefault="00443D2D" w:rsidP="00C90540">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（１）イ</w:t>
            </w:r>
          </w:p>
        </w:tc>
        <w:tc>
          <w:tcPr>
            <w:tcW w:w="4152" w:type="dxa"/>
          </w:tcPr>
          <w:p w14:paraId="0BC354B7" w14:textId="77777777" w:rsidR="00443D2D" w:rsidRPr="00680F84" w:rsidRDefault="00443D2D"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「差異」「国民国家」「近代」という概念語について、辞書的な意味だけでなく、本文の文脈の中での使われ方を理解し、説明している。</w:t>
            </w:r>
          </w:p>
        </w:tc>
        <w:tc>
          <w:tcPr>
            <w:tcW w:w="4152" w:type="dxa"/>
          </w:tcPr>
          <w:p w14:paraId="5F95B9FC" w14:textId="77777777" w:rsidR="00443D2D" w:rsidRPr="00680F84" w:rsidRDefault="00443D2D"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「差異」「国民国家」「近代」という概念語について、辞書的な意味だけでなく、本文の文脈の中での使われ方を理解している。</w:t>
            </w:r>
          </w:p>
        </w:tc>
        <w:tc>
          <w:tcPr>
            <w:tcW w:w="4150" w:type="dxa"/>
          </w:tcPr>
          <w:p w14:paraId="0E0CD9A8" w14:textId="77777777" w:rsidR="00443D2D" w:rsidRPr="00680F84" w:rsidRDefault="00443D2D"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「差異」「国民国家」「近代」という概念語について、辞書的な意味や本文の文脈の中での使われ方を理解していない。</w:t>
            </w:r>
          </w:p>
        </w:tc>
      </w:tr>
      <w:tr w:rsidR="00443D2D" w14:paraId="723CAF13" w14:textId="77777777" w:rsidTr="00C90540">
        <w:trPr>
          <w:gridAfter w:val="1"/>
          <w:wAfter w:w="8" w:type="dxa"/>
        </w:trPr>
        <w:tc>
          <w:tcPr>
            <w:tcW w:w="942" w:type="dxa"/>
            <w:vMerge w:val="restart"/>
            <w:shd w:val="clear" w:color="auto" w:fill="D9D9D9" w:themeFill="background1" w:themeFillShade="D9"/>
            <w:textDirection w:val="tbRlV"/>
            <w:vAlign w:val="center"/>
          </w:tcPr>
          <w:p w14:paraId="04C3F301" w14:textId="77777777" w:rsidR="00443D2D" w:rsidRPr="00DD77DE" w:rsidRDefault="00443D2D" w:rsidP="00C90540">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6C4E1333" w14:textId="77777777" w:rsidR="00443D2D" w:rsidRPr="00680F84" w:rsidRDefault="00443D2D" w:rsidP="00C90540">
            <w:pPr>
              <w:widowControl/>
              <w:rPr>
                <w:rFonts w:ascii="ＭＳ ゴシック" w:eastAsia="ＭＳ ゴシック" w:hAnsi="ＭＳ ゴシック"/>
                <w:sz w:val="20"/>
              </w:rPr>
            </w:pPr>
            <w:r w:rsidRPr="00680F84">
              <w:rPr>
                <w:rFonts w:ascii="ＭＳ ゴシック" w:eastAsia="ＭＳ ゴシック" w:hAnsi="ＭＳ ゴシック" w:hint="eastAsia"/>
                <w:sz w:val="20"/>
              </w:rPr>
              <w:t>④</w:t>
            </w:r>
            <w:r>
              <w:rPr>
                <w:rFonts w:ascii="ＭＳ ゴシック" w:eastAsia="ＭＳ ゴシック" w:hAnsi="ＭＳ ゴシック" w:hint="eastAsia"/>
                <w:sz w:val="20"/>
              </w:rPr>
              <w:t>キーワード把握</w:t>
            </w:r>
          </w:p>
          <w:p w14:paraId="0A438151" w14:textId="77777777" w:rsidR="00443D2D" w:rsidRPr="00680F84" w:rsidRDefault="00443D2D" w:rsidP="00C90540">
            <w:pPr>
              <w:widowControl/>
              <w:jc w:val="right"/>
              <w:rPr>
                <w:rFonts w:ascii="ＭＳ ゴシック" w:eastAsia="ＭＳ ゴシック" w:hAnsi="ＭＳ ゴシック"/>
                <w:sz w:val="20"/>
              </w:rPr>
            </w:pPr>
            <w:r w:rsidRPr="00680F84">
              <w:rPr>
                <w:rFonts w:ascii="ＭＳ ゴシック" w:eastAsia="ＭＳ ゴシック" w:hAnsi="ＭＳ ゴシック" w:hint="eastAsia"/>
                <w:sz w:val="20"/>
                <w:szCs w:val="20"/>
                <w:bdr w:val="single" w:sz="4" w:space="0" w:color="auto"/>
              </w:rPr>
              <w:t>読</w:t>
            </w:r>
            <w:r>
              <w:rPr>
                <w:rFonts w:ascii="ＭＳ ゴシック" w:eastAsia="ＭＳ ゴシック" w:hAnsi="ＭＳ ゴシック" w:hint="eastAsia"/>
                <w:sz w:val="20"/>
                <w:szCs w:val="20"/>
                <w:bdr w:val="single" w:sz="4" w:space="0" w:color="auto"/>
              </w:rPr>
              <w:t>（１）ア</w:t>
            </w:r>
          </w:p>
        </w:tc>
        <w:tc>
          <w:tcPr>
            <w:tcW w:w="4152" w:type="dxa"/>
          </w:tcPr>
          <w:p w14:paraId="5AC4C895" w14:textId="77777777" w:rsidR="00443D2D" w:rsidRPr="00680F84" w:rsidRDefault="00443D2D"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筆者の語る「私たち」の意味や、「近代性」と「摩擦」の関係を読み取り、説明している。</w:t>
            </w:r>
          </w:p>
        </w:tc>
        <w:tc>
          <w:tcPr>
            <w:tcW w:w="4152" w:type="dxa"/>
          </w:tcPr>
          <w:p w14:paraId="4A4FD2E5" w14:textId="77777777" w:rsidR="00443D2D" w:rsidRPr="00680F84" w:rsidRDefault="00443D2D"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筆者の語る「私たち」の意味や、「近代性」と「摩擦」の関係を読み取っている。</w:t>
            </w:r>
          </w:p>
        </w:tc>
        <w:tc>
          <w:tcPr>
            <w:tcW w:w="4150" w:type="dxa"/>
          </w:tcPr>
          <w:p w14:paraId="735A8211" w14:textId="77777777" w:rsidR="00443D2D" w:rsidRPr="00680F84" w:rsidRDefault="00443D2D"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筆者の語る「私たち」の意味や、「近代性」と「摩擦」の関係を読み取っていない。</w:t>
            </w:r>
          </w:p>
        </w:tc>
      </w:tr>
      <w:tr w:rsidR="00443D2D" w:rsidRPr="00127B3C" w14:paraId="01728083" w14:textId="77777777" w:rsidTr="00C90540">
        <w:trPr>
          <w:gridAfter w:val="1"/>
          <w:wAfter w:w="8" w:type="dxa"/>
        </w:trPr>
        <w:tc>
          <w:tcPr>
            <w:tcW w:w="942" w:type="dxa"/>
            <w:vMerge/>
            <w:shd w:val="clear" w:color="auto" w:fill="D9D9D9" w:themeFill="background1" w:themeFillShade="D9"/>
            <w:textDirection w:val="tbRlV"/>
            <w:vAlign w:val="center"/>
          </w:tcPr>
          <w:p w14:paraId="1D155122" w14:textId="77777777" w:rsidR="00443D2D" w:rsidRPr="00DD77DE" w:rsidRDefault="00443D2D" w:rsidP="00C90540">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55D6481D" w14:textId="77777777" w:rsidR="00443D2D" w:rsidRDefault="00443D2D" w:rsidP="00C90540">
            <w:pPr>
              <w:widowControl/>
              <w:rPr>
                <w:rFonts w:ascii="ＭＳ ゴシック" w:eastAsia="ＭＳ ゴシック" w:hAnsi="ＭＳ ゴシック"/>
                <w:sz w:val="20"/>
              </w:rPr>
            </w:pPr>
            <w:r>
              <w:rPr>
                <w:rFonts w:ascii="ＭＳ ゴシック" w:eastAsia="ＭＳ ゴシック" w:hAnsi="ＭＳ ゴシック" w:hint="eastAsia"/>
                <w:sz w:val="20"/>
              </w:rPr>
              <w:t>⑤展開の把握</w:t>
            </w:r>
          </w:p>
          <w:p w14:paraId="1899544F" w14:textId="77777777" w:rsidR="00443D2D" w:rsidRPr="00680F84" w:rsidRDefault="00443D2D" w:rsidP="00C90540">
            <w:pPr>
              <w:widowControl/>
              <w:ind w:firstLineChars="300" w:firstLine="600"/>
              <w:rPr>
                <w:rFonts w:ascii="ＭＳ ゴシック" w:eastAsia="ＭＳ ゴシック" w:hAnsi="ＭＳ ゴシック"/>
                <w:sz w:val="20"/>
              </w:rPr>
            </w:pPr>
            <w:r w:rsidRPr="00680F84">
              <w:rPr>
                <w:rFonts w:ascii="ＭＳ ゴシック" w:eastAsia="ＭＳ ゴシック" w:hAnsi="ＭＳ ゴシック" w:hint="eastAsia"/>
                <w:sz w:val="20"/>
                <w:szCs w:val="20"/>
                <w:bdr w:val="single" w:sz="4" w:space="0" w:color="auto"/>
              </w:rPr>
              <w:t>読</w:t>
            </w:r>
            <w:r>
              <w:rPr>
                <w:rFonts w:ascii="ＭＳ ゴシック" w:eastAsia="ＭＳ ゴシック" w:hAnsi="ＭＳ ゴシック" w:hint="eastAsia"/>
                <w:sz w:val="20"/>
                <w:szCs w:val="20"/>
                <w:bdr w:val="single" w:sz="4" w:space="0" w:color="auto"/>
              </w:rPr>
              <w:t>（１）ア</w:t>
            </w:r>
          </w:p>
        </w:tc>
        <w:tc>
          <w:tcPr>
            <w:tcW w:w="4152" w:type="dxa"/>
          </w:tcPr>
          <w:p w14:paraId="4D441106" w14:textId="77777777" w:rsidR="00443D2D" w:rsidRDefault="00443D2D"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各意味段落の内容を踏まえ、適切な小見出しをつけ、その根拠について説明している。</w:t>
            </w:r>
          </w:p>
          <w:p w14:paraId="474DE11B" w14:textId="77777777" w:rsidR="00443D2D" w:rsidRPr="00680F84" w:rsidRDefault="00443D2D"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・各意味段落の内容を読み取り、キーワードを使って関係性を図示し、説明している。</w:t>
            </w:r>
          </w:p>
        </w:tc>
        <w:tc>
          <w:tcPr>
            <w:tcW w:w="4152" w:type="dxa"/>
          </w:tcPr>
          <w:p w14:paraId="11C19F0E" w14:textId="77777777" w:rsidR="00443D2D" w:rsidRDefault="00443D2D"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各意味段落の内容を踏まえ、適切な小見出しをつけている。</w:t>
            </w:r>
          </w:p>
          <w:p w14:paraId="4BFF922F" w14:textId="77777777" w:rsidR="00443D2D" w:rsidRPr="00680F84" w:rsidRDefault="00443D2D"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・各意味段落の内容を読み取り、キーワードを使って関係性を図示している。</w:t>
            </w:r>
          </w:p>
        </w:tc>
        <w:tc>
          <w:tcPr>
            <w:tcW w:w="4150" w:type="dxa"/>
          </w:tcPr>
          <w:p w14:paraId="2697F476" w14:textId="77777777" w:rsidR="00443D2D" w:rsidRDefault="00443D2D"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各意味段落の内容を踏まえた適切な小見出しをつけていない。</w:t>
            </w:r>
          </w:p>
          <w:p w14:paraId="2E8A0F1C" w14:textId="77777777" w:rsidR="00443D2D" w:rsidRPr="00680F84" w:rsidRDefault="00443D2D"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・各意味段落の内容を読み取り、キーワードを使って関係性を図示していない。</w:t>
            </w:r>
          </w:p>
        </w:tc>
      </w:tr>
      <w:tr w:rsidR="00443D2D" w:rsidRPr="00127B3C" w14:paraId="748519D7" w14:textId="77777777" w:rsidTr="00C90540">
        <w:trPr>
          <w:gridAfter w:val="1"/>
          <w:wAfter w:w="8" w:type="dxa"/>
        </w:trPr>
        <w:tc>
          <w:tcPr>
            <w:tcW w:w="942" w:type="dxa"/>
            <w:vMerge/>
            <w:shd w:val="clear" w:color="auto" w:fill="D9D9D9" w:themeFill="background1" w:themeFillShade="D9"/>
            <w:textDirection w:val="tbRlV"/>
            <w:vAlign w:val="center"/>
          </w:tcPr>
          <w:p w14:paraId="20B8E52D" w14:textId="77777777" w:rsidR="00443D2D" w:rsidRPr="00DD77DE" w:rsidRDefault="00443D2D" w:rsidP="00C90540">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703CC30B" w14:textId="77777777" w:rsidR="00443D2D" w:rsidRPr="00680F84" w:rsidRDefault="00443D2D" w:rsidP="00C90540">
            <w:pPr>
              <w:widowControl/>
              <w:rPr>
                <w:rFonts w:ascii="ＭＳ ゴシック" w:eastAsia="ＭＳ ゴシック" w:hAnsi="ＭＳ ゴシック"/>
                <w:sz w:val="20"/>
              </w:rPr>
            </w:pPr>
            <w:r>
              <w:rPr>
                <w:rFonts w:ascii="ＭＳ ゴシック" w:eastAsia="ＭＳ ゴシック" w:hAnsi="ＭＳ ゴシック" w:hint="eastAsia"/>
                <w:sz w:val="20"/>
              </w:rPr>
              <w:t>⑥内容把握</w:t>
            </w:r>
          </w:p>
          <w:p w14:paraId="66135E37" w14:textId="77777777" w:rsidR="00443D2D" w:rsidRPr="00680F84" w:rsidRDefault="00443D2D" w:rsidP="00C90540">
            <w:pPr>
              <w:widowControl/>
              <w:jc w:val="right"/>
              <w:rPr>
                <w:rFonts w:ascii="ＭＳ ゴシック" w:eastAsia="ＭＳ ゴシック" w:hAnsi="ＭＳ ゴシック"/>
                <w:sz w:val="20"/>
              </w:rPr>
            </w:pPr>
            <w:r w:rsidRPr="00680F84">
              <w:rPr>
                <w:rFonts w:ascii="ＭＳ ゴシック" w:eastAsia="ＭＳ ゴシック" w:hAnsi="ＭＳ ゴシック" w:hint="eastAsia"/>
                <w:sz w:val="20"/>
                <w:szCs w:val="20"/>
                <w:bdr w:val="single" w:sz="4" w:space="0" w:color="auto"/>
              </w:rPr>
              <w:t>読</w:t>
            </w:r>
            <w:r>
              <w:rPr>
                <w:rFonts w:ascii="ＭＳ ゴシック" w:eastAsia="ＭＳ ゴシック" w:hAnsi="ＭＳ ゴシック" w:hint="eastAsia"/>
                <w:sz w:val="20"/>
                <w:szCs w:val="20"/>
                <w:bdr w:val="single" w:sz="4" w:space="0" w:color="auto"/>
              </w:rPr>
              <w:t>（１）ア</w:t>
            </w:r>
          </w:p>
        </w:tc>
        <w:tc>
          <w:tcPr>
            <w:tcW w:w="4152" w:type="dxa"/>
          </w:tcPr>
          <w:p w14:paraId="101244B7" w14:textId="77777777" w:rsidR="00443D2D" w:rsidRPr="00680F84" w:rsidRDefault="00443D2D"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文化の崩壊と「近代性」の関連について、歴史的な展開を捉えて読み取り、説明している。</w:t>
            </w:r>
          </w:p>
          <w:p w14:paraId="27E2E711" w14:textId="77777777" w:rsidR="00443D2D" w:rsidRDefault="00443D2D"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・「近代性」という信仰と「摩擦」の維持についての関係を読み取り、説明している。</w:t>
            </w:r>
          </w:p>
          <w:p w14:paraId="46C72EB3" w14:textId="77777777" w:rsidR="00443D2D" w:rsidRPr="003938ED" w:rsidRDefault="00443D2D"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・筆者の考える「知性的ということ」について、現代の社会情勢を踏まえながら読み取り、説明している。</w:t>
            </w:r>
          </w:p>
        </w:tc>
        <w:tc>
          <w:tcPr>
            <w:tcW w:w="4152" w:type="dxa"/>
          </w:tcPr>
          <w:p w14:paraId="6257535B" w14:textId="77777777" w:rsidR="00443D2D" w:rsidRPr="00680F84" w:rsidRDefault="00443D2D"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文化の崩壊と「近代性」の関連について、歴史的な展開を捉えて読み取っている。</w:t>
            </w:r>
          </w:p>
          <w:p w14:paraId="4B25AB17" w14:textId="77777777" w:rsidR="00443D2D" w:rsidRDefault="00443D2D"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・「近代性」という信仰と「摩擦」の維持についての関係を読み取っている。</w:t>
            </w:r>
          </w:p>
          <w:p w14:paraId="7F2173CF" w14:textId="77777777" w:rsidR="00443D2D" w:rsidRPr="00E22354" w:rsidRDefault="00443D2D"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・筆者の考える「知性的ということ」について、現代の社会情勢を踏まえながら読み取っている。</w:t>
            </w:r>
          </w:p>
        </w:tc>
        <w:tc>
          <w:tcPr>
            <w:tcW w:w="4150" w:type="dxa"/>
          </w:tcPr>
          <w:p w14:paraId="4164BFF7" w14:textId="77777777" w:rsidR="00443D2D" w:rsidRPr="00680F84" w:rsidRDefault="00443D2D"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文化の崩壊と「近代性」の関連について、歴史的な展開を捉えて読み取っていない。</w:t>
            </w:r>
          </w:p>
          <w:p w14:paraId="512532A2" w14:textId="77777777" w:rsidR="00443D2D" w:rsidRDefault="00443D2D"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・「近代性」という信仰と「摩擦」の維持についての関係を読み取っていない。</w:t>
            </w:r>
          </w:p>
          <w:p w14:paraId="1B144AC5" w14:textId="77777777" w:rsidR="00443D2D" w:rsidRPr="00680F84" w:rsidRDefault="00443D2D"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・筆者の考える「知性的ということ」について、現代の社会情勢を踏まえながら読み取っていない。</w:t>
            </w:r>
          </w:p>
        </w:tc>
      </w:tr>
      <w:tr w:rsidR="00443D2D" w14:paraId="3C7886E5" w14:textId="77777777" w:rsidTr="00C90540">
        <w:trPr>
          <w:gridAfter w:val="1"/>
          <w:wAfter w:w="8" w:type="dxa"/>
        </w:trPr>
        <w:tc>
          <w:tcPr>
            <w:tcW w:w="942" w:type="dxa"/>
            <w:vMerge/>
            <w:shd w:val="clear" w:color="auto" w:fill="D9D9D9" w:themeFill="background1" w:themeFillShade="D9"/>
            <w:textDirection w:val="tbRlV"/>
            <w:vAlign w:val="center"/>
          </w:tcPr>
          <w:p w14:paraId="313D48BD" w14:textId="77777777" w:rsidR="00443D2D" w:rsidRPr="00DD77DE" w:rsidRDefault="00443D2D" w:rsidP="00C90540">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171C496A" w14:textId="77777777" w:rsidR="00443D2D" w:rsidRPr="00680F84" w:rsidRDefault="00443D2D" w:rsidP="00C90540">
            <w:pPr>
              <w:widowControl/>
              <w:rPr>
                <w:rFonts w:ascii="ＭＳ ゴシック" w:eastAsia="ＭＳ ゴシック" w:hAnsi="ＭＳ ゴシック"/>
                <w:sz w:val="20"/>
              </w:rPr>
            </w:pPr>
            <w:r>
              <w:rPr>
                <w:rFonts w:ascii="ＭＳ ゴシック" w:eastAsia="ＭＳ ゴシック" w:hAnsi="ＭＳ ゴシック" w:hint="eastAsia"/>
                <w:sz w:val="20"/>
              </w:rPr>
              <w:t>⑦妥当性の吟味</w:t>
            </w:r>
          </w:p>
          <w:p w14:paraId="33391750" w14:textId="77777777" w:rsidR="00443D2D" w:rsidRPr="00680F84" w:rsidRDefault="00443D2D" w:rsidP="00C90540">
            <w:pPr>
              <w:widowControl/>
              <w:jc w:val="right"/>
              <w:rPr>
                <w:rFonts w:ascii="ＭＳ ゴシック" w:eastAsia="ＭＳ ゴシック" w:hAnsi="ＭＳ ゴシック"/>
                <w:sz w:val="20"/>
              </w:rPr>
            </w:pPr>
            <w:r w:rsidRPr="00680F84">
              <w:rPr>
                <w:rFonts w:ascii="ＭＳ ゴシック" w:eastAsia="ＭＳ ゴシック" w:hAnsi="ＭＳ ゴシック" w:hint="eastAsia"/>
                <w:sz w:val="20"/>
                <w:szCs w:val="20"/>
                <w:bdr w:val="single" w:sz="4" w:space="0" w:color="auto"/>
              </w:rPr>
              <w:t>読</w:t>
            </w:r>
            <w:r>
              <w:rPr>
                <w:rFonts w:ascii="ＭＳ ゴシック" w:eastAsia="ＭＳ ゴシック" w:hAnsi="ＭＳ ゴシック" w:hint="eastAsia"/>
                <w:sz w:val="20"/>
                <w:szCs w:val="20"/>
                <w:bdr w:val="single" w:sz="4" w:space="0" w:color="auto"/>
              </w:rPr>
              <w:t>（１）ウ</w:t>
            </w:r>
          </w:p>
        </w:tc>
        <w:tc>
          <w:tcPr>
            <w:tcW w:w="4152" w:type="dxa"/>
          </w:tcPr>
          <w:p w14:paraId="30402D8F" w14:textId="77777777" w:rsidR="00443D2D" w:rsidRDefault="00443D2D" w:rsidP="00C90540">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「平和のためには『摩擦』はなくすべきである。」という主張に対する反論を、筆者の立場から考え、適切に論証している。</w:t>
            </w:r>
          </w:p>
          <w:p w14:paraId="29208418" w14:textId="77777777" w:rsidR="00443D2D" w:rsidRPr="00E17FBA" w:rsidRDefault="00443D2D"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・五・一五事件の例を提示した筆者の意図を読み取り、説明している。</w:t>
            </w:r>
          </w:p>
          <w:p w14:paraId="5F784896" w14:textId="77777777" w:rsidR="00443D2D" w:rsidRPr="00E17FBA" w:rsidRDefault="00443D2D"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・傍点の付された意味を考え、説明している。</w:t>
            </w:r>
          </w:p>
        </w:tc>
        <w:tc>
          <w:tcPr>
            <w:tcW w:w="4152" w:type="dxa"/>
          </w:tcPr>
          <w:p w14:paraId="2485815A" w14:textId="77777777" w:rsidR="00443D2D" w:rsidRDefault="00443D2D" w:rsidP="00C90540">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「平和のためには『摩擦』はなくすべきである。」という主張に対する反論を、筆者の立場から考えている。</w:t>
            </w:r>
          </w:p>
          <w:p w14:paraId="30C031E3" w14:textId="77777777" w:rsidR="00443D2D" w:rsidRPr="00E17FBA" w:rsidRDefault="00443D2D"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・五・一五事件の例を提示した筆者の意図を読み取っている。</w:t>
            </w:r>
          </w:p>
          <w:p w14:paraId="5846A349" w14:textId="77777777" w:rsidR="00443D2D" w:rsidRPr="00E17FBA" w:rsidRDefault="00443D2D"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・傍点の付された意味を考えている。</w:t>
            </w:r>
          </w:p>
        </w:tc>
        <w:tc>
          <w:tcPr>
            <w:tcW w:w="4150" w:type="dxa"/>
          </w:tcPr>
          <w:p w14:paraId="28F30ED9" w14:textId="77777777" w:rsidR="00443D2D" w:rsidRDefault="00443D2D" w:rsidP="00C90540">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「平和のためには『摩擦』はなくすべきである。」という主張に対する反論を、筆者の立場から考えていない。</w:t>
            </w:r>
          </w:p>
          <w:p w14:paraId="0F8D60D1" w14:textId="77777777" w:rsidR="00443D2D" w:rsidRPr="00E17FBA" w:rsidRDefault="00443D2D"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・五・一五事件の例を提示した筆者の意図を読み取っていない。</w:t>
            </w:r>
          </w:p>
          <w:p w14:paraId="3DC7FE6E" w14:textId="77777777" w:rsidR="00443D2D" w:rsidRPr="0056715B" w:rsidRDefault="00443D2D"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・傍点の付された意味を考えていない。</w:t>
            </w:r>
          </w:p>
        </w:tc>
      </w:tr>
      <w:tr w:rsidR="00443D2D" w14:paraId="05E1C19F" w14:textId="77777777" w:rsidTr="00C90540">
        <w:trPr>
          <w:gridAfter w:val="1"/>
          <w:wAfter w:w="8" w:type="dxa"/>
        </w:trPr>
        <w:tc>
          <w:tcPr>
            <w:tcW w:w="942" w:type="dxa"/>
            <w:vMerge/>
            <w:shd w:val="clear" w:color="auto" w:fill="D9D9D9" w:themeFill="background1" w:themeFillShade="D9"/>
            <w:textDirection w:val="tbRlV"/>
            <w:vAlign w:val="center"/>
          </w:tcPr>
          <w:p w14:paraId="76DBDD39" w14:textId="77777777" w:rsidR="00443D2D" w:rsidRPr="00DD77DE" w:rsidRDefault="00443D2D" w:rsidP="00C90540">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6BC2D255" w14:textId="77777777" w:rsidR="00443D2D" w:rsidRPr="00680F84" w:rsidRDefault="00443D2D" w:rsidP="00C90540">
            <w:pPr>
              <w:widowControl/>
              <w:rPr>
                <w:rFonts w:ascii="ＭＳ ゴシック" w:eastAsia="ＭＳ ゴシック" w:hAnsi="ＭＳ ゴシック"/>
                <w:sz w:val="20"/>
              </w:rPr>
            </w:pPr>
            <w:r>
              <w:rPr>
                <w:rFonts w:ascii="ＭＳ ゴシック" w:eastAsia="ＭＳ ゴシック" w:hAnsi="ＭＳ ゴシック" w:hint="eastAsia"/>
                <w:sz w:val="20"/>
              </w:rPr>
              <w:t>⑧情報検討と考察</w:t>
            </w:r>
          </w:p>
          <w:p w14:paraId="2C0C062F" w14:textId="77777777" w:rsidR="00443D2D" w:rsidRPr="00680F84" w:rsidRDefault="00443D2D" w:rsidP="00C90540">
            <w:pPr>
              <w:widowControl/>
              <w:jc w:val="right"/>
              <w:rPr>
                <w:rFonts w:ascii="ＭＳ ゴシック" w:eastAsia="ＭＳ ゴシック" w:hAnsi="ＭＳ ゴシック"/>
                <w:sz w:val="20"/>
              </w:rPr>
            </w:pPr>
            <w:r w:rsidRPr="00680F84">
              <w:rPr>
                <w:rFonts w:ascii="ＭＳ ゴシック" w:eastAsia="ＭＳ ゴシック" w:hAnsi="ＭＳ ゴシック" w:hint="eastAsia"/>
                <w:sz w:val="20"/>
                <w:szCs w:val="20"/>
                <w:bdr w:val="single" w:sz="4" w:space="0" w:color="auto"/>
              </w:rPr>
              <w:t>読</w:t>
            </w:r>
            <w:r>
              <w:rPr>
                <w:rFonts w:ascii="ＭＳ ゴシック" w:eastAsia="ＭＳ ゴシック" w:hAnsi="ＭＳ ゴシック" w:hint="eastAsia"/>
                <w:sz w:val="20"/>
                <w:szCs w:val="20"/>
                <w:bdr w:val="single" w:sz="4" w:space="0" w:color="auto"/>
              </w:rPr>
              <w:t>（１）キ</w:t>
            </w:r>
          </w:p>
        </w:tc>
        <w:tc>
          <w:tcPr>
            <w:tcW w:w="4152" w:type="dxa"/>
          </w:tcPr>
          <w:p w14:paraId="645603ED" w14:textId="77777777" w:rsidR="00443D2D" w:rsidRPr="002B1A6E" w:rsidRDefault="00443D2D" w:rsidP="00C90540">
            <w:pPr>
              <w:widowControl/>
              <w:ind w:left="180" w:hangingChars="100" w:hanging="180"/>
              <w:jc w:val="left"/>
              <w:rPr>
                <w:rFonts w:ascii="ＭＳ 明朝" w:eastAsia="ＭＳ 明朝" w:hAnsi="ＭＳ 明朝"/>
                <w:color w:val="000000" w:themeColor="text1"/>
                <w:sz w:val="18"/>
              </w:rPr>
            </w:pPr>
            <w:r w:rsidRPr="002B1A6E">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筆者の主張と、哲学上の難問である「アポリア」に関する文章を相互に関連づけながら、現代社会の諸問題についての自分の考えを深め、根拠をもって説明している。</w:t>
            </w:r>
          </w:p>
        </w:tc>
        <w:tc>
          <w:tcPr>
            <w:tcW w:w="4152" w:type="dxa"/>
          </w:tcPr>
          <w:p w14:paraId="52E1868B" w14:textId="77777777" w:rsidR="00443D2D" w:rsidRPr="00AB1C61" w:rsidRDefault="00443D2D" w:rsidP="00C90540">
            <w:pPr>
              <w:widowControl/>
              <w:ind w:left="180" w:hangingChars="100" w:hanging="180"/>
              <w:jc w:val="left"/>
              <w:rPr>
                <w:rFonts w:ascii="ＭＳ 明朝" w:eastAsia="ＭＳ 明朝" w:hAnsi="ＭＳ 明朝"/>
                <w:color w:val="4472C4" w:themeColor="accent5"/>
                <w:sz w:val="18"/>
              </w:rPr>
            </w:pPr>
            <w:r w:rsidRPr="002B1A6E">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筆者の主張と、哲学上の難問である「アポリア」に関する文章を相互に関連づけながら、現代社会の諸問題についての自分の考えを深めている。</w:t>
            </w:r>
          </w:p>
        </w:tc>
        <w:tc>
          <w:tcPr>
            <w:tcW w:w="4150" w:type="dxa"/>
          </w:tcPr>
          <w:p w14:paraId="30F36E78" w14:textId="77777777" w:rsidR="00443D2D" w:rsidRPr="00AB1C61" w:rsidRDefault="00443D2D" w:rsidP="00C90540">
            <w:pPr>
              <w:widowControl/>
              <w:ind w:left="180" w:hangingChars="100" w:hanging="180"/>
              <w:jc w:val="left"/>
              <w:rPr>
                <w:rFonts w:ascii="ＭＳ 明朝" w:eastAsia="ＭＳ 明朝" w:hAnsi="ＭＳ 明朝"/>
                <w:color w:val="4472C4" w:themeColor="accent5"/>
                <w:sz w:val="18"/>
              </w:rPr>
            </w:pPr>
            <w:r w:rsidRPr="002B1A6E">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筆者の主張と、哲学上の難問である「アポリア」に関する文章を相互に関連づけず、現代社会の諸問題についての自分の考えを深めていない。</w:t>
            </w:r>
          </w:p>
        </w:tc>
      </w:tr>
      <w:tr w:rsidR="00443D2D" w14:paraId="18BA8175" w14:textId="77777777" w:rsidTr="00C90540">
        <w:trPr>
          <w:gridAfter w:val="1"/>
          <w:wAfter w:w="8" w:type="dxa"/>
        </w:trPr>
        <w:tc>
          <w:tcPr>
            <w:tcW w:w="942" w:type="dxa"/>
            <w:vMerge/>
            <w:shd w:val="clear" w:color="auto" w:fill="D9D9D9" w:themeFill="background1" w:themeFillShade="D9"/>
            <w:textDirection w:val="tbRlV"/>
            <w:vAlign w:val="center"/>
          </w:tcPr>
          <w:p w14:paraId="40CDA3F0" w14:textId="77777777" w:rsidR="00443D2D" w:rsidRPr="00DD77DE" w:rsidRDefault="00443D2D" w:rsidP="00C90540">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2C170A5A" w14:textId="77777777" w:rsidR="00443D2D" w:rsidRPr="003756A3" w:rsidRDefault="00443D2D" w:rsidP="00C90540">
            <w:pPr>
              <w:widowControl/>
              <w:rPr>
                <w:rFonts w:ascii="ＭＳ ゴシック" w:eastAsia="ＭＳ ゴシック" w:hAnsi="ＭＳ ゴシック"/>
                <w:sz w:val="20"/>
              </w:rPr>
            </w:pPr>
            <w:r w:rsidRPr="003756A3">
              <w:rPr>
                <w:rFonts w:ascii="ＭＳ ゴシック" w:eastAsia="ＭＳ ゴシック" w:hAnsi="ＭＳ ゴシック" w:hint="eastAsia"/>
                <w:sz w:val="20"/>
              </w:rPr>
              <w:t>⑨情報収集</w:t>
            </w:r>
          </w:p>
          <w:p w14:paraId="0AF4E236" w14:textId="77777777" w:rsidR="00443D2D" w:rsidRPr="003756A3" w:rsidRDefault="00443D2D" w:rsidP="00C90540">
            <w:pPr>
              <w:widowControl/>
              <w:jc w:val="right"/>
              <w:rPr>
                <w:rFonts w:ascii="ＭＳ ゴシック" w:eastAsia="ＭＳ ゴシック" w:hAnsi="ＭＳ ゴシック"/>
                <w:sz w:val="20"/>
              </w:rPr>
            </w:pPr>
            <w:r w:rsidRPr="003756A3">
              <w:rPr>
                <w:rFonts w:ascii="ＭＳ ゴシック" w:eastAsia="ＭＳ ゴシック" w:hAnsi="ＭＳ ゴシック" w:hint="eastAsia"/>
                <w:sz w:val="20"/>
                <w:szCs w:val="20"/>
                <w:bdr w:val="single" w:sz="4" w:space="0" w:color="auto"/>
              </w:rPr>
              <w:t>書（１）ア</w:t>
            </w:r>
          </w:p>
        </w:tc>
        <w:tc>
          <w:tcPr>
            <w:tcW w:w="4152" w:type="dxa"/>
          </w:tcPr>
          <w:p w14:paraId="6F96D7FA" w14:textId="77777777" w:rsidR="00443D2D" w:rsidRPr="00CF1AD9" w:rsidRDefault="00443D2D" w:rsidP="00C90540">
            <w:pPr>
              <w:widowControl/>
              <w:ind w:left="180" w:hangingChars="100" w:hanging="180"/>
              <w:jc w:val="left"/>
              <w:rPr>
                <w:rFonts w:ascii="ＭＳ 明朝" w:eastAsia="ＭＳ 明朝" w:hAnsi="ＭＳ 明朝"/>
                <w:sz w:val="18"/>
              </w:rPr>
            </w:pPr>
            <w:r w:rsidRPr="00CF1AD9">
              <w:rPr>
                <w:rFonts w:ascii="ＭＳ 明朝" w:eastAsia="ＭＳ 明朝" w:hAnsi="ＭＳ 明朝" w:hint="eastAsia"/>
                <w:sz w:val="18"/>
              </w:rPr>
              <w:t>・筆者の主張についての自分の考えを文章にまとめるために、本文やその他の文章から必要な情報を的確に収集・整理し、明確な根拠となる題材を選んでいる。</w:t>
            </w:r>
          </w:p>
        </w:tc>
        <w:tc>
          <w:tcPr>
            <w:tcW w:w="4152" w:type="dxa"/>
          </w:tcPr>
          <w:p w14:paraId="08E89207" w14:textId="77777777" w:rsidR="00443D2D" w:rsidRPr="00CF1AD9" w:rsidRDefault="00443D2D" w:rsidP="00C90540">
            <w:pPr>
              <w:widowControl/>
              <w:ind w:left="180" w:hangingChars="100" w:hanging="180"/>
              <w:jc w:val="left"/>
              <w:rPr>
                <w:rFonts w:ascii="ＭＳ 明朝" w:eastAsia="ＭＳ 明朝" w:hAnsi="ＭＳ 明朝"/>
                <w:sz w:val="18"/>
              </w:rPr>
            </w:pPr>
            <w:r w:rsidRPr="00CF1AD9">
              <w:rPr>
                <w:rFonts w:ascii="ＭＳ 明朝" w:eastAsia="ＭＳ 明朝" w:hAnsi="ＭＳ 明朝" w:hint="eastAsia"/>
                <w:sz w:val="18"/>
              </w:rPr>
              <w:t>・筆者の主張についての自分の考えを文章にまとめるために、本文やその他の文章から必要な情報を収集・整理し、根拠となる題材を選んでいる。</w:t>
            </w:r>
          </w:p>
        </w:tc>
        <w:tc>
          <w:tcPr>
            <w:tcW w:w="4150" w:type="dxa"/>
          </w:tcPr>
          <w:p w14:paraId="5D36C1ED" w14:textId="77777777" w:rsidR="00443D2D" w:rsidRPr="00CF1AD9" w:rsidRDefault="00443D2D" w:rsidP="00C90540">
            <w:pPr>
              <w:widowControl/>
              <w:ind w:left="180" w:hangingChars="100" w:hanging="180"/>
              <w:jc w:val="left"/>
              <w:rPr>
                <w:rFonts w:ascii="ＭＳ 明朝" w:eastAsia="ＭＳ 明朝" w:hAnsi="ＭＳ 明朝"/>
                <w:sz w:val="18"/>
              </w:rPr>
            </w:pPr>
            <w:r w:rsidRPr="00CF1AD9">
              <w:rPr>
                <w:rFonts w:ascii="ＭＳ 明朝" w:eastAsia="ＭＳ 明朝" w:hAnsi="ＭＳ 明朝" w:hint="eastAsia"/>
                <w:sz w:val="18"/>
              </w:rPr>
              <w:t>・筆者の主張についての自分の考えを文章にまとめるために、本文やその他の文章から必要な情報を収集・整理せず、根拠となる題材を選んでいない。</w:t>
            </w:r>
          </w:p>
        </w:tc>
      </w:tr>
      <w:tr w:rsidR="00443D2D" w14:paraId="5782F746" w14:textId="77777777" w:rsidTr="00C90540">
        <w:trPr>
          <w:gridAfter w:val="1"/>
          <w:wAfter w:w="8" w:type="dxa"/>
        </w:trPr>
        <w:tc>
          <w:tcPr>
            <w:tcW w:w="942" w:type="dxa"/>
            <w:vMerge/>
            <w:shd w:val="clear" w:color="auto" w:fill="D9D9D9" w:themeFill="background1" w:themeFillShade="D9"/>
            <w:textDirection w:val="tbRlV"/>
            <w:vAlign w:val="center"/>
          </w:tcPr>
          <w:p w14:paraId="46052F9C" w14:textId="77777777" w:rsidR="00443D2D" w:rsidRPr="00DD77DE" w:rsidRDefault="00443D2D" w:rsidP="00C90540">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50003FCC" w14:textId="77777777" w:rsidR="00443D2D" w:rsidRPr="003756A3" w:rsidRDefault="00443D2D" w:rsidP="00C90540">
            <w:pPr>
              <w:widowControl/>
              <w:rPr>
                <w:rFonts w:ascii="ＭＳ ゴシック" w:eastAsia="ＭＳ ゴシック" w:hAnsi="ＭＳ ゴシック"/>
                <w:sz w:val="20"/>
              </w:rPr>
            </w:pPr>
            <w:r w:rsidRPr="003756A3">
              <w:rPr>
                <w:rFonts w:ascii="ＭＳ ゴシック" w:eastAsia="ＭＳ ゴシック" w:hAnsi="ＭＳ ゴシック" w:hint="eastAsia"/>
                <w:sz w:val="20"/>
              </w:rPr>
              <w:t>⑩論点の検討</w:t>
            </w:r>
          </w:p>
          <w:p w14:paraId="349C63EE" w14:textId="77777777" w:rsidR="00443D2D" w:rsidRPr="003756A3" w:rsidRDefault="00443D2D" w:rsidP="00C90540">
            <w:pPr>
              <w:widowControl/>
              <w:jc w:val="right"/>
              <w:rPr>
                <w:rFonts w:ascii="ＭＳ ゴシック" w:eastAsia="ＭＳ ゴシック" w:hAnsi="ＭＳ ゴシック"/>
                <w:sz w:val="20"/>
              </w:rPr>
            </w:pPr>
            <w:r w:rsidRPr="003756A3">
              <w:rPr>
                <w:rFonts w:ascii="ＭＳ ゴシック" w:eastAsia="ＭＳ ゴシック" w:hAnsi="ＭＳ ゴシック" w:hint="eastAsia"/>
                <w:sz w:val="20"/>
                <w:szCs w:val="20"/>
                <w:bdr w:val="single" w:sz="4" w:space="0" w:color="auto"/>
              </w:rPr>
              <w:t>書（１）イ</w:t>
            </w:r>
          </w:p>
        </w:tc>
        <w:tc>
          <w:tcPr>
            <w:tcW w:w="4152" w:type="dxa"/>
          </w:tcPr>
          <w:p w14:paraId="6EB26DBC" w14:textId="77777777" w:rsidR="00443D2D" w:rsidRPr="003756A3" w:rsidRDefault="00443D2D" w:rsidP="00C90540">
            <w:pPr>
              <w:widowControl/>
              <w:ind w:left="180" w:hangingChars="100" w:hanging="180"/>
              <w:jc w:val="left"/>
              <w:rPr>
                <w:rFonts w:ascii="ＭＳ 明朝" w:eastAsia="ＭＳ 明朝" w:hAnsi="ＭＳ 明朝"/>
                <w:sz w:val="18"/>
              </w:rPr>
            </w:pPr>
            <w:r w:rsidRPr="003756A3">
              <w:rPr>
                <w:rFonts w:ascii="ＭＳ 明朝" w:eastAsia="ＭＳ 明朝" w:hAnsi="ＭＳ 明朝" w:hint="eastAsia"/>
                <w:sz w:val="18"/>
              </w:rPr>
              <w:t>・収集した情報の共通点や相違点、相互関係を整理して考察し、筆者の主張を踏まえて論点を検討し、明確にしている。</w:t>
            </w:r>
          </w:p>
        </w:tc>
        <w:tc>
          <w:tcPr>
            <w:tcW w:w="4152" w:type="dxa"/>
          </w:tcPr>
          <w:p w14:paraId="4E28C20D" w14:textId="77777777" w:rsidR="00443D2D" w:rsidRPr="003756A3" w:rsidRDefault="00443D2D" w:rsidP="00C90540">
            <w:pPr>
              <w:widowControl/>
              <w:ind w:left="180" w:hangingChars="100" w:hanging="180"/>
              <w:jc w:val="left"/>
              <w:rPr>
                <w:rFonts w:ascii="ＭＳ 明朝" w:eastAsia="ＭＳ 明朝" w:hAnsi="ＭＳ 明朝"/>
                <w:sz w:val="18"/>
              </w:rPr>
            </w:pPr>
            <w:r w:rsidRPr="003756A3">
              <w:rPr>
                <w:rFonts w:ascii="ＭＳ 明朝" w:eastAsia="ＭＳ 明朝" w:hAnsi="ＭＳ 明朝" w:hint="eastAsia"/>
                <w:sz w:val="18"/>
              </w:rPr>
              <w:t>・収集した情報の共通点や相違点、相互関係を整理して考察し、筆者の主張を踏まえて論点を検討している。</w:t>
            </w:r>
          </w:p>
        </w:tc>
        <w:tc>
          <w:tcPr>
            <w:tcW w:w="4150" w:type="dxa"/>
          </w:tcPr>
          <w:p w14:paraId="0CA95733" w14:textId="77777777" w:rsidR="00443D2D" w:rsidRPr="003756A3" w:rsidRDefault="00443D2D" w:rsidP="00C90540">
            <w:pPr>
              <w:widowControl/>
              <w:ind w:left="180" w:hangingChars="100" w:hanging="180"/>
              <w:jc w:val="left"/>
              <w:rPr>
                <w:rFonts w:ascii="ＭＳ 明朝" w:eastAsia="ＭＳ 明朝" w:hAnsi="ＭＳ 明朝"/>
                <w:sz w:val="18"/>
              </w:rPr>
            </w:pPr>
            <w:r w:rsidRPr="003756A3">
              <w:rPr>
                <w:rFonts w:ascii="ＭＳ 明朝" w:eastAsia="ＭＳ 明朝" w:hAnsi="ＭＳ 明朝" w:hint="eastAsia"/>
                <w:sz w:val="18"/>
              </w:rPr>
              <w:t>・収集した情報の共通点や相違点、相互関係を整理して考察しておらず、筆者の主張を踏まえて論点を検討していない。</w:t>
            </w:r>
          </w:p>
        </w:tc>
      </w:tr>
      <w:tr w:rsidR="00443D2D" w14:paraId="50A8EC1B" w14:textId="77777777" w:rsidTr="00C90540">
        <w:trPr>
          <w:gridAfter w:val="1"/>
          <w:wAfter w:w="8" w:type="dxa"/>
        </w:trPr>
        <w:tc>
          <w:tcPr>
            <w:tcW w:w="942" w:type="dxa"/>
            <w:vMerge/>
            <w:shd w:val="clear" w:color="auto" w:fill="D9D9D9" w:themeFill="background1" w:themeFillShade="D9"/>
            <w:textDirection w:val="tbRlV"/>
            <w:vAlign w:val="center"/>
          </w:tcPr>
          <w:p w14:paraId="565517AA" w14:textId="77777777" w:rsidR="00443D2D" w:rsidRPr="00DD77DE" w:rsidRDefault="00443D2D" w:rsidP="00C90540">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1979A96E" w14:textId="77777777" w:rsidR="00443D2D" w:rsidRPr="003756A3" w:rsidRDefault="00443D2D" w:rsidP="00C90540">
            <w:pPr>
              <w:widowControl/>
              <w:rPr>
                <w:rFonts w:ascii="ＭＳ ゴシック" w:eastAsia="ＭＳ ゴシック" w:hAnsi="ＭＳ ゴシック"/>
                <w:sz w:val="20"/>
              </w:rPr>
            </w:pPr>
            <w:r w:rsidRPr="003756A3">
              <w:rPr>
                <w:rFonts w:ascii="ＭＳ ゴシック" w:eastAsia="ＭＳ ゴシック" w:hAnsi="ＭＳ ゴシック"/>
                <w:sz w:val="20"/>
              </w:rPr>
              <w:t>⑪</w:t>
            </w:r>
            <w:r w:rsidRPr="003756A3">
              <w:rPr>
                <w:rFonts w:ascii="ＭＳ ゴシック" w:eastAsia="ＭＳ ゴシック" w:hAnsi="ＭＳ ゴシック" w:hint="eastAsia"/>
                <w:sz w:val="20"/>
              </w:rPr>
              <w:t>構成の検討</w:t>
            </w:r>
          </w:p>
          <w:p w14:paraId="6B659E2D" w14:textId="77777777" w:rsidR="00443D2D" w:rsidRPr="003D449A" w:rsidRDefault="00443D2D" w:rsidP="00C90540">
            <w:pPr>
              <w:widowControl/>
              <w:jc w:val="right"/>
              <w:rPr>
                <w:rFonts w:ascii="ＭＳ ゴシック" w:eastAsia="ＭＳ ゴシック" w:hAnsi="ＭＳ ゴシック"/>
                <w:color w:val="FF0000"/>
                <w:sz w:val="20"/>
              </w:rPr>
            </w:pPr>
            <w:r w:rsidRPr="003756A3">
              <w:rPr>
                <w:rFonts w:ascii="ＭＳ ゴシック" w:eastAsia="ＭＳ ゴシック" w:hAnsi="ＭＳ ゴシック" w:hint="eastAsia"/>
                <w:sz w:val="20"/>
                <w:szCs w:val="20"/>
                <w:bdr w:val="single" w:sz="4" w:space="0" w:color="auto"/>
              </w:rPr>
              <w:t>書（１）ウ</w:t>
            </w:r>
          </w:p>
        </w:tc>
        <w:tc>
          <w:tcPr>
            <w:tcW w:w="4152" w:type="dxa"/>
          </w:tcPr>
          <w:p w14:paraId="34720D8C" w14:textId="77777777" w:rsidR="00443D2D" w:rsidRPr="003756A3" w:rsidRDefault="00443D2D" w:rsidP="00C90540">
            <w:pPr>
              <w:widowControl/>
              <w:ind w:left="180" w:hangingChars="100" w:hanging="180"/>
              <w:jc w:val="left"/>
              <w:rPr>
                <w:rFonts w:ascii="ＭＳ 明朝" w:eastAsia="ＭＳ 明朝" w:hAnsi="ＭＳ 明朝"/>
                <w:sz w:val="18"/>
                <w:szCs w:val="18"/>
              </w:rPr>
            </w:pPr>
            <w:r w:rsidRPr="003756A3">
              <w:rPr>
                <w:rFonts w:ascii="ＭＳ 明朝" w:eastAsia="ＭＳ 明朝" w:hAnsi="ＭＳ 明朝" w:cs="Arial" w:hint="eastAsia"/>
                <w:sz w:val="18"/>
                <w:szCs w:val="18"/>
              </w:rPr>
              <w:t>・根拠を明確して自分の考えを示すために、本文やその他の文章からの引用を効果的に活用し、読み手への理解を意識して論述している。</w:t>
            </w:r>
          </w:p>
        </w:tc>
        <w:tc>
          <w:tcPr>
            <w:tcW w:w="4152" w:type="dxa"/>
          </w:tcPr>
          <w:p w14:paraId="167E8E9A" w14:textId="77777777" w:rsidR="00443D2D" w:rsidRPr="003756A3" w:rsidRDefault="00443D2D" w:rsidP="00C90540">
            <w:pPr>
              <w:widowControl/>
              <w:ind w:left="180" w:hangingChars="100" w:hanging="180"/>
              <w:jc w:val="left"/>
              <w:rPr>
                <w:rFonts w:ascii="ＭＳ 明朝" w:eastAsia="ＭＳ 明朝" w:hAnsi="ＭＳ 明朝"/>
                <w:sz w:val="18"/>
                <w:szCs w:val="18"/>
              </w:rPr>
            </w:pPr>
            <w:r w:rsidRPr="003756A3">
              <w:rPr>
                <w:rFonts w:ascii="ＭＳ 明朝" w:eastAsia="ＭＳ 明朝" w:hAnsi="ＭＳ 明朝" w:cs="Arial" w:hint="eastAsia"/>
                <w:sz w:val="18"/>
                <w:szCs w:val="18"/>
              </w:rPr>
              <w:t>・根拠を明確して自分の考えを示すために、本文やその他の文章からの引用を活用して論述している。</w:t>
            </w:r>
          </w:p>
        </w:tc>
        <w:tc>
          <w:tcPr>
            <w:tcW w:w="4150" w:type="dxa"/>
          </w:tcPr>
          <w:p w14:paraId="10315C27" w14:textId="77777777" w:rsidR="00443D2D" w:rsidRPr="003756A3" w:rsidRDefault="00443D2D" w:rsidP="00C90540">
            <w:pPr>
              <w:widowControl/>
              <w:ind w:left="180" w:hangingChars="100" w:hanging="180"/>
              <w:jc w:val="left"/>
              <w:rPr>
                <w:rFonts w:ascii="ＭＳ 明朝" w:eastAsia="ＭＳ 明朝" w:hAnsi="ＭＳ 明朝"/>
                <w:sz w:val="18"/>
                <w:szCs w:val="18"/>
              </w:rPr>
            </w:pPr>
            <w:r w:rsidRPr="003756A3">
              <w:rPr>
                <w:rFonts w:ascii="ＭＳ 明朝" w:eastAsia="ＭＳ 明朝" w:hAnsi="ＭＳ 明朝" w:cs="Arial" w:hint="eastAsia"/>
                <w:sz w:val="18"/>
                <w:szCs w:val="18"/>
              </w:rPr>
              <w:t>・根拠を明確して自分の考えを示すために、本文やその他の文章からの引用を活用して論述していない。</w:t>
            </w:r>
          </w:p>
        </w:tc>
      </w:tr>
      <w:tr w:rsidR="00443D2D" w14:paraId="695ED70D" w14:textId="77777777" w:rsidTr="00C90540">
        <w:trPr>
          <w:gridAfter w:val="1"/>
          <w:wAfter w:w="8" w:type="dxa"/>
          <w:cantSplit/>
          <w:trHeight w:val="1247"/>
        </w:trPr>
        <w:tc>
          <w:tcPr>
            <w:tcW w:w="942" w:type="dxa"/>
            <w:shd w:val="clear" w:color="auto" w:fill="D9D9D9" w:themeFill="background1" w:themeFillShade="D9"/>
            <w:textDirection w:val="tbRlV"/>
            <w:vAlign w:val="center"/>
          </w:tcPr>
          <w:p w14:paraId="7B769A87" w14:textId="77777777" w:rsidR="00443D2D" w:rsidRDefault="00443D2D" w:rsidP="00C90540">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主体的に</w:t>
            </w:r>
          </w:p>
          <w:p w14:paraId="10131B44" w14:textId="77777777" w:rsidR="00443D2D" w:rsidRDefault="00443D2D" w:rsidP="00C90540">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学習に取り</w:t>
            </w:r>
          </w:p>
          <w:p w14:paraId="4809BAAC" w14:textId="77777777" w:rsidR="00443D2D" w:rsidRPr="00DD77DE" w:rsidRDefault="00443D2D" w:rsidP="00C90540">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組む態度</w:t>
            </w:r>
          </w:p>
          <w:p w14:paraId="384B3073" w14:textId="77777777" w:rsidR="00443D2D" w:rsidRPr="00DD77DE" w:rsidRDefault="00443D2D" w:rsidP="00C90540">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378E8F0F" w14:textId="77777777" w:rsidR="00443D2D" w:rsidRPr="00680F84" w:rsidRDefault="00443D2D" w:rsidP="00C90540">
            <w:pPr>
              <w:widowControl/>
              <w:rPr>
                <w:rFonts w:ascii="ＭＳ ゴシック" w:eastAsia="ＭＳ ゴシック" w:hAnsi="ＭＳ ゴシック"/>
                <w:sz w:val="20"/>
              </w:rPr>
            </w:pPr>
            <w:r w:rsidRPr="001C6731">
              <w:rPr>
                <w:rFonts w:ascii="ＭＳ ゴシック" w:eastAsia="ＭＳ ゴシック" w:hAnsi="ＭＳ ゴシック"/>
                <w:sz w:val="20"/>
              </w:rPr>
              <w:t>⑫</w:t>
            </w:r>
            <w:r w:rsidRPr="001C6731">
              <w:rPr>
                <w:rFonts w:ascii="ＭＳ ゴシック" w:eastAsia="ＭＳ ゴシック" w:hAnsi="ＭＳ ゴシック" w:hint="eastAsia"/>
                <w:sz w:val="20"/>
              </w:rPr>
              <w:t>学習への態度</w:t>
            </w:r>
          </w:p>
        </w:tc>
        <w:tc>
          <w:tcPr>
            <w:tcW w:w="4152" w:type="dxa"/>
          </w:tcPr>
          <w:p w14:paraId="7312FFC6" w14:textId="77777777" w:rsidR="00443D2D" w:rsidRPr="00BC1E3D" w:rsidRDefault="00443D2D" w:rsidP="00C90540">
            <w:pPr>
              <w:widowControl/>
              <w:ind w:left="180" w:hangingChars="100" w:hanging="180"/>
              <w:jc w:val="left"/>
              <w:rPr>
                <w:rFonts w:ascii="ＭＳ 明朝" w:eastAsia="ＭＳ 明朝" w:hAnsi="ＭＳ 明朝"/>
                <w:sz w:val="18"/>
              </w:rPr>
            </w:pPr>
            <w:r w:rsidRPr="00BC1E3D">
              <w:rPr>
                <w:rFonts w:ascii="ＭＳ 明朝" w:eastAsia="ＭＳ 明朝" w:hAnsi="ＭＳ 明朝" w:hint="eastAsia"/>
                <w:sz w:val="18"/>
              </w:rPr>
              <w:t>・筆者の主張を理解し、現代社会において「知性的」であることの意義について、自分の考えを深め、説明しようとしている。</w:t>
            </w:r>
          </w:p>
        </w:tc>
        <w:tc>
          <w:tcPr>
            <w:tcW w:w="4152" w:type="dxa"/>
          </w:tcPr>
          <w:p w14:paraId="3AEB3A27" w14:textId="77777777" w:rsidR="00443D2D" w:rsidRPr="00BC1E3D" w:rsidRDefault="00443D2D" w:rsidP="00C90540">
            <w:pPr>
              <w:widowControl/>
              <w:ind w:left="180" w:hangingChars="100" w:hanging="180"/>
              <w:jc w:val="left"/>
              <w:rPr>
                <w:rFonts w:ascii="ＭＳ 明朝" w:eastAsia="ＭＳ 明朝" w:hAnsi="ＭＳ 明朝"/>
                <w:sz w:val="18"/>
              </w:rPr>
            </w:pPr>
            <w:r w:rsidRPr="00BC1E3D">
              <w:rPr>
                <w:rFonts w:ascii="ＭＳ 明朝" w:eastAsia="ＭＳ 明朝" w:hAnsi="ＭＳ 明朝" w:hint="eastAsia"/>
                <w:sz w:val="18"/>
              </w:rPr>
              <w:t>・筆者の主張を理解し、現代社会において「知性的」であることの意義について、自分の考えを深めようとしている。</w:t>
            </w:r>
          </w:p>
        </w:tc>
        <w:tc>
          <w:tcPr>
            <w:tcW w:w="4150" w:type="dxa"/>
          </w:tcPr>
          <w:p w14:paraId="6D22C14F" w14:textId="77777777" w:rsidR="00443D2D" w:rsidRPr="00BC1E3D" w:rsidRDefault="00443D2D" w:rsidP="00C90540">
            <w:pPr>
              <w:widowControl/>
              <w:ind w:left="180" w:hangingChars="100" w:hanging="180"/>
              <w:jc w:val="left"/>
              <w:rPr>
                <w:rFonts w:ascii="ＭＳ 明朝" w:eastAsia="ＭＳ 明朝" w:hAnsi="ＭＳ 明朝"/>
                <w:sz w:val="18"/>
              </w:rPr>
            </w:pPr>
            <w:r w:rsidRPr="00BC1E3D">
              <w:rPr>
                <w:rFonts w:ascii="ＭＳ 明朝" w:eastAsia="ＭＳ 明朝" w:hAnsi="ＭＳ 明朝" w:hint="eastAsia"/>
                <w:sz w:val="18"/>
              </w:rPr>
              <w:t>・筆者の主張を理解せず、現代社会において「知性的」であることの意義について、自分の考えを深めようとしていない。</w:t>
            </w:r>
          </w:p>
        </w:tc>
      </w:tr>
    </w:tbl>
    <w:p w14:paraId="01159ABD" w14:textId="77777777" w:rsidR="00443D2D" w:rsidRPr="0076063E" w:rsidRDefault="00443D2D" w:rsidP="00443D2D">
      <w:pPr>
        <w:widowControl/>
        <w:jc w:val="left"/>
      </w:pPr>
      <w:r w:rsidRPr="0076063E">
        <w:rPr>
          <w:rFonts w:ascii="ＭＳ ゴシック" w:eastAsia="ＭＳ ゴシック" w:hAnsi="ＭＳ ゴシック" w:hint="eastAsia"/>
        </w:rPr>
        <w:t>■「虚実の間に」ルーブリック例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3"/>
        <w:gridCol w:w="1573"/>
        <w:gridCol w:w="4238"/>
        <w:gridCol w:w="4238"/>
        <w:gridCol w:w="4236"/>
        <w:gridCol w:w="8"/>
      </w:tblGrid>
      <w:tr w:rsidR="00443D2D" w:rsidRPr="0076063E" w14:paraId="3E228971" w14:textId="77777777" w:rsidTr="002D03CA">
        <w:trPr>
          <w:trHeight w:val="510"/>
        </w:trPr>
        <w:tc>
          <w:tcPr>
            <w:tcW w:w="2516" w:type="dxa"/>
            <w:gridSpan w:val="2"/>
            <w:shd w:val="clear" w:color="auto" w:fill="D9D9D9" w:themeFill="background1" w:themeFillShade="D9"/>
            <w:vAlign w:val="center"/>
          </w:tcPr>
          <w:p w14:paraId="34DE0147" w14:textId="77777777" w:rsidR="00443D2D" w:rsidRPr="0076063E" w:rsidRDefault="00443D2D" w:rsidP="00C90540">
            <w:pPr>
              <w:widowControl/>
              <w:jc w:val="center"/>
              <w:rPr>
                <w:rFonts w:ascii="ＭＳ ゴシック" w:eastAsia="ＭＳ ゴシック" w:hAnsi="ＭＳ ゴシック"/>
              </w:rPr>
            </w:pPr>
            <w:r w:rsidRPr="0076063E">
              <w:rPr>
                <w:rFonts w:ascii="ＭＳ ゴシック" w:eastAsia="ＭＳ ゴシック" w:hAnsi="ＭＳ ゴシック" w:hint="eastAsia"/>
              </w:rPr>
              <w:t>観点</w:t>
            </w:r>
          </w:p>
        </w:tc>
        <w:tc>
          <w:tcPr>
            <w:tcW w:w="4238" w:type="dxa"/>
            <w:shd w:val="clear" w:color="auto" w:fill="D9D9D9" w:themeFill="background1" w:themeFillShade="D9"/>
            <w:vAlign w:val="center"/>
          </w:tcPr>
          <w:p w14:paraId="43E3D89C" w14:textId="77777777" w:rsidR="00443D2D" w:rsidRPr="0076063E" w:rsidRDefault="00443D2D" w:rsidP="00C90540">
            <w:pPr>
              <w:widowControl/>
              <w:jc w:val="center"/>
              <w:rPr>
                <w:rFonts w:ascii="ＭＳ ゴシック" w:eastAsia="ＭＳ ゴシック" w:hAnsi="ＭＳ ゴシック"/>
              </w:rPr>
            </w:pPr>
            <w:r w:rsidRPr="0076063E">
              <w:rPr>
                <w:rFonts w:ascii="ＭＳ ゴシック" w:eastAsia="ＭＳ ゴシック" w:hAnsi="ＭＳ ゴシック" w:hint="eastAsia"/>
              </w:rPr>
              <w:t>Ａ　十分満足できる</w:t>
            </w:r>
          </w:p>
        </w:tc>
        <w:tc>
          <w:tcPr>
            <w:tcW w:w="4238" w:type="dxa"/>
            <w:shd w:val="clear" w:color="auto" w:fill="D9D9D9" w:themeFill="background1" w:themeFillShade="D9"/>
            <w:vAlign w:val="center"/>
          </w:tcPr>
          <w:p w14:paraId="16F9B985" w14:textId="77777777" w:rsidR="00443D2D" w:rsidRPr="0076063E" w:rsidRDefault="00443D2D" w:rsidP="00C90540">
            <w:pPr>
              <w:widowControl/>
              <w:jc w:val="center"/>
              <w:rPr>
                <w:rFonts w:ascii="ＭＳ ゴシック" w:eastAsia="ＭＳ ゴシック" w:hAnsi="ＭＳ ゴシック"/>
              </w:rPr>
            </w:pPr>
            <w:r w:rsidRPr="0076063E">
              <w:rPr>
                <w:rFonts w:ascii="ＭＳ ゴシック" w:eastAsia="ＭＳ ゴシック" w:hAnsi="ＭＳ ゴシック" w:hint="eastAsia"/>
              </w:rPr>
              <w:t>Ｂ　おおむね満足できる</w:t>
            </w:r>
          </w:p>
        </w:tc>
        <w:tc>
          <w:tcPr>
            <w:tcW w:w="4244" w:type="dxa"/>
            <w:gridSpan w:val="2"/>
            <w:shd w:val="clear" w:color="auto" w:fill="D9D9D9" w:themeFill="background1" w:themeFillShade="D9"/>
            <w:vAlign w:val="center"/>
          </w:tcPr>
          <w:p w14:paraId="054EE136" w14:textId="77777777" w:rsidR="00443D2D" w:rsidRPr="0076063E" w:rsidRDefault="00443D2D" w:rsidP="00C90540">
            <w:pPr>
              <w:widowControl/>
              <w:jc w:val="center"/>
              <w:rPr>
                <w:rFonts w:ascii="ＭＳ ゴシック" w:eastAsia="ＭＳ ゴシック" w:hAnsi="ＭＳ ゴシック"/>
              </w:rPr>
            </w:pPr>
            <w:r w:rsidRPr="0076063E">
              <w:rPr>
                <w:rFonts w:ascii="ＭＳ ゴシック" w:eastAsia="ＭＳ ゴシック" w:hAnsi="ＭＳ ゴシック" w:hint="eastAsia"/>
              </w:rPr>
              <w:t>Ｃ　努力を要する</w:t>
            </w:r>
          </w:p>
        </w:tc>
      </w:tr>
      <w:tr w:rsidR="00443D2D" w:rsidRPr="0076063E" w14:paraId="3C8BD2D8" w14:textId="77777777" w:rsidTr="002D03CA">
        <w:trPr>
          <w:gridAfter w:val="1"/>
          <w:wAfter w:w="8" w:type="dxa"/>
        </w:trPr>
        <w:tc>
          <w:tcPr>
            <w:tcW w:w="943" w:type="dxa"/>
            <w:vMerge w:val="restart"/>
            <w:shd w:val="clear" w:color="auto" w:fill="D9D9D9" w:themeFill="background1" w:themeFillShade="D9"/>
            <w:textDirection w:val="tbRlV"/>
            <w:vAlign w:val="center"/>
          </w:tcPr>
          <w:p w14:paraId="4DFF9010" w14:textId="77777777" w:rsidR="00443D2D" w:rsidRPr="0076063E" w:rsidRDefault="00443D2D" w:rsidP="00C90540">
            <w:pPr>
              <w:widowControl/>
              <w:ind w:left="113" w:right="113"/>
              <w:jc w:val="center"/>
              <w:rPr>
                <w:rFonts w:ascii="ＭＳ ゴシック" w:eastAsia="ＭＳ ゴシック" w:hAnsi="ＭＳ ゴシック"/>
                <w:sz w:val="20"/>
              </w:rPr>
            </w:pPr>
            <w:r w:rsidRPr="0076063E">
              <w:rPr>
                <w:rFonts w:ascii="ＭＳ ゴシック" w:eastAsia="ＭＳ ゴシック" w:hAnsi="ＭＳ ゴシック" w:hint="eastAsia"/>
                <w:sz w:val="20"/>
              </w:rPr>
              <w:t>知識・技能</w:t>
            </w:r>
          </w:p>
        </w:tc>
        <w:tc>
          <w:tcPr>
            <w:tcW w:w="1573" w:type="dxa"/>
            <w:shd w:val="clear" w:color="auto" w:fill="D9D9D9" w:themeFill="background1" w:themeFillShade="D9"/>
            <w:vAlign w:val="center"/>
          </w:tcPr>
          <w:p w14:paraId="604691BF" w14:textId="77777777" w:rsidR="00443D2D" w:rsidRPr="0076063E" w:rsidRDefault="00443D2D" w:rsidP="00C90540">
            <w:pPr>
              <w:widowControl/>
              <w:rPr>
                <w:rFonts w:ascii="ＭＳ ゴシック" w:eastAsia="ＭＳ ゴシック" w:hAnsi="ＭＳ ゴシック"/>
                <w:sz w:val="20"/>
              </w:rPr>
            </w:pPr>
            <w:r w:rsidRPr="0076063E">
              <w:rPr>
                <w:rFonts w:ascii="ＭＳ ゴシック" w:eastAsia="ＭＳ ゴシック" w:hAnsi="ＭＳ ゴシック" w:hint="eastAsia"/>
                <w:sz w:val="20"/>
              </w:rPr>
              <w:t>①言葉の働き・</w:t>
            </w:r>
          </w:p>
          <w:p w14:paraId="0E5247B9" w14:textId="77777777" w:rsidR="00443D2D" w:rsidRPr="0076063E" w:rsidRDefault="00443D2D" w:rsidP="00C90540">
            <w:pPr>
              <w:widowControl/>
              <w:ind w:firstLineChars="100" w:firstLine="200"/>
              <w:rPr>
                <w:rFonts w:ascii="ＭＳ ゴシック" w:eastAsia="ＭＳ ゴシック" w:hAnsi="ＭＳ ゴシック"/>
                <w:sz w:val="20"/>
              </w:rPr>
            </w:pPr>
            <w:r w:rsidRPr="0076063E">
              <w:rPr>
                <w:rFonts w:ascii="ＭＳ ゴシック" w:eastAsia="ＭＳ ゴシック" w:hAnsi="ＭＳ ゴシック" w:hint="eastAsia"/>
                <w:sz w:val="20"/>
              </w:rPr>
              <w:t>語彙</w:t>
            </w:r>
          </w:p>
          <w:p w14:paraId="059636F0" w14:textId="77777777" w:rsidR="00443D2D" w:rsidRPr="0076063E" w:rsidRDefault="00443D2D" w:rsidP="00C90540">
            <w:pPr>
              <w:widowControl/>
              <w:jc w:val="right"/>
              <w:rPr>
                <w:rFonts w:ascii="ＭＳ ゴシック" w:eastAsia="ＭＳ ゴシック" w:hAnsi="ＭＳ ゴシック"/>
                <w:sz w:val="20"/>
              </w:rPr>
            </w:pPr>
            <w:r w:rsidRPr="0076063E">
              <w:rPr>
                <w:rFonts w:ascii="ＭＳ ゴシック" w:eastAsia="ＭＳ ゴシック" w:hAnsi="ＭＳ ゴシック" w:hint="eastAsia"/>
                <w:sz w:val="20"/>
                <w:szCs w:val="20"/>
                <w:bdr w:val="single" w:sz="4" w:space="0" w:color="auto"/>
              </w:rPr>
              <w:t>（１）アイ</w:t>
            </w:r>
          </w:p>
        </w:tc>
        <w:tc>
          <w:tcPr>
            <w:tcW w:w="4238" w:type="dxa"/>
          </w:tcPr>
          <w:p w14:paraId="6EC64789" w14:textId="77777777" w:rsidR="00443D2D" w:rsidRPr="0076063E" w:rsidRDefault="00443D2D" w:rsidP="00C90540">
            <w:pPr>
              <w:widowControl/>
              <w:ind w:left="180" w:hangingChars="100" w:hanging="180"/>
              <w:jc w:val="left"/>
              <w:rPr>
                <w:rFonts w:ascii="ＭＳ 明朝" w:eastAsia="ＭＳ 明朝" w:hAnsi="ＭＳ 明朝"/>
                <w:sz w:val="18"/>
              </w:rPr>
            </w:pPr>
            <w:r w:rsidRPr="0076063E">
              <w:rPr>
                <w:rFonts w:ascii="ＭＳ 明朝" w:eastAsia="ＭＳ 明朝" w:hAnsi="ＭＳ 明朝" w:hint="eastAsia"/>
                <w:sz w:val="18"/>
              </w:rPr>
              <w:t>・本文の語句について、指示された言葉の意味と働きを理解し、それ以外にも自分の分からない語句を取り上げ、意味や使われ方についても理解している。</w:t>
            </w:r>
          </w:p>
        </w:tc>
        <w:tc>
          <w:tcPr>
            <w:tcW w:w="4238" w:type="dxa"/>
          </w:tcPr>
          <w:p w14:paraId="47B3555F" w14:textId="77777777" w:rsidR="00443D2D" w:rsidRPr="0076063E" w:rsidRDefault="00443D2D" w:rsidP="00C90540">
            <w:pPr>
              <w:widowControl/>
              <w:ind w:left="180" w:hangingChars="100" w:hanging="180"/>
              <w:jc w:val="left"/>
              <w:rPr>
                <w:rFonts w:ascii="ＭＳ 明朝" w:eastAsia="ＭＳ 明朝" w:hAnsi="ＭＳ 明朝"/>
                <w:sz w:val="18"/>
              </w:rPr>
            </w:pPr>
            <w:r w:rsidRPr="0076063E">
              <w:rPr>
                <w:rFonts w:ascii="ＭＳ 明朝" w:eastAsia="ＭＳ 明朝" w:hAnsi="ＭＳ 明朝" w:hint="eastAsia"/>
                <w:sz w:val="18"/>
              </w:rPr>
              <w:t>・本文の語句のうち、指示された言葉の意味と働きを理解している。</w:t>
            </w:r>
          </w:p>
        </w:tc>
        <w:tc>
          <w:tcPr>
            <w:tcW w:w="4236" w:type="dxa"/>
          </w:tcPr>
          <w:p w14:paraId="45DEE811" w14:textId="77777777" w:rsidR="00443D2D" w:rsidRPr="0076063E" w:rsidRDefault="00443D2D" w:rsidP="00C90540">
            <w:pPr>
              <w:widowControl/>
              <w:ind w:left="180" w:hangingChars="100" w:hanging="180"/>
              <w:jc w:val="left"/>
              <w:rPr>
                <w:rFonts w:ascii="ＭＳ 明朝" w:eastAsia="ＭＳ 明朝" w:hAnsi="ＭＳ 明朝"/>
                <w:sz w:val="18"/>
              </w:rPr>
            </w:pPr>
            <w:r w:rsidRPr="0076063E">
              <w:rPr>
                <w:rFonts w:ascii="ＭＳ 明朝" w:eastAsia="ＭＳ 明朝" w:hAnsi="ＭＳ 明朝" w:hint="eastAsia"/>
                <w:sz w:val="18"/>
              </w:rPr>
              <w:t>・本文の語句のうち、指示された言葉の意味と働きを理解していない。</w:t>
            </w:r>
          </w:p>
          <w:p w14:paraId="1379A3C1" w14:textId="77777777" w:rsidR="00443D2D" w:rsidRPr="0076063E" w:rsidRDefault="00443D2D" w:rsidP="00C90540">
            <w:pPr>
              <w:widowControl/>
              <w:jc w:val="left"/>
              <w:rPr>
                <w:rFonts w:ascii="ＭＳ 明朝" w:eastAsia="ＭＳ 明朝" w:hAnsi="ＭＳ 明朝"/>
                <w:sz w:val="18"/>
              </w:rPr>
            </w:pPr>
          </w:p>
        </w:tc>
      </w:tr>
      <w:tr w:rsidR="00443D2D" w:rsidRPr="0076063E" w14:paraId="7DDD153E" w14:textId="77777777" w:rsidTr="002D03CA">
        <w:trPr>
          <w:gridAfter w:val="1"/>
          <w:wAfter w:w="8" w:type="dxa"/>
        </w:trPr>
        <w:tc>
          <w:tcPr>
            <w:tcW w:w="943" w:type="dxa"/>
            <w:vMerge/>
            <w:shd w:val="clear" w:color="auto" w:fill="D9D9D9" w:themeFill="background1" w:themeFillShade="D9"/>
            <w:textDirection w:val="tbRlV"/>
            <w:vAlign w:val="center"/>
          </w:tcPr>
          <w:p w14:paraId="5B2476FE" w14:textId="77777777" w:rsidR="00443D2D" w:rsidRPr="0076063E" w:rsidRDefault="00443D2D" w:rsidP="00C90540">
            <w:pPr>
              <w:widowControl/>
              <w:ind w:left="113" w:right="113"/>
              <w:jc w:val="center"/>
              <w:rPr>
                <w:rFonts w:ascii="ＭＳ ゴシック" w:eastAsia="ＭＳ ゴシック" w:hAnsi="ＭＳ ゴシック"/>
                <w:sz w:val="20"/>
              </w:rPr>
            </w:pPr>
          </w:p>
        </w:tc>
        <w:tc>
          <w:tcPr>
            <w:tcW w:w="1573" w:type="dxa"/>
            <w:shd w:val="clear" w:color="auto" w:fill="D9D9D9" w:themeFill="background1" w:themeFillShade="D9"/>
            <w:vAlign w:val="center"/>
          </w:tcPr>
          <w:p w14:paraId="20F5D5E7" w14:textId="77777777" w:rsidR="00443D2D" w:rsidRPr="0076063E" w:rsidRDefault="00443D2D" w:rsidP="00C90540">
            <w:pPr>
              <w:widowControl/>
              <w:rPr>
                <w:rFonts w:ascii="ＭＳ ゴシック" w:eastAsia="ＭＳ ゴシック" w:hAnsi="ＭＳ ゴシック"/>
                <w:sz w:val="20"/>
              </w:rPr>
            </w:pPr>
            <w:r w:rsidRPr="0076063E">
              <w:rPr>
                <w:rFonts w:ascii="ＭＳ ゴシック" w:eastAsia="ＭＳ ゴシック" w:hAnsi="ＭＳ ゴシック" w:hint="eastAsia"/>
                <w:sz w:val="20"/>
              </w:rPr>
              <w:t>②文章の構成</w:t>
            </w:r>
          </w:p>
          <w:p w14:paraId="121BBA6A" w14:textId="77777777" w:rsidR="00443D2D" w:rsidRPr="0076063E" w:rsidRDefault="00443D2D" w:rsidP="00C90540">
            <w:pPr>
              <w:widowControl/>
              <w:jc w:val="right"/>
              <w:rPr>
                <w:rFonts w:ascii="ＭＳ ゴシック" w:eastAsia="ＭＳ ゴシック" w:hAnsi="ＭＳ ゴシック"/>
                <w:sz w:val="20"/>
              </w:rPr>
            </w:pPr>
            <w:r w:rsidRPr="0076063E">
              <w:rPr>
                <w:rFonts w:ascii="ＭＳ ゴシック" w:eastAsia="ＭＳ ゴシック" w:hAnsi="ＭＳ ゴシック" w:hint="eastAsia"/>
                <w:sz w:val="20"/>
                <w:szCs w:val="20"/>
                <w:bdr w:val="single" w:sz="4" w:space="0" w:color="auto"/>
              </w:rPr>
              <w:t>（１）ウ</w:t>
            </w:r>
          </w:p>
        </w:tc>
        <w:tc>
          <w:tcPr>
            <w:tcW w:w="4238" w:type="dxa"/>
          </w:tcPr>
          <w:p w14:paraId="4CCB3086" w14:textId="77777777" w:rsidR="00443D2D" w:rsidRPr="0076063E" w:rsidRDefault="00443D2D" w:rsidP="00C90540">
            <w:pPr>
              <w:widowControl/>
              <w:ind w:left="180" w:hangingChars="100" w:hanging="180"/>
              <w:jc w:val="left"/>
              <w:rPr>
                <w:rFonts w:ascii="ＭＳ 明朝" w:eastAsia="ＭＳ 明朝" w:hAnsi="ＭＳ 明朝"/>
                <w:sz w:val="18"/>
              </w:rPr>
            </w:pPr>
            <w:r w:rsidRPr="0076063E">
              <w:rPr>
                <w:rFonts w:ascii="ＭＳ 明朝" w:eastAsia="ＭＳ 明朝" w:hAnsi="ＭＳ 明朝" w:hint="eastAsia"/>
                <w:sz w:val="18"/>
              </w:rPr>
              <w:t>・文章の要約表現や譲歩のかたちなどの接続の仕方を理解し、効果的な組み立て方を説明している。</w:t>
            </w:r>
          </w:p>
          <w:p w14:paraId="2A11717A" w14:textId="77777777" w:rsidR="00443D2D" w:rsidRPr="0076063E" w:rsidRDefault="00443D2D" w:rsidP="00C90540">
            <w:pPr>
              <w:widowControl/>
              <w:ind w:left="180" w:hangingChars="100" w:hanging="180"/>
              <w:jc w:val="left"/>
              <w:rPr>
                <w:rFonts w:ascii="ＭＳ 明朝" w:eastAsia="ＭＳ 明朝" w:hAnsi="ＭＳ 明朝"/>
                <w:sz w:val="18"/>
              </w:rPr>
            </w:pPr>
            <w:r w:rsidRPr="0076063E">
              <w:rPr>
                <w:rFonts w:ascii="ＭＳ 明朝" w:eastAsia="ＭＳ 明朝" w:hAnsi="ＭＳ 明朝" w:hint="eastAsia"/>
                <w:sz w:val="18"/>
              </w:rPr>
              <w:t>・文章の対比構造や具体例（現象）とその一般化の関係を読み取り、筆者の主張を理解し、説明している。</w:t>
            </w:r>
          </w:p>
        </w:tc>
        <w:tc>
          <w:tcPr>
            <w:tcW w:w="4238" w:type="dxa"/>
          </w:tcPr>
          <w:p w14:paraId="7A3B2544" w14:textId="77777777" w:rsidR="00443D2D" w:rsidRPr="0076063E" w:rsidRDefault="00443D2D" w:rsidP="00C90540">
            <w:pPr>
              <w:widowControl/>
              <w:ind w:left="180" w:hangingChars="100" w:hanging="180"/>
              <w:jc w:val="left"/>
              <w:rPr>
                <w:rFonts w:ascii="ＭＳ 明朝" w:eastAsia="ＭＳ 明朝" w:hAnsi="ＭＳ 明朝"/>
                <w:sz w:val="18"/>
              </w:rPr>
            </w:pPr>
            <w:r w:rsidRPr="0076063E">
              <w:rPr>
                <w:rFonts w:ascii="ＭＳ 明朝" w:eastAsia="ＭＳ 明朝" w:hAnsi="ＭＳ 明朝" w:hint="eastAsia"/>
                <w:sz w:val="18"/>
              </w:rPr>
              <w:t>・文章の要約表現や譲歩のかたちなどの接続の仕方を理解している。</w:t>
            </w:r>
          </w:p>
          <w:p w14:paraId="4A119AA3" w14:textId="77777777" w:rsidR="00443D2D" w:rsidRPr="0076063E" w:rsidRDefault="00443D2D" w:rsidP="00C90540">
            <w:pPr>
              <w:widowControl/>
              <w:ind w:left="180" w:hangingChars="100" w:hanging="180"/>
              <w:jc w:val="left"/>
              <w:rPr>
                <w:rFonts w:ascii="ＭＳ 明朝" w:eastAsia="ＭＳ 明朝" w:hAnsi="ＭＳ 明朝"/>
                <w:sz w:val="18"/>
              </w:rPr>
            </w:pPr>
            <w:r w:rsidRPr="0076063E">
              <w:rPr>
                <w:rFonts w:ascii="ＭＳ 明朝" w:eastAsia="ＭＳ 明朝" w:hAnsi="ＭＳ 明朝" w:hint="eastAsia"/>
                <w:sz w:val="18"/>
              </w:rPr>
              <w:t>・文章の対比構造や具体例（現象）とその一般化の関係を読み取り、筆者の主張を理解している。</w:t>
            </w:r>
          </w:p>
        </w:tc>
        <w:tc>
          <w:tcPr>
            <w:tcW w:w="4236" w:type="dxa"/>
          </w:tcPr>
          <w:p w14:paraId="20663FA6" w14:textId="77777777" w:rsidR="00443D2D" w:rsidRPr="0076063E" w:rsidRDefault="00443D2D" w:rsidP="00C90540">
            <w:pPr>
              <w:widowControl/>
              <w:ind w:left="180" w:hangingChars="100" w:hanging="180"/>
              <w:jc w:val="left"/>
              <w:rPr>
                <w:rFonts w:ascii="ＭＳ 明朝" w:eastAsia="ＭＳ 明朝" w:hAnsi="ＭＳ 明朝"/>
                <w:sz w:val="18"/>
              </w:rPr>
            </w:pPr>
            <w:r w:rsidRPr="0076063E">
              <w:rPr>
                <w:rFonts w:ascii="ＭＳ 明朝" w:eastAsia="ＭＳ 明朝" w:hAnsi="ＭＳ 明朝" w:hint="eastAsia"/>
                <w:sz w:val="18"/>
              </w:rPr>
              <w:t>・文章の要約表現や譲歩のかたちなどの接続の仕方を理解していない。</w:t>
            </w:r>
          </w:p>
          <w:p w14:paraId="0DA49461" w14:textId="77777777" w:rsidR="00443D2D" w:rsidRPr="0076063E" w:rsidRDefault="00443D2D" w:rsidP="00C90540">
            <w:pPr>
              <w:widowControl/>
              <w:ind w:left="180" w:hangingChars="100" w:hanging="180"/>
              <w:jc w:val="left"/>
              <w:rPr>
                <w:rFonts w:ascii="ＭＳ 明朝" w:eastAsia="ＭＳ 明朝" w:hAnsi="ＭＳ 明朝"/>
                <w:sz w:val="18"/>
              </w:rPr>
            </w:pPr>
            <w:r w:rsidRPr="0076063E">
              <w:rPr>
                <w:rFonts w:ascii="ＭＳ 明朝" w:eastAsia="ＭＳ 明朝" w:hAnsi="ＭＳ 明朝" w:hint="eastAsia"/>
                <w:sz w:val="18"/>
              </w:rPr>
              <w:t>・文章の対比構造や具体例（現象）とその一般化の関係を読み取ることをせず、筆者の主張を理解していない。</w:t>
            </w:r>
          </w:p>
        </w:tc>
      </w:tr>
      <w:tr w:rsidR="00443D2D" w:rsidRPr="0076063E" w14:paraId="747E16A3" w14:textId="77777777" w:rsidTr="002D03CA">
        <w:trPr>
          <w:gridAfter w:val="1"/>
          <w:wAfter w:w="8" w:type="dxa"/>
        </w:trPr>
        <w:tc>
          <w:tcPr>
            <w:tcW w:w="943" w:type="dxa"/>
            <w:vMerge/>
            <w:shd w:val="clear" w:color="auto" w:fill="D9D9D9" w:themeFill="background1" w:themeFillShade="D9"/>
            <w:textDirection w:val="tbRlV"/>
            <w:vAlign w:val="center"/>
          </w:tcPr>
          <w:p w14:paraId="2584DAB8" w14:textId="77777777" w:rsidR="00443D2D" w:rsidRPr="0076063E" w:rsidRDefault="00443D2D" w:rsidP="00C90540">
            <w:pPr>
              <w:widowControl/>
              <w:ind w:left="113" w:right="113"/>
              <w:jc w:val="center"/>
              <w:rPr>
                <w:rFonts w:ascii="ＭＳ ゴシック" w:eastAsia="ＭＳ ゴシック" w:hAnsi="ＭＳ ゴシック"/>
                <w:sz w:val="20"/>
              </w:rPr>
            </w:pPr>
          </w:p>
        </w:tc>
        <w:tc>
          <w:tcPr>
            <w:tcW w:w="1573" w:type="dxa"/>
            <w:shd w:val="clear" w:color="auto" w:fill="D9D9D9" w:themeFill="background1" w:themeFillShade="D9"/>
            <w:vAlign w:val="center"/>
          </w:tcPr>
          <w:p w14:paraId="74C78D99" w14:textId="77777777" w:rsidR="00443D2D" w:rsidRPr="0076063E" w:rsidRDefault="00443D2D" w:rsidP="00C90540">
            <w:pPr>
              <w:widowControl/>
              <w:rPr>
                <w:rFonts w:ascii="ＭＳ ゴシック" w:eastAsia="ＭＳ ゴシック" w:hAnsi="ＭＳ ゴシック"/>
                <w:sz w:val="20"/>
              </w:rPr>
            </w:pPr>
            <w:r w:rsidRPr="0076063E">
              <w:rPr>
                <w:rFonts w:ascii="ＭＳ ゴシック" w:eastAsia="ＭＳ ゴシック" w:hAnsi="ＭＳ ゴシック" w:hint="eastAsia"/>
                <w:sz w:val="20"/>
              </w:rPr>
              <w:t>③評論</w:t>
            </w:r>
          </w:p>
          <w:p w14:paraId="26900EBC" w14:textId="77777777" w:rsidR="00443D2D" w:rsidRPr="0076063E" w:rsidRDefault="00443D2D" w:rsidP="00C90540">
            <w:pPr>
              <w:widowControl/>
              <w:ind w:firstLineChars="100" w:firstLine="200"/>
              <w:rPr>
                <w:rFonts w:ascii="ＭＳ ゴシック" w:eastAsia="ＭＳ ゴシック" w:hAnsi="ＭＳ ゴシック"/>
                <w:sz w:val="20"/>
              </w:rPr>
            </w:pPr>
            <w:r w:rsidRPr="0076063E">
              <w:rPr>
                <w:rFonts w:ascii="ＭＳ ゴシック" w:eastAsia="ＭＳ ゴシック" w:hAnsi="ＭＳ ゴシック" w:hint="eastAsia"/>
                <w:sz w:val="20"/>
              </w:rPr>
              <w:t>キーワード</w:t>
            </w:r>
          </w:p>
          <w:p w14:paraId="7F92085A" w14:textId="77777777" w:rsidR="00443D2D" w:rsidRPr="0076063E" w:rsidRDefault="00443D2D" w:rsidP="00C90540">
            <w:pPr>
              <w:widowControl/>
              <w:jc w:val="right"/>
              <w:rPr>
                <w:rFonts w:ascii="ＭＳ ゴシック" w:eastAsia="ＭＳ ゴシック" w:hAnsi="ＭＳ ゴシック"/>
                <w:sz w:val="20"/>
              </w:rPr>
            </w:pPr>
            <w:r w:rsidRPr="0076063E">
              <w:rPr>
                <w:rFonts w:ascii="ＭＳ ゴシック" w:eastAsia="ＭＳ ゴシック" w:hAnsi="ＭＳ ゴシック" w:hint="eastAsia"/>
                <w:sz w:val="20"/>
                <w:szCs w:val="20"/>
                <w:bdr w:val="single" w:sz="4" w:space="0" w:color="auto"/>
              </w:rPr>
              <w:t>（１）イ</w:t>
            </w:r>
          </w:p>
        </w:tc>
        <w:tc>
          <w:tcPr>
            <w:tcW w:w="4238" w:type="dxa"/>
          </w:tcPr>
          <w:p w14:paraId="20575E88" w14:textId="77777777" w:rsidR="00443D2D" w:rsidRPr="0076063E" w:rsidRDefault="00443D2D" w:rsidP="00C90540">
            <w:pPr>
              <w:widowControl/>
              <w:ind w:left="180" w:hangingChars="100" w:hanging="180"/>
              <w:jc w:val="left"/>
              <w:rPr>
                <w:rFonts w:ascii="ＭＳ 明朝" w:eastAsia="ＭＳ 明朝" w:hAnsi="ＭＳ 明朝"/>
                <w:sz w:val="18"/>
              </w:rPr>
            </w:pPr>
            <w:r w:rsidRPr="0076063E">
              <w:rPr>
                <w:rFonts w:ascii="ＭＳ 明朝" w:eastAsia="ＭＳ 明朝" w:hAnsi="ＭＳ 明朝" w:hint="eastAsia"/>
                <w:sz w:val="18"/>
              </w:rPr>
              <w:t>・「主体」という概念語について、辞書的な意味だけでなく、本文の文脈の中での使われ方を理解し、説明している。</w:t>
            </w:r>
          </w:p>
        </w:tc>
        <w:tc>
          <w:tcPr>
            <w:tcW w:w="4238" w:type="dxa"/>
          </w:tcPr>
          <w:p w14:paraId="52D2485E" w14:textId="77777777" w:rsidR="00443D2D" w:rsidRPr="0076063E" w:rsidRDefault="00443D2D" w:rsidP="00C90540">
            <w:pPr>
              <w:widowControl/>
              <w:ind w:left="180" w:hangingChars="100" w:hanging="180"/>
              <w:jc w:val="left"/>
              <w:rPr>
                <w:rFonts w:ascii="ＭＳ 明朝" w:eastAsia="ＭＳ 明朝" w:hAnsi="ＭＳ 明朝"/>
                <w:sz w:val="18"/>
              </w:rPr>
            </w:pPr>
            <w:r w:rsidRPr="0076063E">
              <w:rPr>
                <w:rFonts w:ascii="ＭＳ 明朝" w:eastAsia="ＭＳ 明朝" w:hAnsi="ＭＳ 明朝" w:hint="eastAsia"/>
                <w:sz w:val="18"/>
              </w:rPr>
              <w:t>・「主体」という概念語について、辞書的な意味だけでなく、本文の文脈の中での使われ方を理解している。</w:t>
            </w:r>
          </w:p>
        </w:tc>
        <w:tc>
          <w:tcPr>
            <w:tcW w:w="4236" w:type="dxa"/>
          </w:tcPr>
          <w:p w14:paraId="682F2A7E" w14:textId="77777777" w:rsidR="00443D2D" w:rsidRPr="0076063E" w:rsidRDefault="00443D2D" w:rsidP="00C90540">
            <w:pPr>
              <w:widowControl/>
              <w:ind w:left="180" w:hangingChars="100" w:hanging="180"/>
              <w:jc w:val="left"/>
              <w:rPr>
                <w:rFonts w:ascii="ＭＳ 明朝" w:eastAsia="ＭＳ 明朝" w:hAnsi="ＭＳ 明朝"/>
                <w:sz w:val="18"/>
              </w:rPr>
            </w:pPr>
            <w:r w:rsidRPr="0076063E">
              <w:rPr>
                <w:rFonts w:ascii="ＭＳ 明朝" w:eastAsia="ＭＳ 明朝" w:hAnsi="ＭＳ 明朝" w:hint="eastAsia"/>
                <w:sz w:val="18"/>
              </w:rPr>
              <w:t>・「主体」という概念語について、辞書的な意味や本文の文脈の中での使われ方を理解していない。</w:t>
            </w:r>
          </w:p>
        </w:tc>
      </w:tr>
      <w:tr w:rsidR="00443D2D" w:rsidRPr="0076063E" w14:paraId="2AB847CC" w14:textId="77777777" w:rsidTr="002D03CA">
        <w:trPr>
          <w:gridAfter w:val="1"/>
          <w:wAfter w:w="8" w:type="dxa"/>
        </w:trPr>
        <w:tc>
          <w:tcPr>
            <w:tcW w:w="943" w:type="dxa"/>
            <w:vMerge w:val="restart"/>
            <w:shd w:val="clear" w:color="auto" w:fill="D9D9D9" w:themeFill="background1" w:themeFillShade="D9"/>
            <w:textDirection w:val="tbRlV"/>
            <w:vAlign w:val="center"/>
          </w:tcPr>
          <w:p w14:paraId="24375684" w14:textId="77777777" w:rsidR="00443D2D" w:rsidRPr="0076063E" w:rsidRDefault="00443D2D" w:rsidP="00C90540">
            <w:pPr>
              <w:widowControl/>
              <w:ind w:left="113" w:right="113"/>
              <w:jc w:val="center"/>
              <w:rPr>
                <w:rFonts w:ascii="ＭＳ ゴシック" w:eastAsia="ＭＳ ゴシック" w:hAnsi="ＭＳ ゴシック"/>
                <w:sz w:val="20"/>
              </w:rPr>
            </w:pPr>
            <w:r w:rsidRPr="0076063E">
              <w:rPr>
                <w:rFonts w:ascii="ＭＳ ゴシック" w:eastAsia="ＭＳ ゴシック" w:hAnsi="ＭＳ ゴシック" w:hint="eastAsia"/>
                <w:sz w:val="20"/>
              </w:rPr>
              <w:t>思考・判断・表現</w:t>
            </w:r>
          </w:p>
        </w:tc>
        <w:tc>
          <w:tcPr>
            <w:tcW w:w="1573" w:type="dxa"/>
            <w:shd w:val="clear" w:color="auto" w:fill="D9D9D9" w:themeFill="background1" w:themeFillShade="D9"/>
            <w:vAlign w:val="center"/>
          </w:tcPr>
          <w:p w14:paraId="79FEBD9F" w14:textId="77777777" w:rsidR="00443D2D" w:rsidRPr="0076063E" w:rsidRDefault="00443D2D" w:rsidP="00C90540">
            <w:pPr>
              <w:widowControl/>
              <w:ind w:left="200" w:hangingChars="100" w:hanging="200"/>
              <w:rPr>
                <w:rFonts w:ascii="ＭＳ ゴシック" w:eastAsia="ＭＳ ゴシック" w:hAnsi="ＭＳ ゴシック"/>
                <w:sz w:val="20"/>
              </w:rPr>
            </w:pPr>
            <w:r w:rsidRPr="0076063E">
              <w:rPr>
                <w:rFonts w:ascii="ＭＳ ゴシック" w:eastAsia="ＭＳ ゴシック" w:hAnsi="ＭＳ ゴシック" w:hint="eastAsia"/>
                <w:sz w:val="20"/>
              </w:rPr>
              <w:t>④キーワード把握</w:t>
            </w:r>
          </w:p>
          <w:p w14:paraId="3CBD7B64" w14:textId="77777777" w:rsidR="00443D2D" w:rsidRPr="0076063E" w:rsidRDefault="00443D2D" w:rsidP="00C90540">
            <w:pPr>
              <w:widowControl/>
              <w:jc w:val="right"/>
              <w:rPr>
                <w:rFonts w:ascii="ＭＳ ゴシック" w:eastAsia="ＭＳ ゴシック" w:hAnsi="ＭＳ ゴシック"/>
                <w:sz w:val="20"/>
              </w:rPr>
            </w:pPr>
            <w:r w:rsidRPr="0076063E">
              <w:rPr>
                <w:rFonts w:ascii="ＭＳ ゴシック" w:eastAsia="ＭＳ ゴシック" w:hAnsi="ＭＳ ゴシック" w:hint="eastAsia"/>
                <w:sz w:val="20"/>
                <w:szCs w:val="20"/>
                <w:bdr w:val="single" w:sz="4" w:space="0" w:color="auto"/>
              </w:rPr>
              <w:t>読（１）ア</w:t>
            </w:r>
          </w:p>
        </w:tc>
        <w:tc>
          <w:tcPr>
            <w:tcW w:w="4238" w:type="dxa"/>
          </w:tcPr>
          <w:p w14:paraId="4C338445" w14:textId="77777777" w:rsidR="00443D2D" w:rsidRPr="0076063E" w:rsidRDefault="00443D2D" w:rsidP="00C90540">
            <w:pPr>
              <w:widowControl/>
              <w:ind w:left="180" w:hangingChars="100" w:hanging="180"/>
              <w:jc w:val="left"/>
              <w:rPr>
                <w:rFonts w:ascii="ＭＳ 明朝" w:eastAsia="ＭＳ 明朝" w:hAnsi="ＭＳ 明朝"/>
                <w:sz w:val="18"/>
              </w:rPr>
            </w:pPr>
            <w:r w:rsidRPr="0076063E">
              <w:rPr>
                <w:rFonts w:ascii="ＭＳ 明朝" w:eastAsia="ＭＳ 明朝" w:hAnsi="ＭＳ 明朝" w:hint="eastAsia"/>
                <w:sz w:val="18"/>
              </w:rPr>
              <w:t>・人間の特性と「分業」の関連、「情報技術」の発達と「フィクション」の関連性について読み取り、説明している。</w:t>
            </w:r>
          </w:p>
          <w:p w14:paraId="6F6615D8" w14:textId="77777777" w:rsidR="00443D2D" w:rsidRPr="0076063E" w:rsidRDefault="00443D2D" w:rsidP="00C90540">
            <w:pPr>
              <w:widowControl/>
              <w:ind w:left="180" w:hangingChars="100" w:hanging="180"/>
              <w:jc w:val="left"/>
              <w:rPr>
                <w:rFonts w:ascii="ＭＳ 明朝" w:eastAsia="ＭＳ 明朝" w:hAnsi="ＭＳ 明朝"/>
                <w:sz w:val="18"/>
              </w:rPr>
            </w:pPr>
            <w:r w:rsidRPr="0076063E">
              <w:rPr>
                <w:rFonts w:ascii="ＭＳ 明朝" w:eastAsia="ＭＳ 明朝" w:hAnsi="ＭＳ 明朝" w:cs="Arial" w:hint="eastAsia"/>
                <w:sz w:val="18"/>
                <w:szCs w:val="18"/>
              </w:rPr>
              <w:t>・「フィクション」「トゥルース」「フェイク」について、筆者が述べていることを読み取り、説明している。</w:t>
            </w:r>
          </w:p>
        </w:tc>
        <w:tc>
          <w:tcPr>
            <w:tcW w:w="4238" w:type="dxa"/>
          </w:tcPr>
          <w:p w14:paraId="3A60E3F3" w14:textId="77777777" w:rsidR="00443D2D" w:rsidRPr="0076063E" w:rsidRDefault="00443D2D" w:rsidP="00C90540">
            <w:pPr>
              <w:widowControl/>
              <w:ind w:left="180" w:hangingChars="100" w:hanging="180"/>
              <w:jc w:val="left"/>
              <w:rPr>
                <w:rFonts w:ascii="ＭＳ 明朝" w:eastAsia="ＭＳ 明朝" w:hAnsi="ＭＳ 明朝"/>
                <w:sz w:val="18"/>
              </w:rPr>
            </w:pPr>
            <w:r w:rsidRPr="0076063E">
              <w:rPr>
                <w:rFonts w:ascii="ＭＳ 明朝" w:eastAsia="ＭＳ 明朝" w:hAnsi="ＭＳ 明朝" w:hint="eastAsia"/>
                <w:sz w:val="18"/>
              </w:rPr>
              <w:t>・人間の特性と「分業」の関連、「情報技術」の発達と「フィクション」の関連性について読み取っている。</w:t>
            </w:r>
          </w:p>
          <w:p w14:paraId="3215AB15" w14:textId="77777777" w:rsidR="00443D2D" w:rsidRPr="0076063E" w:rsidRDefault="00443D2D" w:rsidP="00C90540">
            <w:pPr>
              <w:widowControl/>
              <w:ind w:left="180" w:hangingChars="100" w:hanging="180"/>
              <w:jc w:val="left"/>
              <w:rPr>
                <w:rFonts w:ascii="ＭＳ 明朝" w:eastAsia="ＭＳ 明朝" w:hAnsi="ＭＳ 明朝"/>
                <w:sz w:val="18"/>
              </w:rPr>
            </w:pPr>
            <w:r w:rsidRPr="0076063E">
              <w:rPr>
                <w:rFonts w:ascii="ＭＳ 明朝" w:eastAsia="ＭＳ 明朝" w:hAnsi="ＭＳ 明朝" w:cs="Arial" w:hint="eastAsia"/>
                <w:sz w:val="18"/>
                <w:szCs w:val="18"/>
              </w:rPr>
              <w:t>・「フィクション」「トゥルース」「フェイク」について、筆者が述べていることを読み取っている。</w:t>
            </w:r>
          </w:p>
        </w:tc>
        <w:tc>
          <w:tcPr>
            <w:tcW w:w="4236" w:type="dxa"/>
          </w:tcPr>
          <w:p w14:paraId="04511B40" w14:textId="77777777" w:rsidR="00443D2D" w:rsidRPr="0076063E" w:rsidRDefault="00443D2D" w:rsidP="00C90540">
            <w:pPr>
              <w:widowControl/>
              <w:ind w:left="180" w:hangingChars="100" w:hanging="180"/>
              <w:jc w:val="left"/>
              <w:rPr>
                <w:rFonts w:ascii="ＭＳ 明朝" w:eastAsia="ＭＳ 明朝" w:hAnsi="ＭＳ 明朝"/>
                <w:sz w:val="18"/>
              </w:rPr>
            </w:pPr>
            <w:r w:rsidRPr="0076063E">
              <w:rPr>
                <w:rFonts w:ascii="ＭＳ 明朝" w:eastAsia="ＭＳ 明朝" w:hAnsi="ＭＳ 明朝" w:hint="eastAsia"/>
                <w:sz w:val="18"/>
              </w:rPr>
              <w:t>・人間の特性と「分業」の関連、「情報技術」の発達と「フィクション」の関連性について読み取っていない。</w:t>
            </w:r>
          </w:p>
          <w:p w14:paraId="368F18D4" w14:textId="77777777" w:rsidR="00443D2D" w:rsidRPr="0076063E" w:rsidRDefault="00443D2D" w:rsidP="00C90540">
            <w:pPr>
              <w:widowControl/>
              <w:ind w:left="180" w:hangingChars="100" w:hanging="180"/>
              <w:jc w:val="left"/>
              <w:rPr>
                <w:rFonts w:ascii="ＭＳ 明朝" w:eastAsia="ＭＳ 明朝" w:hAnsi="ＭＳ 明朝"/>
                <w:sz w:val="18"/>
              </w:rPr>
            </w:pPr>
            <w:r w:rsidRPr="0076063E">
              <w:rPr>
                <w:rFonts w:ascii="ＭＳ 明朝" w:eastAsia="ＭＳ 明朝" w:hAnsi="ＭＳ 明朝" w:cs="Arial" w:hint="eastAsia"/>
                <w:sz w:val="18"/>
                <w:szCs w:val="18"/>
              </w:rPr>
              <w:t>・「フィクション」「トゥルース」「フェイク」について、筆者が述べていることを読み取っていない。</w:t>
            </w:r>
          </w:p>
        </w:tc>
      </w:tr>
      <w:tr w:rsidR="00443D2D" w:rsidRPr="0076063E" w14:paraId="77E2EC8F" w14:textId="77777777" w:rsidTr="002D03CA">
        <w:trPr>
          <w:gridAfter w:val="1"/>
          <w:wAfter w:w="8" w:type="dxa"/>
        </w:trPr>
        <w:tc>
          <w:tcPr>
            <w:tcW w:w="943" w:type="dxa"/>
            <w:vMerge/>
            <w:shd w:val="clear" w:color="auto" w:fill="D9D9D9" w:themeFill="background1" w:themeFillShade="D9"/>
            <w:textDirection w:val="tbRlV"/>
            <w:vAlign w:val="center"/>
          </w:tcPr>
          <w:p w14:paraId="7AA71B39" w14:textId="77777777" w:rsidR="00443D2D" w:rsidRPr="0076063E" w:rsidRDefault="00443D2D" w:rsidP="00C90540">
            <w:pPr>
              <w:ind w:left="113" w:right="113"/>
              <w:jc w:val="center"/>
              <w:rPr>
                <w:rFonts w:ascii="ＭＳ ゴシック" w:eastAsia="ＭＳ ゴシック" w:hAnsi="ＭＳ ゴシック"/>
                <w:sz w:val="20"/>
              </w:rPr>
            </w:pPr>
          </w:p>
        </w:tc>
        <w:tc>
          <w:tcPr>
            <w:tcW w:w="1573" w:type="dxa"/>
            <w:shd w:val="clear" w:color="auto" w:fill="D9D9D9" w:themeFill="background1" w:themeFillShade="D9"/>
            <w:vAlign w:val="center"/>
          </w:tcPr>
          <w:p w14:paraId="77CC49CC" w14:textId="77777777" w:rsidR="00443D2D" w:rsidRPr="0076063E" w:rsidRDefault="00443D2D" w:rsidP="00C90540">
            <w:pPr>
              <w:widowControl/>
              <w:rPr>
                <w:rFonts w:ascii="ＭＳ ゴシック" w:eastAsia="ＭＳ ゴシック" w:hAnsi="ＭＳ ゴシック"/>
                <w:sz w:val="20"/>
              </w:rPr>
            </w:pPr>
            <w:r w:rsidRPr="0076063E">
              <w:rPr>
                <w:rFonts w:ascii="ＭＳ ゴシック" w:eastAsia="ＭＳ ゴシック" w:hAnsi="ＭＳ ゴシック" w:hint="eastAsia"/>
                <w:sz w:val="20"/>
              </w:rPr>
              <w:t>⑤展開の把握</w:t>
            </w:r>
          </w:p>
          <w:p w14:paraId="73380D1E" w14:textId="77777777" w:rsidR="00443D2D" w:rsidRPr="0076063E" w:rsidRDefault="00443D2D" w:rsidP="00C90540">
            <w:pPr>
              <w:widowControl/>
              <w:jc w:val="right"/>
              <w:rPr>
                <w:rFonts w:ascii="ＭＳ ゴシック" w:eastAsia="ＭＳ ゴシック" w:hAnsi="ＭＳ ゴシック"/>
                <w:sz w:val="20"/>
              </w:rPr>
            </w:pPr>
            <w:r w:rsidRPr="0076063E">
              <w:rPr>
                <w:rFonts w:ascii="ＭＳ ゴシック" w:eastAsia="ＭＳ ゴシック" w:hAnsi="ＭＳ ゴシック" w:hint="eastAsia"/>
                <w:sz w:val="20"/>
                <w:szCs w:val="20"/>
                <w:bdr w:val="single" w:sz="4" w:space="0" w:color="auto"/>
              </w:rPr>
              <w:t>読（１）ア</w:t>
            </w:r>
          </w:p>
        </w:tc>
        <w:tc>
          <w:tcPr>
            <w:tcW w:w="4238" w:type="dxa"/>
          </w:tcPr>
          <w:p w14:paraId="485C3B66" w14:textId="77777777" w:rsidR="00443D2D" w:rsidRPr="0076063E" w:rsidRDefault="00443D2D" w:rsidP="00C90540">
            <w:pPr>
              <w:widowControl/>
              <w:ind w:left="180" w:hangingChars="100" w:hanging="180"/>
              <w:jc w:val="left"/>
              <w:rPr>
                <w:rFonts w:ascii="ＭＳ 明朝" w:eastAsia="ＭＳ 明朝" w:hAnsi="ＭＳ 明朝"/>
                <w:sz w:val="18"/>
              </w:rPr>
            </w:pPr>
            <w:r w:rsidRPr="0076063E">
              <w:rPr>
                <w:rFonts w:ascii="ＭＳ 明朝" w:eastAsia="ＭＳ 明朝" w:hAnsi="ＭＳ 明朝" w:hint="eastAsia"/>
                <w:sz w:val="18"/>
              </w:rPr>
              <w:t>・分かりづらいと感じたところを質問のかたちにしながら、内容に即した意味段落に分けて適切な小見出しをつけ、その根拠を説明している。</w:t>
            </w:r>
          </w:p>
          <w:p w14:paraId="155F8981" w14:textId="77777777" w:rsidR="00443D2D" w:rsidRPr="0076063E" w:rsidRDefault="00443D2D" w:rsidP="00C90540">
            <w:pPr>
              <w:widowControl/>
              <w:ind w:left="180" w:hangingChars="100" w:hanging="180"/>
              <w:jc w:val="left"/>
              <w:rPr>
                <w:rFonts w:ascii="ＭＳ 明朝" w:eastAsia="ＭＳ 明朝" w:hAnsi="ＭＳ 明朝"/>
                <w:sz w:val="18"/>
              </w:rPr>
            </w:pPr>
            <w:r w:rsidRPr="0076063E">
              <w:rPr>
                <w:rFonts w:ascii="ＭＳ 明朝" w:eastAsia="ＭＳ 明朝" w:hAnsi="ＭＳ 明朝" w:hint="eastAsia"/>
                <w:sz w:val="18"/>
              </w:rPr>
              <w:t>・各意味段落の関係性を、キーワードを使って図示し、説明している。</w:t>
            </w:r>
          </w:p>
        </w:tc>
        <w:tc>
          <w:tcPr>
            <w:tcW w:w="4238" w:type="dxa"/>
          </w:tcPr>
          <w:p w14:paraId="0D2ADE5A" w14:textId="77777777" w:rsidR="00443D2D" w:rsidRPr="0076063E" w:rsidRDefault="00443D2D" w:rsidP="00C90540">
            <w:pPr>
              <w:widowControl/>
              <w:ind w:left="180" w:hangingChars="100" w:hanging="180"/>
              <w:jc w:val="left"/>
              <w:rPr>
                <w:rFonts w:ascii="ＭＳ 明朝" w:eastAsia="ＭＳ 明朝" w:hAnsi="ＭＳ 明朝"/>
                <w:sz w:val="18"/>
              </w:rPr>
            </w:pPr>
            <w:r w:rsidRPr="0076063E">
              <w:rPr>
                <w:rFonts w:ascii="ＭＳ 明朝" w:eastAsia="ＭＳ 明朝" w:hAnsi="ＭＳ 明朝" w:hint="eastAsia"/>
                <w:sz w:val="18"/>
              </w:rPr>
              <w:t>・分かりづらいと感じたところを質問のかたちにしながら、内容に即した意味段落に分けて適切な小見出しをつけている。</w:t>
            </w:r>
          </w:p>
          <w:p w14:paraId="40A0D6EC" w14:textId="77777777" w:rsidR="00443D2D" w:rsidRPr="0076063E" w:rsidRDefault="00443D2D" w:rsidP="00C90540">
            <w:pPr>
              <w:widowControl/>
              <w:ind w:left="180" w:hangingChars="100" w:hanging="180"/>
              <w:jc w:val="left"/>
              <w:rPr>
                <w:rFonts w:ascii="ＭＳ 明朝" w:eastAsia="ＭＳ 明朝" w:hAnsi="ＭＳ 明朝"/>
                <w:sz w:val="18"/>
              </w:rPr>
            </w:pPr>
            <w:r w:rsidRPr="0076063E">
              <w:rPr>
                <w:rFonts w:ascii="ＭＳ 明朝" w:eastAsia="ＭＳ 明朝" w:hAnsi="ＭＳ 明朝" w:hint="eastAsia"/>
                <w:sz w:val="18"/>
              </w:rPr>
              <w:t>・各意味段落の関係性を、キーワードを使って図示している。</w:t>
            </w:r>
          </w:p>
        </w:tc>
        <w:tc>
          <w:tcPr>
            <w:tcW w:w="4236" w:type="dxa"/>
          </w:tcPr>
          <w:p w14:paraId="7561E65C" w14:textId="77777777" w:rsidR="00443D2D" w:rsidRPr="0076063E" w:rsidRDefault="00443D2D" w:rsidP="00C90540">
            <w:pPr>
              <w:widowControl/>
              <w:ind w:left="180" w:hangingChars="100" w:hanging="180"/>
              <w:jc w:val="left"/>
              <w:rPr>
                <w:rFonts w:ascii="ＭＳ 明朝" w:eastAsia="ＭＳ 明朝" w:hAnsi="ＭＳ 明朝"/>
                <w:sz w:val="18"/>
              </w:rPr>
            </w:pPr>
            <w:r w:rsidRPr="0076063E">
              <w:rPr>
                <w:rFonts w:ascii="ＭＳ 明朝" w:eastAsia="ＭＳ 明朝" w:hAnsi="ＭＳ 明朝" w:hint="eastAsia"/>
                <w:sz w:val="18"/>
              </w:rPr>
              <w:t>・分かりづらいと感じたところを質問のかたちにしておらず、内容に即した意味段落に分けて適切な小見出しをつけていない。</w:t>
            </w:r>
          </w:p>
          <w:p w14:paraId="47CF5454" w14:textId="77777777" w:rsidR="00443D2D" w:rsidRPr="0076063E" w:rsidRDefault="00443D2D" w:rsidP="00C90540">
            <w:pPr>
              <w:widowControl/>
              <w:ind w:left="180" w:hangingChars="100" w:hanging="180"/>
              <w:jc w:val="left"/>
              <w:rPr>
                <w:rFonts w:ascii="ＭＳ 明朝" w:eastAsia="ＭＳ 明朝" w:hAnsi="ＭＳ 明朝"/>
                <w:sz w:val="18"/>
              </w:rPr>
            </w:pPr>
            <w:r w:rsidRPr="0076063E">
              <w:rPr>
                <w:rFonts w:ascii="ＭＳ 明朝" w:eastAsia="ＭＳ 明朝" w:hAnsi="ＭＳ 明朝" w:hint="eastAsia"/>
                <w:sz w:val="18"/>
              </w:rPr>
              <w:t>・各意味段落の関係性を、キーワードを使って図示していない。</w:t>
            </w:r>
          </w:p>
        </w:tc>
      </w:tr>
      <w:tr w:rsidR="00443D2D" w:rsidRPr="0076063E" w14:paraId="451BC5B5" w14:textId="77777777" w:rsidTr="002D03CA">
        <w:trPr>
          <w:gridAfter w:val="1"/>
          <w:wAfter w:w="8" w:type="dxa"/>
        </w:trPr>
        <w:tc>
          <w:tcPr>
            <w:tcW w:w="943" w:type="dxa"/>
            <w:vMerge/>
            <w:shd w:val="clear" w:color="auto" w:fill="D9D9D9" w:themeFill="background1" w:themeFillShade="D9"/>
            <w:textDirection w:val="tbRlV"/>
            <w:vAlign w:val="center"/>
          </w:tcPr>
          <w:p w14:paraId="579A262E" w14:textId="77777777" w:rsidR="00443D2D" w:rsidRPr="0076063E" w:rsidRDefault="00443D2D" w:rsidP="00C90540">
            <w:pPr>
              <w:ind w:left="113" w:right="113"/>
              <w:jc w:val="center"/>
              <w:rPr>
                <w:rFonts w:ascii="ＭＳ ゴシック" w:eastAsia="ＭＳ ゴシック" w:hAnsi="ＭＳ ゴシック"/>
                <w:sz w:val="20"/>
              </w:rPr>
            </w:pPr>
          </w:p>
        </w:tc>
        <w:tc>
          <w:tcPr>
            <w:tcW w:w="1573" w:type="dxa"/>
            <w:shd w:val="clear" w:color="auto" w:fill="D9D9D9" w:themeFill="background1" w:themeFillShade="D9"/>
            <w:vAlign w:val="center"/>
          </w:tcPr>
          <w:p w14:paraId="4FB792D8" w14:textId="77777777" w:rsidR="00443D2D" w:rsidRPr="0076063E" w:rsidRDefault="00443D2D" w:rsidP="00C90540">
            <w:pPr>
              <w:widowControl/>
              <w:jc w:val="left"/>
              <w:rPr>
                <w:rFonts w:ascii="ＭＳ ゴシック" w:eastAsia="ＭＳ ゴシック" w:hAnsi="ＭＳ ゴシック"/>
                <w:sz w:val="20"/>
              </w:rPr>
            </w:pPr>
            <w:r w:rsidRPr="0076063E">
              <w:rPr>
                <w:rFonts w:ascii="ＭＳ ゴシック" w:eastAsia="ＭＳ ゴシック" w:hAnsi="ＭＳ ゴシック" w:hint="eastAsia"/>
                <w:sz w:val="20"/>
              </w:rPr>
              <w:t>⑥内容把握</w:t>
            </w:r>
          </w:p>
          <w:p w14:paraId="50894408" w14:textId="77777777" w:rsidR="00443D2D" w:rsidRPr="0076063E" w:rsidRDefault="00443D2D" w:rsidP="00C90540">
            <w:pPr>
              <w:widowControl/>
              <w:jc w:val="right"/>
              <w:rPr>
                <w:rFonts w:ascii="ＭＳ ゴシック" w:eastAsia="ＭＳ ゴシック" w:hAnsi="ＭＳ ゴシック"/>
                <w:sz w:val="20"/>
              </w:rPr>
            </w:pPr>
            <w:r w:rsidRPr="0076063E">
              <w:rPr>
                <w:rFonts w:ascii="ＭＳ ゴシック" w:eastAsia="ＭＳ ゴシック" w:hAnsi="ＭＳ ゴシック" w:hint="eastAsia"/>
                <w:sz w:val="20"/>
                <w:szCs w:val="20"/>
                <w:bdr w:val="single" w:sz="4" w:space="0" w:color="auto"/>
              </w:rPr>
              <w:t>読（１）ア</w:t>
            </w:r>
          </w:p>
        </w:tc>
        <w:tc>
          <w:tcPr>
            <w:tcW w:w="4238" w:type="dxa"/>
          </w:tcPr>
          <w:p w14:paraId="3D03BF66" w14:textId="77777777" w:rsidR="00443D2D" w:rsidRPr="0076063E" w:rsidRDefault="00443D2D" w:rsidP="00C90540">
            <w:pPr>
              <w:widowControl/>
              <w:ind w:left="180" w:hangingChars="100" w:hanging="180"/>
              <w:jc w:val="left"/>
              <w:rPr>
                <w:rFonts w:ascii="ＭＳ 明朝" w:eastAsia="ＭＳ 明朝" w:hAnsi="ＭＳ 明朝"/>
                <w:sz w:val="18"/>
              </w:rPr>
            </w:pPr>
            <w:r w:rsidRPr="0076063E">
              <w:rPr>
                <w:rFonts w:ascii="ＭＳ 明朝" w:eastAsia="ＭＳ 明朝" w:hAnsi="ＭＳ 明朝" w:hint="eastAsia"/>
                <w:sz w:val="18"/>
              </w:rPr>
              <w:t>・「分業」が存在する理由を人間の特性と関連づけて読み取り、説明している。</w:t>
            </w:r>
          </w:p>
          <w:p w14:paraId="53D27363" w14:textId="77777777" w:rsidR="00443D2D" w:rsidRPr="0076063E" w:rsidRDefault="00443D2D" w:rsidP="00C90540">
            <w:pPr>
              <w:widowControl/>
              <w:ind w:left="180" w:hangingChars="100" w:hanging="180"/>
              <w:jc w:val="left"/>
              <w:rPr>
                <w:rFonts w:ascii="ＭＳ 明朝" w:eastAsia="ＭＳ 明朝" w:hAnsi="ＭＳ 明朝"/>
                <w:sz w:val="18"/>
              </w:rPr>
            </w:pPr>
            <w:r w:rsidRPr="0076063E">
              <w:rPr>
                <w:rFonts w:ascii="ＭＳ 明朝" w:eastAsia="ＭＳ 明朝" w:hAnsi="ＭＳ 明朝" w:hint="eastAsia"/>
                <w:sz w:val="18"/>
              </w:rPr>
              <w:t>・「インフラによる生活様式の変化」について読み取り、説明している。</w:t>
            </w:r>
          </w:p>
          <w:p w14:paraId="4BA173CE" w14:textId="77777777" w:rsidR="00443D2D" w:rsidRPr="0076063E" w:rsidRDefault="00443D2D" w:rsidP="00C90540">
            <w:pPr>
              <w:widowControl/>
              <w:ind w:left="180" w:hangingChars="100" w:hanging="180"/>
              <w:jc w:val="left"/>
              <w:rPr>
                <w:rFonts w:ascii="ＭＳ 明朝" w:eastAsia="ＭＳ 明朝" w:hAnsi="ＭＳ 明朝"/>
                <w:sz w:val="18"/>
              </w:rPr>
            </w:pPr>
            <w:r w:rsidRPr="0076063E">
              <w:rPr>
                <w:rFonts w:ascii="ＭＳ 明朝" w:eastAsia="ＭＳ 明朝" w:hAnsi="ＭＳ 明朝" w:hint="eastAsia"/>
                <w:sz w:val="18"/>
              </w:rPr>
              <w:t>・文章作成の様式について、タイプライターまでとワードプロセッサ以降の違いを比較してまとめ、説明している。</w:t>
            </w:r>
          </w:p>
          <w:p w14:paraId="0BE493AF" w14:textId="77777777" w:rsidR="00443D2D" w:rsidRPr="0076063E" w:rsidRDefault="00443D2D" w:rsidP="00C90540">
            <w:pPr>
              <w:widowControl/>
              <w:ind w:left="180" w:hangingChars="100" w:hanging="180"/>
              <w:jc w:val="left"/>
              <w:rPr>
                <w:rFonts w:ascii="ＭＳ 明朝" w:eastAsia="ＭＳ 明朝" w:hAnsi="ＭＳ 明朝"/>
                <w:sz w:val="18"/>
              </w:rPr>
            </w:pPr>
            <w:r w:rsidRPr="0076063E">
              <w:rPr>
                <w:rFonts w:ascii="ＭＳ 明朝" w:eastAsia="ＭＳ 明朝" w:hAnsi="ＭＳ 明朝" w:hint="eastAsia"/>
                <w:sz w:val="18"/>
              </w:rPr>
              <w:t>・初期の文章様式における、人手や手間の「コスト」の高さが果たした役割を読み取り、説明している。</w:t>
            </w:r>
          </w:p>
          <w:p w14:paraId="5B025EFD" w14:textId="77777777" w:rsidR="00443D2D" w:rsidRPr="0076063E" w:rsidRDefault="00443D2D" w:rsidP="00C90540">
            <w:pPr>
              <w:widowControl/>
              <w:ind w:left="180" w:hangingChars="100" w:hanging="180"/>
              <w:jc w:val="left"/>
              <w:rPr>
                <w:rFonts w:ascii="ＭＳ 明朝" w:eastAsia="ＭＳ 明朝" w:hAnsi="ＭＳ 明朝"/>
                <w:sz w:val="18"/>
              </w:rPr>
            </w:pPr>
            <w:r w:rsidRPr="0076063E">
              <w:rPr>
                <w:rFonts w:ascii="ＭＳ 明朝" w:eastAsia="ＭＳ 明朝" w:hAnsi="ＭＳ 明朝" w:hint="eastAsia"/>
                <w:sz w:val="18"/>
              </w:rPr>
              <w:t>・「従来型のフィクション」の書き手と、「トゥルースを偽装する」フィクションの書き手との違いを読み取り、説明している。</w:t>
            </w:r>
          </w:p>
          <w:p w14:paraId="0502F584" w14:textId="77777777" w:rsidR="00443D2D" w:rsidRPr="0076063E" w:rsidRDefault="00443D2D" w:rsidP="00C90540">
            <w:pPr>
              <w:widowControl/>
              <w:ind w:left="180" w:hangingChars="100" w:hanging="180"/>
              <w:jc w:val="left"/>
              <w:rPr>
                <w:rFonts w:ascii="ＭＳ 明朝" w:eastAsia="ＭＳ 明朝" w:hAnsi="ＭＳ 明朝"/>
                <w:sz w:val="18"/>
              </w:rPr>
            </w:pPr>
            <w:r w:rsidRPr="0076063E">
              <w:rPr>
                <w:rFonts w:ascii="ＭＳ 明朝" w:eastAsia="ＭＳ 明朝" w:hAnsi="ＭＳ 明朝" w:hint="eastAsia"/>
                <w:sz w:val="18"/>
              </w:rPr>
              <w:t>・「フィクション」の存在意義と在り方について、筆者の主張を読み取り、説明している。</w:t>
            </w:r>
          </w:p>
          <w:p w14:paraId="5D91881E" w14:textId="77777777" w:rsidR="00443D2D" w:rsidRPr="0076063E" w:rsidRDefault="00443D2D" w:rsidP="00C90540">
            <w:pPr>
              <w:widowControl/>
              <w:ind w:left="180" w:hangingChars="100" w:hanging="180"/>
              <w:jc w:val="left"/>
              <w:rPr>
                <w:rFonts w:ascii="ＭＳ 明朝" w:eastAsia="ＭＳ 明朝" w:hAnsi="ＭＳ 明朝"/>
                <w:sz w:val="18"/>
              </w:rPr>
            </w:pPr>
            <w:r w:rsidRPr="0076063E">
              <w:rPr>
                <w:rFonts w:ascii="ＭＳ 明朝" w:eastAsia="ＭＳ 明朝" w:hAnsi="ＭＳ 明朝" w:hint="eastAsia"/>
                <w:sz w:val="18"/>
              </w:rPr>
              <w:t>・本文中の中心的な「問い」を捉え、それを踏まえて本文を二百字程度で要約し、説明している。</w:t>
            </w:r>
          </w:p>
        </w:tc>
        <w:tc>
          <w:tcPr>
            <w:tcW w:w="4238" w:type="dxa"/>
          </w:tcPr>
          <w:p w14:paraId="331FC576" w14:textId="77777777" w:rsidR="00443D2D" w:rsidRPr="0076063E" w:rsidRDefault="00443D2D" w:rsidP="00C90540">
            <w:pPr>
              <w:widowControl/>
              <w:ind w:left="180" w:hangingChars="100" w:hanging="180"/>
              <w:jc w:val="left"/>
              <w:rPr>
                <w:rFonts w:ascii="ＭＳ 明朝" w:eastAsia="ＭＳ 明朝" w:hAnsi="ＭＳ 明朝"/>
                <w:sz w:val="18"/>
              </w:rPr>
            </w:pPr>
            <w:r w:rsidRPr="0076063E">
              <w:rPr>
                <w:rFonts w:ascii="ＭＳ 明朝" w:eastAsia="ＭＳ 明朝" w:hAnsi="ＭＳ 明朝" w:hint="eastAsia"/>
                <w:sz w:val="18"/>
              </w:rPr>
              <w:t>・「分業」が存在する理由を人間の特性と関連づけて読み取っている。</w:t>
            </w:r>
          </w:p>
          <w:p w14:paraId="64E6FC2F" w14:textId="77777777" w:rsidR="00443D2D" w:rsidRPr="0076063E" w:rsidRDefault="00443D2D" w:rsidP="00C90540">
            <w:pPr>
              <w:widowControl/>
              <w:ind w:left="180" w:hangingChars="100" w:hanging="180"/>
              <w:jc w:val="left"/>
              <w:rPr>
                <w:rFonts w:ascii="ＭＳ 明朝" w:eastAsia="ＭＳ 明朝" w:hAnsi="ＭＳ 明朝"/>
                <w:sz w:val="18"/>
              </w:rPr>
            </w:pPr>
            <w:r w:rsidRPr="0076063E">
              <w:rPr>
                <w:rFonts w:ascii="ＭＳ 明朝" w:eastAsia="ＭＳ 明朝" w:hAnsi="ＭＳ 明朝" w:hint="eastAsia"/>
                <w:sz w:val="18"/>
              </w:rPr>
              <w:t>・「インフラによる生活様式の変化」について読み取っている。</w:t>
            </w:r>
          </w:p>
          <w:p w14:paraId="0C657962" w14:textId="77777777" w:rsidR="00443D2D" w:rsidRPr="0076063E" w:rsidRDefault="00443D2D" w:rsidP="00C90540">
            <w:pPr>
              <w:widowControl/>
              <w:ind w:left="180" w:hangingChars="100" w:hanging="180"/>
              <w:jc w:val="left"/>
              <w:rPr>
                <w:rFonts w:ascii="ＭＳ 明朝" w:eastAsia="ＭＳ 明朝" w:hAnsi="ＭＳ 明朝"/>
                <w:sz w:val="18"/>
              </w:rPr>
            </w:pPr>
            <w:r w:rsidRPr="0076063E">
              <w:rPr>
                <w:rFonts w:ascii="ＭＳ 明朝" w:eastAsia="ＭＳ 明朝" w:hAnsi="ＭＳ 明朝" w:hint="eastAsia"/>
                <w:sz w:val="18"/>
              </w:rPr>
              <w:t>・文章作成の様式について、タイプライターまでとワードプロセッサ以降の違いを比較してまとめている。</w:t>
            </w:r>
          </w:p>
          <w:p w14:paraId="2BEE6411" w14:textId="77777777" w:rsidR="00443D2D" w:rsidRPr="0076063E" w:rsidRDefault="00443D2D" w:rsidP="00C90540">
            <w:pPr>
              <w:widowControl/>
              <w:ind w:left="180" w:hangingChars="100" w:hanging="180"/>
              <w:jc w:val="left"/>
              <w:rPr>
                <w:rFonts w:ascii="ＭＳ 明朝" w:eastAsia="ＭＳ 明朝" w:hAnsi="ＭＳ 明朝"/>
                <w:sz w:val="18"/>
              </w:rPr>
            </w:pPr>
            <w:r w:rsidRPr="0076063E">
              <w:rPr>
                <w:rFonts w:ascii="ＭＳ 明朝" w:eastAsia="ＭＳ 明朝" w:hAnsi="ＭＳ 明朝" w:hint="eastAsia"/>
                <w:sz w:val="18"/>
              </w:rPr>
              <w:t>・初期の文章様式における、人手や手間の「コスト」の高さが果たした役割を読み取っている。</w:t>
            </w:r>
          </w:p>
          <w:p w14:paraId="7381B43E" w14:textId="77777777" w:rsidR="00443D2D" w:rsidRPr="0076063E" w:rsidRDefault="00443D2D" w:rsidP="00C90540">
            <w:pPr>
              <w:widowControl/>
              <w:ind w:left="180" w:hangingChars="100" w:hanging="180"/>
              <w:jc w:val="left"/>
              <w:rPr>
                <w:rFonts w:ascii="ＭＳ 明朝" w:eastAsia="ＭＳ 明朝" w:hAnsi="ＭＳ 明朝"/>
                <w:sz w:val="18"/>
              </w:rPr>
            </w:pPr>
            <w:r w:rsidRPr="0076063E">
              <w:rPr>
                <w:rFonts w:ascii="ＭＳ 明朝" w:eastAsia="ＭＳ 明朝" w:hAnsi="ＭＳ 明朝" w:hint="eastAsia"/>
                <w:sz w:val="18"/>
              </w:rPr>
              <w:t>・「従来型のフィクション」の書き手と、「トゥルースを偽装する」フィクションの書き手との違いを読み取っている。</w:t>
            </w:r>
          </w:p>
          <w:p w14:paraId="51ECA715" w14:textId="77777777" w:rsidR="00443D2D" w:rsidRPr="0076063E" w:rsidRDefault="00443D2D" w:rsidP="00C90540">
            <w:pPr>
              <w:widowControl/>
              <w:ind w:left="180" w:hangingChars="100" w:hanging="180"/>
              <w:jc w:val="left"/>
              <w:rPr>
                <w:rFonts w:ascii="ＭＳ 明朝" w:eastAsia="ＭＳ 明朝" w:hAnsi="ＭＳ 明朝"/>
                <w:sz w:val="18"/>
              </w:rPr>
            </w:pPr>
            <w:r w:rsidRPr="0076063E">
              <w:rPr>
                <w:rFonts w:ascii="ＭＳ 明朝" w:eastAsia="ＭＳ 明朝" w:hAnsi="ＭＳ 明朝" w:hint="eastAsia"/>
                <w:sz w:val="18"/>
              </w:rPr>
              <w:t>・「フィクション」の存在意義と在り方について、筆者の主張を読み取っている。</w:t>
            </w:r>
          </w:p>
          <w:p w14:paraId="7ED2B481" w14:textId="77777777" w:rsidR="00443D2D" w:rsidRPr="0076063E" w:rsidRDefault="00443D2D" w:rsidP="00C90540">
            <w:pPr>
              <w:widowControl/>
              <w:ind w:left="180" w:hangingChars="100" w:hanging="180"/>
              <w:jc w:val="left"/>
              <w:rPr>
                <w:rFonts w:ascii="ＭＳ 明朝" w:eastAsia="ＭＳ 明朝" w:hAnsi="ＭＳ 明朝"/>
                <w:sz w:val="18"/>
              </w:rPr>
            </w:pPr>
            <w:r w:rsidRPr="0076063E">
              <w:rPr>
                <w:rFonts w:ascii="ＭＳ 明朝" w:eastAsia="ＭＳ 明朝" w:hAnsi="ＭＳ 明朝" w:hint="eastAsia"/>
                <w:sz w:val="18"/>
              </w:rPr>
              <w:t>・本文中の中心的な「問い」を捉え、それを踏まえて本文を二百字程度で要約している。</w:t>
            </w:r>
          </w:p>
        </w:tc>
        <w:tc>
          <w:tcPr>
            <w:tcW w:w="4236" w:type="dxa"/>
          </w:tcPr>
          <w:p w14:paraId="7463BDEF" w14:textId="77777777" w:rsidR="00443D2D" w:rsidRPr="0076063E" w:rsidRDefault="00443D2D" w:rsidP="00C90540">
            <w:pPr>
              <w:widowControl/>
              <w:ind w:left="180" w:hangingChars="100" w:hanging="180"/>
              <w:jc w:val="left"/>
              <w:rPr>
                <w:rFonts w:ascii="ＭＳ 明朝" w:eastAsia="ＭＳ 明朝" w:hAnsi="ＭＳ 明朝"/>
                <w:sz w:val="18"/>
              </w:rPr>
            </w:pPr>
            <w:r w:rsidRPr="0076063E">
              <w:rPr>
                <w:rFonts w:ascii="ＭＳ 明朝" w:eastAsia="ＭＳ 明朝" w:hAnsi="ＭＳ 明朝" w:hint="eastAsia"/>
                <w:sz w:val="18"/>
              </w:rPr>
              <w:t>・「分業」が存在する理由を人間の特性と関連づけて読み取っていない。</w:t>
            </w:r>
          </w:p>
          <w:p w14:paraId="317A6A71" w14:textId="77777777" w:rsidR="00443D2D" w:rsidRPr="0076063E" w:rsidRDefault="00443D2D" w:rsidP="00C90540">
            <w:pPr>
              <w:widowControl/>
              <w:ind w:left="180" w:hangingChars="100" w:hanging="180"/>
              <w:jc w:val="left"/>
              <w:rPr>
                <w:rFonts w:ascii="ＭＳ 明朝" w:eastAsia="ＭＳ 明朝" w:hAnsi="ＭＳ 明朝"/>
                <w:sz w:val="18"/>
              </w:rPr>
            </w:pPr>
            <w:r w:rsidRPr="0076063E">
              <w:rPr>
                <w:rFonts w:ascii="ＭＳ 明朝" w:eastAsia="ＭＳ 明朝" w:hAnsi="ＭＳ 明朝" w:hint="eastAsia"/>
                <w:sz w:val="18"/>
              </w:rPr>
              <w:t>・「インフラによる生活様式の変化」について読み取っていない。</w:t>
            </w:r>
          </w:p>
          <w:p w14:paraId="40524B31" w14:textId="77777777" w:rsidR="00443D2D" w:rsidRPr="0076063E" w:rsidRDefault="00443D2D" w:rsidP="00C90540">
            <w:pPr>
              <w:widowControl/>
              <w:ind w:left="180" w:hangingChars="100" w:hanging="180"/>
              <w:jc w:val="left"/>
              <w:rPr>
                <w:rFonts w:ascii="ＭＳ 明朝" w:eastAsia="ＭＳ 明朝" w:hAnsi="ＭＳ 明朝"/>
                <w:sz w:val="18"/>
              </w:rPr>
            </w:pPr>
            <w:r w:rsidRPr="0076063E">
              <w:rPr>
                <w:rFonts w:ascii="ＭＳ 明朝" w:eastAsia="ＭＳ 明朝" w:hAnsi="ＭＳ 明朝" w:hint="eastAsia"/>
                <w:sz w:val="18"/>
              </w:rPr>
              <w:t>・文章作成の様式について、タイプライターまでとワードプロセッサ以降の違いを比較してまとめていない。</w:t>
            </w:r>
          </w:p>
          <w:p w14:paraId="301B5DFC" w14:textId="77777777" w:rsidR="00443D2D" w:rsidRPr="0076063E" w:rsidRDefault="00443D2D" w:rsidP="00C90540">
            <w:pPr>
              <w:widowControl/>
              <w:ind w:left="180" w:hangingChars="100" w:hanging="180"/>
              <w:jc w:val="left"/>
              <w:rPr>
                <w:rFonts w:ascii="ＭＳ 明朝" w:eastAsia="ＭＳ 明朝" w:hAnsi="ＭＳ 明朝"/>
                <w:sz w:val="18"/>
              </w:rPr>
            </w:pPr>
            <w:r w:rsidRPr="0076063E">
              <w:rPr>
                <w:rFonts w:ascii="ＭＳ 明朝" w:eastAsia="ＭＳ 明朝" w:hAnsi="ＭＳ 明朝" w:hint="eastAsia"/>
                <w:sz w:val="18"/>
              </w:rPr>
              <w:t>・初期の文章様式における、人手や手間の「コスト」の高さが果たした役割を読み取っていない。</w:t>
            </w:r>
          </w:p>
          <w:p w14:paraId="24F15574" w14:textId="77777777" w:rsidR="00443D2D" w:rsidRPr="0076063E" w:rsidRDefault="00443D2D" w:rsidP="00C90540">
            <w:pPr>
              <w:widowControl/>
              <w:ind w:left="180" w:hangingChars="100" w:hanging="180"/>
              <w:jc w:val="left"/>
              <w:rPr>
                <w:rFonts w:ascii="ＭＳ 明朝" w:eastAsia="ＭＳ 明朝" w:hAnsi="ＭＳ 明朝"/>
                <w:sz w:val="18"/>
              </w:rPr>
            </w:pPr>
            <w:r w:rsidRPr="0076063E">
              <w:rPr>
                <w:rFonts w:ascii="ＭＳ 明朝" w:eastAsia="ＭＳ 明朝" w:hAnsi="ＭＳ 明朝" w:hint="eastAsia"/>
                <w:sz w:val="18"/>
              </w:rPr>
              <w:t>・「従来型のフィクション」の書き手と、「トゥルースを偽装する」フィクションの書き手との違いを読み取っていない。</w:t>
            </w:r>
          </w:p>
          <w:p w14:paraId="596812DD" w14:textId="77777777" w:rsidR="00443D2D" w:rsidRPr="0076063E" w:rsidRDefault="00443D2D" w:rsidP="00C90540">
            <w:pPr>
              <w:widowControl/>
              <w:ind w:left="180" w:hangingChars="100" w:hanging="180"/>
              <w:jc w:val="left"/>
              <w:rPr>
                <w:rFonts w:ascii="ＭＳ 明朝" w:eastAsia="ＭＳ 明朝" w:hAnsi="ＭＳ 明朝"/>
                <w:sz w:val="18"/>
              </w:rPr>
            </w:pPr>
            <w:r w:rsidRPr="0076063E">
              <w:rPr>
                <w:rFonts w:ascii="ＭＳ 明朝" w:eastAsia="ＭＳ 明朝" w:hAnsi="ＭＳ 明朝" w:hint="eastAsia"/>
                <w:sz w:val="18"/>
              </w:rPr>
              <w:t>・「フィクション」の存在意義と在り方について、筆者の主張を読み取っていない。</w:t>
            </w:r>
          </w:p>
          <w:p w14:paraId="08A88C51" w14:textId="77777777" w:rsidR="00443D2D" w:rsidRPr="0076063E" w:rsidRDefault="00443D2D" w:rsidP="00C90540">
            <w:pPr>
              <w:widowControl/>
              <w:ind w:left="180" w:hangingChars="100" w:hanging="180"/>
              <w:jc w:val="left"/>
              <w:rPr>
                <w:rFonts w:ascii="ＭＳ 明朝" w:eastAsia="ＭＳ 明朝" w:hAnsi="ＭＳ 明朝"/>
                <w:sz w:val="18"/>
              </w:rPr>
            </w:pPr>
            <w:r w:rsidRPr="0076063E">
              <w:rPr>
                <w:rFonts w:ascii="ＭＳ 明朝" w:eastAsia="ＭＳ 明朝" w:hAnsi="ＭＳ 明朝" w:hint="eastAsia"/>
                <w:sz w:val="18"/>
              </w:rPr>
              <w:t>・本文中の中心的な「問い」を捉え、それを踏まえて本文を二百字程度で要約していない。</w:t>
            </w:r>
          </w:p>
        </w:tc>
      </w:tr>
      <w:tr w:rsidR="00443D2D" w:rsidRPr="0076063E" w14:paraId="1C49AF0E" w14:textId="77777777" w:rsidTr="002D03CA">
        <w:trPr>
          <w:gridAfter w:val="1"/>
          <w:wAfter w:w="8" w:type="dxa"/>
        </w:trPr>
        <w:tc>
          <w:tcPr>
            <w:tcW w:w="943" w:type="dxa"/>
            <w:vMerge/>
            <w:shd w:val="clear" w:color="auto" w:fill="D9D9D9" w:themeFill="background1" w:themeFillShade="D9"/>
            <w:textDirection w:val="tbRlV"/>
            <w:vAlign w:val="center"/>
          </w:tcPr>
          <w:p w14:paraId="557C9921" w14:textId="77777777" w:rsidR="00443D2D" w:rsidRPr="0076063E" w:rsidRDefault="00443D2D" w:rsidP="00C90540">
            <w:pPr>
              <w:ind w:left="113" w:right="113"/>
              <w:jc w:val="center"/>
              <w:rPr>
                <w:rFonts w:ascii="ＭＳ ゴシック" w:eastAsia="ＭＳ ゴシック" w:hAnsi="ＭＳ ゴシック"/>
                <w:sz w:val="20"/>
              </w:rPr>
            </w:pPr>
          </w:p>
        </w:tc>
        <w:tc>
          <w:tcPr>
            <w:tcW w:w="1573" w:type="dxa"/>
            <w:shd w:val="clear" w:color="auto" w:fill="D9D9D9" w:themeFill="background1" w:themeFillShade="D9"/>
            <w:vAlign w:val="center"/>
          </w:tcPr>
          <w:p w14:paraId="280B61CE" w14:textId="77777777" w:rsidR="00443D2D" w:rsidRPr="0076063E" w:rsidRDefault="00443D2D" w:rsidP="00C90540">
            <w:pPr>
              <w:widowControl/>
              <w:rPr>
                <w:rFonts w:ascii="ＭＳ ゴシック" w:eastAsia="ＭＳ ゴシック" w:hAnsi="ＭＳ ゴシック"/>
                <w:sz w:val="20"/>
              </w:rPr>
            </w:pPr>
            <w:r w:rsidRPr="0076063E">
              <w:rPr>
                <w:rFonts w:ascii="ＭＳ ゴシック" w:eastAsia="ＭＳ ゴシック" w:hAnsi="ＭＳ ゴシック" w:hint="eastAsia"/>
                <w:sz w:val="20"/>
              </w:rPr>
              <w:t>⑦内容の解釈</w:t>
            </w:r>
          </w:p>
          <w:p w14:paraId="57B3D501" w14:textId="77777777" w:rsidR="00443D2D" w:rsidRPr="0076063E" w:rsidRDefault="00443D2D" w:rsidP="00C90540">
            <w:pPr>
              <w:widowControl/>
              <w:jc w:val="right"/>
              <w:rPr>
                <w:rFonts w:ascii="ＭＳ ゴシック" w:eastAsia="ＭＳ ゴシック" w:hAnsi="ＭＳ ゴシック"/>
                <w:sz w:val="20"/>
              </w:rPr>
            </w:pPr>
            <w:r w:rsidRPr="0076063E">
              <w:rPr>
                <w:rFonts w:ascii="ＭＳ ゴシック" w:eastAsia="ＭＳ ゴシック" w:hAnsi="ＭＳ ゴシック" w:hint="eastAsia"/>
                <w:sz w:val="20"/>
                <w:szCs w:val="20"/>
                <w:bdr w:val="single" w:sz="4" w:space="0" w:color="auto"/>
              </w:rPr>
              <w:t>読（１）オ</w:t>
            </w:r>
          </w:p>
        </w:tc>
        <w:tc>
          <w:tcPr>
            <w:tcW w:w="4238" w:type="dxa"/>
          </w:tcPr>
          <w:p w14:paraId="28FF77E8" w14:textId="77777777" w:rsidR="00443D2D" w:rsidRPr="0076063E" w:rsidRDefault="00443D2D" w:rsidP="00C90540">
            <w:pPr>
              <w:widowControl/>
              <w:ind w:left="180" w:hangingChars="100" w:hanging="180"/>
              <w:jc w:val="left"/>
              <w:rPr>
                <w:rFonts w:ascii="ＭＳ 明朝" w:eastAsia="ＭＳ 明朝" w:hAnsi="ＭＳ 明朝"/>
                <w:sz w:val="18"/>
              </w:rPr>
            </w:pPr>
            <w:r w:rsidRPr="0076063E">
              <w:rPr>
                <w:rFonts w:ascii="ＭＳ 明朝" w:eastAsia="ＭＳ 明朝" w:hAnsi="ＭＳ 明朝" w:hint="eastAsia"/>
                <w:sz w:val="18"/>
              </w:rPr>
              <w:t>・古典作品と筆者の主張を比較し、時代背景や各書き手の立場や目的を推測したうえで、共通性や違いを捉えて、説明している。</w:t>
            </w:r>
          </w:p>
        </w:tc>
        <w:tc>
          <w:tcPr>
            <w:tcW w:w="4238" w:type="dxa"/>
          </w:tcPr>
          <w:p w14:paraId="6BA7D260" w14:textId="77777777" w:rsidR="00443D2D" w:rsidRPr="0076063E" w:rsidRDefault="00443D2D" w:rsidP="00C90540">
            <w:pPr>
              <w:widowControl/>
              <w:ind w:left="180" w:hangingChars="100" w:hanging="180"/>
              <w:jc w:val="left"/>
              <w:rPr>
                <w:rFonts w:ascii="ＭＳ 明朝" w:eastAsia="ＭＳ 明朝" w:hAnsi="ＭＳ 明朝"/>
                <w:sz w:val="18"/>
              </w:rPr>
            </w:pPr>
            <w:r w:rsidRPr="0076063E">
              <w:rPr>
                <w:rFonts w:ascii="ＭＳ 明朝" w:eastAsia="ＭＳ 明朝" w:hAnsi="ＭＳ 明朝" w:hint="eastAsia"/>
                <w:sz w:val="18"/>
              </w:rPr>
              <w:t>・古典作品と筆者の主張を比較し、共通性や違いを捉えている。</w:t>
            </w:r>
          </w:p>
        </w:tc>
        <w:tc>
          <w:tcPr>
            <w:tcW w:w="4236" w:type="dxa"/>
          </w:tcPr>
          <w:p w14:paraId="203E9793" w14:textId="77777777" w:rsidR="00443D2D" w:rsidRPr="0076063E" w:rsidRDefault="00443D2D" w:rsidP="00C90540">
            <w:pPr>
              <w:widowControl/>
              <w:ind w:left="180" w:hangingChars="100" w:hanging="180"/>
              <w:jc w:val="left"/>
              <w:rPr>
                <w:rFonts w:ascii="ＭＳ 明朝" w:eastAsia="ＭＳ 明朝" w:hAnsi="ＭＳ 明朝"/>
                <w:sz w:val="18"/>
              </w:rPr>
            </w:pPr>
            <w:r w:rsidRPr="0076063E">
              <w:rPr>
                <w:rFonts w:ascii="ＭＳ 明朝" w:eastAsia="ＭＳ 明朝" w:hAnsi="ＭＳ 明朝" w:hint="eastAsia"/>
                <w:sz w:val="18"/>
              </w:rPr>
              <w:t>・古典作品と筆者の主張を比較し、共通性や違いを捉えていない。</w:t>
            </w:r>
          </w:p>
        </w:tc>
      </w:tr>
      <w:tr w:rsidR="00443D2D" w:rsidRPr="0076063E" w14:paraId="5F4CDE06" w14:textId="77777777" w:rsidTr="002D03CA">
        <w:trPr>
          <w:gridAfter w:val="1"/>
          <w:wAfter w:w="8" w:type="dxa"/>
        </w:trPr>
        <w:tc>
          <w:tcPr>
            <w:tcW w:w="943" w:type="dxa"/>
            <w:vMerge/>
            <w:shd w:val="clear" w:color="auto" w:fill="D9D9D9" w:themeFill="background1" w:themeFillShade="D9"/>
            <w:textDirection w:val="tbRlV"/>
            <w:vAlign w:val="center"/>
          </w:tcPr>
          <w:p w14:paraId="51CD7EF5" w14:textId="77777777" w:rsidR="00443D2D" w:rsidRPr="0076063E" w:rsidRDefault="00443D2D" w:rsidP="00C90540">
            <w:pPr>
              <w:ind w:left="113" w:right="113"/>
              <w:jc w:val="center"/>
              <w:rPr>
                <w:rFonts w:ascii="ＭＳ ゴシック" w:eastAsia="ＭＳ ゴシック" w:hAnsi="ＭＳ ゴシック"/>
                <w:sz w:val="20"/>
              </w:rPr>
            </w:pPr>
          </w:p>
        </w:tc>
        <w:tc>
          <w:tcPr>
            <w:tcW w:w="1573" w:type="dxa"/>
            <w:shd w:val="clear" w:color="auto" w:fill="D9D9D9" w:themeFill="background1" w:themeFillShade="D9"/>
            <w:vAlign w:val="center"/>
          </w:tcPr>
          <w:p w14:paraId="538C52CC" w14:textId="77777777" w:rsidR="00443D2D" w:rsidRPr="0076063E" w:rsidRDefault="00443D2D" w:rsidP="00C90540">
            <w:pPr>
              <w:widowControl/>
              <w:rPr>
                <w:rFonts w:ascii="ＭＳ ゴシック" w:eastAsia="ＭＳ ゴシック" w:hAnsi="ＭＳ ゴシック"/>
                <w:sz w:val="20"/>
              </w:rPr>
            </w:pPr>
            <w:r w:rsidRPr="0076063E">
              <w:rPr>
                <w:rFonts w:ascii="ＭＳ ゴシック" w:eastAsia="ＭＳ ゴシック" w:hAnsi="ＭＳ ゴシック" w:hint="eastAsia"/>
                <w:sz w:val="20"/>
              </w:rPr>
              <w:t>⑧情報の収集</w:t>
            </w:r>
          </w:p>
          <w:p w14:paraId="49513520" w14:textId="77777777" w:rsidR="00443D2D" w:rsidRPr="0076063E" w:rsidRDefault="00443D2D" w:rsidP="00C90540">
            <w:pPr>
              <w:widowControl/>
              <w:jc w:val="right"/>
              <w:rPr>
                <w:rFonts w:ascii="ＭＳ ゴシック" w:eastAsia="ＭＳ ゴシック" w:hAnsi="ＭＳ ゴシック"/>
                <w:sz w:val="20"/>
              </w:rPr>
            </w:pPr>
            <w:r w:rsidRPr="0076063E">
              <w:rPr>
                <w:rFonts w:ascii="ＭＳ ゴシック" w:eastAsia="ＭＳ ゴシック" w:hAnsi="ＭＳ ゴシック" w:hint="eastAsia"/>
                <w:sz w:val="20"/>
                <w:szCs w:val="20"/>
                <w:bdr w:val="single" w:sz="4" w:space="0" w:color="auto"/>
              </w:rPr>
              <w:t>書（１）ア</w:t>
            </w:r>
          </w:p>
        </w:tc>
        <w:tc>
          <w:tcPr>
            <w:tcW w:w="4238" w:type="dxa"/>
          </w:tcPr>
          <w:p w14:paraId="4B6FDE5F" w14:textId="77777777" w:rsidR="00443D2D" w:rsidRPr="0076063E" w:rsidRDefault="00443D2D" w:rsidP="00C90540">
            <w:pPr>
              <w:widowControl/>
              <w:ind w:left="180" w:hangingChars="100" w:hanging="180"/>
              <w:jc w:val="left"/>
              <w:rPr>
                <w:rFonts w:ascii="ＭＳ 明朝" w:eastAsia="ＭＳ 明朝" w:hAnsi="ＭＳ 明朝"/>
                <w:sz w:val="18"/>
                <w:szCs w:val="18"/>
              </w:rPr>
            </w:pPr>
            <w:r w:rsidRPr="0076063E">
              <w:rPr>
                <w:rFonts w:ascii="ＭＳ 明朝" w:eastAsia="ＭＳ 明朝" w:hAnsi="ＭＳ 明朝" w:cs="Arial" w:hint="eastAsia"/>
                <w:sz w:val="18"/>
                <w:szCs w:val="18"/>
              </w:rPr>
              <w:t>・本文中から「フィクション」「トゥルース」「フェイク」について</w:t>
            </w:r>
            <w:r w:rsidRPr="0076063E">
              <w:rPr>
                <w:rFonts w:ascii="ＭＳ 明朝" w:eastAsia="ＭＳ 明朝" w:hAnsi="ＭＳ 明朝" w:cs="Arial"/>
                <w:sz w:val="18"/>
                <w:szCs w:val="18"/>
              </w:rPr>
              <w:t>述べられている</w:t>
            </w:r>
            <w:r w:rsidRPr="0076063E">
              <w:rPr>
                <w:rFonts w:ascii="ＭＳ 明朝" w:eastAsia="ＭＳ 明朝" w:hAnsi="ＭＳ 明朝" w:cs="Arial" w:hint="eastAsia"/>
                <w:sz w:val="18"/>
                <w:szCs w:val="18"/>
              </w:rPr>
              <w:t>内容を取捨選択し、的確に収集している。</w:t>
            </w:r>
          </w:p>
        </w:tc>
        <w:tc>
          <w:tcPr>
            <w:tcW w:w="4238" w:type="dxa"/>
          </w:tcPr>
          <w:p w14:paraId="1DB2C2DF" w14:textId="77777777" w:rsidR="00443D2D" w:rsidRPr="0076063E" w:rsidRDefault="00443D2D" w:rsidP="00C90540">
            <w:pPr>
              <w:widowControl/>
              <w:ind w:left="180" w:hangingChars="100" w:hanging="180"/>
              <w:jc w:val="left"/>
              <w:rPr>
                <w:rFonts w:ascii="ＭＳ 明朝" w:eastAsia="ＭＳ 明朝" w:hAnsi="ＭＳ 明朝"/>
                <w:sz w:val="18"/>
                <w:szCs w:val="18"/>
              </w:rPr>
            </w:pPr>
            <w:r w:rsidRPr="0076063E">
              <w:rPr>
                <w:rFonts w:ascii="ＭＳ 明朝" w:eastAsia="ＭＳ 明朝" w:hAnsi="ＭＳ 明朝" w:cs="Arial" w:hint="eastAsia"/>
                <w:sz w:val="18"/>
                <w:szCs w:val="18"/>
              </w:rPr>
              <w:t>・本文中から「フィクション」「トゥルース」「フェイク」について</w:t>
            </w:r>
            <w:r w:rsidRPr="0076063E">
              <w:rPr>
                <w:rFonts w:ascii="ＭＳ 明朝" w:eastAsia="ＭＳ 明朝" w:hAnsi="ＭＳ 明朝" w:cs="Arial"/>
                <w:sz w:val="18"/>
                <w:szCs w:val="18"/>
              </w:rPr>
              <w:t>述べられている</w:t>
            </w:r>
            <w:r w:rsidRPr="0076063E">
              <w:rPr>
                <w:rFonts w:ascii="ＭＳ 明朝" w:eastAsia="ＭＳ 明朝" w:hAnsi="ＭＳ 明朝" w:cs="Arial" w:hint="eastAsia"/>
                <w:sz w:val="18"/>
                <w:szCs w:val="18"/>
              </w:rPr>
              <w:t>内容を収集している。</w:t>
            </w:r>
          </w:p>
        </w:tc>
        <w:tc>
          <w:tcPr>
            <w:tcW w:w="4236" w:type="dxa"/>
          </w:tcPr>
          <w:p w14:paraId="6DEAAF1D" w14:textId="77777777" w:rsidR="00443D2D" w:rsidRPr="0076063E" w:rsidRDefault="00443D2D" w:rsidP="00C90540">
            <w:pPr>
              <w:widowControl/>
              <w:ind w:left="180" w:hangingChars="100" w:hanging="180"/>
              <w:jc w:val="left"/>
              <w:rPr>
                <w:rFonts w:ascii="ＭＳ 明朝" w:eastAsia="ＭＳ 明朝" w:hAnsi="ＭＳ 明朝"/>
                <w:sz w:val="18"/>
                <w:szCs w:val="18"/>
              </w:rPr>
            </w:pPr>
            <w:r w:rsidRPr="0076063E">
              <w:rPr>
                <w:rFonts w:ascii="ＭＳ 明朝" w:eastAsia="ＭＳ 明朝" w:hAnsi="ＭＳ 明朝" w:cs="Arial" w:hint="eastAsia"/>
                <w:sz w:val="18"/>
                <w:szCs w:val="18"/>
              </w:rPr>
              <w:t>・本文中から「フィクション」「トゥルース」「フェイク」について</w:t>
            </w:r>
            <w:r w:rsidRPr="0076063E">
              <w:rPr>
                <w:rFonts w:ascii="ＭＳ 明朝" w:eastAsia="ＭＳ 明朝" w:hAnsi="ＭＳ 明朝" w:cs="Arial"/>
                <w:sz w:val="18"/>
                <w:szCs w:val="18"/>
              </w:rPr>
              <w:t>述べられている</w:t>
            </w:r>
            <w:r w:rsidRPr="0076063E">
              <w:rPr>
                <w:rFonts w:ascii="ＭＳ 明朝" w:eastAsia="ＭＳ 明朝" w:hAnsi="ＭＳ 明朝" w:cs="Arial" w:hint="eastAsia"/>
                <w:sz w:val="18"/>
                <w:szCs w:val="18"/>
              </w:rPr>
              <w:t>内容を収集していない。</w:t>
            </w:r>
          </w:p>
        </w:tc>
      </w:tr>
      <w:tr w:rsidR="00443D2D" w:rsidRPr="0076063E" w14:paraId="0477C23C" w14:textId="77777777" w:rsidTr="002D03CA">
        <w:trPr>
          <w:gridAfter w:val="1"/>
          <w:wAfter w:w="8" w:type="dxa"/>
          <w:cantSplit/>
          <w:trHeight w:val="1247"/>
        </w:trPr>
        <w:tc>
          <w:tcPr>
            <w:tcW w:w="943" w:type="dxa"/>
            <w:shd w:val="clear" w:color="auto" w:fill="D9D9D9" w:themeFill="background1" w:themeFillShade="D9"/>
            <w:textDirection w:val="tbRlV"/>
            <w:vAlign w:val="center"/>
          </w:tcPr>
          <w:p w14:paraId="22EE7B00" w14:textId="77777777" w:rsidR="00443D2D" w:rsidRPr="0076063E" w:rsidRDefault="00443D2D" w:rsidP="00C90540">
            <w:pPr>
              <w:widowControl/>
              <w:spacing w:line="240" w:lineRule="exact"/>
              <w:ind w:left="113" w:right="113"/>
              <w:jc w:val="center"/>
              <w:rPr>
                <w:rFonts w:ascii="ＭＳ ゴシック" w:eastAsia="ＭＳ ゴシック" w:hAnsi="ＭＳ ゴシック"/>
                <w:sz w:val="20"/>
              </w:rPr>
            </w:pPr>
            <w:r w:rsidRPr="0076063E">
              <w:rPr>
                <w:rFonts w:ascii="ＭＳ ゴシック" w:eastAsia="ＭＳ ゴシック" w:hAnsi="ＭＳ ゴシック" w:hint="eastAsia"/>
                <w:sz w:val="20"/>
              </w:rPr>
              <w:t>主体的に</w:t>
            </w:r>
          </w:p>
          <w:p w14:paraId="31F17B47" w14:textId="77777777" w:rsidR="00443D2D" w:rsidRPr="0076063E" w:rsidRDefault="00443D2D" w:rsidP="00C90540">
            <w:pPr>
              <w:widowControl/>
              <w:spacing w:line="240" w:lineRule="exact"/>
              <w:ind w:left="113" w:right="113"/>
              <w:jc w:val="center"/>
              <w:rPr>
                <w:rFonts w:ascii="ＭＳ ゴシック" w:eastAsia="ＭＳ ゴシック" w:hAnsi="ＭＳ ゴシック"/>
                <w:sz w:val="20"/>
              </w:rPr>
            </w:pPr>
            <w:r w:rsidRPr="0076063E">
              <w:rPr>
                <w:rFonts w:ascii="ＭＳ ゴシック" w:eastAsia="ＭＳ ゴシック" w:hAnsi="ＭＳ ゴシック" w:hint="eastAsia"/>
                <w:sz w:val="20"/>
              </w:rPr>
              <w:t>学習に取り</w:t>
            </w:r>
          </w:p>
          <w:p w14:paraId="18132930" w14:textId="77777777" w:rsidR="00443D2D" w:rsidRPr="0076063E" w:rsidRDefault="00443D2D" w:rsidP="00C90540">
            <w:pPr>
              <w:widowControl/>
              <w:spacing w:line="240" w:lineRule="exact"/>
              <w:ind w:left="113" w:right="113"/>
              <w:jc w:val="center"/>
              <w:rPr>
                <w:rFonts w:ascii="ＭＳ ゴシック" w:eastAsia="ＭＳ ゴシック" w:hAnsi="ＭＳ ゴシック"/>
                <w:sz w:val="20"/>
              </w:rPr>
            </w:pPr>
            <w:r w:rsidRPr="0076063E">
              <w:rPr>
                <w:rFonts w:ascii="ＭＳ ゴシック" w:eastAsia="ＭＳ ゴシック" w:hAnsi="ＭＳ ゴシック" w:hint="eastAsia"/>
                <w:sz w:val="20"/>
              </w:rPr>
              <w:t>組む態度</w:t>
            </w:r>
          </w:p>
          <w:p w14:paraId="321FDA79" w14:textId="77777777" w:rsidR="00443D2D" w:rsidRPr="0076063E" w:rsidRDefault="00443D2D" w:rsidP="00C90540">
            <w:pPr>
              <w:widowControl/>
              <w:ind w:left="113" w:right="113"/>
              <w:jc w:val="center"/>
              <w:rPr>
                <w:rFonts w:ascii="ＭＳ ゴシック" w:eastAsia="ＭＳ ゴシック" w:hAnsi="ＭＳ ゴシック"/>
                <w:sz w:val="20"/>
              </w:rPr>
            </w:pPr>
          </w:p>
        </w:tc>
        <w:tc>
          <w:tcPr>
            <w:tcW w:w="1573" w:type="dxa"/>
            <w:shd w:val="clear" w:color="auto" w:fill="D9D9D9" w:themeFill="background1" w:themeFillShade="D9"/>
            <w:vAlign w:val="center"/>
          </w:tcPr>
          <w:p w14:paraId="0B0D2B1A" w14:textId="77777777" w:rsidR="00443D2D" w:rsidRPr="0076063E" w:rsidRDefault="00443D2D" w:rsidP="00C90540">
            <w:pPr>
              <w:widowControl/>
              <w:rPr>
                <w:rFonts w:ascii="ＭＳ ゴシック" w:eastAsia="ＭＳ ゴシック" w:hAnsi="ＭＳ ゴシック"/>
                <w:sz w:val="20"/>
              </w:rPr>
            </w:pPr>
            <w:r w:rsidRPr="0076063E">
              <w:rPr>
                <w:rFonts w:ascii="ＭＳ ゴシック" w:eastAsia="ＭＳ ゴシック" w:hAnsi="ＭＳ ゴシック" w:hint="eastAsia"/>
                <w:sz w:val="20"/>
              </w:rPr>
              <w:t>⑨学習への</w:t>
            </w:r>
          </w:p>
          <w:p w14:paraId="133B4171" w14:textId="77777777" w:rsidR="00443D2D" w:rsidRPr="0076063E" w:rsidRDefault="00443D2D" w:rsidP="00C90540">
            <w:pPr>
              <w:widowControl/>
              <w:ind w:firstLineChars="100" w:firstLine="200"/>
              <w:rPr>
                <w:rFonts w:ascii="ＭＳ ゴシック" w:eastAsia="ＭＳ ゴシック" w:hAnsi="ＭＳ ゴシック"/>
                <w:sz w:val="20"/>
              </w:rPr>
            </w:pPr>
            <w:r w:rsidRPr="0076063E">
              <w:rPr>
                <w:rFonts w:ascii="ＭＳ ゴシック" w:eastAsia="ＭＳ ゴシック" w:hAnsi="ＭＳ ゴシック" w:hint="eastAsia"/>
                <w:sz w:val="20"/>
              </w:rPr>
              <w:t>態度</w:t>
            </w:r>
          </w:p>
        </w:tc>
        <w:tc>
          <w:tcPr>
            <w:tcW w:w="4238" w:type="dxa"/>
          </w:tcPr>
          <w:p w14:paraId="634A39FB" w14:textId="77777777" w:rsidR="00443D2D" w:rsidRPr="0076063E" w:rsidRDefault="00443D2D" w:rsidP="00C90540">
            <w:pPr>
              <w:widowControl/>
              <w:ind w:left="180" w:hangingChars="100" w:hanging="180"/>
              <w:jc w:val="left"/>
              <w:rPr>
                <w:rFonts w:ascii="ＭＳ 明朝" w:eastAsia="ＭＳ 明朝" w:hAnsi="ＭＳ 明朝"/>
                <w:sz w:val="18"/>
              </w:rPr>
            </w:pPr>
            <w:r w:rsidRPr="0076063E">
              <w:rPr>
                <w:rFonts w:ascii="ＭＳ 明朝" w:eastAsia="ＭＳ 明朝" w:hAnsi="ＭＳ 明朝" w:hint="eastAsia"/>
                <w:sz w:val="18"/>
              </w:rPr>
              <w:t>・本文の内容を踏まえて、情報技術がもたらす社会への影響について、身近なＳＮＳなどの問題に引き寄せて考察を深め、考えたことを説明しようとしている。</w:t>
            </w:r>
          </w:p>
        </w:tc>
        <w:tc>
          <w:tcPr>
            <w:tcW w:w="4238" w:type="dxa"/>
          </w:tcPr>
          <w:p w14:paraId="319F3949" w14:textId="77777777" w:rsidR="00443D2D" w:rsidRPr="0076063E" w:rsidRDefault="00443D2D" w:rsidP="00C90540">
            <w:pPr>
              <w:widowControl/>
              <w:ind w:left="180" w:hangingChars="100" w:hanging="180"/>
              <w:jc w:val="left"/>
              <w:rPr>
                <w:rFonts w:ascii="ＭＳ 明朝" w:eastAsia="ＭＳ 明朝" w:hAnsi="ＭＳ 明朝"/>
                <w:sz w:val="18"/>
              </w:rPr>
            </w:pPr>
            <w:r w:rsidRPr="0076063E">
              <w:rPr>
                <w:rFonts w:ascii="ＭＳ 明朝" w:eastAsia="ＭＳ 明朝" w:hAnsi="ＭＳ 明朝" w:hint="eastAsia"/>
                <w:sz w:val="18"/>
              </w:rPr>
              <w:t>・本文の内容を踏まえて、情報技術がもたらす社会への影響について、身近なＳＮＳなどの問題に引き寄せて考察を深めようとしている。</w:t>
            </w:r>
          </w:p>
        </w:tc>
        <w:tc>
          <w:tcPr>
            <w:tcW w:w="4236" w:type="dxa"/>
          </w:tcPr>
          <w:p w14:paraId="44657CF6" w14:textId="77777777" w:rsidR="00443D2D" w:rsidRPr="0076063E" w:rsidRDefault="00443D2D" w:rsidP="00C90540">
            <w:pPr>
              <w:widowControl/>
              <w:ind w:left="180" w:hangingChars="100" w:hanging="180"/>
              <w:jc w:val="left"/>
              <w:rPr>
                <w:rFonts w:ascii="ＭＳ 明朝" w:eastAsia="ＭＳ 明朝" w:hAnsi="ＭＳ 明朝"/>
                <w:sz w:val="18"/>
              </w:rPr>
            </w:pPr>
            <w:r w:rsidRPr="0076063E">
              <w:rPr>
                <w:rFonts w:ascii="ＭＳ 明朝" w:eastAsia="ＭＳ 明朝" w:hAnsi="ＭＳ 明朝" w:hint="eastAsia"/>
                <w:sz w:val="18"/>
              </w:rPr>
              <w:t>・本文の内容を踏まえて、情報技術がもたらす社会への影響について、身近なＳＮＳなどの問題に引き寄せて考察を深めようとしていない。</w:t>
            </w:r>
          </w:p>
        </w:tc>
      </w:tr>
    </w:tbl>
    <w:p w14:paraId="3EFF3861" w14:textId="77777777" w:rsidR="002D03CA" w:rsidRPr="009D7319" w:rsidRDefault="002D03CA" w:rsidP="002D03CA">
      <w:pPr>
        <w:rPr>
          <w:rFonts w:ascii="ＭＳ ゴシック" w:eastAsia="ＭＳ ゴシック" w:hAnsi="ＭＳ ゴシック"/>
        </w:rPr>
      </w:pPr>
      <w:r w:rsidRPr="009D7319">
        <w:rPr>
          <w:rFonts w:ascii="ＭＳ ゴシック" w:eastAsia="ＭＳ ゴシック" w:hAnsi="ＭＳ ゴシック" w:hint="eastAsia"/>
        </w:rPr>
        <w:t>■「ロボットは意志を持つか」ルーブリック例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3"/>
        <w:gridCol w:w="1831"/>
        <w:gridCol w:w="4152"/>
        <w:gridCol w:w="4152"/>
        <w:gridCol w:w="4150"/>
        <w:gridCol w:w="8"/>
      </w:tblGrid>
      <w:tr w:rsidR="002D03CA" w:rsidRPr="009D7319" w14:paraId="32BBD050" w14:textId="77777777" w:rsidTr="00C90540">
        <w:trPr>
          <w:trHeight w:val="510"/>
        </w:trPr>
        <w:tc>
          <w:tcPr>
            <w:tcW w:w="2774" w:type="dxa"/>
            <w:gridSpan w:val="2"/>
            <w:shd w:val="clear" w:color="auto" w:fill="D9D9D9" w:themeFill="background1" w:themeFillShade="D9"/>
            <w:vAlign w:val="center"/>
          </w:tcPr>
          <w:p w14:paraId="6022AD83" w14:textId="77777777" w:rsidR="002D03CA" w:rsidRPr="009D7319" w:rsidRDefault="002D03CA" w:rsidP="00C90540">
            <w:pPr>
              <w:widowControl/>
              <w:jc w:val="center"/>
              <w:rPr>
                <w:rFonts w:ascii="ＭＳ ゴシック" w:eastAsia="ＭＳ ゴシック" w:hAnsi="ＭＳ ゴシック"/>
              </w:rPr>
            </w:pPr>
            <w:r w:rsidRPr="009D7319">
              <w:rPr>
                <w:rFonts w:ascii="ＭＳ ゴシック" w:eastAsia="ＭＳ ゴシック" w:hAnsi="ＭＳ ゴシック" w:hint="eastAsia"/>
              </w:rPr>
              <w:t>観点</w:t>
            </w:r>
          </w:p>
        </w:tc>
        <w:tc>
          <w:tcPr>
            <w:tcW w:w="4154" w:type="dxa"/>
            <w:shd w:val="clear" w:color="auto" w:fill="D9D9D9" w:themeFill="background1" w:themeFillShade="D9"/>
            <w:vAlign w:val="center"/>
          </w:tcPr>
          <w:p w14:paraId="2D677759" w14:textId="77777777" w:rsidR="002D03CA" w:rsidRPr="009D7319" w:rsidRDefault="002D03CA" w:rsidP="00C90540">
            <w:pPr>
              <w:widowControl/>
              <w:jc w:val="center"/>
              <w:rPr>
                <w:rFonts w:ascii="ＭＳ ゴシック" w:eastAsia="ＭＳ ゴシック" w:hAnsi="ＭＳ ゴシック"/>
              </w:rPr>
            </w:pPr>
            <w:r w:rsidRPr="009D7319">
              <w:rPr>
                <w:rFonts w:ascii="ＭＳ ゴシック" w:eastAsia="ＭＳ ゴシック" w:hAnsi="ＭＳ ゴシック" w:hint="eastAsia"/>
              </w:rPr>
              <w:t>Ａ　十分満足できる</w:t>
            </w:r>
          </w:p>
        </w:tc>
        <w:tc>
          <w:tcPr>
            <w:tcW w:w="4154" w:type="dxa"/>
            <w:shd w:val="clear" w:color="auto" w:fill="D9D9D9" w:themeFill="background1" w:themeFillShade="D9"/>
            <w:vAlign w:val="center"/>
          </w:tcPr>
          <w:p w14:paraId="755A555D" w14:textId="77777777" w:rsidR="002D03CA" w:rsidRPr="009D7319" w:rsidRDefault="002D03CA" w:rsidP="00C90540">
            <w:pPr>
              <w:widowControl/>
              <w:jc w:val="center"/>
              <w:rPr>
                <w:rFonts w:ascii="ＭＳ ゴシック" w:eastAsia="ＭＳ ゴシック" w:hAnsi="ＭＳ ゴシック"/>
              </w:rPr>
            </w:pPr>
            <w:r w:rsidRPr="009D7319">
              <w:rPr>
                <w:rFonts w:ascii="ＭＳ ゴシック" w:eastAsia="ＭＳ ゴシック" w:hAnsi="ＭＳ ゴシック" w:hint="eastAsia"/>
              </w:rPr>
              <w:t>Ｂ　おおむね満足できる</w:t>
            </w:r>
          </w:p>
        </w:tc>
        <w:tc>
          <w:tcPr>
            <w:tcW w:w="4154" w:type="dxa"/>
            <w:gridSpan w:val="2"/>
            <w:shd w:val="clear" w:color="auto" w:fill="D9D9D9" w:themeFill="background1" w:themeFillShade="D9"/>
            <w:vAlign w:val="center"/>
          </w:tcPr>
          <w:p w14:paraId="2589CE4B" w14:textId="77777777" w:rsidR="002D03CA" w:rsidRPr="009D7319" w:rsidRDefault="002D03CA" w:rsidP="00C90540">
            <w:pPr>
              <w:widowControl/>
              <w:jc w:val="center"/>
              <w:rPr>
                <w:rFonts w:ascii="ＭＳ ゴシック" w:eastAsia="ＭＳ ゴシック" w:hAnsi="ＭＳ ゴシック"/>
              </w:rPr>
            </w:pPr>
            <w:r w:rsidRPr="009D7319">
              <w:rPr>
                <w:rFonts w:ascii="ＭＳ ゴシック" w:eastAsia="ＭＳ ゴシック" w:hAnsi="ＭＳ ゴシック" w:hint="eastAsia"/>
              </w:rPr>
              <w:t>Ｃ　努力を要する</w:t>
            </w:r>
          </w:p>
        </w:tc>
      </w:tr>
      <w:tr w:rsidR="002D03CA" w:rsidRPr="009D7319" w14:paraId="4E22708C" w14:textId="77777777" w:rsidTr="00C90540">
        <w:trPr>
          <w:gridAfter w:val="1"/>
          <w:wAfter w:w="8" w:type="dxa"/>
        </w:trPr>
        <w:tc>
          <w:tcPr>
            <w:tcW w:w="942" w:type="dxa"/>
            <w:vMerge w:val="restart"/>
            <w:shd w:val="clear" w:color="auto" w:fill="D9D9D9" w:themeFill="background1" w:themeFillShade="D9"/>
            <w:textDirection w:val="tbRlV"/>
            <w:vAlign w:val="center"/>
          </w:tcPr>
          <w:p w14:paraId="6A336853" w14:textId="77777777" w:rsidR="002D03CA" w:rsidRPr="009D7319" w:rsidRDefault="002D03CA" w:rsidP="00C90540">
            <w:pPr>
              <w:widowControl/>
              <w:ind w:left="113" w:right="113"/>
              <w:jc w:val="center"/>
              <w:rPr>
                <w:rFonts w:ascii="ＭＳ ゴシック" w:eastAsia="ＭＳ ゴシック" w:hAnsi="ＭＳ ゴシック"/>
                <w:sz w:val="20"/>
              </w:rPr>
            </w:pPr>
            <w:r w:rsidRPr="009D7319">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51361B22" w14:textId="77777777" w:rsidR="002D03CA" w:rsidRPr="009D7319" w:rsidRDefault="002D03CA" w:rsidP="00C90540">
            <w:pPr>
              <w:widowControl/>
              <w:ind w:left="200" w:hangingChars="100" w:hanging="200"/>
              <w:rPr>
                <w:rFonts w:ascii="ＭＳ ゴシック" w:eastAsia="ＭＳ ゴシック" w:hAnsi="ＭＳ ゴシック"/>
                <w:sz w:val="20"/>
              </w:rPr>
            </w:pPr>
            <w:r w:rsidRPr="009D7319">
              <w:rPr>
                <w:rFonts w:ascii="ＭＳ ゴシック" w:eastAsia="ＭＳ ゴシック" w:hAnsi="ＭＳ ゴシック" w:hint="eastAsia"/>
                <w:sz w:val="20"/>
              </w:rPr>
              <w:t>①言葉の働き・</w:t>
            </w:r>
          </w:p>
          <w:p w14:paraId="23BBBF2B" w14:textId="77777777" w:rsidR="002D03CA" w:rsidRPr="009D7319" w:rsidRDefault="002D03CA" w:rsidP="00C90540">
            <w:pPr>
              <w:widowControl/>
              <w:ind w:leftChars="100" w:left="410" w:hangingChars="100" w:hanging="200"/>
              <w:rPr>
                <w:rFonts w:ascii="ＭＳ ゴシック" w:eastAsia="ＭＳ ゴシック" w:hAnsi="ＭＳ ゴシック"/>
                <w:sz w:val="20"/>
              </w:rPr>
            </w:pPr>
            <w:r w:rsidRPr="009D7319">
              <w:rPr>
                <w:rFonts w:ascii="ＭＳ ゴシック" w:eastAsia="ＭＳ ゴシック" w:hAnsi="ＭＳ ゴシック" w:hint="eastAsia"/>
                <w:sz w:val="20"/>
              </w:rPr>
              <w:t>語彙</w:t>
            </w:r>
          </w:p>
          <w:p w14:paraId="74A1A9F6" w14:textId="77777777" w:rsidR="002D03CA" w:rsidRPr="009D7319" w:rsidRDefault="002D03CA" w:rsidP="00C90540">
            <w:pPr>
              <w:widowControl/>
              <w:jc w:val="right"/>
              <w:rPr>
                <w:rFonts w:ascii="ＭＳ ゴシック" w:eastAsia="ＭＳ ゴシック" w:hAnsi="ＭＳ ゴシック"/>
                <w:sz w:val="20"/>
              </w:rPr>
            </w:pPr>
            <w:r w:rsidRPr="009D7319">
              <w:rPr>
                <w:rFonts w:ascii="ＭＳ ゴシック" w:eastAsia="ＭＳ ゴシック" w:hAnsi="ＭＳ ゴシック" w:hint="eastAsia"/>
                <w:sz w:val="20"/>
                <w:szCs w:val="20"/>
                <w:bdr w:val="single" w:sz="4" w:space="0" w:color="auto"/>
              </w:rPr>
              <w:t>（１）アイ</w:t>
            </w:r>
          </w:p>
        </w:tc>
        <w:tc>
          <w:tcPr>
            <w:tcW w:w="4151" w:type="dxa"/>
          </w:tcPr>
          <w:p w14:paraId="79023E4C" w14:textId="77777777" w:rsidR="002D03CA" w:rsidRPr="009D7319" w:rsidRDefault="002D03CA" w:rsidP="00C90540">
            <w:pPr>
              <w:widowControl/>
              <w:ind w:left="180" w:hangingChars="100" w:hanging="180"/>
              <w:jc w:val="left"/>
              <w:rPr>
                <w:rFonts w:ascii="ＭＳ 明朝" w:eastAsia="ＭＳ 明朝" w:hAnsi="ＭＳ 明朝"/>
                <w:sz w:val="18"/>
              </w:rPr>
            </w:pPr>
            <w:r w:rsidRPr="009D7319">
              <w:rPr>
                <w:rFonts w:ascii="ＭＳ 明朝" w:eastAsia="ＭＳ 明朝" w:hAnsi="ＭＳ 明朝" w:hint="eastAsia"/>
                <w:sz w:val="18"/>
              </w:rPr>
              <w:t>・本文の語句について、指示された言葉の意味と働きを理解し、それ以外にも自分の分からない語句を取り上げ、意味や使われ方についても理解している。</w:t>
            </w:r>
          </w:p>
        </w:tc>
        <w:tc>
          <w:tcPr>
            <w:tcW w:w="4151" w:type="dxa"/>
          </w:tcPr>
          <w:p w14:paraId="661CD43B" w14:textId="77777777" w:rsidR="002D03CA" w:rsidRPr="009D7319" w:rsidRDefault="002D03CA" w:rsidP="00C90540">
            <w:pPr>
              <w:widowControl/>
              <w:ind w:left="180" w:hangingChars="100" w:hanging="180"/>
              <w:jc w:val="left"/>
              <w:rPr>
                <w:rFonts w:ascii="ＭＳ 明朝" w:eastAsia="ＭＳ 明朝" w:hAnsi="ＭＳ 明朝"/>
                <w:sz w:val="18"/>
              </w:rPr>
            </w:pPr>
            <w:r w:rsidRPr="009D7319">
              <w:rPr>
                <w:rFonts w:ascii="ＭＳ 明朝" w:eastAsia="ＭＳ 明朝" w:hAnsi="ＭＳ 明朝" w:hint="eastAsia"/>
                <w:sz w:val="18"/>
              </w:rPr>
              <w:t>・本文の語句のうち、指示された言葉の意味と働きを理解している。</w:t>
            </w:r>
          </w:p>
        </w:tc>
        <w:tc>
          <w:tcPr>
            <w:tcW w:w="4152" w:type="dxa"/>
          </w:tcPr>
          <w:p w14:paraId="7B06C78D" w14:textId="77777777" w:rsidR="002D03CA" w:rsidRPr="009D7319" w:rsidRDefault="002D03CA" w:rsidP="00C90540">
            <w:pPr>
              <w:widowControl/>
              <w:ind w:left="180" w:hangingChars="100" w:hanging="180"/>
              <w:jc w:val="left"/>
              <w:rPr>
                <w:rFonts w:ascii="ＭＳ 明朝" w:eastAsia="ＭＳ 明朝" w:hAnsi="ＭＳ 明朝"/>
                <w:sz w:val="18"/>
              </w:rPr>
            </w:pPr>
            <w:r w:rsidRPr="009D7319">
              <w:rPr>
                <w:rFonts w:ascii="ＭＳ 明朝" w:eastAsia="ＭＳ 明朝" w:hAnsi="ＭＳ 明朝" w:hint="eastAsia"/>
                <w:sz w:val="18"/>
              </w:rPr>
              <w:t>・本文の語句のうち、指示された言葉の意味と働きを理解していない。</w:t>
            </w:r>
          </w:p>
        </w:tc>
      </w:tr>
      <w:tr w:rsidR="002D03CA" w:rsidRPr="009D7319" w14:paraId="25E3E3DF" w14:textId="77777777" w:rsidTr="00C90540">
        <w:trPr>
          <w:gridAfter w:val="1"/>
          <w:wAfter w:w="8" w:type="dxa"/>
        </w:trPr>
        <w:tc>
          <w:tcPr>
            <w:tcW w:w="942" w:type="dxa"/>
            <w:vMerge/>
            <w:shd w:val="clear" w:color="auto" w:fill="D9D9D9" w:themeFill="background1" w:themeFillShade="D9"/>
            <w:textDirection w:val="tbRlV"/>
            <w:vAlign w:val="center"/>
          </w:tcPr>
          <w:p w14:paraId="1A447C4F" w14:textId="77777777" w:rsidR="002D03CA" w:rsidRPr="009D7319" w:rsidRDefault="002D03CA" w:rsidP="00C90540">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5061A72F" w14:textId="77777777" w:rsidR="002D03CA" w:rsidRPr="009D7319" w:rsidRDefault="002D03CA" w:rsidP="00C90540">
            <w:pPr>
              <w:widowControl/>
              <w:rPr>
                <w:rFonts w:ascii="ＭＳ ゴシック" w:eastAsia="ＭＳ ゴシック" w:hAnsi="ＭＳ ゴシック"/>
                <w:sz w:val="20"/>
              </w:rPr>
            </w:pPr>
            <w:r w:rsidRPr="009D7319">
              <w:rPr>
                <w:rFonts w:ascii="ＭＳ ゴシック" w:eastAsia="ＭＳ ゴシック" w:hAnsi="ＭＳ ゴシック" w:hint="eastAsia"/>
                <w:sz w:val="20"/>
              </w:rPr>
              <w:t>②文章の構成</w:t>
            </w:r>
          </w:p>
          <w:p w14:paraId="4D5790A9" w14:textId="77777777" w:rsidR="002D03CA" w:rsidRPr="009D7319" w:rsidRDefault="002D03CA" w:rsidP="00C90540">
            <w:pPr>
              <w:widowControl/>
              <w:jc w:val="right"/>
              <w:rPr>
                <w:rFonts w:ascii="ＭＳ ゴシック" w:eastAsia="ＭＳ ゴシック" w:hAnsi="ＭＳ ゴシック"/>
                <w:sz w:val="20"/>
              </w:rPr>
            </w:pPr>
            <w:r w:rsidRPr="009D7319">
              <w:rPr>
                <w:rFonts w:ascii="ＭＳ ゴシック" w:eastAsia="ＭＳ ゴシック" w:hAnsi="ＭＳ ゴシック" w:hint="eastAsia"/>
                <w:sz w:val="20"/>
                <w:szCs w:val="20"/>
                <w:bdr w:val="single" w:sz="4" w:space="0" w:color="auto"/>
              </w:rPr>
              <w:t>（１）ウ</w:t>
            </w:r>
          </w:p>
        </w:tc>
        <w:tc>
          <w:tcPr>
            <w:tcW w:w="4151" w:type="dxa"/>
          </w:tcPr>
          <w:p w14:paraId="33559463" w14:textId="77777777" w:rsidR="002D03CA" w:rsidRPr="009D7319" w:rsidRDefault="002D03CA" w:rsidP="00C90540">
            <w:pPr>
              <w:widowControl/>
              <w:ind w:left="180" w:hangingChars="100" w:hanging="180"/>
              <w:jc w:val="left"/>
              <w:rPr>
                <w:rFonts w:ascii="ＭＳ 明朝" w:eastAsia="ＭＳ 明朝" w:hAnsi="ＭＳ 明朝"/>
                <w:sz w:val="18"/>
              </w:rPr>
            </w:pPr>
            <w:r w:rsidRPr="009D7319">
              <w:rPr>
                <w:rFonts w:ascii="ＭＳ 明朝" w:eastAsia="ＭＳ 明朝" w:hAnsi="ＭＳ 明朝" w:hint="eastAsia"/>
                <w:sz w:val="18"/>
              </w:rPr>
              <w:t>・同義表現の繰り返しや要約表現、逆接や対比などの接続の仕方を理解し、効果的な組み立て方を説明している。</w:t>
            </w:r>
          </w:p>
          <w:p w14:paraId="752A7081" w14:textId="77777777" w:rsidR="002D03CA" w:rsidRPr="009D7319" w:rsidRDefault="002D03CA" w:rsidP="00C90540">
            <w:pPr>
              <w:widowControl/>
              <w:ind w:left="180" w:hangingChars="100" w:hanging="180"/>
              <w:jc w:val="left"/>
              <w:rPr>
                <w:rFonts w:ascii="ＭＳ 明朝" w:eastAsia="ＭＳ 明朝" w:hAnsi="ＭＳ 明朝"/>
                <w:sz w:val="18"/>
              </w:rPr>
            </w:pPr>
            <w:r w:rsidRPr="009D7319">
              <w:rPr>
                <w:rFonts w:ascii="ＭＳ 明朝" w:eastAsia="ＭＳ 明朝" w:hAnsi="ＭＳ 明朝" w:hint="eastAsia"/>
                <w:sz w:val="18"/>
              </w:rPr>
              <w:t>・哲学的な二つの見方と、言葉を定義する表現とその理解を助ける具体例を通して、筆者の主張を理解し、説明している。</w:t>
            </w:r>
          </w:p>
        </w:tc>
        <w:tc>
          <w:tcPr>
            <w:tcW w:w="4151" w:type="dxa"/>
          </w:tcPr>
          <w:p w14:paraId="782AFD32" w14:textId="77777777" w:rsidR="002D03CA" w:rsidRPr="009D7319" w:rsidRDefault="002D03CA" w:rsidP="00C90540">
            <w:pPr>
              <w:widowControl/>
              <w:ind w:left="180" w:hangingChars="100" w:hanging="180"/>
              <w:jc w:val="left"/>
              <w:rPr>
                <w:rFonts w:ascii="ＭＳ 明朝" w:eastAsia="ＭＳ 明朝" w:hAnsi="ＭＳ 明朝"/>
                <w:sz w:val="18"/>
              </w:rPr>
            </w:pPr>
            <w:r w:rsidRPr="009D7319">
              <w:rPr>
                <w:rFonts w:ascii="ＭＳ 明朝" w:eastAsia="ＭＳ 明朝" w:hAnsi="ＭＳ 明朝" w:hint="eastAsia"/>
                <w:sz w:val="18"/>
              </w:rPr>
              <w:t>・同義表現の繰り返しや要約表現、逆接や対比などの接続の仕方を理解している。</w:t>
            </w:r>
          </w:p>
          <w:p w14:paraId="24405C94" w14:textId="77777777" w:rsidR="002D03CA" w:rsidRPr="009D7319" w:rsidRDefault="002D03CA" w:rsidP="00C90540">
            <w:pPr>
              <w:widowControl/>
              <w:ind w:left="180" w:hangingChars="100" w:hanging="180"/>
              <w:jc w:val="left"/>
              <w:rPr>
                <w:rFonts w:ascii="ＭＳ 明朝" w:eastAsia="ＭＳ 明朝" w:hAnsi="ＭＳ 明朝"/>
                <w:sz w:val="18"/>
              </w:rPr>
            </w:pPr>
          </w:p>
          <w:p w14:paraId="542C6584" w14:textId="77777777" w:rsidR="002D03CA" w:rsidRPr="009D7319" w:rsidRDefault="002D03CA" w:rsidP="00C90540">
            <w:pPr>
              <w:widowControl/>
              <w:ind w:left="180" w:hangingChars="100" w:hanging="180"/>
              <w:jc w:val="left"/>
              <w:rPr>
                <w:rFonts w:ascii="ＭＳ 明朝" w:eastAsia="ＭＳ 明朝" w:hAnsi="ＭＳ 明朝"/>
                <w:sz w:val="18"/>
              </w:rPr>
            </w:pPr>
            <w:r w:rsidRPr="009D7319">
              <w:rPr>
                <w:rFonts w:ascii="ＭＳ 明朝" w:eastAsia="ＭＳ 明朝" w:hAnsi="ＭＳ 明朝" w:hint="eastAsia"/>
                <w:sz w:val="18"/>
              </w:rPr>
              <w:t>・哲学的な二つの見方と、言葉を定義する表現とその理解を助ける具体例を通して、筆者の主張を理解している。</w:t>
            </w:r>
          </w:p>
        </w:tc>
        <w:tc>
          <w:tcPr>
            <w:tcW w:w="4152" w:type="dxa"/>
          </w:tcPr>
          <w:p w14:paraId="463F6B4B" w14:textId="77777777" w:rsidR="002D03CA" w:rsidRPr="009D7319" w:rsidRDefault="002D03CA" w:rsidP="00C90540">
            <w:pPr>
              <w:widowControl/>
              <w:ind w:left="180" w:hangingChars="100" w:hanging="180"/>
              <w:jc w:val="left"/>
              <w:rPr>
                <w:rFonts w:ascii="ＭＳ 明朝" w:eastAsia="ＭＳ 明朝" w:hAnsi="ＭＳ 明朝"/>
                <w:sz w:val="18"/>
              </w:rPr>
            </w:pPr>
            <w:r w:rsidRPr="009D7319">
              <w:rPr>
                <w:rFonts w:ascii="ＭＳ 明朝" w:eastAsia="ＭＳ 明朝" w:hAnsi="ＭＳ 明朝" w:hint="eastAsia"/>
                <w:sz w:val="18"/>
              </w:rPr>
              <w:t>・同義表現の繰り返しや要約表現、逆接や対比などの接続の仕方を理解していない。</w:t>
            </w:r>
          </w:p>
          <w:p w14:paraId="0A03FD22" w14:textId="77777777" w:rsidR="002D03CA" w:rsidRPr="009D7319" w:rsidRDefault="002D03CA" w:rsidP="00C90540">
            <w:pPr>
              <w:widowControl/>
              <w:ind w:left="180" w:hangingChars="100" w:hanging="180"/>
              <w:jc w:val="left"/>
              <w:rPr>
                <w:rFonts w:ascii="ＭＳ 明朝" w:eastAsia="ＭＳ 明朝" w:hAnsi="ＭＳ 明朝"/>
                <w:sz w:val="18"/>
              </w:rPr>
            </w:pPr>
          </w:p>
          <w:p w14:paraId="5612AF82" w14:textId="77777777" w:rsidR="002D03CA" w:rsidRPr="009D7319" w:rsidRDefault="002D03CA" w:rsidP="00C90540">
            <w:pPr>
              <w:widowControl/>
              <w:ind w:left="180" w:hangingChars="100" w:hanging="180"/>
              <w:jc w:val="left"/>
              <w:rPr>
                <w:rFonts w:ascii="ＭＳ 明朝" w:eastAsia="ＭＳ 明朝" w:hAnsi="ＭＳ 明朝"/>
                <w:sz w:val="18"/>
              </w:rPr>
            </w:pPr>
            <w:r w:rsidRPr="009D7319">
              <w:rPr>
                <w:rFonts w:ascii="ＭＳ 明朝" w:eastAsia="ＭＳ 明朝" w:hAnsi="ＭＳ 明朝" w:hint="eastAsia"/>
                <w:sz w:val="18"/>
              </w:rPr>
              <w:t>・哲学的な二つの見方と、言葉を定義する表現とその理解を助ける具体例を通して、筆者の主張を理解していない。</w:t>
            </w:r>
          </w:p>
        </w:tc>
      </w:tr>
      <w:tr w:rsidR="002D03CA" w:rsidRPr="009D7319" w14:paraId="0E9AEBDF" w14:textId="77777777" w:rsidTr="00C90540">
        <w:trPr>
          <w:gridAfter w:val="1"/>
          <w:wAfter w:w="8" w:type="dxa"/>
        </w:trPr>
        <w:tc>
          <w:tcPr>
            <w:tcW w:w="942" w:type="dxa"/>
            <w:vMerge/>
            <w:shd w:val="clear" w:color="auto" w:fill="D9D9D9" w:themeFill="background1" w:themeFillShade="D9"/>
            <w:textDirection w:val="tbRlV"/>
            <w:vAlign w:val="center"/>
          </w:tcPr>
          <w:p w14:paraId="32A9AD17" w14:textId="77777777" w:rsidR="002D03CA" w:rsidRPr="009D7319" w:rsidRDefault="002D03CA" w:rsidP="00C90540">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32622558" w14:textId="77777777" w:rsidR="002D03CA" w:rsidRPr="009D7319" w:rsidRDefault="002D03CA" w:rsidP="00C90540">
            <w:pPr>
              <w:widowControl/>
              <w:rPr>
                <w:rFonts w:ascii="ＭＳ ゴシック" w:eastAsia="ＭＳ ゴシック" w:hAnsi="ＭＳ ゴシック"/>
                <w:sz w:val="20"/>
              </w:rPr>
            </w:pPr>
            <w:r w:rsidRPr="009D7319">
              <w:rPr>
                <w:rFonts w:ascii="ＭＳ ゴシック" w:eastAsia="ＭＳ ゴシック" w:hAnsi="ＭＳ ゴシック" w:hint="eastAsia"/>
                <w:sz w:val="20"/>
              </w:rPr>
              <w:t>③評論キーワード</w:t>
            </w:r>
          </w:p>
          <w:p w14:paraId="7A3F8093" w14:textId="77777777" w:rsidR="002D03CA" w:rsidRPr="009D7319" w:rsidRDefault="002D03CA" w:rsidP="00C90540">
            <w:pPr>
              <w:widowControl/>
              <w:jc w:val="right"/>
              <w:rPr>
                <w:rFonts w:ascii="ＭＳ ゴシック" w:eastAsia="ＭＳ ゴシック" w:hAnsi="ＭＳ ゴシック"/>
                <w:sz w:val="20"/>
              </w:rPr>
            </w:pPr>
            <w:r w:rsidRPr="009D7319">
              <w:rPr>
                <w:rFonts w:ascii="ＭＳ ゴシック" w:eastAsia="ＭＳ ゴシック" w:hAnsi="ＭＳ ゴシック" w:hint="eastAsia"/>
                <w:sz w:val="20"/>
                <w:szCs w:val="20"/>
                <w:bdr w:val="single" w:sz="4" w:space="0" w:color="auto"/>
              </w:rPr>
              <w:t>（１）イ</w:t>
            </w:r>
          </w:p>
        </w:tc>
        <w:tc>
          <w:tcPr>
            <w:tcW w:w="4151" w:type="dxa"/>
          </w:tcPr>
          <w:p w14:paraId="71347EE9" w14:textId="77777777" w:rsidR="002D03CA" w:rsidRPr="009D7319" w:rsidRDefault="002D03CA" w:rsidP="00C90540">
            <w:pPr>
              <w:widowControl/>
              <w:ind w:left="180" w:hangingChars="100" w:hanging="180"/>
              <w:jc w:val="left"/>
              <w:rPr>
                <w:rFonts w:ascii="ＭＳ 明朝" w:eastAsia="ＭＳ 明朝" w:hAnsi="ＭＳ 明朝"/>
                <w:sz w:val="18"/>
              </w:rPr>
            </w:pPr>
            <w:r w:rsidRPr="009D7319">
              <w:rPr>
                <w:rFonts w:ascii="ＭＳ 明朝" w:eastAsia="ＭＳ 明朝" w:hAnsi="ＭＳ 明朝" w:hint="eastAsia"/>
                <w:sz w:val="18"/>
              </w:rPr>
              <w:t>・「葛藤」という概念語について、辞書的な意味だけでなく、本文の文脈の中での使われ方を理解し、説明している。</w:t>
            </w:r>
          </w:p>
        </w:tc>
        <w:tc>
          <w:tcPr>
            <w:tcW w:w="4151" w:type="dxa"/>
          </w:tcPr>
          <w:p w14:paraId="05F5A610" w14:textId="77777777" w:rsidR="002D03CA" w:rsidRPr="009D7319" w:rsidRDefault="002D03CA" w:rsidP="00C90540">
            <w:pPr>
              <w:widowControl/>
              <w:ind w:left="180" w:hangingChars="100" w:hanging="180"/>
              <w:jc w:val="left"/>
              <w:rPr>
                <w:rFonts w:ascii="ＭＳ 明朝" w:eastAsia="ＭＳ 明朝" w:hAnsi="ＭＳ 明朝"/>
                <w:sz w:val="18"/>
              </w:rPr>
            </w:pPr>
            <w:r w:rsidRPr="009D7319">
              <w:rPr>
                <w:rFonts w:ascii="ＭＳ 明朝" w:eastAsia="ＭＳ 明朝" w:hAnsi="ＭＳ 明朝" w:hint="eastAsia"/>
                <w:sz w:val="18"/>
              </w:rPr>
              <w:t>・「葛藤」という概念語について、辞書的な意味だけでなく、本文の文脈の中での使われ方を理解している。</w:t>
            </w:r>
          </w:p>
        </w:tc>
        <w:tc>
          <w:tcPr>
            <w:tcW w:w="4152" w:type="dxa"/>
          </w:tcPr>
          <w:p w14:paraId="3BF05934" w14:textId="77777777" w:rsidR="002D03CA" w:rsidRPr="009D7319" w:rsidRDefault="002D03CA" w:rsidP="00C90540">
            <w:pPr>
              <w:widowControl/>
              <w:ind w:left="180" w:hangingChars="100" w:hanging="180"/>
              <w:jc w:val="left"/>
              <w:rPr>
                <w:rFonts w:ascii="ＭＳ 明朝" w:eastAsia="ＭＳ 明朝" w:hAnsi="ＭＳ 明朝"/>
                <w:sz w:val="18"/>
              </w:rPr>
            </w:pPr>
            <w:r w:rsidRPr="009D7319">
              <w:rPr>
                <w:rFonts w:ascii="ＭＳ 明朝" w:eastAsia="ＭＳ 明朝" w:hAnsi="ＭＳ 明朝" w:hint="eastAsia"/>
                <w:sz w:val="18"/>
              </w:rPr>
              <w:t>・「葛藤」という概念語について、辞書的な意味や本文の文脈の中での使われ方を理解していない。</w:t>
            </w:r>
          </w:p>
        </w:tc>
      </w:tr>
      <w:tr w:rsidR="002D03CA" w:rsidRPr="009D7319" w14:paraId="59F8B13E" w14:textId="77777777" w:rsidTr="00C90540">
        <w:trPr>
          <w:gridAfter w:val="1"/>
          <w:wAfter w:w="8" w:type="dxa"/>
          <w:trHeight w:val="307"/>
        </w:trPr>
        <w:tc>
          <w:tcPr>
            <w:tcW w:w="942" w:type="dxa"/>
            <w:vMerge w:val="restart"/>
            <w:shd w:val="clear" w:color="auto" w:fill="D9D9D9" w:themeFill="background1" w:themeFillShade="D9"/>
            <w:textDirection w:val="tbRlV"/>
            <w:vAlign w:val="center"/>
          </w:tcPr>
          <w:p w14:paraId="68578487" w14:textId="77777777" w:rsidR="002D03CA" w:rsidRPr="009D7319" w:rsidRDefault="002D03CA" w:rsidP="00C90540">
            <w:pPr>
              <w:widowControl/>
              <w:ind w:left="113" w:right="113"/>
              <w:jc w:val="center"/>
              <w:rPr>
                <w:rFonts w:ascii="ＭＳ ゴシック" w:eastAsia="ＭＳ ゴシック" w:hAnsi="ＭＳ ゴシック"/>
                <w:sz w:val="20"/>
              </w:rPr>
            </w:pPr>
            <w:r w:rsidRPr="009D7319">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008429EE" w14:textId="77777777" w:rsidR="002D03CA" w:rsidRPr="009D7319" w:rsidRDefault="002D03CA" w:rsidP="00C90540">
            <w:pPr>
              <w:widowControl/>
              <w:rPr>
                <w:rFonts w:ascii="ＭＳ ゴシック" w:eastAsia="ＭＳ ゴシック" w:hAnsi="ＭＳ ゴシック"/>
                <w:sz w:val="20"/>
              </w:rPr>
            </w:pPr>
            <w:r w:rsidRPr="009D7319">
              <w:rPr>
                <w:rFonts w:ascii="ＭＳ ゴシック" w:eastAsia="ＭＳ ゴシック" w:hAnsi="ＭＳ ゴシック" w:hint="eastAsia"/>
                <w:sz w:val="20"/>
              </w:rPr>
              <w:t>④キーワード把握</w:t>
            </w:r>
          </w:p>
          <w:p w14:paraId="69493EBD" w14:textId="77777777" w:rsidR="002D03CA" w:rsidRPr="009D7319" w:rsidRDefault="002D03CA" w:rsidP="00C90540">
            <w:pPr>
              <w:widowControl/>
              <w:jc w:val="right"/>
              <w:rPr>
                <w:rFonts w:ascii="ＭＳ ゴシック" w:eastAsia="ＭＳ ゴシック" w:hAnsi="ＭＳ ゴシック"/>
                <w:sz w:val="20"/>
              </w:rPr>
            </w:pPr>
            <w:r w:rsidRPr="009D7319">
              <w:rPr>
                <w:rFonts w:ascii="ＭＳ ゴシック" w:eastAsia="ＭＳ ゴシック" w:hAnsi="ＭＳ ゴシック" w:hint="eastAsia"/>
                <w:sz w:val="20"/>
                <w:szCs w:val="20"/>
                <w:bdr w:val="single" w:sz="4" w:space="0" w:color="auto"/>
              </w:rPr>
              <w:t>読（１）ア</w:t>
            </w:r>
          </w:p>
        </w:tc>
        <w:tc>
          <w:tcPr>
            <w:tcW w:w="4151" w:type="dxa"/>
          </w:tcPr>
          <w:p w14:paraId="39F8CA1A" w14:textId="77777777" w:rsidR="002D03CA" w:rsidRPr="009D7319" w:rsidRDefault="002D03CA" w:rsidP="00C90540">
            <w:pPr>
              <w:widowControl/>
              <w:ind w:left="180" w:hangingChars="100" w:hanging="180"/>
              <w:jc w:val="left"/>
              <w:rPr>
                <w:rFonts w:ascii="ＭＳ 明朝" w:eastAsia="ＭＳ 明朝" w:hAnsi="ＭＳ 明朝"/>
                <w:sz w:val="18"/>
              </w:rPr>
            </w:pPr>
            <w:r w:rsidRPr="009D7319">
              <w:rPr>
                <w:rFonts w:ascii="ＭＳ 明朝" w:eastAsia="ＭＳ 明朝" w:hAnsi="ＭＳ 明朝" w:hint="eastAsia"/>
                <w:sz w:val="18"/>
              </w:rPr>
              <w:t>・哲学論争における「意志」「自由」という概念を理解して、立場による論証の違いを読み取り、説明している。</w:t>
            </w:r>
          </w:p>
        </w:tc>
        <w:tc>
          <w:tcPr>
            <w:tcW w:w="4151" w:type="dxa"/>
          </w:tcPr>
          <w:p w14:paraId="186E2CE7" w14:textId="77777777" w:rsidR="002D03CA" w:rsidRPr="009D7319" w:rsidRDefault="002D03CA" w:rsidP="00C90540">
            <w:pPr>
              <w:widowControl/>
              <w:ind w:left="180" w:hangingChars="100" w:hanging="180"/>
              <w:jc w:val="left"/>
              <w:rPr>
                <w:rFonts w:ascii="ＭＳ 明朝" w:eastAsia="ＭＳ 明朝" w:hAnsi="ＭＳ 明朝"/>
                <w:sz w:val="18"/>
              </w:rPr>
            </w:pPr>
            <w:r w:rsidRPr="009D7319">
              <w:rPr>
                <w:rFonts w:ascii="ＭＳ 明朝" w:eastAsia="ＭＳ 明朝" w:hAnsi="ＭＳ 明朝" w:hint="eastAsia"/>
                <w:sz w:val="18"/>
              </w:rPr>
              <w:t>・哲学論争における「意志」「自由」という概念を理解して、立場による論証の違いを読み取っている。</w:t>
            </w:r>
          </w:p>
        </w:tc>
        <w:tc>
          <w:tcPr>
            <w:tcW w:w="4152" w:type="dxa"/>
          </w:tcPr>
          <w:p w14:paraId="55BD4B25" w14:textId="77777777" w:rsidR="002D03CA" w:rsidRPr="009D7319" w:rsidRDefault="002D03CA" w:rsidP="00C90540">
            <w:pPr>
              <w:widowControl/>
              <w:ind w:left="180" w:hangingChars="100" w:hanging="180"/>
              <w:jc w:val="left"/>
              <w:rPr>
                <w:rFonts w:ascii="ＭＳ 明朝" w:eastAsia="ＭＳ 明朝" w:hAnsi="ＭＳ 明朝"/>
                <w:sz w:val="18"/>
              </w:rPr>
            </w:pPr>
            <w:r w:rsidRPr="009D7319">
              <w:rPr>
                <w:rFonts w:ascii="ＭＳ 明朝" w:eastAsia="ＭＳ 明朝" w:hAnsi="ＭＳ 明朝" w:hint="eastAsia"/>
                <w:sz w:val="18"/>
              </w:rPr>
              <w:t>・哲学論争における「意志」「自由」という概念を理解しておらず、立場による論証の違いを読み取っていない。</w:t>
            </w:r>
          </w:p>
        </w:tc>
      </w:tr>
      <w:tr w:rsidR="002D03CA" w:rsidRPr="009D7319" w14:paraId="48022A6E" w14:textId="77777777" w:rsidTr="00C90540">
        <w:trPr>
          <w:gridAfter w:val="1"/>
          <w:wAfter w:w="8" w:type="dxa"/>
        </w:trPr>
        <w:tc>
          <w:tcPr>
            <w:tcW w:w="942" w:type="dxa"/>
            <w:vMerge/>
            <w:shd w:val="clear" w:color="auto" w:fill="D9D9D9" w:themeFill="background1" w:themeFillShade="D9"/>
            <w:textDirection w:val="tbRlV"/>
            <w:vAlign w:val="center"/>
          </w:tcPr>
          <w:p w14:paraId="34B47975" w14:textId="77777777" w:rsidR="002D03CA" w:rsidRPr="009D7319" w:rsidRDefault="002D03CA" w:rsidP="00C90540">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0AA4407E" w14:textId="77777777" w:rsidR="002D03CA" w:rsidRPr="009D7319" w:rsidRDefault="002D03CA" w:rsidP="00C90540">
            <w:pPr>
              <w:widowControl/>
              <w:rPr>
                <w:rFonts w:ascii="ＭＳ ゴシック" w:eastAsia="ＭＳ ゴシック" w:hAnsi="ＭＳ ゴシック"/>
                <w:sz w:val="20"/>
              </w:rPr>
            </w:pPr>
            <w:r w:rsidRPr="009D7319">
              <w:rPr>
                <w:rFonts w:ascii="ＭＳ ゴシック" w:eastAsia="ＭＳ ゴシック" w:hAnsi="ＭＳ ゴシック" w:hint="eastAsia"/>
                <w:sz w:val="20"/>
              </w:rPr>
              <w:t>⑤構成の把握</w:t>
            </w:r>
          </w:p>
          <w:p w14:paraId="5A4AE415" w14:textId="77777777" w:rsidR="002D03CA" w:rsidRPr="009D7319" w:rsidRDefault="002D03CA" w:rsidP="00C90540">
            <w:pPr>
              <w:widowControl/>
              <w:jc w:val="right"/>
              <w:rPr>
                <w:rFonts w:ascii="ＭＳ ゴシック" w:eastAsia="ＭＳ ゴシック" w:hAnsi="ＭＳ ゴシック"/>
                <w:sz w:val="20"/>
              </w:rPr>
            </w:pPr>
            <w:r w:rsidRPr="009D7319">
              <w:rPr>
                <w:rFonts w:ascii="ＭＳ ゴシック" w:eastAsia="ＭＳ ゴシック" w:hAnsi="ＭＳ ゴシック" w:hint="eastAsia"/>
                <w:sz w:val="20"/>
                <w:szCs w:val="20"/>
                <w:bdr w:val="single" w:sz="4" w:space="0" w:color="auto"/>
              </w:rPr>
              <w:t>読（１）ア</w:t>
            </w:r>
          </w:p>
        </w:tc>
        <w:tc>
          <w:tcPr>
            <w:tcW w:w="4151" w:type="dxa"/>
          </w:tcPr>
          <w:p w14:paraId="061CF052" w14:textId="77777777" w:rsidR="002D03CA" w:rsidRPr="009D7319" w:rsidRDefault="002D03CA" w:rsidP="00C90540">
            <w:pPr>
              <w:widowControl/>
              <w:ind w:left="180" w:hangingChars="100" w:hanging="180"/>
              <w:jc w:val="left"/>
              <w:rPr>
                <w:rFonts w:ascii="ＭＳ 明朝" w:eastAsia="ＭＳ 明朝" w:hAnsi="ＭＳ 明朝"/>
                <w:sz w:val="18"/>
              </w:rPr>
            </w:pPr>
            <w:r w:rsidRPr="009D7319">
              <w:rPr>
                <w:rFonts w:ascii="ＭＳ 明朝" w:eastAsia="ＭＳ 明朝" w:hAnsi="ＭＳ 明朝" w:hint="eastAsia"/>
                <w:sz w:val="18"/>
              </w:rPr>
              <w:t>・五つの段の小見出しと、各段で取り上げられていることを整理して全体の構成を理解し、説明している。</w:t>
            </w:r>
          </w:p>
          <w:p w14:paraId="1F3C227A" w14:textId="77777777" w:rsidR="002D03CA" w:rsidRPr="009D7319" w:rsidRDefault="002D03CA" w:rsidP="00C90540">
            <w:pPr>
              <w:widowControl/>
              <w:ind w:left="180" w:hangingChars="100" w:hanging="180"/>
              <w:jc w:val="left"/>
              <w:rPr>
                <w:rFonts w:ascii="ＭＳ 明朝" w:eastAsia="ＭＳ 明朝" w:hAnsi="ＭＳ 明朝"/>
                <w:sz w:val="18"/>
              </w:rPr>
            </w:pPr>
            <w:r w:rsidRPr="009D7319">
              <w:rPr>
                <w:rFonts w:ascii="ＭＳ 明朝" w:eastAsia="ＭＳ 明朝" w:hAnsi="ＭＳ 明朝" w:hint="eastAsia"/>
                <w:sz w:val="18"/>
              </w:rPr>
              <w:t>・段落間のつながりを踏まえ、本文に通底する大きな「問い」と筆者の中心的な主張（答え）を読み取り、端的に説明している。</w:t>
            </w:r>
          </w:p>
        </w:tc>
        <w:tc>
          <w:tcPr>
            <w:tcW w:w="4151" w:type="dxa"/>
          </w:tcPr>
          <w:p w14:paraId="61036DFF" w14:textId="77777777" w:rsidR="002D03CA" w:rsidRPr="009D7319" w:rsidRDefault="002D03CA" w:rsidP="00C90540">
            <w:pPr>
              <w:widowControl/>
              <w:ind w:left="180" w:hangingChars="100" w:hanging="180"/>
              <w:jc w:val="left"/>
              <w:rPr>
                <w:rFonts w:ascii="ＭＳ 明朝" w:eastAsia="ＭＳ 明朝" w:hAnsi="ＭＳ 明朝"/>
                <w:sz w:val="18"/>
              </w:rPr>
            </w:pPr>
            <w:r w:rsidRPr="009D7319">
              <w:rPr>
                <w:rFonts w:ascii="ＭＳ 明朝" w:eastAsia="ＭＳ 明朝" w:hAnsi="ＭＳ 明朝" w:hint="eastAsia"/>
                <w:sz w:val="18"/>
              </w:rPr>
              <w:t>・五つの段の小見出しと、各段で取り上げられていることを整理して全体の構成を理解している。</w:t>
            </w:r>
          </w:p>
          <w:p w14:paraId="5B9FBB02" w14:textId="77777777" w:rsidR="002D03CA" w:rsidRPr="009D7319" w:rsidRDefault="002D03CA" w:rsidP="00C90540">
            <w:pPr>
              <w:widowControl/>
              <w:ind w:left="180" w:hangingChars="100" w:hanging="180"/>
              <w:jc w:val="left"/>
              <w:rPr>
                <w:rFonts w:ascii="ＭＳ 明朝" w:eastAsia="ＭＳ 明朝" w:hAnsi="ＭＳ 明朝"/>
                <w:sz w:val="18"/>
              </w:rPr>
            </w:pPr>
            <w:r w:rsidRPr="009D7319">
              <w:rPr>
                <w:rFonts w:ascii="ＭＳ 明朝" w:eastAsia="ＭＳ 明朝" w:hAnsi="ＭＳ 明朝" w:hint="eastAsia"/>
                <w:sz w:val="18"/>
              </w:rPr>
              <w:t>・段落間のつながりを踏まえ、本文に通底する大きな「問い」と筆者の中心的な主張（答え）を読み取っている。</w:t>
            </w:r>
          </w:p>
        </w:tc>
        <w:tc>
          <w:tcPr>
            <w:tcW w:w="4152" w:type="dxa"/>
          </w:tcPr>
          <w:p w14:paraId="19D620BC" w14:textId="77777777" w:rsidR="002D03CA" w:rsidRPr="009D7319" w:rsidRDefault="002D03CA" w:rsidP="00C90540">
            <w:pPr>
              <w:widowControl/>
              <w:ind w:left="180" w:hangingChars="100" w:hanging="180"/>
              <w:jc w:val="left"/>
              <w:rPr>
                <w:rFonts w:ascii="ＭＳ 明朝" w:eastAsia="ＭＳ 明朝" w:hAnsi="ＭＳ 明朝"/>
                <w:sz w:val="18"/>
              </w:rPr>
            </w:pPr>
            <w:r w:rsidRPr="009D7319">
              <w:rPr>
                <w:rFonts w:ascii="ＭＳ 明朝" w:eastAsia="ＭＳ 明朝" w:hAnsi="ＭＳ 明朝" w:hint="eastAsia"/>
                <w:sz w:val="18"/>
              </w:rPr>
              <w:t>・五つの段の小見出しと、各段で取り上げられていることを整理して全体の構成を理解していない。</w:t>
            </w:r>
          </w:p>
          <w:p w14:paraId="46B27A14" w14:textId="77777777" w:rsidR="002D03CA" w:rsidRPr="009D7319" w:rsidRDefault="002D03CA" w:rsidP="00C90540">
            <w:pPr>
              <w:widowControl/>
              <w:ind w:left="180" w:hangingChars="100" w:hanging="180"/>
              <w:jc w:val="left"/>
              <w:rPr>
                <w:rFonts w:ascii="ＭＳ 明朝" w:eastAsia="ＭＳ 明朝" w:hAnsi="ＭＳ 明朝"/>
                <w:sz w:val="18"/>
              </w:rPr>
            </w:pPr>
            <w:r w:rsidRPr="009D7319">
              <w:rPr>
                <w:rFonts w:ascii="ＭＳ 明朝" w:eastAsia="ＭＳ 明朝" w:hAnsi="ＭＳ 明朝" w:hint="eastAsia"/>
                <w:sz w:val="18"/>
              </w:rPr>
              <w:t>・段落間のつながりを踏まえ、本文に通底する大きな「問い」と筆者の中心的な主張（答え）を読み取っていない。</w:t>
            </w:r>
          </w:p>
        </w:tc>
      </w:tr>
      <w:tr w:rsidR="002D03CA" w:rsidRPr="009D7319" w14:paraId="0C4DDB6C" w14:textId="77777777" w:rsidTr="00C90540">
        <w:trPr>
          <w:gridAfter w:val="1"/>
          <w:wAfter w:w="8" w:type="dxa"/>
        </w:trPr>
        <w:tc>
          <w:tcPr>
            <w:tcW w:w="942" w:type="dxa"/>
            <w:vMerge/>
            <w:shd w:val="clear" w:color="auto" w:fill="D9D9D9" w:themeFill="background1" w:themeFillShade="D9"/>
            <w:textDirection w:val="tbRlV"/>
            <w:vAlign w:val="center"/>
          </w:tcPr>
          <w:p w14:paraId="16229DA6" w14:textId="77777777" w:rsidR="002D03CA" w:rsidRPr="009D7319" w:rsidRDefault="002D03CA" w:rsidP="00C90540">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49069B0F" w14:textId="77777777" w:rsidR="002D03CA" w:rsidRPr="009D7319" w:rsidRDefault="002D03CA" w:rsidP="00C90540">
            <w:pPr>
              <w:widowControl/>
              <w:rPr>
                <w:rFonts w:ascii="ＭＳ ゴシック" w:eastAsia="ＭＳ ゴシック" w:hAnsi="ＭＳ ゴシック"/>
                <w:sz w:val="20"/>
              </w:rPr>
            </w:pPr>
            <w:r w:rsidRPr="009D7319">
              <w:rPr>
                <w:rFonts w:ascii="ＭＳ ゴシック" w:eastAsia="ＭＳ ゴシック" w:hAnsi="ＭＳ ゴシック" w:hint="eastAsia"/>
                <w:sz w:val="20"/>
              </w:rPr>
              <w:t>⑥内容把握</w:t>
            </w:r>
          </w:p>
          <w:p w14:paraId="1D77594E" w14:textId="77777777" w:rsidR="002D03CA" w:rsidRPr="009D7319" w:rsidRDefault="002D03CA" w:rsidP="00C90540">
            <w:pPr>
              <w:widowControl/>
              <w:jc w:val="right"/>
              <w:rPr>
                <w:rFonts w:ascii="ＭＳ ゴシック" w:eastAsia="ＭＳ ゴシック" w:hAnsi="ＭＳ ゴシック"/>
                <w:sz w:val="20"/>
              </w:rPr>
            </w:pPr>
            <w:r w:rsidRPr="009D7319">
              <w:rPr>
                <w:rFonts w:ascii="ＭＳ ゴシック" w:eastAsia="ＭＳ ゴシック" w:hAnsi="ＭＳ ゴシック" w:hint="eastAsia"/>
                <w:sz w:val="20"/>
                <w:szCs w:val="20"/>
                <w:bdr w:val="single" w:sz="4" w:space="0" w:color="auto"/>
              </w:rPr>
              <w:t>読（１）ア</w:t>
            </w:r>
          </w:p>
        </w:tc>
        <w:tc>
          <w:tcPr>
            <w:tcW w:w="4151" w:type="dxa"/>
          </w:tcPr>
          <w:p w14:paraId="06A9CA6C" w14:textId="77777777" w:rsidR="002D03CA" w:rsidRPr="009D7319" w:rsidRDefault="002D03CA" w:rsidP="00C90540">
            <w:pPr>
              <w:widowControl/>
              <w:ind w:left="180" w:hangingChars="100" w:hanging="180"/>
              <w:jc w:val="left"/>
              <w:rPr>
                <w:rFonts w:ascii="ＭＳ 明朝" w:eastAsia="ＭＳ 明朝" w:hAnsi="ＭＳ 明朝"/>
                <w:sz w:val="18"/>
              </w:rPr>
            </w:pPr>
            <w:r w:rsidRPr="009D7319">
              <w:rPr>
                <w:rFonts w:ascii="ＭＳ 明朝" w:eastAsia="ＭＳ 明朝" w:hAnsi="ＭＳ 明朝" w:hint="eastAsia"/>
                <w:sz w:val="18"/>
              </w:rPr>
              <w:t>・「『両立論』」と「『非両立論』」の考え方を読み取って整理し、的確に説明している。</w:t>
            </w:r>
          </w:p>
          <w:p w14:paraId="3AC756D8" w14:textId="77777777" w:rsidR="002D03CA" w:rsidRPr="009D7319" w:rsidRDefault="002D03CA" w:rsidP="00C90540">
            <w:pPr>
              <w:widowControl/>
              <w:ind w:left="180" w:hangingChars="100" w:hanging="180"/>
              <w:jc w:val="left"/>
              <w:rPr>
                <w:rFonts w:ascii="ＭＳ 明朝" w:eastAsia="ＭＳ 明朝" w:hAnsi="ＭＳ 明朝"/>
                <w:sz w:val="18"/>
              </w:rPr>
            </w:pPr>
            <w:r w:rsidRPr="009D7319">
              <w:rPr>
                <w:rFonts w:ascii="ＭＳ 明朝" w:eastAsia="ＭＳ 明朝" w:hAnsi="ＭＳ 明朝" w:hint="eastAsia"/>
                <w:sz w:val="18"/>
              </w:rPr>
              <w:t>・「プログラムどおりに動くだけのロボット」と「ブラックボックス化したロボット」の違いを理解し、「非両立論」の立場から自由意志の有無を読み取り、説明している。</w:t>
            </w:r>
          </w:p>
          <w:p w14:paraId="0C5B6C7F" w14:textId="77777777" w:rsidR="002D03CA" w:rsidRPr="009D7319" w:rsidRDefault="002D03CA" w:rsidP="00C90540">
            <w:pPr>
              <w:widowControl/>
              <w:ind w:left="180" w:hangingChars="100" w:hanging="180"/>
              <w:jc w:val="left"/>
              <w:rPr>
                <w:rFonts w:ascii="ＭＳ 明朝" w:eastAsia="ＭＳ 明朝" w:hAnsi="ＭＳ 明朝"/>
                <w:sz w:val="18"/>
              </w:rPr>
            </w:pPr>
            <w:r w:rsidRPr="009D7319">
              <w:rPr>
                <w:rFonts w:ascii="ＭＳ 明朝" w:eastAsia="ＭＳ 明朝" w:hAnsi="ＭＳ 明朝" w:hint="eastAsia"/>
                <w:sz w:val="18"/>
              </w:rPr>
              <w:t>・「欲求」の定義を理解し、「ロボットは欲求を持ちうるか」という問いに対する筆者の考えを読み取り、説明している。</w:t>
            </w:r>
          </w:p>
          <w:p w14:paraId="2A5DF750" w14:textId="77777777" w:rsidR="002D03CA" w:rsidRPr="009D7319" w:rsidRDefault="002D03CA" w:rsidP="00C90540">
            <w:pPr>
              <w:widowControl/>
              <w:ind w:left="180" w:hangingChars="100" w:hanging="180"/>
              <w:jc w:val="left"/>
              <w:rPr>
                <w:rFonts w:ascii="ＭＳ 明朝" w:eastAsia="ＭＳ 明朝" w:hAnsi="ＭＳ 明朝"/>
                <w:sz w:val="18"/>
              </w:rPr>
            </w:pPr>
            <w:r w:rsidRPr="009D7319">
              <w:rPr>
                <w:rFonts w:ascii="ＭＳ 明朝" w:eastAsia="ＭＳ 明朝" w:hAnsi="ＭＳ 明朝" w:hint="eastAsia"/>
                <w:sz w:val="18"/>
              </w:rPr>
              <w:t>・「意志」と「欲求」の違いを理解し、筆者が「意志は心の状態ではない」と考える理由を読み取り、説明している。</w:t>
            </w:r>
          </w:p>
          <w:p w14:paraId="71E59439" w14:textId="77777777" w:rsidR="002D03CA" w:rsidRPr="009D7319" w:rsidRDefault="002D03CA" w:rsidP="00C90540">
            <w:pPr>
              <w:widowControl/>
              <w:ind w:left="180" w:hangingChars="100" w:hanging="180"/>
              <w:jc w:val="left"/>
              <w:rPr>
                <w:rFonts w:ascii="ＭＳ 明朝" w:eastAsia="ＭＳ 明朝" w:hAnsi="ＭＳ 明朝"/>
                <w:sz w:val="18"/>
              </w:rPr>
            </w:pPr>
            <w:r w:rsidRPr="009D7319">
              <w:rPr>
                <w:rFonts w:ascii="ＭＳ 明朝" w:eastAsia="ＭＳ 明朝" w:hAnsi="ＭＳ 明朝" w:hint="eastAsia"/>
                <w:sz w:val="18"/>
              </w:rPr>
              <w:t>・「自分の意志で行為するロボット」と「迷うロボット」についての筆者の考えを読み取り、説明している。</w:t>
            </w:r>
          </w:p>
        </w:tc>
        <w:tc>
          <w:tcPr>
            <w:tcW w:w="4151" w:type="dxa"/>
          </w:tcPr>
          <w:p w14:paraId="0F743896" w14:textId="77777777" w:rsidR="002D03CA" w:rsidRPr="009D7319" w:rsidRDefault="002D03CA" w:rsidP="00C90540">
            <w:pPr>
              <w:widowControl/>
              <w:ind w:left="180" w:hangingChars="100" w:hanging="180"/>
              <w:jc w:val="left"/>
              <w:rPr>
                <w:rFonts w:ascii="ＭＳ 明朝" w:eastAsia="ＭＳ 明朝" w:hAnsi="ＭＳ 明朝"/>
                <w:sz w:val="18"/>
              </w:rPr>
            </w:pPr>
            <w:r w:rsidRPr="009D7319">
              <w:rPr>
                <w:rFonts w:ascii="ＭＳ 明朝" w:eastAsia="ＭＳ 明朝" w:hAnsi="ＭＳ 明朝" w:hint="eastAsia"/>
                <w:sz w:val="18"/>
              </w:rPr>
              <w:t>・「『両立論』」と「『非両立論』」の考え方を読み取っている。</w:t>
            </w:r>
          </w:p>
          <w:p w14:paraId="78AB78ED" w14:textId="77777777" w:rsidR="002D03CA" w:rsidRPr="009D7319" w:rsidRDefault="002D03CA" w:rsidP="00C90540">
            <w:pPr>
              <w:widowControl/>
              <w:ind w:left="180" w:hangingChars="100" w:hanging="180"/>
              <w:jc w:val="left"/>
              <w:rPr>
                <w:rFonts w:ascii="ＭＳ 明朝" w:eastAsia="ＭＳ 明朝" w:hAnsi="ＭＳ 明朝"/>
                <w:sz w:val="18"/>
              </w:rPr>
            </w:pPr>
            <w:r w:rsidRPr="009D7319">
              <w:rPr>
                <w:rFonts w:ascii="ＭＳ 明朝" w:eastAsia="ＭＳ 明朝" w:hAnsi="ＭＳ 明朝" w:hint="eastAsia"/>
                <w:sz w:val="18"/>
              </w:rPr>
              <w:t>・「プログラムどおりに動くだけのロボット」と「ブラックボックス化したロボット」の違いを理解し、「非両立論」の立場から自由意志の有無を読み取っている。</w:t>
            </w:r>
          </w:p>
          <w:p w14:paraId="654B2344" w14:textId="77777777" w:rsidR="002D03CA" w:rsidRPr="009D7319" w:rsidRDefault="002D03CA" w:rsidP="00C90540">
            <w:pPr>
              <w:widowControl/>
              <w:ind w:left="180" w:hangingChars="100" w:hanging="180"/>
              <w:jc w:val="left"/>
              <w:rPr>
                <w:rFonts w:ascii="ＭＳ 明朝" w:eastAsia="ＭＳ 明朝" w:hAnsi="ＭＳ 明朝"/>
                <w:sz w:val="18"/>
              </w:rPr>
            </w:pPr>
            <w:r w:rsidRPr="009D7319">
              <w:rPr>
                <w:rFonts w:ascii="ＭＳ 明朝" w:eastAsia="ＭＳ 明朝" w:hAnsi="ＭＳ 明朝" w:hint="eastAsia"/>
                <w:sz w:val="18"/>
              </w:rPr>
              <w:t>・「欲求」の定義を理解し、「ロボットは欲求を持ちうるか」という問いに対する筆者の考えを読み取っている。</w:t>
            </w:r>
          </w:p>
          <w:p w14:paraId="0E94DB9F" w14:textId="77777777" w:rsidR="002D03CA" w:rsidRPr="009D7319" w:rsidRDefault="002D03CA" w:rsidP="00C90540">
            <w:pPr>
              <w:widowControl/>
              <w:ind w:left="180" w:hangingChars="100" w:hanging="180"/>
              <w:jc w:val="left"/>
              <w:rPr>
                <w:rFonts w:ascii="ＭＳ 明朝" w:eastAsia="ＭＳ 明朝" w:hAnsi="ＭＳ 明朝"/>
                <w:sz w:val="18"/>
              </w:rPr>
            </w:pPr>
            <w:r w:rsidRPr="009D7319">
              <w:rPr>
                <w:rFonts w:ascii="ＭＳ 明朝" w:eastAsia="ＭＳ 明朝" w:hAnsi="ＭＳ 明朝" w:hint="eastAsia"/>
                <w:sz w:val="18"/>
              </w:rPr>
              <w:t>・「意志」と「欲求」の違いを理解し、筆者が「意志は心の状態ではない」と考える理由を読み取っている。</w:t>
            </w:r>
          </w:p>
          <w:p w14:paraId="7FBA1629" w14:textId="77777777" w:rsidR="002D03CA" w:rsidRPr="009D7319" w:rsidRDefault="002D03CA" w:rsidP="00C90540">
            <w:pPr>
              <w:widowControl/>
              <w:ind w:left="180" w:hangingChars="100" w:hanging="180"/>
              <w:jc w:val="left"/>
              <w:rPr>
                <w:rFonts w:ascii="ＭＳ 明朝" w:eastAsia="ＭＳ 明朝" w:hAnsi="ＭＳ 明朝"/>
                <w:sz w:val="18"/>
              </w:rPr>
            </w:pPr>
            <w:r w:rsidRPr="009D7319">
              <w:rPr>
                <w:rFonts w:ascii="ＭＳ 明朝" w:eastAsia="ＭＳ 明朝" w:hAnsi="ＭＳ 明朝" w:hint="eastAsia"/>
                <w:sz w:val="18"/>
              </w:rPr>
              <w:t>・「自分の意志で行為するロボット」と「迷うロボット」についての筆者の考えを読み取っている。</w:t>
            </w:r>
          </w:p>
        </w:tc>
        <w:tc>
          <w:tcPr>
            <w:tcW w:w="4152" w:type="dxa"/>
          </w:tcPr>
          <w:p w14:paraId="20F113F7" w14:textId="77777777" w:rsidR="002D03CA" w:rsidRPr="009D7319" w:rsidRDefault="002D03CA" w:rsidP="00C90540">
            <w:pPr>
              <w:widowControl/>
              <w:ind w:left="180" w:hangingChars="100" w:hanging="180"/>
              <w:jc w:val="left"/>
              <w:rPr>
                <w:rFonts w:ascii="ＭＳ 明朝" w:eastAsia="ＭＳ 明朝" w:hAnsi="ＭＳ 明朝"/>
                <w:sz w:val="18"/>
              </w:rPr>
            </w:pPr>
            <w:r w:rsidRPr="009D7319">
              <w:rPr>
                <w:rFonts w:ascii="ＭＳ 明朝" w:eastAsia="ＭＳ 明朝" w:hAnsi="ＭＳ 明朝" w:hint="eastAsia"/>
                <w:sz w:val="18"/>
              </w:rPr>
              <w:t>・「『両立論』」と「『非両立論』」の考え方を読み取っていない。</w:t>
            </w:r>
          </w:p>
          <w:p w14:paraId="5B97A1F4" w14:textId="77777777" w:rsidR="002D03CA" w:rsidRPr="009D7319" w:rsidRDefault="002D03CA" w:rsidP="00C90540">
            <w:pPr>
              <w:widowControl/>
              <w:ind w:left="180" w:hangingChars="100" w:hanging="180"/>
              <w:jc w:val="left"/>
              <w:rPr>
                <w:rFonts w:ascii="ＭＳ 明朝" w:eastAsia="ＭＳ 明朝" w:hAnsi="ＭＳ 明朝"/>
                <w:sz w:val="18"/>
              </w:rPr>
            </w:pPr>
            <w:r w:rsidRPr="009D7319">
              <w:rPr>
                <w:rFonts w:ascii="ＭＳ 明朝" w:eastAsia="ＭＳ 明朝" w:hAnsi="ＭＳ 明朝" w:hint="eastAsia"/>
                <w:sz w:val="18"/>
              </w:rPr>
              <w:t>・「プログラムどおりに動くだけのロボット」と「ブラックボックス化したロボット」の違いを理解しておらず、「非両立論」の立場から自由意志の有無を読み取っていない。</w:t>
            </w:r>
          </w:p>
          <w:p w14:paraId="632CE275" w14:textId="77777777" w:rsidR="002D03CA" w:rsidRPr="009D7319" w:rsidRDefault="002D03CA" w:rsidP="00C90540">
            <w:pPr>
              <w:widowControl/>
              <w:ind w:left="180" w:hangingChars="100" w:hanging="180"/>
              <w:jc w:val="left"/>
              <w:rPr>
                <w:rFonts w:ascii="ＭＳ 明朝" w:eastAsia="ＭＳ 明朝" w:hAnsi="ＭＳ 明朝"/>
                <w:sz w:val="18"/>
              </w:rPr>
            </w:pPr>
            <w:r w:rsidRPr="009D7319">
              <w:rPr>
                <w:rFonts w:ascii="ＭＳ 明朝" w:eastAsia="ＭＳ 明朝" w:hAnsi="ＭＳ 明朝" w:hint="eastAsia"/>
                <w:sz w:val="18"/>
              </w:rPr>
              <w:t>・「欲求」の定義を理解せず、「ロボットは欲求を持ちうるか」という問いに対する筆者の考えを読み取っていない。</w:t>
            </w:r>
          </w:p>
          <w:p w14:paraId="4BF89405" w14:textId="77777777" w:rsidR="002D03CA" w:rsidRPr="009D7319" w:rsidRDefault="002D03CA" w:rsidP="00C90540">
            <w:pPr>
              <w:widowControl/>
              <w:ind w:left="180" w:hangingChars="100" w:hanging="180"/>
              <w:jc w:val="left"/>
              <w:rPr>
                <w:rFonts w:ascii="ＭＳ 明朝" w:eastAsia="ＭＳ 明朝" w:hAnsi="ＭＳ 明朝"/>
                <w:sz w:val="18"/>
              </w:rPr>
            </w:pPr>
            <w:r w:rsidRPr="009D7319">
              <w:rPr>
                <w:rFonts w:ascii="ＭＳ 明朝" w:eastAsia="ＭＳ 明朝" w:hAnsi="ＭＳ 明朝" w:hint="eastAsia"/>
                <w:sz w:val="18"/>
              </w:rPr>
              <w:t>・「意志」と「欲求」の違いを理解せず、筆者が「意志は心の状態ではない」と考える理由を読み取っていない。</w:t>
            </w:r>
          </w:p>
          <w:p w14:paraId="1A5364C7" w14:textId="77777777" w:rsidR="002D03CA" w:rsidRPr="009D7319" w:rsidRDefault="002D03CA" w:rsidP="00C90540">
            <w:pPr>
              <w:widowControl/>
              <w:ind w:left="180" w:hangingChars="100" w:hanging="180"/>
              <w:jc w:val="left"/>
              <w:rPr>
                <w:rFonts w:ascii="ＭＳ 明朝" w:eastAsia="ＭＳ 明朝" w:hAnsi="ＭＳ 明朝"/>
                <w:sz w:val="18"/>
              </w:rPr>
            </w:pPr>
            <w:r w:rsidRPr="009D7319">
              <w:rPr>
                <w:rFonts w:ascii="ＭＳ 明朝" w:eastAsia="ＭＳ 明朝" w:hAnsi="ＭＳ 明朝" w:hint="eastAsia"/>
                <w:sz w:val="18"/>
              </w:rPr>
              <w:t>・「自分の意志で行為するロボット」と「迷うロボット」についての筆者の考えを読み取っていない。</w:t>
            </w:r>
          </w:p>
        </w:tc>
      </w:tr>
      <w:tr w:rsidR="002D03CA" w:rsidRPr="009D7319" w14:paraId="455FB1E0" w14:textId="77777777" w:rsidTr="00C90540">
        <w:trPr>
          <w:gridAfter w:val="1"/>
          <w:wAfter w:w="8" w:type="dxa"/>
        </w:trPr>
        <w:tc>
          <w:tcPr>
            <w:tcW w:w="942" w:type="dxa"/>
            <w:vMerge/>
            <w:shd w:val="clear" w:color="auto" w:fill="D9D9D9" w:themeFill="background1" w:themeFillShade="D9"/>
            <w:textDirection w:val="tbRlV"/>
            <w:vAlign w:val="center"/>
          </w:tcPr>
          <w:p w14:paraId="21E76965" w14:textId="77777777" w:rsidR="002D03CA" w:rsidRPr="009D7319" w:rsidRDefault="002D03CA" w:rsidP="00C90540">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45C31325" w14:textId="77777777" w:rsidR="002D03CA" w:rsidRPr="009D7319" w:rsidRDefault="002D03CA" w:rsidP="00C90540">
            <w:pPr>
              <w:widowControl/>
              <w:rPr>
                <w:rFonts w:ascii="ＭＳ ゴシック" w:eastAsia="ＭＳ ゴシック" w:hAnsi="ＭＳ ゴシック"/>
                <w:sz w:val="20"/>
              </w:rPr>
            </w:pPr>
            <w:r w:rsidRPr="009D7319">
              <w:rPr>
                <w:rFonts w:ascii="ＭＳ ゴシック" w:eastAsia="ＭＳ ゴシック" w:hAnsi="ＭＳ ゴシック" w:hint="eastAsia"/>
                <w:sz w:val="20"/>
              </w:rPr>
              <w:t>⑦妥当性の吟味</w:t>
            </w:r>
          </w:p>
          <w:p w14:paraId="67C248E8" w14:textId="77777777" w:rsidR="002D03CA" w:rsidRPr="009D7319" w:rsidRDefault="002D03CA" w:rsidP="00C90540">
            <w:pPr>
              <w:widowControl/>
              <w:jc w:val="right"/>
              <w:rPr>
                <w:rFonts w:ascii="ＭＳ ゴシック" w:eastAsia="ＭＳ ゴシック" w:hAnsi="ＭＳ ゴシック"/>
                <w:sz w:val="20"/>
              </w:rPr>
            </w:pPr>
            <w:r w:rsidRPr="009D7319">
              <w:rPr>
                <w:rFonts w:ascii="ＭＳ ゴシック" w:eastAsia="ＭＳ ゴシック" w:hAnsi="ＭＳ ゴシック" w:hint="eastAsia"/>
                <w:sz w:val="20"/>
                <w:szCs w:val="20"/>
                <w:bdr w:val="single" w:sz="4" w:space="0" w:color="auto"/>
              </w:rPr>
              <w:t>読（１）ウ</w:t>
            </w:r>
          </w:p>
        </w:tc>
        <w:tc>
          <w:tcPr>
            <w:tcW w:w="4151" w:type="dxa"/>
          </w:tcPr>
          <w:p w14:paraId="2373DDA6" w14:textId="77777777" w:rsidR="002D03CA" w:rsidRPr="009D7319" w:rsidRDefault="002D03CA" w:rsidP="00C90540">
            <w:pPr>
              <w:widowControl/>
              <w:ind w:left="180" w:hangingChars="100" w:hanging="180"/>
              <w:jc w:val="left"/>
              <w:rPr>
                <w:rFonts w:ascii="ＭＳ 明朝" w:eastAsia="ＭＳ 明朝" w:hAnsi="ＭＳ 明朝"/>
                <w:sz w:val="18"/>
              </w:rPr>
            </w:pPr>
            <w:r w:rsidRPr="009D7319">
              <w:rPr>
                <w:rFonts w:ascii="ＭＳ 明朝" w:eastAsia="ＭＳ 明朝" w:hAnsi="ＭＳ 明朝" w:hint="eastAsia"/>
                <w:sz w:val="18"/>
              </w:rPr>
              <w:t>・本文から任意の部分を選び、筆者の主張に対して異なる根拠を挙げて別の結論を導出する反論を考え、適切に説明している。</w:t>
            </w:r>
          </w:p>
        </w:tc>
        <w:tc>
          <w:tcPr>
            <w:tcW w:w="4151" w:type="dxa"/>
          </w:tcPr>
          <w:p w14:paraId="2F0AFC54" w14:textId="77777777" w:rsidR="002D03CA" w:rsidRPr="009D7319" w:rsidRDefault="002D03CA" w:rsidP="00C90540">
            <w:pPr>
              <w:widowControl/>
              <w:ind w:left="180" w:hangingChars="100" w:hanging="180"/>
              <w:jc w:val="left"/>
              <w:rPr>
                <w:rFonts w:ascii="ＭＳ 明朝" w:eastAsia="ＭＳ 明朝" w:hAnsi="ＭＳ 明朝"/>
                <w:sz w:val="18"/>
              </w:rPr>
            </w:pPr>
            <w:r w:rsidRPr="009D7319">
              <w:rPr>
                <w:rFonts w:ascii="ＭＳ 明朝" w:eastAsia="ＭＳ 明朝" w:hAnsi="ＭＳ 明朝" w:hint="eastAsia"/>
                <w:sz w:val="18"/>
              </w:rPr>
              <w:t>・本文から任意の部分を選び、筆者の主張に対して異なる根拠を挙げて別の結論を導出する反論を考えている。</w:t>
            </w:r>
          </w:p>
        </w:tc>
        <w:tc>
          <w:tcPr>
            <w:tcW w:w="4152" w:type="dxa"/>
          </w:tcPr>
          <w:p w14:paraId="537EDFE2" w14:textId="77777777" w:rsidR="002D03CA" w:rsidRPr="009D7319" w:rsidRDefault="002D03CA" w:rsidP="00C90540">
            <w:pPr>
              <w:widowControl/>
              <w:ind w:left="180" w:hangingChars="100" w:hanging="180"/>
              <w:jc w:val="left"/>
              <w:rPr>
                <w:rFonts w:ascii="ＭＳ 明朝" w:eastAsia="ＭＳ 明朝" w:hAnsi="ＭＳ 明朝"/>
                <w:sz w:val="18"/>
              </w:rPr>
            </w:pPr>
            <w:r w:rsidRPr="009D7319">
              <w:rPr>
                <w:rFonts w:ascii="ＭＳ 明朝" w:eastAsia="ＭＳ 明朝" w:hAnsi="ＭＳ 明朝" w:hint="eastAsia"/>
                <w:sz w:val="18"/>
              </w:rPr>
              <w:t>・本文から任意の部分を選び、筆者の主張に対して異なる根拠を挙げて別の結論を導出する反論を考えていない。</w:t>
            </w:r>
          </w:p>
        </w:tc>
      </w:tr>
      <w:tr w:rsidR="002D03CA" w:rsidRPr="009D7319" w14:paraId="40D27774" w14:textId="77777777" w:rsidTr="00C90540">
        <w:trPr>
          <w:gridAfter w:val="1"/>
          <w:wAfter w:w="8" w:type="dxa"/>
        </w:trPr>
        <w:tc>
          <w:tcPr>
            <w:tcW w:w="942" w:type="dxa"/>
            <w:vMerge/>
            <w:shd w:val="clear" w:color="auto" w:fill="D9D9D9" w:themeFill="background1" w:themeFillShade="D9"/>
            <w:textDirection w:val="tbRlV"/>
            <w:vAlign w:val="center"/>
          </w:tcPr>
          <w:p w14:paraId="0337B0E0" w14:textId="77777777" w:rsidR="002D03CA" w:rsidRPr="009D7319" w:rsidRDefault="002D03CA" w:rsidP="00C90540">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0A893454" w14:textId="77777777" w:rsidR="002D03CA" w:rsidRPr="009D7319" w:rsidRDefault="002D03CA" w:rsidP="00C90540">
            <w:pPr>
              <w:widowControl/>
              <w:rPr>
                <w:rFonts w:ascii="ＭＳ ゴシック" w:eastAsia="ＭＳ ゴシック" w:hAnsi="ＭＳ ゴシック"/>
                <w:sz w:val="20"/>
              </w:rPr>
            </w:pPr>
            <w:r w:rsidRPr="009D7319">
              <w:rPr>
                <w:rFonts w:ascii="ＭＳ ゴシック" w:eastAsia="ＭＳ ゴシック" w:hAnsi="ＭＳ ゴシック" w:hint="eastAsia"/>
                <w:sz w:val="20"/>
              </w:rPr>
              <w:t>⑧考えの形成</w:t>
            </w:r>
          </w:p>
          <w:p w14:paraId="4CA941C6" w14:textId="77777777" w:rsidR="002D03CA" w:rsidRPr="009D7319" w:rsidRDefault="002D03CA" w:rsidP="00C90540">
            <w:pPr>
              <w:widowControl/>
              <w:jc w:val="right"/>
              <w:rPr>
                <w:rFonts w:ascii="ＭＳ ゴシック" w:eastAsia="ＭＳ ゴシック" w:hAnsi="ＭＳ ゴシック"/>
                <w:sz w:val="20"/>
              </w:rPr>
            </w:pPr>
            <w:r w:rsidRPr="009D7319">
              <w:rPr>
                <w:rFonts w:ascii="ＭＳ ゴシック" w:eastAsia="ＭＳ ゴシック" w:hAnsi="ＭＳ ゴシック" w:hint="eastAsia"/>
                <w:sz w:val="20"/>
                <w:szCs w:val="20"/>
                <w:bdr w:val="single" w:sz="4" w:space="0" w:color="auto"/>
              </w:rPr>
              <w:t>読（１）カ</w:t>
            </w:r>
          </w:p>
        </w:tc>
        <w:tc>
          <w:tcPr>
            <w:tcW w:w="4151" w:type="dxa"/>
          </w:tcPr>
          <w:p w14:paraId="144D2FCD" w14:textId="77777777" w:rsidR="002D03CA" w:rsidRPr="009D7319" w:rsidRDefault="002D03CA" w:rsidP="00C90540">
            <w:pPr>
              <w:widowControl/>
              <w:ind w:left="180" w:hangingChars="100" w:hanging="180"/>
              <w:jc w:val="left"/>
              <w:rPr>
                <w:rFonts w:ascii="ＭＳ 明朝" w:eastAsia="ＭＳ 明朝" w:hAnsi="ＭＳ 明朝"/>
                <w:sz w:val="18"/>
              </w:rPr>
            </w:pPr>
            <w:r w:rsidRPr="009D7319">
              <w:rPr>
                <w:rFonts w:ascii="ＭＳ 明朝" w:eastAsia="ＭＳ 明朝" w:hAnsi="ＭＳ 明朝" w:hint="eastAsia"/>
                <w:sz w:val="18"/>
              </w:rPr>
              <w:t>・筆者の主張と、自分の知識やその他の文章を関連づけながら、哲学的な思考方法について考えを深め、根拠をもって説明している。</w:t>
            </w:r>
          </w:p>
          <w:p w14:paraId="702F7EB9" w14:textId="77777777" w:rsidR="002D03CA" w:rsidRPr="009D7319" w:rsidRDefault="002D03CA" w:rsidP="00C90540">
            <w:pPr>
              <w:widowControl/>
              <w:ind w:left="180" w:hangingChars="100" w:hanging="180"/>
              <w:jc w:val="left"/>
              <w:rPr>
                <w:rFonts w:ascii="ＭＳ 明朝" w:eastAsia="ＭＳ 明朝" w:hAnsi="ＭＳ 明朝"/>
                <w:sz w:val="18"/>
              </w:rPr>
            </w:pPr>
            <w:r w:rsidRPr="009D7319">
              <w:rPr>
                <w:rFonts w:ascii="ＭＳ 明朝" w:eastAsia="ＭＳ 明朝" w:hAnsi="ＭＳ 明朝" w:hint="eastAsia"/>
                <w:sz w:val="18"/>
              </w:rPr>
              <w:t>・身の回りのロボットについて調べ、多面的・多角的な視点で自分の考えを深め、説明している。</w:t>
            </w:r>
          </w:p>
        </w:tc>
        <w:tc>
          <w:tcPr>
            <w:tcW w:w="4151" w:type="dxa"/>
          </w:tcPr>
          <w:p w14:paraId="691D6256" w14:textId="77777777" w:rsidR="002D03CA" w:rsidRPr="009D7319" w:rsidRDefault="002D03CA" w:rsidP="00C90540">
            <w:pPr>
              <w:widowControl/>
              <w:ind w:left="180" w:hangingChars="100" w:hanging="180"/>
              <w:jc w:val="left"/>
              <w:rPr>
                <w:rFonts w:ascii="ＭＳ 明朝" w:eastAsia="ＭＳ 明朝" w:hAnsi="ＭＳ 明朝"/>
                <w:sz w:val="18"/>
              </w:rPr>
            </w:pPr>
            <w:r w:rsidRPr="009D7319">
              <w:rPr>
                <w:rFonts w:ascii="ＭＳ 明朝" w:eastAsia="ＭＳ 明朝" w:hAnsi="ＭＳ 明朝" w:hint="eastAsia"/>
                <w:sz w:val="18"/>
              </w:rPr>
              <w:t>・筆者の主張と、自分の知識やその他の文章を関連づけながら、哲学的な思考方法について考えを深めている。</w:t>
            </w:r>
          </w:p>
          <w:p w14:paraId="27526312" w14:textId="77777777" w:rsidR="002D03CA" w:rsidRPr="009D7319" w:rsidRDefault="002D03CA" w:rsidP="00C90540">
            <w:pPr>
              <w:widowControl/>
              <w:ind w:left="180" w:hangingChars="100" w:hanging="180"/>
              <w:jc w:val="left"/>
              <w:rPr>
                <w:rFonts w:ascii="ＭＳ 明朝" w:eastAsia="ＭＳ 明朝" w:hAnsi="ＭＳ 明朝"/>
                <w:sz w:val="18"/>
              </w:rPr>
            </w:pPr>
            <w:r w:rsidRPr="009D7319">
              <w:rPr>
                <w:rFonts w:ascii="ＭＳ 明朝" w:eastAsia="ＭＳ 明朝" w:hAnsi="ＭＳ 明朝" w:hint="eastAsia"/>
                <w:sz w:val="18"/>
              </w:rPr>
              <w:t>・身の回りのロボットについて調べ、多面的・多角的な視点で自分の考えを深めている。</w:t>
            </w:r>
          </w:p>
        </w:tc>
        <w:tc>
          <w:tcPr>
            <w:tcW w:w="4152" w:type="dxa"/>
          </w:tcPr>
          <w:p w14:paraId="1EAF7D9C" w14:textId="77777777" w:rsidR="002D03CA" w:rsidRPr="009D7319" w:rsidRDefault="002D03CA" w:rsidP="00C90540">
            <w:pPr>
              <w:widowControl/>
              <w:ind w:left="180" w:hangingChars="100" w:hanging="180"/>
              <w:jc w:val="left"/>
              <w:rPr>
                <w:rFonts w:ascii="ＭＳ 明朝" w:eastAsia="ＭＳ 明朝" w:hAnsi="ＭＳ 明朝"/>
                <w:sz w:val="18"/>
              </w:rPr>
            </w:pPr>
            <w:r w:rsidRPr="009D7319">
              <w:rPr>
                <w:rFonts w:ascii="ＭＳ 明朝" w:eastAsia="ＭＳ 明朝" w:hAnsi="ＭＳ 明朝" w:hint="eastAsia"/>
                <w:sz w:val="18"/>
              </w:rPr>
              <w:t>・筆者の主張と、自分の知識やその他の文章を関連づけず、哲学的な思考方法について考えを深めていない。</w:t>
            </w:r>
          </w:p>
          <w:p w14:paraId="4D729BDE" w14:textId="77777777" w:rsidR="002D03CA" w:rsidRPr="009D7319" w:rsidRDefault="002D03CA" w:rsidP="00C90540">
            <w:pPr>
              <w:widowControl/>
              <w:ind w:left="180" w:hangingChars="100" w:hanging="180"/>
              <w:jc w:val="left"/>
              <w:rPr>
                <w:rFonts w:ascii="ＭＳ 明朝" w:eastAsia="ＭＳ 明朝" w:hAnsi="ＭＳ 明朝"/>
                <w:sz w:val="18"/>
              </w:rPr>
            </w:pPr>
            <w:r w:rsidRPr="009D7319">
              <w:rPr>
                <w:rFonts w:ascii="ＭＳ 明朝" w:eastAsia="ＭＳ 明朝" w:hAnsi="ＭＳ 明朝" w:hint="eastAsia"/>
                <w:sz w:val="18"/>
              </w:rPr>
              <w:t>・身の回りのロボットについて調べず、多面的・多角的な視点で自分の考えを深めていない。</w:t>
            </w:r>
          </w:p>
        </w:tc>
      </w:tr>
      <w:tr w:rsidR="002D03CA" w:rsidRPr="009D7319" w14:paraId="0112843A" w14:textId="77777777" w:rsidTr="00C90540">
        <w:trPr>
          <w:gridAfter w:val="1"/>
          <w:wAfter w:w="8" w:type="dxa"/>
          <w:cantSplit/>
          <w:trHeight w:val="1395"/>
        </w:trPr>
        <w:tc>
          <w:tcPr>
            <w:tcW w:w="942" w:type="dxa"/>
            <w:shd w:val="clear" w:color="auto" w:fill="D9D9D9" w:themeFill="background1" w:themeFillShade="D9"/>
            <w:textDirection w:val="tbRlV"/>
            <w:vAlign w:val="center"/>
          </w:tcPr>
          <w:p w14:paraId="653D74E1" w14:textId="77777777" w:rsidR="002D03CA" w:rsidRPr="009D7319" w:rsidRDefault="002D03CA" w:rsidP="00C90540">
            <w:pPr>
              <w:widowControl/>
              <w:spacing w:line="240" w:lineRule="exact"/>
              <w:ind w:left="113" w:right="113"/>
              <w:jc w:val="center"/>
              <w:rPr>
                <w:rFonts w:ascii="ＭＳ ゴシック" w:eastAsia="ＭＳ ゴシック" w:hAnsi="ＭＳ ゴシック"/>
                <w:sz w:val="20"/>
              </w:rPr>
            </w:pPr>
            <w:r w:rsidRPr="009D7319">
              <w:rPr>
                <w:rFonts w:ascii="ＭＳ ゴシック" w:eastAsia="ＭＳ ゴシック" w:hAnsi="ＭＳ ゴシック" w:hint="eastAsia"/>
                <w:sz w:val="20"/>
              </w:rPr>
              <w:t>主体的に</w:t>
            </w:r>
          </w:p>
          <w:p w14:paraId="01B9D07B" w14:textId="77777777" w:rsidR="002D03CA" w:rsidRPr="009D7319" w:rsidRDefault="002D03CA" w:rsidP="00C90540">
            <w:pPr>
              <w:widowControl/>
              <w:spacing w:line="240" w:lineRule="exact"/>
              <w:ind w:left="113" w:right="113"/>
              <w:jc w:val="center"/>
              <w:rPr>
                <w:rFonts w:ascii="ＭＳ ゴシック" w:eastAsia="ＭＳ ゴシック" w:hAnsi="ＭＳ ゴシック"/>
                <w:sz w:val="20"/>
              </w:rPr>
            </w:pPr>
            <w:r w:rsidRPr="009D7319">
              <w:rPr>
                <w:rFonts w:ascii="ＭＳ ゴシック" w:eastAsia="ＭＳ ゴシック" w:hAnsi="ＭＳ ゴシック" w:hint="eastAsia"/>
                <w:sz w:val="20"/>
              </w:rPr>
              <w:t>学習に取り</w:t>
            </w:r>
          </w:p>
          <w:p w14:paraId="507FB202" w14:textId="77777777" w:rsidR="002D03CA" w:rsidRPr="009D7319" w:rsidRDefault="002D03CA" w:rsidP="00C90540">
            <w:pPr>
              <w:widowControl/>
              <w:spacing w:line="240" w:lineRule="exact"/>
              <w:ind w:left="113" w:right="113"/>
              <w:jc w:val="center"/>
              <w:rPr>
                <w:rFonts w:ascii="ＭＳ ゴシック" w:eastAsia="ＭＳ ゴシック" w:hAnsi="ＭＳ ゴシック"/>
                <w:sz w:val="20"/>
              </w:rPr>
            </w:pPr>
            <w:r w:rsidRPr="009D7319">
              <w:rPr>
                <w:rFonts w:ascii="ＭＳ ゴシック" w:eastAsia="ＭＳ ゴシック" w:hAnsi="ＭＳ ゴシック" w:hint="eastAsia"/>
                <w:sz w:val="20"/>
              </w:rPr>
              <w:t>組む態度</w:t>
            </w:r>
          </w:p>
          <w:p w14:paraId="4DDCE0D4" w14:textId="77777777" w:rsidR="002D03CA" w:rsidRPr="009D7319" w:rsidRDefault="002D03CA" w:rsidP="00C90540">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2DA9F74A" w14:textId="77777777" w:rsidR="002D03CA" w:rsidRPr="009D7319" w:rsidRDefault="002D03CA" w:rsidP="00C90540">
            <w:pPr>
              <w:widowControl/>
              <w:rPr>
                <w:rFonts w:ascii="ＭＳ ゴシック" w:eastAsia="ＭＳ ゴシック" w:hAnsi="ＭＳ ゴシック"/>
                <w:sz w:val="20"/>
              </w:rPr>
            </w:pPr>
            <w:r w:rsidRPr="009D7319">
              <w:rPr>
                <w:rFonts w:ascii="ＭＳ ゴシック" w:eastAsia="ＭＳ ゴシック" w:hAnsi="ＭＳ ゴシック" w:hint="eastAsia"/>
                <w:sz w:val="20"/>
              </w:rPr>
              <w:t>⑨学習への態度</w:t>
            </w:r>
          </w:p>
        </w:tc>
        <w:tc>
          <w:tcPr>
            <w:tcW w:w="4151" w:type="dxa"/>
          </w:tcPr>
          <w:p w14:paraId="6C80964A" w14:textId="77777777" w:rsidR="002D03CA" w:rsidRPr="009D7319" w:rsidRDefault="002D03CA" w:rsidP="00C90540">
            <w:pPr>
              <w:widowControl/>
              <w:ind w:left="180" w:hangingChars="100" w:hanging="180"/>
              <w:jc w:val="left"/>
              <w:rPr>
                <w:rFonts w:ascii="ＭＳ 明朝" w:eastAsia="ＭＳ 明朝" w:hAnsi="ＭＳ 明朝"/>
                <w:sz w:val="18"/>
              </w:rPr>
            </w:pPr>
            <w:r w:rsidRPr="009D7319">
              <w:rPr>
                <w:rFonts w:ascii="ＭＳ 明朝" w:eastAsia="ＭＳ 明朝" w:hAnsi="ＭＳ 明朝" w:hint="eastAsia"/>
                <w:sz w:val="18"/>
              </w:rPr>
              <w:t>・本文の理解を踏まえて、ロボットが「意志を持つ」ことに対する自分の考えを深め、説明をしようとしている。</w:t>
            </w:r>
          </w:p>
        </w:tc>
        <w:tc>
          <w:tcPr>
            <w:tcW w:w="4151" w:type="dxa"/>
          </w:tcPr>
          <w:p w14:paraId="1C128EDE" w14:textId="77777777" w:rsidR="002D03CA" w:rsidRPr="009D7319" w:rsidRDefault="002D03CA" w:rsidP="00C90540">
            <w:pPr>
              <w:widowControl/>
              <w:ind w:left="180" w:hangingChars="100" w:hanging="180"/>
              <w:jc w:val="left"/>
              <w:rPr>
                <w:rFonts w:ascii="ＭＳ 明朝" w:eastAsia="ＭＳ 明朝" w:hAnsi="ＭＳ 明朝"/>
                <w:sz w:val="18"/>
              </w:rPr>
            </w:pPr>
            <w:r w:rsidRPr="009D7319">
              <w:rPr>
                <w:rFonts w:ascii="ＭＳ 明朝" w:eastAsia="ＭＳ 明朝" w:hAnsi="ＭＳ 明朝" w:hint="eastAsia"/>
                <w:sz w:val="18"/>
              </w:rPr>
              <w:t>・本文の理解を踏まえて、ロボットが「意志を持つ」ことに対する自分の考えを深めようとしている。</w:t>
            </w:r>
          </w:p>
        </w:tc>
        <w:tc>
          <w:tcPr>
            <w:tcW w:w="4152" w:type="dxa"/>
          </w:tcPr>
          <w:p w14:paraId="0EFFA967" w14:textId="77777777" w:rsidR="002D03CA" w:rsidRPr="009D7319" w:rsidRDefault="002D03CA" w:rsidP="00C90540">
            <w:pPr>
              <w:widowControl/>
              <w:ind w:left="180" w:hangingChars="100" w:hanging="180"/>
              <w:jc w:val="left"/>
              <w:rPr>
                <w:rFonts w:ascii="ＭＳ 明朝" w:eastAsia="ＭＳ 明朝" w:hAnsi="ＭＳ 明朝"/>
                <w:sz w:val="18"/>
              </w:rPr>
            </w:pPr>
            <w:r w:rsidRPr="009D7319">
              <w:rPr>
                <w:rFonts w:ascii="ＭＳ 明朝" w:eastAsia="ＭＳ 明朝" w:hAnsi="ＭＳ 明朝" w:hint="eastAsia"/>
                <w:sz w:val="18"/>
              </w:rPr>
              <w:t>・本文の理解を踏まえて、ロボットが「意志を持つ」ことに対する自分の考えを深めようとしていない。</w:t>
            </w:r>
          </w:p>
        </w:tc>
      </w:tr>
    </w:tbl>
    <w:p w14:paraId="3E675433" w14:textId="2D673333" w:rsidR="002D03CA" w:rsidRDefault="002D03CA" w:rsidP="002D03CA">
      <w:pPr>
        <w:widowControl/>
        <w:jc w:val="left"/>
      </w:pPr>
      <w:r>
        <w:br w:type="page"/>
      </w:r>
    </w:p>
    <w:p w14:paraId="1FCC3E8B" w14:textId="77777777" w:rsidR="002D03CA" w:rsidRDefault="002D03CA" w:rsidP="002D03CA">
      <w:pPr>
        <w:rPr>
          <w:rFonts w:ascii="ＭＳ ゴシック" w:eastAsia="ＭＳ ゴシック" w:hAnsi="ＭＳ ゴシック"/>
        </w:rPr>
      </w:pPr>
    </w:p>
    <w:p w14:paraId="7988256C" w14:textId="77777777" w:rsidR="002D03CA" w:rsidRPr="00062C90" w:rsidRDefault="002D03CA" w:rsidP="002D03CA">
      <w:pPr>
        <w:rPr>
          <w:rFonts w:ascii="ＭＳ ゴシック" w:eastAsia="ＭＳ ゴシック" w:hAnsi="ＭＳ ゴシック"/>
        </w:rPr>
      </w:pPr>
      <w:r w:rsidRPr="00062C90">
        <w:rPr>
          <w:rFonts w:ascii="ＭＳ ゴシック" w:eastAsia="ＭＳ ゴシック" w:hAnsi="ＭＳ ゴシック" w:hint="eastAsia"/>
        </w:rPr>
        <w:t>■「</w:t>
      </w:r>
      <w:r w:rsidRPr="00FE34C9">
        <w:rPr>
          <w:rFonts w:ascii="ＭＳ ゴシック" w:eastAsia="ＭＳ ゴシック" w:hAnsi="ＭＳ ゴシック" w:hint="eastAsia"/>
        </w:rPr>
        <w:t>抗争する人間</w:t>
      </w:r>
      <w:r w:rsidRPr="00062C90">
        <w:rPr>
          <w:rFonts w:ascii="ＭＳ ゴシック" w:eastAsia="ＭＳ ゴシック" w:hAnsi="ＭＳ ゴシック" w:hint="eastAsia"/>
        </w:rPr>
        <w:t>」ルーブリック例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2D03CA" w:rsidRPr="00DD77DE" w14:paraId="796C4855" w14:textId="77777777" w:rsidTr="00C90540">
        <w:trPr>
          <w:trHeight w:val="510"/>
        </w:trPr>
        <w:tc>
          <w:tcPr>
            <w:tcW w:w="2774" w:type="dxa"/>
            <w:gridSpan w:val="2"/>
            <w:shd w:val="clear" w:color="auto" w:fill="D9D9D9" w:themeFill="background1" w:themeFillShade="D9"/>
            <w:vAlign w:val="center"/>
          </w:tcPr>
          <w:p w14:paraId="771092A6" w14:textId="77777777" w:rsidR="002D03CA" w:rsidRPr="00DD77DE" w:rsidRDefault="002D03CA" w:rsidP="00C90540">
            <w:pPr>
              <w:widowControl/>
              <w:jc w:val="center"/>
              <w:rPr>
                <w:rFonts w:ascii="ＭＳ ゴシック" w:eastAsia="ＭＳ ゴシック" w:hAnsi="ＭＳ ゴシック"/>
              </w:rPr>
            </w:pPr>
            <w:r w:rsidRPr="00DD77DE">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51D6D23B" w14:textId="77777777" w:rsidR="002D03CA" w:rsidRPr="00DD77DE" w:rsidRDefault="002D03CA" w:rsidP="00C90540">
            <w:pPr>
              <w:widowControl/>
              <w:jc w:val="center"/>
              <w:rPr>
                <w:rFonts w:ascii="ＭＳ ゴシック" w:eastAsia="ＭＳ ゴシック" w:hAnsi="ＭＳ ゴシック"/>
              </w:rPr>
            </w:pPr>
            <w:r w:rsidRPr="00DD77DE">
              <w:rPr>
                <w:rFonts w:ascii="ＭＳ ゴシック" w:eastAsia="ＭＳ ゴシック" w:hAnsi="ＭＳ ゴシック" w:hint="eastAsia"/>
              </w:rPr>
              <w:t xml:space="preserve">Ａ　</w:t>
            </w:r>
            <w:r>
              <w:rPr>
                <w:rFonts w:ascii="ＭＳ ゴシック" w:eastAsia="ＭＳ ゴシック" w:hAnsi="ＭＳ ゴシック" w:hint="eastAsia"/>
              </w:rPr>
              <w:t>十分満足できる</w:t>
            </w:r>
          </w:p>
        </w:tc>
        <w:tc>
          <w:tcPr>
            <w:tcW w:w="4152" w:type="dxa"/>
            <w:shd w:val="clear" w:color="auto" w:fill="D9D9D9" w:themeFill="background1" w:themeFillShade="D9"/>
            <w:vAlign w:val="center"/>
          </w:tcPr>
          <w:p w14:paraId="394BF8E0" w14:textId="77777777" w:rsidR="002D03CA" w:rsidRPr="00DD77DE" w:rsidRDefault="002D03CA" w:rsidP="00C90540">
            <w:pPr>
              <w:widowControl/>
              <w:jc w:val="center"/>
              <w:rPr>
                <w:rFonts w:ascii="ＭＳ ゴシック" w:eastAsia="ＭＳ ゴシック" w:hAnsi="ＭＳ ゴシック"/>
              </w:rPr>
            </w:pPr>
            <w:r>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3297823E" w14:textId="77777777" w:rsidR="002D03CA" w:rsidRPr="00DD77DE" w:rsidRDefault="002D03CA" w:rsidP="00C90540">
            <w:pPr>
              <w:widowControl/>
              <w:jc w:val="center"/>
              <w:rPr>
                <w:rFonts w:ascii="ＭＳ ゴシック" w:eastAsia="ＭＳ ゴシック" w:hAnsi="ＭＳ ゴシック"/>
              </w:rPr>
            </w:pPr>
            <w:r>
              <w:rPr>
                <w:rFonts w:ascii="ＭＳ ゴシック" w:eastAsia="ＭＳ ゴシック" w:hAnsi="ＭＳ ゴシック" w:hint="eastAsia"/>
              </w:rPr>
              <w:t>Ｃ　努力を要する</w:t>
            </w:r>
          </w:p>
        </w:tc>
      </w:tr>
      <w:tr w:rsidR="002D03CA" w:rsidRPr="00AB1C61" w14:paraId="51788C39" w14:textId="77777777" w:rsidTr="00C90540">
        <w:trPr>
          <w:gridAfter w:val="1"/>
          <w:wAfter w:w="8" w:type="dxa"/>
        </w:trPr>
        <w:tc>
          <w:tcPr>
            <w:tcW w:w="942" w:type="dxa"/>
            <w:vMerge w:val="restart"/>
            <w:shd w:val="clear" w:color="auto" w:fill="D9D9D9" w:themeFill="background1" w:themeFillShade="D9"/>
            <w:textDirection w:val="tbRlV"/>
            <w:vAlign w:val="center"/>
          </w:tcPr>
          <w:p w14:paraId="4A1FCD7A" w14:textId="77777777" w:rsidR="002D03CA" w:rsidRPr="00DD77DE" w:rsidRDefault="002D03CA" w:rsidP="00C90540">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411AB10A" w14:textId="77777777" w:rsidR="002D03CA" w:rsidRDefault="002D03CA" w:rsidP="00C90540">
            <w:pPr>
              <w:widowControl/>
              <w:rPr>
                <w:rFonts w:ascii="ＭＳ ゴシック" w:eastAsia="ＭＳ ゴシック" w:hAnsi="ＭＳ ゴシック"/>
                <w:sz w:val="20"/>
              </w:rPr>
            </w:pPr>
            <w:r>
              <w:rPr>
                <w:rFonts w:ascii="ＭＳ ゴシック" w:eastAsia="ＭＳ ゴシック" w:hAnsi="ＭＳ ゴシック" w:hint="eastAsia"/>
                <w:sz w:val="20"/>
              </w:rPr>
              <w:t>①言葉の働き・</w:t>
            </w:r>
          </w:p>
          <w:p w14:paraId="38069FCE" w14:textId="77777777" w:rsidR="002D03CA" w:rsidRDefault="002D03CA" w:rsidP="00C90540">
            <w:pPr>
              <w:widowControl/>
              <w:ind w:firstLineChars="100" w:firstLine="200"/>
              <w:rPr>
                <w:rFonts w:ascii="ＭＳ ゴシック" w:eastAsia="ＭＳ ゴシック" w:hAnsi="ＭＳ ゴシック"/>
                <w:sz w:val="20"/>
              </w:rPr>
            </w:pPr>
            <w:r>
              <w:rPr>
                <w:rFonts w:ascii="ＭＳ ゴシック" w:eastAsia="ＭＳ ゴシック" w:hAnsi="ＭＳ ゴシック" w:hint="eastAsia"/>
                <w:sz w:val="20"/>
              </w:rPr>
              <w:t>語彙</w:t>
            </w:r>
          </w:p>
          <w:p w14:paraId="712D6D23" w14:textId="77777777" w:rsidR="002D03CA" w:rsidRPr="00DD77DE" w:rsidRDefault="002D03CA" w:rsidP="00C90540">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（１）アイ</w:t>
            </w:r>
          </w:p>
        </w:tc>
        <w:tc>
          <w:tcPr>
            <w:tcW w:w="4152" w:type="dxa"/>
          </w:tcPr>
          <w:p w14:paraId="76C0C69B" w14:textId="77777777" w:rsidR="002D03CA" w:rsidRPr="00AB1C61" w:rsidRDefault="002D03CA" w:rsidP="00C90540">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本文の語句について、指示された言葉の意味と働きを理解し、それ以外にも自分の分からない語句を取り上げ、意味や使われ方についても理解</w:t>
            </w:r>
            <w:r w:rsidRPr="00E40401">
              <w:rPr>
                <w:rFonts w:ascii="ＭＳ 明朝" w:eastAsia="ＭＳ 明朝" w:hAnsi="ＭＳ 明朝" w:hint="eastAsia"/>
                <w:color w:val="000000" w:themeColor="text1"/>
                <w:sz w:val="18"/>
              </w:rPr>
              <w:t>している。</w:t>
            </w:r>
          </w:p>
        </w:tc>
        <w:tc>
          <w:tcPr>
            <w:tcW w:w="4152" w:type="dxa"/>
          </w:tcPr>
          <w:p w14:paraId="5C9021EA" w14:textId="77777777" w:rsidR="002D03CA" w:rsidRPr="00AB1C61" w:rsidRDefault="002D03CA" w:rsidP="00C90540">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本文の語句のうち、指示された言葉の意味と働きを理解</w:t>
            </w:r>
            <w:r w:rsidRPr="00E40401">
              <w:rPr>
                <w:rFonts w:ascii="ＭＳ 明朝" w:eastAsia="ＭＳ 明朝" w:hAnsi="ＭＳ 明朝" w:hint="eastAsia"/>
                <w:color w:val="000000" w:themeColor="text1"/>
                <w:sz w:val="18"/>
              </w:rPr>
              <w:t>している。</w:t>
            </w:r>
          </w:p>
        </w:tc>
        <w:tc>
          <w:tcPr>
            <w:tcW w:w="4150" w:type="dxa"/>
          </w:tcPr>
          <w:p w14:paraId="207206B8" w14:textId="77777777" w:rsidR="002D03CA" w:rsidRPr="00AB1C61" w:rsidRDefault="002D03CA" w:rsidP="00C90540">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本文の語句のうち、指示された言葉の意味と働きを理解</w:t>
            </w:r>
            <w:r w:rsidRPr="00E40401">
              <w:rPr>
                <w:rFonts w:ascii="ＭＳ 明朝" w:eastAsia="ＭＳ 明朝" w:hAnsi="ＭＳ 明朝" w:hint="eastAsia"/>
                <w:color w:val="000000" w:themeColor="text1"/>
                <w:sz w:val="18"/>
              </w:rPr>
              <w:t>していない。</w:t>
            </w:r>
          </w:p>
        </w:tc>
      </w:tr>
      <w:tr w:rsidR="002D03CA" w:rsidRPr="00BA140F" w14:paraId="227575CE" w14:textId="77777777" w:rsidTr="00C90540">
        <w:trPr>
          <w:gridAfter w:val="1"/>
          <w:wAfter w:w="8" w:type="dxa"/>
        </w:trPr>
        <w:tc>
          <w:tcPr>
            <w:tcW w:w="942" w:type="dxa"/>
            <w:vMerge/>
            <w:shd w:val="clear" w:color="auto" w:fill="D9D9D9" w:themeFill="background1" w:themeFillShade="D9"/>
            <w:textDirection w:val="tbRlV"/>
            <w:vAlign w:val="center"/>
          </w:tcPr>
          <w:p w14:paraId="18A83635" w14:textId="77777777" w:rsidR="002D03CA" w:rsidRPr="00DD77DE" w:rsidRDefault="002D03CA" w:rsidP="00C90540">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08345E62" w14:textId="77777777" w:rsidR="002D03CA" w:rsidRDefault="002D03CA" w:rsidP="00C90540">
            <w:pPr>
              <w:widowControl/>
              <w:rPr>
                <w:rFonts w:ascii="ＭＳ ゴシック" w:eastAsia="ＭＳ ゴシック" w:hAnsi="ＭＳ ゴシック"/>
                <w:sz w:val="20"/>
              </w:rPr>
            </w:pPr>
            <w:r w:rsidRPr="00DD77DE">
              <w:rPr>
                <w:rFonts w:ascii="ＭＳ ゴシック" w:eastAsia="ＭＳ ゴシック" w:hAnsi="ＭＳ ゴシック" w:hint="eastAsia"/>
                <w:sz w:val="20"/>
              </w:rPr>
              <w:t>②</w:t>
            </w:r>
            <w:r>
              <w:rPr>
                <w:rFonts w:ascii="ＭＳ ゴシック" w:eastAsia="ＭＳ ゴシック" w:hAnsi="ＭＳ ゴシック" w:hint="eastAsia"/>
                <w:sz w:val="20"/>
              </w:rPr>
              <w:t>文章の構成</w:t>
            </w:r>
          </w:p>
          <w:p w14:paraId="5C1581E2" w14:textId="77777777" w:rsidR="002D03CA" w:rsidRPr="00DD77DE" w:rsidRDefault="002D03CA" w:rsidP="00C90540">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（１）ウ</w:t>
            </w:r>
          </w:p>
        </w:tc>
        <w:tc>
          <w:tcPr>
            <w:tcW w:w="4152" w:type="dxa"/>
          </w:tcPr>
          <w:p w14:paraId="4024A25A" w14:textId="77777777" w:rsidR="002D03CA" w:rsidRPr="009853E5" w:rsidRDefault="002D03CA" w:rsidP="00C90540">
            <w:pPr>
              <w:widowControl/>
              <w:ind w:left="180" w:hangingChars="100" w:hanging="180"/>
              <w:jc w:val="left"/>
              <w:rPr>
                <w:rFonts w:ascii="ＭＳ 明朝" w:eastAsia="ＭＳ 明朝" w:hAnsi="ＭＳ 明朝"/>
                <w:color w:val="000000" w:themeColor="text1"/>
                <w:sz w:val="18"/>
              </w:rPr>
            </w:pPr>
            <w:r w:rsidRPr="00BA140F">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文章の要約表現や問いを含む表現、譲歩のかたちなどの接続の仕方を理解し、効果的な組み立て方を説明している。</w:t>
            </w:r>
          </w:p>
          <w:p w14:paraId="58753C12" w14:textId="77777777" w:rsidR="002D03CA" w:rsidRPr="00244E56" w:rsidRDefault="002D03CA"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・問題提起とその答え、言い換え表現や指示語の内容を的確に読み取り、筆者の主張を理解し、説明している。</w:t>
            </w:r>
          </w:p>
        </w:tc>
        <w:tc>
          <w:tcPr>
            <w:tcW w:w="4152" w:type="dxa"/>
          </w:tcPr>
          <w:p w14:paraId="248E7587" w14:textId="77777777" w:rsidR="002D03CA" w:rsidRDefault="002D03CA" w:rsidP="00C90540">
            <w:pPr>
              <w:widowControl/>
              <w:ind w:left="180" w:hangingChars="100" w:hanging="180"/>
              <w:jc w:val="left"/>
              <w:rPr>
                <w:rFonts w:ascii="ＭＳ 明朝" w:eastAsia="ＭＳ 明朝" w:hAnsi="ＭＳ 明朝"/>
                <w:color w:val="000000" w:themeColor="text1"/>
                <w:sz w:val="18"/>
              </w:rPr>
            </w:pPr>
            <w:r w:rsidRPr="00BA140F">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文章の要約表現や問いを含む表現、譲歩のかたちなどの接続の仕方を理解している。</w:t>
            </w:r>
          </w:p>
          <w:p w14:paraId="083F809B" w14:textId="77777777" w:rsidR="002D03CA" w:rsidRPr="00DE5ABE" w:rsidRDefault="002D03CA" w:rsidP="00C90540">
            <w:pPr>
              <w:widowControl/>
              <w:ind w:left="180" w:hangingChars="100" w:hanging="180"/>
              <w:jc w:val="left"/>
              <w:rPr>
                <w:rFonts w:ascii="ＭＳ 明朝" w:eastAsia="ＭＳ 明朝" w:hAnsi="ＭＳ 明朝"/>
                <w:color w:val="000000" w:themeColor="text1"/>
                <w:sz w:val="18"/>
              </w:rPr>
            </w:pPr>
          </w:p>
          <w:p w14:paraId="07357581" w14:textId="77777777" w:rsidR="002D03CA" w:rsidRPr="00BA140F" w:rsidRDefault="002D03CA"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・問題提起とその答え、言い換え表現や指示語の内容を読み取り、筆者の主張を理解している。</w:t>
            </w:r>
          </w:p>
        </w:tc>
        <w:tc>
          <w:tcPr>
            <w:tcW w:w="4150" w:type="dxa"/>
          </w:tcPr>
          <w:p w14:paraId="28E99C5F" w14:textId="77777777" w:rsidR="002D03CA" w:rsidRDefault="002D03CA" w:rsidP="00C90540">
            <w:pPr>
              <w:widowControl/>
              <w:ind w:left="180" w:hangingChars="100" w:hanging="180"/>
              <w:jc w:val="left"/>
              <w:rPr>
                <w:rFonts w:ascii="ＭＳ 明朝" w:eastAsia="ＭＳ 明朝" w:hAnsi="ＭＳ 明朝"/>
                <w:color w:val="000000" w:themeColor="text1"/>
                <w:sz w:val="18"/>
              </w:rPr>
            </w:pPr>
            <w:r w:rsidRPr="00BA140F">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文章の要約表現や問いを含む表現、譲歩のかたちなどの接続の仕方を理解していない。</w:t>
            </w:r>
          </w:p>
          <w:p w14:paraId="2520BF6E" w14:textId="77777777" w:rsidR="002D03CA" w:rsidRPr="00DE5ABE" w:rsidRDefault="002D03CA" w:rsidP="00C90540">
            <w:pPr>
              <w:widowControl/>
              <w:ind w:left="180" w:hangingChars="100" w:hanging="180"/>
              <w:jc w:val="left"/>
              <w:rPr>
                <w:rFonts w:ascii="ＭＳ 明朝" w:eastAsia="ＭＳ 明朝" w:hAnsi="ＭＳ 明朝"/>
                <w:color w:val="000000" w:themeColor="text1"/>
                <w:sz w:val="18"/>
              </w:rPr>
            </w:pPr>
          </w:p>
          <w:p w14:paraId="745CAD68" w14:textId="77777777" w:rsidR="002D03CA" w:rsidRPr="00BA140F" w:rsidRDefault="002D03CA"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・問題提起とその答え、言い換え表現や指示語の内容を読み取ることをせず、筆者の主張を理解していない。</w:t>
            </w:r>
          </w:p>
        </w:tc>
      </w:tr>
      <w:tr w:rsidR="002D03CA" w:rsidRPr="00680F84" w14:paraId="698E0463" w14:textId="77777777" w:rsidTr="00C90540">
        <w:trPr>
          <w:gridAfter w:val="1"/>
          <w:wAfter w:w="8" w:type="dxa"/>
        </w:trPr>
        <w:tc>
          <w:tcPr>
            <w:tcW w:w="942" w:type="dxa"/>
            <w:vMerge/>
            <w:shd w:val="clear" w:color="auto" w:fill="D9D9D9" w:themeFill="background1" w:themeFillShade="D9"/>
            <w:textDirection w:val="tbRlV"/>
            <w:vAlign w:val="center"/>
          </w:tcPr>
          <w:p w14:paraId="0F351F9A" w14:textId="77777777" w:rsidR="002D03CA" w:rsidRPr="00DD77DE" w:rsidRDefault="002D03CA" w:rsidP="00C90540">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040A2087" w14:textId="77777777" w:rsidR="002D03CA" w:rsidRPr="00680F84" w:rsidRDefault="002D03CA" w:rsidP="00C90540">
            <w:pPr>
              <w:widowControl/>
              <w:rPr>
                <w:rFonts w:ascii="ＭＳ ゴシック" w:eastAsia="ＭＳ ゴシック" w:hAnsi="ＭＳ ゴシック"/>
                <w:sz w:val="20"/>
              </w:rPr>
            </w:pPr>
            <w:r w:rsidRPr="00680F84">
              <w:rPr>
                <w:rFonts w:ascii="ＭＳ ゴシック" w:eastAsia="ＭＳ ゴシック" w:hAnsi="ＭＳ ゴシック" w:hint="eastAsia"/>
                <w:sz w:val="20"/>
              </w:rPr>
              <w:t>③</w:t>
            </w:r>
            <w:r>
              <w:rPr>
                <w:rFonts w:ascii="ＭＳ ゴシック" w:eastAsia="ＭＳ ゴシック" w:hAnsi="ＭＳ ゴシック" w:hint="eastAsia"/>
                <w:sz w:val="20"/>
              </w:rPr>
              <w:t>評論キーワード</w:t>
            </w:r>
          </w:p>
          <w:p w14:paraId="138E9CC2" w14:textId="77777777" w:rsidR="002D03CA" w:rsidRPr="00680F84" w:rsidRDefault="002D03CA" w:rsidP="00C90540">
            <w:pPr>
              <w:widowControl/>
              <w:jc w:val="right"/>
              <w:rPr>
                <w:rFonts w:ascii="ＭＳ ゴシック" w:eastAsia="ＭＳ ゴシック" w:hAnsi="ＭＳ ゴシック"/>
                <w:sz w:val="20"/>
              </w:rPr>
            </w:pPr>
            <w:r>
              <w:rPr>
                <w:rFonts w:ascii="ＭＳ ゴシック" w:eastAsia="ＭＳ ゴシック" w:hAnsi="ＭＳ ゴシック" w:hint="eastAsia"/>
                <w:sz w:val="20"/>
                <w:szCs w:val="20"/>
                <w:bdr w:val="single" w:sz="4" w:space="0" w:color="auto"/>
              </w:rPr>
              <w:t>（１）イ</w:t>
            </w:r>
          </w:p>
        </w:tc>
        <w:tc>
          <w:tcPr>
            <w:tcW w:w="4152" w:type="dxa"/>
          </w:tcPr>
          <w:p w14:paraId="61207D6A" w14:textId="77777777" w:rsidR="002D03CA" w:rsidRPr="00680F84" w:rsidRDefault="002D03CA"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「差異」「近代」「主体」「還元」という概念語について、辞書的な意味だけでなく、本文の文脈の中での使われ方を理解し、説明している。</w:t>
            </w:r>
          </w:p>
        </w:tc>
        <w:tc>
          <w:tcPr>
            <w:tcW w:w="4152" w:type="dxa"/>
          </w:tcPr>
          <w:p w14:paraId="36783B87" w14:textId="77777777" w:rsidR="002D03CA" w:rsidRPr="00680F84" w:rsidRDefault="002D03CA"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「差異」「近代」「主体」「還元」という概念語について、辞書的な意味だけでなく、本文の文脈の中での使われ方を理解している。</w:t>
            </w:r>
          </w:p>
        </w:tc>
        <w:tc>
          <w:tcPr>
            <w:tcW w:w="4150" w:type="dxa"/>
          </w:tcPr>
          <w:p w14:paraId="3D9072B9" w14:textId="77777777" w:rsidR="002D03CA" w:rsidRPr="00680F84" w:rsidRDefault="002D03CA"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「差異」「近代」「主体」「還元」という概念語について、辞書的な意味や本文の文脈の中での使われ方を理解していない。</w:t>
            </w:r>
          </w:p>
        </w:tc>
      </w:tr>
      <w:tr w:rsidR="002D03CA" w:rsidRPr="00680F84" w14:paraId="01ACD5DC" w14:textId="77777777" w:rsidTr="00C90540">
        <w:trPr>
          <w:gridAfter w:val="1"/>
          <w:wAfter w:w="8" w:type="dxa"/>
        </w:trPr>
        <w:tc>
          <w:tcPr>
            <w:tcW w:w="942" w:type="dxa"/>
            <w:vMerge w:val="restart"/>
            <w:shd w:val="clear" w:color="auto" w:fill="D9D9D9" w:themeFill="background1" w:themeFillShade="D9"/>
            <w:textDirection w:val="tbRlV"/>
            <w:vAlign w:val="center"/>
          </w:tcPr>
          <w:p w14:paraId="084B3A5C" w14:textId="77777777" w:rsidR="002D03CA" w:rsidRPr="00DD77DE" w:rsidRDefault="002D03CA" w:rsidP="00C90540">
            <w:pPr>
              <w:widowControl/>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490AA095" w14:textId="77777777" w:rsidR="002D03CA" w:rsidRPr="00680F84" w:rsidRDefault="002D03CA" w:rsidP="00C90540">
            <w:pPr>
              <w:widowControl/>
              <w:rPr>
                <w:rFonts w:ascii="ＭＳ ゴシック" w:eastAsia="ＭＳ ゴシック" w:hAnsi="ＭＳ ゴシック"/>
                <w:sz w:val="20"/>
              </w:rPr>
            </w:pPr>
            <w:r w:rsidRPr="00680F84">
              <w:rPr>
                <w:rFonts w:ascii="ＭＳ ゴシック" w:eastAsia="ＭＳ ゴシック" w:hAnsi="ＭＳ ゴシック" w:hint="eastAsia"/>
                <w:sz w:val="20"/>
              </w:rPr>
              <w:t>④</w:t>
            </w:r>
            <w:r>
              <w:rPr>
                <w:rFonts w:ascii="ＭＳ ゴシック" w:eastAsia="ＭＳ ゴシック" w:hAnsi="ＭＳ ゴシック" w:hint="eastAsia"/>
                <w:sz w:val="20"/>
              </w:rPr>
              <w:t>キーワード把握</w:t>
            </w:r>
          </w:p>
          <w:p w14:paraId="37BF40B5" w14:textId="77777777" w:rsidR="002D03CA" w:rsidRPr="00680F84" w:rsidRDefault="002D03CA" w:rsidP="00C90540">
            <w:pPr>
              <w:widowControl/>
              <w:jc w:val="right"/>
              <w:rPr>
                <w:rFonts w:ascii="ＭＳ ゴシック" w:eastAsia="ＭＳ ゴシック" w:hAnsi="ＭＳ ゴシック"/>
                <w:sz w:val="20"/>
              </w:rPr>
            </w:pPr>
            <w:r w:rsidRPr="00680F84">
              <w:rPr>
                <w:rFonts w:ascii="ＭＳ ゴシック" w:eastAsia="ＭＳ ゴシック" w:hAnsi="ＭＳ ゴシック" w:hint="eastAsia"/>
                <w:sz w:val="20"/>
                <w:szCs w:val="20"/>
                <w:bdr w:val="single" w:sz="4" w:space="0" w:color="auto"/>
              </w:rPr>
              <w:t>読</w:t>
            </w:r>
            <w:r>
              <w:rPr>
                <w:rFonts w:ascii="ＭＳ ゴシック" w:eastAsia="ＭＳ ゴシック" w:hAnsi="ＭＳ ゴシック" w:hint="eastAsia"/>
                <w:sz w:val="20"/>
                <w:szCs w:val="20"/>
                <w:bdr w:val="single" w:sz="4" w:space="0" w:color="auto"/>
              </w:rPr>
              <w:t>（１）ア</w:t>
            </w:r>
          </w:p>
        </w:tc>
        <w:tc>
          <w:tcPr>
            <w:tcW w:w="4152" w:type="dxa"/>
          </w:tcPr>
          <w:p w14:paraId="3F222BA8" w14:textId="77777777" w:rsidR="002D03CA" w:rsidRPr="00680F84" w:rsidRDefault="002D03CA"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「虚栄心」の本質と「自己尊厳」「暴力」との関係を読み取り、説明している。</w:t>
            </w:r>
          </w:p>
        </w:tc>
        <w:tc>
          <w:tcPr>
            <w:tcW w:w="4152" w:type="dxa"/>
          </w:tcPr>
          <w:p w14:paraId="1CF1A5F3" w14:textId="77777777" w:rsidR="002D03CA" w:rsidRPr="00680F84" w:rsidRDefault="002D03CA"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「虚栄心」の本質と「自己尊厳」「暴力」との関係を読み取っている。</w:t>
            </w:r>
          </w:p>
        </w:tc>
        <w:tc>
          <w:tcPr>
            <w:tcW w:w="4150" w:type="dxa"/>
          </w:tcPr>
          <w:p w14:paraId="7D780D8D" w14:textId="77777777" w:rsidR="002D03CA" w:rsidRPr="00680F84" w:rsidRDefault="002D03CA" w:rsidP="00C90540">
            <w:pPr>
              <w:widowControl/>
              <w:ind w:left="180" w:hangingChars="100" w:hanging="180"/>
              <w:jc w:val="left"/>
              <w:rPr>
                <w:rFonts w:ascii="ＭＳ 明朝" w:eastAsia="ＭＳ 明朝" w:hAnsi="ＭＳ 明朝"/>
                <w:sz w:val="18"/>
              </w:rPr>
            </w:pPr>
            <w:r w:rsidRPr="00680F84">
              <w:rPr>
                <w:rFonts w:ascii="ＭＳ 明朝" w:eastAsia="ＭＳ 明朝" w:hAnsi="ＭＳ 明朝" w:hint="eastAsia"/>
                <w:sz w:val="18"/>
              </w:rPr>
              <w:t>・</w:t>
            </w:r>
            <w:r>
              <w:rPr>
                <w:rFonts w:ascii="ＭＳ 明朝" w:eastAsia="ＭＳ 明朝" w:hAnsi="ＭＳ 明朝" w:hint="eastAsia"/>
                <w:sz w:val="18"/>
              </w:rPr>
              <w:t>「虚栄心」の本質と「自己尊厳」「暴力」との関係を読み取っていない。</w:t>
            </w:r>
          </w:p>
        </w:tc>
      </w:tr>
      <w:tr w:rsidR="002D03CA" w:rsidRPr="00680F84" w14:paraId="2FDE1B84" w14:textId="77777777" w:rsidTr="00C90540">
        <w:trPr>
          <w:gridAfter w:val="1"/>
          <w:wAfter w:w="8" w:type="dxa"/>
        </w:trPr>
        <w:tc>
          <w:tcPr>
            <w:tcW w:w="942" w:type="dxa"/>
            <w:vMerge/>
            <w:shd w:val="clear" w:color="auto" w:fill="D9D9D9" w:themeFill="background1" w:themeFillShade="D9"/>
            <w:textDirection w:val="tbRlV"/>
            <w:vAlign w:val="center"/>
          </w:tcPr>
          <w:p w14:paraId="5E95014F" w14:textId="77777777" w:rsidR="002D03CA" w:rsidRPr="00DD77DE" w:rsidRDefault="002D03CA" w:rsidP="00C90540">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156009DF" w14:textId="77777777" w:rsidR="002D03CA" w:rsidRPr="00680F84" w:rsidRDefault="002D03CA" w:rsidP="00C90540">
            <w:pPr>
              <w:widowControl/>
              <w:rPr>
                <w:rFonts w:ascii="ＭＳ ゴシック" w:eastAsia="ＭＳ ゴシック" w:hAnsi="ＭＳ ゴシック"/>
                <w:sz w:val="20"/>
              </w:rPr>
            </w:pPr>
            <w:r w:rsidRPr="00680F84">
              <w:rPr>
                <w:rFonts w:ascii="ＭＳ ゴシック" w:eastAsia="ＭＳ ゴシック" w:hAnsi="ＭＳ ゴシック" w:hint="eastAsia"/>
                <w:sz w:val="20"/>
              </w:rPr>
              <w:t>⑤</w:t>
            </w:r>
            <w:r>
              <w:rPr>
                <w:rFonts w:ascii="ＭＳ ゴシック" w:eastAsia="ＭＳ ゴシック" w:hAnsi="ＭＳ ゴシック" w:hint="eastAsia"/>
                <w:sz w:val="20"/>
              </w:rPr>
              <w:t>展開の把握</w:t>
            </w:r>
          </w:p>
          <w:p w14:paraId="20677626" w14:textId="77777777" w:rsidR="002D03CA" w:rsidRPr="00680F84" w:rsidRDefault="002D03CA" w:rsidP="00C90540">
            <w:pPr>
              <w:widowControl/>
              <w:jc w:val="right"/>
              <w:rPr>
                <w:rFonts w:ascii="ＭＳ ゴシック" w:eastAsia="ＭＳ ゴシック" w:hAnsi="ＭＳ ゴシック"/>
                <w:sz w:val="20"/>
              </w:rPr>
            </w:pPr>
            <w:r w:rsidRPr="00680F84">
              <w:rPr>
                <w:rFonts w:ascii="ＭＳ ゴシック" w:eastAsia="ＭＳ ゴシック" w:hAnsi="ＭＳ ゴシック" w:hint="eastAsia"/>
                <w:sz w:val="20"/>
                <w:szCs w:val="20"/>
                <w:bdr w:val="single" w:sz="4" w:space="0" w:color="auto"/>
              </w:rPr>
              <w:t>読</w:t>
            </w:r>
            <w:r>
              <w:rPr>
                <w:rFonts w:ascii="ＭＳ ゴシック" w:eastAsia="ＭＳ ゴシック" w:hAnsi="ＭＳ ゴシック" w:hint="eastAsia"/>
                <w:sz w:val="20"/>
                <w:szCs w:val="20"/>
                <w:bdr w:val="single" w:sz="4" w:space="0" w:color="auto"/>
              </w:rPr>
              <w:t>（１）ア</w:t>
            </w:r>
          </w:p>
        </w:tc>
        <w:tc>
          <w:tcPr>
            <w:tcW w:w="4152" w:type="dxa"/>
          </w:tcPr>
          <w:p w14:paraId="3C2C43E1" w14:textId="77777777" w:rsidR="002D03CA" w:rsidRDefault="002D03CA"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・内容に即した意味段落に分けて適切な小見出しをつけ、その根拠を説明している。</w:t>
            </w:r>
          </w:p>
          <w:p w14:paraId="0934F1CC" w14:textId="77777777" w:rsidR="002D03CA" w:rsidRPr="00680F84" w:rsidRDefault="002D03CA"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・各意味段落の関係性を、キーワードを使って図示し、説明している。</w:t>
            </w:r>
          </w:p>
        </w:tc>
        <w:tc>
          <w:tcPr>
            <w:tcW w:w="4152" w:type="dxa"/>
          </w:tcPr>
          <w:p w14:paraId="4F2CD788" w14:textId="77777777" w:rsidR="002D03CA" w:rsidRDefault="002D03CA"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・内容に即した意味段落に分けて適切な小見出しをつけている。</w:t>
            </w:r>
          </w:p>
          <w:p w14:paraId="06554DA2" w14:textId="77777777" w:rsidR="002D03CA" w:rsidRPr="00680F84" w:rsidRDefault="002D03CA"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・各意味段落の関係性を、キーワードを使って図示している。</w:t>
            </w:r>
          </w:p>
        </w:tc>
        <w:tc>
          <w:tcPr>
            <w:tcW w:w="4150" w:type="dxa"/>
          </w:tcPr>
          <w:p w14:paraId="118FEF6F" w14:textId="77777777" w:rsidR="002D03CA" w:rsidRDefault="002D03CA"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・内容に即した意味段落に分けて適切な小見出しをつけていない。</w:t>
            </w:r>
          </w:p>
          <w:p w14:paraId="59E135E9" w14:textId="77777777" w:rsidR="002D03CA" w:rsidRPr="00680F84" w:rsidRDefault="002D03CA" w:rsidP="00C90540">
            <w:pPr>
              <w:widowControl/>
              <w:ind w:left="180" w:hangingChars="100" w:hanging="180"/>
              <w:jc w:val="left"/>
              <w:rPr>
                <w:rFonts w:ascii="ＭＳ 明朝" w:eastAsia="ＭＳ 明朝" w:hAnsi="ＭＳ 明朝"/>
                <w:sz w:val="18"/>
              </w:rPr>
            </w:pPr>
            <w:r>
              <w:rPr>
                <w:rFonts w:ascii="ＭＳ 明朝" w:eastAsia="ＭＳ 明朝" w:hAnsi="ＭＳ 明朝" w:hint="eastAsia"/>
                <w:sz w:val="18"/>
              </w:rPr>
              <w:t>・各意味段落の関係性を、キーワードを使って図示していない。</w:t>
            </w:r>
          </w:p>
        </w:tc>
      </w:tr>
      <w:tr w:rsidR="002D03CA" w:rsidRPr="0056715B" w14:paraId="193D935A" w14:textId="77777777" w:rsidTr="00C90540">
        <w:trPr>
          <w:gridAfter w:val="1"/>
          <w:wAfter w:w="8" w:type="dxa"/>
        </w:trPr>
        <w:tc>
          <w:tcPr>
            <w:tcW w:w="942" w:type="dxa"/>
            <w:vMerge/>
            <w:shd w:val="clear" w:color="auto" w:fill="D9D9D9" w:themeFill="background1" w:themeFillShade="D9"/>
            <w:textDirection w:val="tbRlV"/>
            <w:vAlign w:val="center"/>
          </w:tcPr>
          <w:p w14:paraId="76D251B2" w14:textId="77777777" w:rsidR="002D03CA" w:rsidRPr="00DD77DE" w:rsidRDefault="002D03CA" w:rsidP="00C90540">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7D950316" w14:textId="77777777" w:rsidR="002D03CA" w:rsidRPr="00680F84" w:rsidRDefault="002D03CA" w:rsidP="00C90540">
            <w:pPr>
              <w:widowControl/>
              <w:rPr>
                <w:rFonts w:ascii="ＭＳ ゴシック" w:eastAsia="ＭＳ ゴシック" w:hAnsi="ＭＳ ゴシック"/>
                <w:sz w:val="20"/>
              </w:rPr>
            </w:pPr>
            <w:r w:rsidRPr="00680F84">
              <w:rPr>
                <w:rFonts w:ascii="ＭＳ ゴシック" w:eastAsia="ＭＳ ゴシック" w:hAnsi="ＭＳ ゴシック" w:hint="eastAsia"/>
                <w:sz w:val="20"/>
              </w:rPr>
              <w:t>⑥</w:t>
            </w:r>
            <w:r>
              <w:rPr>
                <w:rFonts w:ascii="ＭＳ ゴシック" w:eastAsia="ＭＳ ゴシック" w:hAnsi="ＭＳ ゴシック" w:hint="eastAsia"/>
                <w:sz w:val="20"/>
              </w:rPr>
              <w:t>内容把握</w:t>
            </w:r>
          </w:p>
          <w:p w14:paraId="58A452B6" w14:textId="77777777" w:rsidR="002D03CA" w:rsidRPr="00680F84" w:rsidRDefault="002D03CA" w:rsidP="00C90540">
            <w:pPr>
              <w:widowControl/>
              <w:jc w:val="right"/>
              <w:rPr>
                <w:rFonts w:ascii="ＭＳ ゴシック" w:eastAsia="ＭＳ ゴシック" w:hAnsi="ＭＳ ゴシック"/>
                <w:sz w:val="20"/>
              </w:rPr>
            </w:pPr>
            <w:r w:rsidRPr="00680F84">
              <w:rPr>
                <w:rFonts w:ascii="ＭＳ ゴシック" w:eastAsia="ＭＳ ゴシック" w:hAnsi="ＭＳ ゴシック" w:hint="eastAsia"/>
                <w:sz w:val="20"/>
                <w:szCs w:val="20"/>
                <w:bdr w:val="single" w:sz="4" w:space="0" w:color="auto"/>
              </w:rPr>
              <w:t>読</w:t>
            </w:r>
            <w:r>
              <w:rPr>
                <w:rFonts w:ascii="ＭＳ ゴシック" w:eastAsia="ＭＳ ゴシック" w:hAnsi="ＭＳ ゴシック" w:hint="eastAsia"/>
                <w:sz w:val="20"/>
                <w:szCs w:val="20"/>
                <w:bdr w:val="single" w:sz="4" w:space="0" w:color="auto"/>
              </w:rPr>
              <w:t>（１）ア</w:t>
            </w:r>
          </w:p>
        </w:tc>
        <w:tc>
          <w:tcPr>
            <w:tcW w:w="4152" w:type="dxa"/>
          </w:tcPr>
          <w:p w14:paraId="3305E35D" w14:textId="77777777" w:rsidR="002D03CA" w:rsidRDefault="002D03CA" w:rsidP="00C90540">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「暴力」が起こる理由を読み取り、説明している。</w:t>
            </w:r>
          </w:p>
          <w:p w14:paraId="03F0390F" w14:textId="77777777" w:rsidR="002D03CA" w:rsidRDefault="002D03CA"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・「社会的欲望」と「肉体の欲望」の違い、「社会的欲望」の満足する条件を読み取り、説明している。</w:t>
            </w:r>
          </w:p>
          <w:p w14:paraId="31C9B8DC" w14:textId="77777777" w:rsidR="002D03CA" w:rsidRDefault="002D03CA"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・「虚栄心」のはたらきと「暴力」の関係を読み取り、説明している。</w:t>
            </w:r>
          </w:p>
          <w:p w14:paraId="22C5A38B" w14:textId="77777777" w:rsidR="002D03CA" w:rsidRDefault="002D03CA"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・「虚栄心」と「排除と差別」のつながりを読み取り、説明している。</w:t>
            </w:r>
          </w:p>
          <w:p w14:paraId="131FDA40" w14:textId="77777777" w:rsidR="002D03CA" w:rsidRPr="00E17FBA" w:rsidRDefault="002D03CA"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・筆者の主張する「倫理的態度」「倫理的努力」の内容を読み取り、説明している。</w:t>
            </w:r>
          </w:p>
        </w:tc>
        <w:tc>
          <w:tcPr>
            <w:tcW w:w="4152" w:type="dxa"/>
          </w:tcPr>
          <w:p w14:paraId="4804790E" w14:textId="77777777" w:rsidR="002D03CA" w:rsidRDefault="002D03CA" w:rsidP="00C90540">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「暴力」が起こる理由を読み取っている。</w:t>
            </w:r>
          </w:p>
          <w:p w14:paraId="6EA4E394" w14:textId="77777777" w:rsidR="002D03CA" w:rsidRPr="00B15FF8" w:rsidRDefault="002D03CA" w:rsidP="00C90540">
            <w:pPr>
              <w:widowControl/>
              <w:ind w:left="180" w:hangingChars="100" w:hanging="180"/>
              <w:jc w:val="left"/>
              <w:rPr>
                <w:rFonts w:ascii="ＭＳ 明朝" w:eastAsia="ＭＳ 明朝" w:hAnsi="ＭＳ 明朝"/>
                <w:color w:val="000000" w:themeColor="text1"/>
                <w:sz w:val="18"/>
              </w:rPr>
            </w:pPr>
          </w:p>
          <w:p w14:paraId="46BB8845" w14:textId="77777777" w:rsidR="002D03CA" w:rsidRDefault="002D03CA"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・「社会的欲望」と「肉体の欲望」の違い、「社会的欲望」の満足する条件を読み取っている。</w:t>
            </w:r>
          </w:p>
          <w:p w14:paraId="2367A14D" w14:textId="77777777" w:rsidR="002D03CA" w:rsidRDefault="002D03CA"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・「虚栄心」のはたらきと「暴力」の関係を読み取っている。</w:t>
            </w:r>
          </w:p>
          <w:p w14:paraId="59A3BF78" w14:textId="77777777" w:rsidR="002D03CA" w:rsidRDefault="002D03CA"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・「虚栄心」と「排除と差別」のつながりを読み取っている。</w:t>
            </w:r>
          </w:p>
          <w:p w14:paraId="79F536C8" w14:textId="77777777" w:rsidR="002D03CA" w:rsidRPr="00E17FBA" w:rsidRDefault="002D03CA"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・筆者の主張する「倫理的態度」「倫理的努力」の内容を読み取っている。</w:t>
            </w:r>
          </w:p>
        </w:tc>
        <w:tc>
          <w:tcPr>
            <w:tcW w:w="4150" w:type="dxa"/>
          </w:tcPr>
          <w:p w14:paraId="4F438ED7" w14:textId="77777777" w:rsidR="002D03CA" w:rsidRDefault="002D03CA" w:rsidP="00C90540">
            <w:pPr>
              <w:widowControl/>
              <w:ind w:left="180" w:hangingChars="100" w:hanging="180"/>
              <w:jc w:val="left"/>
              <w:rPr>
                <w:rFonts w:ascii="ＭＳ 明朝" w:eastAsia="ＭＳ 明朝" w:hAnsi="ＭＳ 明朝"/>
                <w:color w:val="000000" w:themeColor="text1"/>
                <w:sz w:val="18"/>
              </w:rPr>
            </w:pPr>
            <w:r w:rsidRPr="00AB1C61">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「暴力」が起こる理由を読み取っていない。</w:t>
            </w:r>
          </w:p>
          <w:p w14:paraId="6DCBB56E" w14:textId="77777777" w:rsidR="002D03CA" w:rsidRPr="000748CA" w:rsidRDefault="002D03CA" w:rsidP="00C90540">
            <w:pPr>
              <w:widowControl/>
              <w:ind w:left="180" w:hangingChars="100" w:hanging="180"/>
              <w:jc w:val="left"/>
              <w:rPr>
                <w:rFonts w:ascii="ＭＳ 明朝" w:eastAsia="ＭＳ 明朝" w:hAnsi="ＭＳ 明朝"/>
                <w:color w:val="000000" w:themeColor="text1"/>
                <w:sz w:val="18"/>
              </w:rPr>
            </w:pPr>
          </w:p>
          <w:p w14:paraId="3AFC294F" w14:textId="77777777" w:rsidR="002D03CA" w:rsidRDefault="002D03CA"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・「社会的欲望」と「肉体の欲望」の違い、「社会的欲望」の満足する条件を読み取っていない。</w:t>
            </w:r>
          </w:p>
          <w:p w14:paraId="76C98859" w14:textId="77777777" w:rsidR="002D03CA" w:rsidRDefault="002D03CA"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・「虚栄心」のはたらきと「暴力」の関係を読み取っていない。</w:t>
            </w:r>
          </w:p>
          <w:p w14:paraId="2C80B791" w14:textId="77777777" w:rsidR="002D03CA" w:rsidRDefault="002D03CA"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・「虚栄心」と「排除と差別」のつながりを読み取っていない。</w:t>
            </w:r>
          </w:p>
          <w:p w14:paraId="610F0B9E" w14:textId="77777777" w:rsidR="002D03CA" w:rsidRPr="0056715B" w:rsidRDefault="002D03CA" w:rsidP="00C90540">
            <w:pPr>
              <w:widowControl/>
              <w:ind w:left="180" w:hangingChars="100" w:hanging="180"/>
              <w:jc w:val="left"/>
              <w:rPr>
                <w:rFonts w:ascii="ＭＳ 明朝" w:eastAsia="ＭＳ 明朝" w:hAnsi="ＭＳ 明朝"/>
                <w:color w:val="000000" w:themeColor="text1"/>
                <w:sz w:val="18"/>
              </w:rPr>
            </w:pPr>
            <w:r>
              <w:rPr>
                <w:rFonts w:ascii="ＭＳ 明朝" w:eastAsia="ＭＳ 明朝" w:hAnsi="ＭＳ 明朝" w:hint="eastAsia"/>
                <w:color w:val="000000" w:themeColor="text1"/>
                <w:sz w:val="18"/>
              </w:rPr>
              <w:t>・筆者の主張する「倫理的態度」「倫理的努力」の内容を読み取っていない。</w:t>
            </w:r>
          </w:p>
        </w:tc>
      </w:tr>
      <w:tr w:rsidR="002D03CA" w:rsidRPr="0046170F" w14:paraId="1BA038F5" w14:textId="77777777" w:rsidTr="00C90540">
        <w:trPr>
          <w:gridAfter w:val="1"/>
          <w:wAfter w:w="8" w:type="dxa"/>
        </w:trPr>
        <w:tc>
          <w:tcPr>
            <w:tcW w:w="942" w:type="dxa"/>
            <w:vMerge/>
            <w:shd w:val="clear" w:color="auto" w:fill="D9D9D9" w:themeFill="background1" w:themeFillShade="D9"/>
            <w:textDirection w:val="tbRlV"/>
            <w:vAlign w:val="center"/>
          </w:tcPr>
          <w:p w14:paraId="6A4AAD33" w14:textId="77777777" w:rsidR="002D03CA" w:rsidRPr="00DD77DE" w:rsidRDefault="002D03CA" w:rsidP="00C90540">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4DE35EA2" w14:textId="77777777" w:rsidR="002D03CA" w:rsidRPr="00680F84" w:rsidRDefault="002D03CA" w:rsidP="00C90540">
            <w:pPr>
              <w:widowControl/>
              <w:rPr>
                <w:rFonts w:ascii="ＭＳ ゴシック" w:eastAsia="ＭＳ ゴシック" w:hAnsi="ＭＳ ゴシック"/>
                <w:sz w:val="20"/>
              </w:rPr>
            </w:pPr>
            <w:r>
              <w:rPr>
                <w:rFonts w:ascii="ＭＳ ゴシック" w:eastAsia="ＭＳ ゴシック" w:hAnsi="ＭＳ ゴシック" w:hint="eastAsia"/>
                <w:sz w:val="20"/>
              </w:rPr>
              <w:t>⑦妥当性の吟味</w:t>
            </w:r>
          </w:p>
          <w:p w14:paraId="26B25647" w14:textId="77777777" w:rsidR="002D03CA" w:rsidRPr="00680F84" w:rsidRDefault="002D03CA" w:rsidP="00C90540">
            <w:pPr>
              <w:widowControl/>
              <w:jc w:val="right"/>
              <w:rPr>
                <w:rFonts w:ascii="ＭＳ ゴシック" w:eastAsia="ＭＳ ゴシック" w:hAnsi="ＭＳ ゴシック"/>
                <w:sz w:val="20"/>
              </w:rPr>
            </w:pPr>
            <w:r w:rsidRPr="00680F84">
              <w:rPr>
                <w:rFonts w:ascii="ＭＳ ゴシック" w:eastAsia="ＭＳ ゴシック" w:hAnsi="ＭＳ ゴシック" w:hint="eastAsia"/>
                <w:sz w:val="20"/>
                <w:szCs w:val="20"/>
                <w:bdr w:val="single" w:sz="4" w:space="0" w:color="auto"/>
              </w:rPr>
              <w:t>読</w:t>
            </w:r>
            <w:r>
              <w:rPr>
                <w:rFonts w:ascii="ＭＳ ゴシック" w:eastAsia="ＭＳ ゴシック" w:hAnsi="ＭＳ ゴシック" w:hint="eastAsia"/>
                <w:sz w:val="20"/>
                <w:szCs w:val="20"/>
                <w:bdr w:val="single" w:sz="4" w:space="0" w:color="auto"/>
              </w:rPr>
              <w:t>（１）ウ</w:t>
            </w:r>
          </w:p>
        </w:tc>
        <w:tc>
          <w:tcPr>
            <w:tcW w:w="4152" w:type="dxa"/>
          </w:tcPr>
          <w:p w14:paraId="22A4AB13" w14:textId="77777777" w:rsidR="002D03CA" w:rsidRPr="00AB1C61" w:rsidRDefault="002D03CA" w:rsidP="00C90540">
            <w:pPr>
              <w:widowControl/>
              <w:ind w:left="180" w:hangingChars="100" w:hanging="180"/>
              <w:jc w:val="left"/>
              <w:rPr>
                <w:rFonts w:ascii="ＭＳ 明朝" w:eastAsia="ＭＳ 明朝" w:hAnsi="ＭＳ 明朝"/>
                <w:color w:val="4472C4" w:themeColor="accent5"/>
                <w:sz w:val="18"/>
              </w:rPr>
            </w:pPr>
            <w:r w:rsidRPr="004E4FDC">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「虚栄心」が生まれる理由について、筆者の論証を検討したうえで、自分の意見をまとめ、的確に説明している。</w:t>
            </w:r>
          </w:p>
        </w:tc>
        <w:tc>
          <w:tcPr>
            <w:tcW w:w="4152" w:type="dxa"/>
          </w:tcPr>
          <w:p w14:paraId="2243C41B" w14:textId="77777777" w:rsidR="002D03CA" w:rsidRPr="00AB1C61" w:rsidRDefault="002D03CA" w:rsidP="00C90540">
            <w:pPr>
              <w:widowControl/>
              <w:ind w:left="180" w:hangingChars="100" w:hanging="180"/>
              <w:jc w:val="left"/>
              <w:rPr>
                <w:rFonts w:ascii="ＭＳ 明朝" w:eastAsia="ＭＳ 明朝" w:hAnsi="ＭＳ 明朝"/>
                <w:color w:val="4472C4" w:themeColor="accent5"/>
                <w:sz w:val="18"/>
              </w:rPr>
            </w:pPr>
            <w:r w:rsidRPr="004E4FDC">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「虚栄心」が生まれる理由について、筆者の論証を検討したうえで、自分の意見をまとめている。</w:t>
            </w:r>
          </w:p>
        </w:tc>
        <w:tc>
          <w:tcPr>
            <w:tcW w:w="4150" w:type="dxa"/>
          </w:tcPr>
          <w:p w14:paraId="1CC70F3C" w14:textId="77777777" w:rsidR="002D03CA" w:rsidRPr="0046170F" w:rsidRDefault="002D03CA" w:rsidP="00C90540">
            <w:pPr>
              <w:widowControl/>
              <w:ind w:left="180" w:hangingChars="100" w:hanging="180"/>
              <w:jc w:val="left"/>
              <w:rPr>
                <w:rFonts w:ascii="ＭＳ 明朝" w:eastAsia="ＭＳ 明朝" w:hAnsi="ＭＳ 明朝"/>
                <w:color w:val="000000" w:themeColor="text1"/>
                <w:sz w:val="18"/>
              </w:rPr>
            </w:pPr>
            <w:r w:rsidRPr="004E4FDC">
              <w:rPr>
                <w:rFonts w:ascii="ＭＳ 明朝" w:eastAsia="ＭＳ 明朝" w:hAnsi="ＭＳ 明朝" w:hint="eastAsia"/>
                <w:color w:val="000000" w:themeColor="text1"/>
                <w:sz w:val="18"/>
              </w:rPr>
              <w:t>・</w:t>
            </w:r>
            <w:r>
              <w:rPr>
                <w:rFonts w:ascii="ＭＳ 明朝" w:eastAsia="ＭＳ 明朝" w:hAnsi="ＭＳ 明朝" w:hint="eastAsia"/>
                <w:color w:val="000000" w:themeColor="text1"/>
                <w:sz w:val="18"/>
              </w:rPr>
              <w:t>「虚栄心」が生まれる理由について、筆者の論証を検討したうえで、自分の意見をまとめていない。</w:t>
            </w:r>
          </w:p>
        </w:tc>
      </w:tr>
      <w:tr w:rsidR="002D03CA" w:rsidRPr="0046170F" w14:paraId="55CEE73D" w14:textId="77777777" w:rsidTr="00C90540">
        <w:trPr>
          <w:gridAfter w:val="1"/>
          <w:wAfter w:w="8" w:type="dxa"/>
        </w:trPr>
        <w:tc>
          <w:tcPr>
            <w:tcW w:w="942" w:type="dxa"/>
            <w:vMerge/>
            <w:shd w:val="clear" w:color="auto" w:fill="D9D9D9" w:themeFill="background1" w:themeFillShade="D9"/>
            <w:textDirection w:val="tbRlV"/>
            <w:vAlign w:val="center"/>
          </w:tcPr>
          <w:p w14:paraId="6CB5BF68" w14:textId="77777777" w:rsidR="002D03CA" w:rsidRPr="00DD77DE" w:rsidRDefault="002D03CA" w:rsidP="00C90540">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137CDFA9" w14:textId="77777777" w:rsidR="002D03CA" w:rsidRPr="00212F03" w:rsidRDefault="002D03CA" w:rsidP="00C90540">
            <w:pPr>
              <w:widowControl/>
              <w:rPr>
                <w:rFonts w:ascii="ＭＳ ゴシック" w:eastAsia="ＭＳ ゴシック" w:hAnsi="ＭＳ ゴシック"/>
                <w:sz w:val="20"/>
              </w:rPr>
            </w:pPr>
            <w:r w:rsidRPr="00212F03">
              <w:rPr>
                <w:rFonts w:ascii="ＭＳ ゴシック" w:eastAsia="ＭＳ ゴシック" w:hAnsi="ＭＳ ゴシック" w:hint="eastAsia"/>
                <w:sz w:val="20"/>
              </w:rPr>
              <w:t>⑧情報の収集</w:t>
            </w:r>
          </w:p>
          <w:p w14:paraId="389D1902" w14:textId="77777777" w:rsidR="002D03CA" w:rsidRDefault="002D03CA" w:rsidP="00C90540">
            <w:pPr>
              <w:widowControl/>
              <w:jc w:val="right"/>
              <w:rPr>
                <w:rFonts w:ascii="ＭＳ ゴシック" w:eastAsia="ＭＳ ゴシック" w:hAnsi="ＭＳ ゴシック"/>
                <w:sz w:val="20"/>
              </w:rPr>
            </w:pPr>
            <w:r w:rsidRPr="00212F03">
              <w:rPr>
                <w:rFonts w:ascii="ＭＳ ゴシック" w:eastAsia="ＭＳ ゴシック" w:hAnsi="ＭＳ ゴシック" w:hint="eastAsia"/>
                <w:sz w:val="20"/>
                <w:szCs w:val="20"/>
                <w:bdr w:val="single" w:sz="4" w:space="0" w:color="auto"/>
              </w:rPr>
              <w:t>書（１）ア</w:t>
            </w:r>
          </w:p>
        </w:tc>
        <w:tc>
          <w:tcPr>
            <w:tcW w:w="4152" w:type="dxa"/>
          </w:tcPr>
          <w:p w14:paraId="7DD5278E" w14:textId="77777777" w:rsidR="002D03CA" w:rsidRPr="00CE347B" w:rsidRDefault="002D03CA" w:rsidP="00C90540">
            <w:pPr>
              <w:widowControl/>
              <w:ind w:left="180" w:hangingChars="100" w:hanging="180"/>
              <w:jc w:val="left"/>
              <w:rPr>
                <w:rFonts w:ascii="ＭＳ 明朝" w:eastAsia="ＭＳ 明朝" w:hAnsi="ＭＳ 明朝"/>
                <w:sz w:val="18"/>
              </w:rPr>
            </w:pPr>
            <w:r w:rsidRPr="00CE347B">
              <w:rPr>
                <w:rFonts w:ascii="ＭＳ 明朝" w:eastAsia="ＭＳ 明朝" w:hAnsi="ＭＳ 明朝" w:hint="eastAsia"/>
                <w:sz w:val="18"/>
              </w:rPr>
              <w:t>・筆者の主張についての自分の考えを文章にまとめるために、これまでの経験や知識から必要な情報を的確に収集・整理し、明確な根拠となる題材を選んでいる。</w:t>
            </w:r>
          </w:p>
        </w:tc>
        <w:tc>
          <w:tcPr>
            <w:tcW w:w="4152" w:type="dxa"/>
          </w:tcPr>
          <w:p w14:paraId="755B7DE0" w14:textId="77777777" w:rsidR="002D03CA" w:rsidRPr="00CE347B" w:rsidRDefault="002D03CA" w:rsidP="00C90540">
            <w:pPr>
              <w:widowControl/>
              <w:ind w:left="180" w:hangingChars="100" w:hanging="180"/>
              <w:jc w:val="left"/>
              <w:rPr>
                <w:rFonts w:ascii="ＭＳ 明朝" w:eastAsia="ＭＳ 明朝" w:hAnsi="ＭＳ 明朝"/>
                <w:sz w:val="18"/>
              </w:rPr>
            </w:pPr>
            <w:r w:rsidRPr="00CE347B">
              <w:rPr>
                <w:rFonts w:ascii="ＭＳ 明朝" w:eastAsia="ＭＳ 明朝" w:hAnsi="ＭＳ 明朝" w:hint="eastAsia"/>
                <w:sz w:val="18"/>
              </w:rPr>
              <w:t>・筆者の主張についての自分の考えを文章にまとめるために、これまでの経験や知識から必要な情報を収集・整理し、根拠となる題材を選んでいる。</w:t>
            </w:r>
          </w:p>
        </w:tc>
        <w:tc>
          <w:tcPr>
            <w:tcW w:w="4150" w:type="dxa"/>
          </w:tcPr>
          <w:p w14:paraId="51F8EDFD" w14:textId="77777777" w:rsidR="002D03CA" w:rsidRPr="00CE347B" w:rsidRDefault="002D03CA" w:rsidP="00C90540">
            <w:pPr>
              <w:widowControl/>
              <w:ind w:left="180" w:hangingChars="100" w:hanging="180"/>
              <w:jc w:val="left"/>
              <w:rPr>
                <w:rFonts w:ascii="ＭＳ 明朝" w:eastAsia="ＭＳ 明朝" w:hAnsi="ＭＳ 明朝"/>
                <w:sz w:val="18"/>
              </w:rPr>
            </w:pPr>
            <w:r w:rsidRPr="00CE347B">
              <w:rPr>
                <w:rFonts w:ascii="ＭＳ 明朝" w:eastAsia="ＭＳ 明朝" w:hAnsi="ＭＳ 明朝" w:hint="eastAsia"/>
                <w:sz w:val="18"/>
              </w:rPr>
              <w:t>・筆者の主張についての自分の考えを文章にまとめるために、これまでの経験や知識から必要な情報を収集・整理していないか、根拠となる題材を選んでいない。</w:t>
            </w:r>
          </w:p>
        </w:tc>
      </w:tr>
      <w:tr w:rsidR="002D03CA" w:rsidRPr="0046170F" w14:paraId="6D3AFD42" w14:textId="77777777" w:rsidTr="00C90540">
        <w:trPr>
          <w:gridAfter w:val="1"/>
          <w:wAfter w:w="8" w:type="dxa"/>
        </w:trPr>
        <w:tc>
          <w:tcPr>
            <w:tcW w:w="942" w:type="dxa"/>
            <w:vMerge/>
            <w:shd w:val="clear" w:color="auto" w:fill="D9D9D9" w:themeFill="background1" w:themeFillShade="D9"/>
            <w:textDirection w:val="tbRlV"/>
            <w:vAlign w:val="center"/>
          </w:tcPr>
          <w:p w14:paraId="7D89F150" w14:textId="77777777" w:rsidR="002D03CA" w:rsidRPr="00DD77DE" w:rsidRDefault="002D03CA" w:rsidP="00C90540">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2FFB8851" w14:textId="77777777" w:rsidR="002D03CA" w:rsidRPr="00CE347B" w:rsidRDefault="002D03CA" w:rsidP="00C90540">
            <w:pPr>
              <w:widowControl/>
              <w:rPr>
                <w:rFonts w:ascii="ＭＳ ゴシック" w:eastAsia="ＭＳ ゴシック" w:hAnsi="ＭＳ ゴシック"/>
                <w:sz w:val="20"/>
              </w:rPr>
            </w:pPr>
            <w:r w:rsidRPr="00CE347B">
              <w:rPr>
                <w:rFonts w:ascii="ＭＳ ゴシック" w:eastAsia="ＭＳ ゴシック" w:hAnsi="ＭＳ ゴシック" w:hint="eastAsia"/>
                <w:sz w:val="20"/>
              </w:rPr>
              <w:t>⑨論点の検討</w:t>
            </w:r>
          </w:p>
          <w:p w14:paraId="5FA967D0" w14:textId="77777777" w:rsidR="002D03CA" w:rsidRDefault="002D03CA" w:rsidP="00C90540">
            <w:pPr>
              <w:widowControl/>
              <w:jc w:val="right"/>
              <w:rPr>
                <w:rFonts w:ascii="ＭＳ ゴシック" w:eastAsia="ＭＳ ゴシック" w:hAnsi="ＭＳ ゴシック"/>
                <w:sz w:val="20"/>
              </w:rPr>
            </w:pPr>
            <w:r w:rsidRPr="00CE347B">
              <w:rPr>
                <w:rFonts w:ascii="ＭＳ ゴシック" w:eastAsia="ＭＳ ゴシック" w:hAnsi="ＭＳ ゴシック" w:hint="eastAsia"/>
                <w:sz w:val="20"/>
                <w:szCs w:val="20"/>
                <w:bdr w:val="single" w:sz="4" w:space="0" w:color="auto"/>
              </w:rPr>
              <w:t>書（１）イ</w:t>
            </w:r>
          </w:p>
        </w:tc>
        <w:tc>
          <w:tcPr>
            <w:tcW w:w="4152" w:type="dxa"/>
          </w:tcPr>
          <w:p w14:paraId="01006EFB" w14:textId="77777777" w:rsidR="002D03CA" w:rsidRPr="00CE347B" w:rsidRDefault="002D03CA" w:rsidP="00C90540">
            <w:pPr>
              <w:widowControl/>
              <w:ind w:left="180" w:hangingChars="100" w:hanging="180"/>
              <w:jc w:val="left"/>
              <w:rPr>
                <w:rFonts w:ascii="ＭＳ 明朝" w:eastAsia="ＭＳ 明朝" w:hAnsi="ＭＳ 明朝"/>
                <w:sz w:val="18"/>
              </w:rPr>
            </w:pPr>
            <w:r w:rsidRPr="00CE347B">
              <w:rPr>
                <w:rFonts w:ascii="ＭＳ 明朝" w:eastAsia="ＭＳ 明朝" w:hAnsi="ＭＳ 明朝" w:hint="eastAsia"/>
                <w:sz w:val="18"/>
              </w:rPr>
              <w:t>・収集した情報の共通点や相違点、相互関係を整理して考察し、筆者の主張を踏まえて論点を検討し、明確にしている。</w:t>
            </w:r>
          </w:p>
        </w:tc>
        <w:tc>
          <w:tcPr>
            <w:tcW w:w="4152" w:type="dxa"/>
          </w:tcPr>
          <w:p w14:paraId="08AE538D" w14:textId="77777777" w:rsidR="002D03CA" w:rsidRPr="00CE347B" w:rsidRDefault="002D03CA" w:rsidP="00C90540">
            <w:pPr>
              <w:widowControl/>
              <w:ind w:left="180" w:hangingChars="100" w:hanging="180"/>
              <w:jc w:val="left"/>
              <w:rPr>
                <w:rFonts w:ascii="ＭＳ 明朝" w:eastAsia="ＭＳ 明朝" w:hAnsi="ＭＳ 明朝"/>
                <w:sz w:val="18"/>
              </w:rPr>
            </w:pPr>
            <w:r w:rsidRPr="00CE347B">
              <w:rPr>
                <w:rFonts w:ascii="ＭＳ 明朝" w:eastAsia="ＭＳ 明朝" w:hAnsi="ＭＳ 明朝" w:hint="eastAsia"/>
                <w:sz w:val="18"/>
              </w:rPr>
              <w:t>・収集した情報の共通点や相違点、相互関係を整理して考察し、筆者の主張を踏まえて論点を検討している。</w:t>
            </w:r>
          </w:p>
        </w:tc>
        <w:tc>
          <w:tcPr>
            <w:tcW w:w="4150" w:type="dxa"/>
          </w:tcPr>
          <w:p w14:paraId="22C7FCD3" w14:textId="77777777" w:rsidR="002D03CA" w:rsidRPr="00CE347B" w:rsidRDefault="002D03CA" w:rsidP="00C90540">
            <w:pPr>
              <w:widowControl/>
              <w:ind w:left="180" w:hangingChars="100" w:hanging="180"/>
              <w:jc w:val="left"/>
              <w:rPr>
                <w:rFonts w:ascii="ＭＳ 明朝" w:eastAsia="ＭＳ 明朝" w:hAnsi="ＭＳ 明朝"/>
                <w:sz w:val="18"/>
              </w:rPr>
            </w:pPr>
            <w:r w:rsidRPr="00CE347B">
              <w:rPr>
                <w:rFonts w:ascii="ＭＳ 明朝" w:eastAsia="ＭＳ 明朝" w:hAnsi="ＭＳ 明朝" w:hint="eastAsia"/>
                <w:sz w:val="18"/>
              </w:rPr>
              <w:t>・収集した情報の共通点や相違点、相互関係を整理して考察しておらず、筆者の主張を踏まえて論点を検討していない。</w:t>
            </w:r>
          </w:p>
        </w:tc>
      </w:tr>
      <w:tr w:rsidR="002D03CA" w:rsidRPr="0046170F" w14:paraId="0BF4E01E" w14:textId="77777777" w:rsidTr="00C90540">
        <w:trPr>
          <w:gridAfter w:val="1"/>
          <w:wAfter w:w="8" w:type="dxa"/>
        </w:trPr>
        <w:tc>
          <w:tcPr>
            <w:tcW w:w="942" w:type="dxa"/>
            <w:vMerge/>
            <w:shd w:val="clear" w:color="auto" w:fill="D9D9D9" w:themeFill="background1" w:themeFillShade="D9"/>
            <w:textDirection w:val="tbRlV"/>
            <w:vAlign w:val="center"/>
          </w:tcPr>
          <w:p w14:paraId="0B12C3EE" w14:textId="77777777" w:rsidR="002D03CA" w:rsidRPr="00DD77DE" w:rsidRDefault="002D03CA" w:rsidP="00C90540">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69F32F64" w14:textId="77777777" w:rsidR="002D03CA" w:rsidRPr="00CE347B" w:rsidRDefault="002D03CA" w:rsidP="00C90540">
            <w:pPr>
              <w:widowControl/>
              <w:rPr>
                <w:rFonts w:ascii="ＭＳ ゴシック" w:eastAsia="ＭＳ ゴシック" w:hAnsi="ＭＳ ゴシック"/>
                <w:sz w:val="20"/>
              </w:rPr>
            </w:pPr>
            <w:r w:rsidRPr="00CE347B">
              <w:rPr>
                <w:rFonts w:ascii="ＭＳ ゴシック" w:eastAsia="ＭＳ ゴシック" w:hAnsi="ＭＳ ゴシック" w:hint="eastAsia"/>
                <w:sz w:val="20"/>
              </w:rPr>
              <w:t>⑩表現の検討</w:t>
            </w:r>
          </w:p>
          <w:p w14:paraId="316DF66E" w14:textId="77777777" w:rsidR="002D03CA" w:rsidRDefault="002D03CA" w:rsidP="00C90540">
            <w:pPr>
              <w:widowControl/>
              <w:jc w:val="right"/>
              <w:rPr>
                <w:rFonts w:ascii="ＭＳ ゴシック" w:eastAsia="ＭＳ ゴシック" w:hAnsi="ＭＳ ゴシック"/>
                <w:sz w:val="20"/>
              </w:rPr>
            </w:pPr>
            <w:r w:rsidRPr="00CE347B">
              <w:rPr>
                <w:rFonts w:ascii="ＭＳ ゴシック" w:eastAsia="ＭＳ ゴシック" w:hAnsi="ＭＳ ゴシック" w:hint="eastAsia"/>
                <w:sz w:val="20"/>
                <w:szCs w:val="20"/>
                <w:bdr w:val="single" w:sz="4" w:space="0" w:color="auto"/>
              </w:rPr>
              <w:t>書（１）オ</w:t>
            </w:r>
          </w:p>
        </w:tc>
        <w:tc>
          <w:tcPr>
            <w:tcW w:w="4152" w:type="dxa"/>
          </w:tcPr>
          <w:p w14:paraId="6293B167" w14:textId="77777777" w:rsidR="002D03CA" w:rsidRPr="00CE347B" w:rsidRDefault="002D03CA" w:rsidP="00C90540">
            <w:pPr>
              <w:widowControl/>
              <w:ind w:left="180" w:hangingChars="100" w:hanging="180"/>
              <w:jc w:val="left"/>
              <w:rPr>
                <w:rFonts w:ascii="ＭＳ 明朝" w:eastAsia="ＭＳ 明朝" w:hAnsi="ＭＳ 明朝"/>
                <w:sz w:val="18"/>
              </w:rPr>
            </w:pPr>
            <w:r w:rsidRPr="00CE347B">
              <w:rPr>
                <w:rFonts w:ascii="ＭＳ 明朝" w:eastAsia="ＭＳ 明朝" w:hAnsi="ＭＳ 明朝" w:cs="Arial" w:hint="eastAsia"/>
                <w:sz w:val="18"/>
                <w:szCs w:val="18"/>
              </w:rPr>
              <w:t>・自分の考えを伝えるために的確な文章であるかを検討・吟味し、表現の細部にまで注意を払っている。</w:t>
            </w:r>
          </w:p>
        </w:tc>
        <w:tc>
          <w:tcPr>
            <w:tcW w:w="4152" w:type="dxa"/>
          </w:tcPr>
          <w:p w14:paraId="57099548" w14:textId="77777777" w:rsidR="002D03CA" w:rsidRPr="00CE347B" w:rsidRDefault="002D03CA" w:rsidP="00C90540">
            <w:pPr>
              <w:widowControl/>
              <w:ind w:left="180" w:hangingChars="100" w:hanging="180"/>
              <w:jc w:val="left"/>
              <w:rPr>
                <w:rFonts w:ascii="ＭＳ 明朝" w:eastAsia="ＭＳ 明朝" w:hAnsi="ＭＳ 明朝"/>
                <w:sz w:val="18"/>
              </w:rPr>
            </w:pPr>
            <w:r w:rsidRPr="00CE347B">
              <w:rPr>
                <w:rFonts w:ascii="ＭＳ 明朝" w:eastAsia="ＭＳ 明朝" w:hAnsi="ＭＳ 明朝" w:cs="Arial" w:hint="eastAsia"/>
                <w:sz w:val="18"/>
                <w:szCs w:val="18"/>
              </w:rPr>
              <w:t>・自分の考えを伝えるために的確な文章であるかを検討・吟味している。</w:t>
            </w:r>
          </w:p>
        </w:tc>
        <w:tc>
          <w:tcPr>
            <w:tcW w:w="4150" w:type="dxa"/>
          </w:tcPr>
          <w:p w14:paraId="25B0D555" w14:textId="77777777" w:rsidR="002D03CA" w:rsidRPr="00CE347B" w:rsidRDefault="002D03CA" w:rsidP="00C90540">
            <w:pPr>
              <w:widowControl/>
              <w:ind w:left="180" w:hangingChars="100" w:hanging="180"/>
              <w:jc w:val="left"/>
              <w:rPr>
                <w:rFonts w:ascii="ＭＳ 明朝" w:eastAsia="ＭＳ 明朝" w:hAnsi="ＭＳ 明朝"/>
                <w:sz w:val="18"/>
              </w:rPr>
            </w:pPr>
            <w:r w:rsidRPr="00CE347B">
              <w:rPr>
                <w:rFonts w:ascii="ＭＳ 明朝" w:eastAsia="ＭＳ 明朝" w:hAnsi="ＭＳ 明朝" w:cs="Arial" w:hint="eastAsia"/>
                <w:sz w:val="18"/>
                <w:szCs w:val="18"/>
              </w:rPr>
              <w:t>・自分の考えを伝えるために的確な文章であるかを検討・吟味していない。</w:t>
            </w:r>
          </w:p>
        </w:tc>
      </w:tr>
      <w:tr w:rsidR="002D03CA" w:rsidRPr="00AB1C61" w14:paraId="3F43EFC4" w14:textId="77777777" w:rsidTr="00C90540">
        <w:trPr>
          <w:gridAfter w:val="1"/>
          <w:wAfter w:w="8" w:type="dxa"/>
          <w:cantSplit/>
          <w:trHeight w:val="1247"/>
        </w:trPr>
        <w:tc>
          <w:tcPr>
            <w:tcW w:w="942" w:type="dxa"/>
            <w:shd w:val="clear" w:color="auto" w:fill="D9D9D9" w:themeFill="background1" w:themeFillShade="D9"/>
            <w:textDirection w:val="tbRlV"/>
            <w:vAlign w:val="center"/>
          </w:tcPr>
          <w:p w14:paraId="4C46A841" w14:textId="77777777" w:rsidR="002D03CA" w:rsidRDefault="002D03CA" w:rsidP="00C90540">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主体的に</w:t>
            </w:r>
          </w:p>
          <w:p w14:paraId="4DB198C8" w14:textId="77777777" w:rsidR="002D03CA" w:rsidRDefault="002D03CA" w:rsidP="00C90540">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学習に取り</w:t>
            </w:r>
          </w:p>
          <w:p w14:paraId="313F2253" w14:textId="77777777" w:rsidR="002D03CA" w:rsidRPr="00DD77DE" w:rsidRDefault="002D03CA" w:rsidP="00C90540">
            <w:pPr>
              <w:widowControl/>
              <w:spacing w:line="240" w:lineRule="exact"/>
              <w:ind w:left="113" w:right="113"/>
              <w:jc w:val="center"/>
              <w:rPr>
                <w:rFonts w:ascii="ＭＳ ゴシック" w:eastAsia="ＭＳ ゴシック" w:hAnsi="ＭＳ ゴシック"/>
                <w:sz w:val="20"/>
              </w:rPr>
            </w:pPr>
            <w:r>
              <w:rPr>
                <w:rFonts w:ascii="ＭＳ ゴシック" w:eastAsia="ＭＳ ゴシック" w:hAnsi="ＭＳ ゴシック" w:hint="eastAsia"/>
                <w:sz w:val="20"/>
              </w:rPr>
              <w:t>組む態度</w:t>
            </w:r>
          </w:p>
          <w:p w14:paraId="5E1492AE" w14:textId="77777777" w:rsidR="002D03CA" w:rsidRPr="00DD77DE" w:rsidRDefault="002D03CA" w:rsidP="00C90540">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564C16D2" w14:textId="77777777" w:rsidR="002D03CA" w:rsidRPr="00212F03" w:rsidRDefault="002D03CA" w:rsidP="00C90540">
            <w:pPr>
              <w:widowControl/>
              <w:rPr>
                <w:rFonts w:ascii="ＭＳ ゴシック" w:eastAsia="ＭＳ ゴシック" w:hAnsi="ＭＳ ゴシック"/>
                <w:sz w:val="20"/>
              </w:rPr>
            </w:pPr>
            <w:r w:rsidRPr="00212F03">
              <w:rPr>
                <w:rFonts w:ascii="ＭＳ ゴシック" w:eastAsia="ＭＳ ゴシック" w:hAnsi="ＭＳ ゴシック"/>
                <w:sz w:val="20"/>
              </w:rPr>
              <w:t>⑪</w:t>
            </w:r>
            <w:r w:rsidRPr="00212F03">
              <w:rPr>
                <w:rFonts w:ascii="ＭＳ ゴシック" w:eastAsia="ＭＳ ゴシック" w:hAnsi="ＭＳ ゴシック" w:hint="eastAsia"/>
                <w:sz w:val="20"/>
              </w:rPr>
              <w:t>学習への態度</w:t>
            </w:r>
          </w:p>
        </w:tc>
        <w:tc>
          <w:tcPr>
            <w:tcW w:w="4152" w:type="dxa"/>
          </w:tcPr>
          <w:p w14:paraId="40144890" w14:textId="77777777" w:rsidR="002D03CA" w:rsidRPr="00212F03" w:rsidRDefault="002D03CA" w:rsidP="00C90540">
            <w:pPr>
              <w:widowControl/>
              <w:ind w:left="180" w:hangingChars="100" w:hanging="180"/>
              <w:jc w:val="left"/>
              <w:rPr>
                <w:rFonts w:ascii="ＭＳ 明朝" w:eastAsia="ＭＳ 明朝" w:hAnsi="ＭＳ 明朝"/>
                <w:sz w:val="18"/>
              </w:rPr>
            </w:pPr>
            <w:r w:rsidRPr="00212F03">
              <w:rPr>
                <w:rFonts w:ascii="ＭＳ 明朝" w:eastAsia="ＭＳ 明朝" w:hAnsi="ＭＳ 明朝" w:hint="eastAsia"/>
                <w:sz w:val="18"/>
              </w:rPr>
              <w:t>・筆者の主張を検討し、他者とどのような関係を築いていくことが望ましいか、自分の考えを深め、説明をしようとしている。</w:t>
            </w:r>
          </w:p>
        </w:tc>
        <w:tc>
          <w:tcPr>
            <w:tcW w:w="4152" w:type="dxa"/>
          </w:tcPr>
          <w:p w14:paraId="653080B8" w14:textId="77777777" w:rsidR="002D03CA" w:rsidRPr="00212F03" w:rsidRDefault="002D03CA" w:rsidP="00C90540">
            <w:pPr>
              <w:widowControl/>
              <w:ind w:left="180" w:hangingChars="100" w:hanging="180"/>
              <w:jc w:val="left"/>
              <w:rPr>
                <w:rFonts w:ascii="ＭＳ 明朝" w:eastAsia="ＭＳ 明朝" w:hAnsi="ＭＳ 明朝"/>
                <w:sz w:val="18"/>
              </w:rPr>
            </w:pPr>
            <w:r w:rsidRPr="00212F03">
              <w:rPr>
                <w:rFonts w:ascii="ＭＳ 明朝" w:eastAsia="ＭＳ 明朝" w:hAnsi="ＭＳ 明朝" w:hint="eastAsia"/>
                <w:sz w:val="18"/>
              </w:rPr>
              <w:t>・筆者の主張を検討し、他者とどのような関係を築いていくことが望ましいか、自分の考えを深めようとしている。</w:t>
            </w:r>
          </w:p>
        </w:tc>
        <w:tc>
          <w:tcPr>
            <w:tcW w:w="4150" w:type="dxa"/>
          </w:tcPr>
          <w:p w14:paraId="10C70CD5" w14:textId="77777777" w:rsidR="002D03CA" w:rsidRPr="00212F03" w:rsidRDefault="002D03CA" w:rsidP="00C90540">
            <w:pPr>
              <w:widowControl/>
              <w:ind w:left="180" w:hangingChars="100" w:hanging="180"/>
              <w:jc w:val="left"/>
              <w:rPr>
                <w:rFonts w:ascii="ＭＳ 明朝" w:eastAsia="ＭＳ 明朝" w:hAnsi="ＭＳ 明朝"/>
                <w:sz w:val="18"/>
              </w:rPr>
            </w:pPr>
            <w:r w:rsidRPr="00212F03">
              <w:rPr>
                <w:rFonts w:ascii="ＭＳ 明朝" w:eastAsia="ＭＳ 明朝" w:hAnsi="ＭＳ 明朝" w:hint="eastAsia"/>
                <w:sz w:val="18"/>
              </w:rPr>
              <w:t>・筆者の主張を検討し、他者とどのような関係を築いていくことが望ましいか、自分の考えを深めようとしていない。</w:t>
            </w:r>
          </w:p>
        </w:tc>
      </w:tr>
    </w:tbl>
    <w:p w14:paraId="1135E251" w14:textId="77777777" w:rsidR="00BC7DCE" w:rsidRPr="0024434D" w:rsidRDefault="00BC7DCE" w:rsidP="006D2C1A">
      <w:pPr>
        <w:widowControl/>
        <w:jc w:val="left"/>
      </w:pPr>
    </w:p>
    <w:sectPr w:rsidR="00BC7DCE" w:rsidRPr="0024434D" w:rsidSect="00F05072">
      <w:footerReference w:type="default" r:id="rId7"/>
      <w:pgSz w:w="16838" w:h="11906" w:orient="landscape" w:code="9"/>
      <w:pgMar w:top="851" w:right="851" w:bottom="567" w:left="851" w:header="567"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D31408" w14:textId="77777777" w:rsidR="00154CE9" w:rsidRDefault="00154CE9" w:rsidP="00503A54">
      <w:r>
        <w:separator/>
      </w:r>
    </w:p>
  </w:endnote>
  <w:endnote w:type="continuationSeparator" w:id="0">
    <w:p w14:paraId="0AB0B8EE" w14:textId="77777777" w:rsidR="00154CE9" w:rsidRDefault="00154CE9" w:rsidP="00503A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ple Color Emoji">
    <w:altName w:val="Calibri"/>
    <w:charset w:val="00"/>
    <w:family w:val="auto"/>
    <w:pitch w:val="variable"/>
    <w:sig w:usb0="00000003" w:usb1="18000000" w:usb2="14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8296475"/>
      <w:docPartObj>
        <w:docPartGallery w:val="Page Numbers (Bottom of Page)"/>
        <w:docPartUnique/>
      </w:docPartObj>
    </w:sdtPr>
    <w:sdtEndPr/>
    <w:sdtContent>
      <w:p w14:paraId="7181C111" w14:textId="25D6DFD5" w:rsidR="00D83A05" w:rsidRDefault="00D83A05" w:rsidP="00503A54">
        <w:pPr>
          <w:pStyle w:val="a8"/>
          <w:jc w:val="center"/>
        </w:pPr>
        <w:r>
          <w:fldChar w:fldCharType="begin"/>
        </w:r>
        <w:r>
          <w:instrText>PAGE   \* MERGEFORMAT</w:instrText>
        </w:r>
        <w:r>
          <w:fldChar w:fldCharType="separate"/>
        </w:r>
        <w:r w:rsidR="005E1775" w:rsidRPr="005E1775">
          <w:rPr>
            <w:noProof/>
            <w:lang w:val="ja-JP"/>
          </w:rPr>
          <w:t>21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B48D48" w14:textId="77777777" w:rsidR="00154CE9" w:rsidRDefault="00154CE9" w:rsidP="00503A54">
      <w:r>
        <w:separator/>
      </w:r>
    </w:p>
  </w:footnote>
  <w:footnote w:type="continuationSeparator" w:id="0">
    <w:p w14:paraId="6777960B" w14:textId="77777777" w:rsidR="00154CE9" w:rsidRDefault="00154CE9" w:rsidP="00503A5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63B"/>
    <w:rsid w:val="0000379E"/>
    <w:rsid w:val="00007745"/>
    <w:rsid w:val="00014450"/>
    <w:rsid w:val="000228BE"/>
    <w:rsid w:val="00022D36"/>
    <w:rsid w:val="00024689"/>
    <w:rsid w:val="00032E33"/>
    <w:rsid w:val="0004159F"/>
    <w:rsid w:val="00053066"/>
    <w:rsid w:val="00056B81"/>
    <w:rsid w:val="00056BF1"/>
    <w:rsid w:val="00062827"/>
    <w:rsid w:val="00062C90"/>
    <w:rsid w:val="00071075"/>
    <w:rsid w:val="00085035"/>
    <w:rsid w:val="00087F73"/>
    <w:rsid w:val="00093DFD"/>
    <w:rsid w:val="0009702E"/>
    <w:rsid w:val="000A0A80"/>
    <w:rsid w:val="000A6F3B"/>
    <w:rsid w:val="000B1610"/>
    <w:rsid w:val="000C4A85"/>
    <w:rsid w:val="000C7CFF"/>
    <w:rsid w:val="000D55A2"/>
    <w:rsid w:val="000E27C8"/>
    <w:rsid w:val="000E4C0F"/>
    <w:rsid w:val="000E7D11"/>
    <w:rsid w:val="000F633A"/>
    <w:rsid w:val="000F7BC4"/>
    <w:rsid w:val="00104A3D"/>
    <w:rsid w:val="001075E6"/>
    <w:rsid w:val="00107A35"/>
    <w:rsid w:val="001125D9"/>
    <w:rsid w:val="00116E88"/>
    <w:rsid w:val="00127B3C"/>
    <w:rsid w:val="00135992"/>
    <w:rsid w:val="001450DA"/>
    <w:rsid w:val="001460AF"/>
    <w:rsid w:val="00154CE9"/>
    <w:rsid w:val="001556C1"/>
    <w:rsid w:val="001618AC"/>
    <w:rsid w:val="001618C3"/>
    <w:rsid w:val="00163F70"/>
    <w:rsid w:val="00171529"/>
    <w:rsid w:val="0017785F"/>
    <w:rsid w:val="00180E94"/>
    <w:rsid w:val="00180EAA"/>
    <w:rsid w:val="001863E5"/>
    <w:rsid w:val="001914C8"/>
    <w:rsid w:val="00193197"/>
    <w:rsid w:val="001A666D"/>
    <w:rsid w:val="001B6268"/>
    <w:rsid w:val="001D2071"/>
    <w:rsid w:val="001D3088"/>
    <w:rsid w:val="001F39B4"/>
    <w:rsid w:val="00203CB1"/>
    <w:rsid w:val="002175FC"/>
    <w:rsid w:val="002211B5"/>
    <w:rsid w:val="00227AF9"/>
    <w:rsid w:val="00231803"/>
    <w:rsid w:val="0023513D"/>
    <w:rsid w:val="0024434D"/>
    <w:rsid w:val="00246BB2"/>
    <w:rsid w:val="00247D34"/>
    <w:rsid w:val="00250D3A"/>
    <w:rsid w:val="00255C3C"/>
    <w:rsid w:val="0027480D"/>
    <w:rsid w:val="00275C5E"/>
    <w:rsid w:val="00275FBD"/>
    <w:rsid w:val="00285350"/>
    <w:rsid w:val="00291DC7"/>
    <w:rsid w:val="002930E8"/>
    <w:rsid w:val="00296650"/>
    <w:rsid w:val="002A13CB"/>
    <w:rsid w:val="002A2453"/>
    <w:rsid w:val="002A6C52"/>
    <w:rsid w:val="002A7994"/>
    <w:rsid w:val="002B069F"/>
    <w:rsid w:val="002B1A6E"/>
    <w:rsid w:val="002B25EE"/>
    <w:rsid w:val="002C6B5F"/>
    <w:rsid w:val="002D03CA"/>
    <w:rsid w:val="002D1695"/>
    <w:rsid w:val="002F6C80"/>
    <w:rsid w:val="0030201A"/>
    <w:rsid w:val="003036F0"/>
    <w:rsid w:val="003077B4"/>
    <w:rsid w:val="00310F30"/>
    <w:rsid w:val="00320709"/>
    <w:rsid w:val="00337A15"/>
    <w:rsid w:val="00342668"/>
    <w:rsid w:val="00343DCC"/>
    <w:rsid w:val="0035216B"/>
    <w:rsid w:val="0035306A"/>
    <w:rsid w:val="003554EF"/>
    <w:rsid w:val="0035662C"/>
    <w:rsid w:val="00363677"/>
    <w:rsid w:val="00363C2E"/>
    <w:rsid w:val="00364AD3"/>
    <w:rsid w:val="00374561"/>
    <w:rsid w:val="00374D10"/>
    <w:rsid w:val="00381A7B"/>
    <w:rsid w:val="003956AB"/>
    <w:rsid w:val="003A05D5"/>
    <w:rsid w:val="003A12CB"/>
    <w:rsid w:val="003A2121"/>
    <w:rsid w:val="003B0C16"/>
    <w:rsid w:val="003C546A"/>
    <w:rsid w:val="003C59E0"/>
    <w:rsid w:val="003D49EC"/>
    <w:rsid w:val="003D71E2"/>
    <w:rsid w:val="003E6D85"/>
    <w:rsid w:val="003E6F49"/>
    <w:rsid w:val="003F32D5"/>
    <w:rsid w:val="003F51B7"/>
    <w:rsid w:val="003F7934"/>
    <w:rsid w:val="00401A3C"/>
    <w:rsid w:val="004108F5"/>
    <w:rsid w:val="004170F5"/>
    <w:rsid w:val="004201F3"/>
    <w:rsid w:val="00425A27"/>
    <w:rsid w:val="0044162D"/>
    <w:rsid w:val="00443D2D"/>
    <w:rsid w:val="00444C38"/>
    <w:rsid w:val="00454230"/>
    <w:rsid w:val="0046170F"/>
    <w:rsid w:val="00462259"/>
    <w:rsid w:val="004778A1"/>
    <w:rsid w:val="00481EA9"/>
    <w:rsid w:val="00482699"/>
    <w:rsid w:val="00483499"/>
    <w:rsid w:val="00484A06"/>
    <w:rsid w:val="00492443"/>
    <w:rsid w:val="0049572A"/>
    <w:rsid w:val="00496D94"/>
    <w:rsid w:val="004979F8"/>
    <w:rsid w:val="004A28F3"/>
    <w:rsid w:val="004B056B"/>
    <w:rsid w:val="004C4F3C"/>
    <w:rsid w:val="004C52E8"/>
    <w:rsid w:val="004D581A"/>
    <w:rsid w:val="004D77EC"/>
    <w:rsid w:val="004E2B9F"/>
    <w:rsid w:val="004E4FDC"/>
    <w:rsid w:val="004E7272"/>
    <w:rsid w:val="004E7D46"/>
    <w:rsid w:val="004F15DE"/>
    <w:rsid w:val="004F25A6"/>
    <w:rsid w:val="004F69F0"/>
    <w:rsid w:val="00502779"/>
    <w:rsid w:val="00503A54"/>
    <w:rsid w:val="00506AB7"/>
    <w:rsid w:val="0051168F"/>
    <w:rsid w:val="005156CD"/>
    <w:rsid w:val="005332CE"/>
    <w:rsid w:val="00552BC7"/>
    <w:rsid w:val="00554AFA"/>
    <w:rsid w:val="00556E29"/>
    <w:rsid w:val="00556FB4"/>
    <w:rsid w:val="00557B09"/>
    <w:rsid w:val="00557C29"/>
    <w:rsid w:val="005643ED"/>
    <w:rsid w:val="0056715B"/>
    <w:rsid w:val="0056796A"/>
    <w:rsid w:val="00570F51"/>
    <w:rsid w:val="005719A2"/>
    <w:rsid w:val="00580BF6"/>
    <w:rsid w:val="00580E75"/>
    <w:rsid w:val="00582BB4"/>
    <w:rsid w:val="00583AFF"/>
    <w:rsid w:val="005846CE"/>
    <w:rsid w:val="00586181"/>
    <w:rsid w:val="00586D3F"/>
    <w:rsid w:val="005871C8"/>
    <w:rsid w:val="005940F8"/>
    <w:rsid w:val="005A0E3D"/>
    <w:rsid w:val="005A1802"/>
    <w:rsid w:val="005C1D76"/>
    <w:rsid w:val="005D4FE0"/>
    <w:rsid w:val="005D61D4"/>
    <w:rsid w:val="005E1775"/>
    <w:rsid w:val="005E1B53"/>
    <w:rsid w:val="005F30E9"/>
    <w:rsid w:val="005F3ED0"/>
    <w:rsid w:val="00611157"/>
    <w:rsid w:val="00615F50"/>
    <w:rsid w:val="00622DE2"/>
    <w:rsid w:val="006250D2"/>
    <w:rsid w:val="00633879"/>
    <w:rsid w:val="00637757"/>
    <w:rsid w:val="006523DA"/>
    <w:rsid w:val="00653E11"/>
    <w:rsid w:val="006552CF"/>
    <w:rsid w:val="00680F84"/>
    <w:rsid w:val="006816F6"/>
    <w:rsid w:val="006A037B"/>
    <w:rsid w:val="006A14F6"/>
    <w:rsid w:val="006A63A1"/>
    <w:rsid w:val="006A704A"/>
    <w:rsid w:val="006B5481"/>
    <w:rsid w:val="006C57D3"/>
    <w:rsid w:val="006D07F4"/>
    <w:rsid w:val="006D2C1A"/>
    <w:rsid w:val="006D6ED6"/>
    <w:rsid w:val="006E7058"/>
    <w:rsid w:val="006F1001"/>
    <w:rsid w:val="007111EA"/>
    <w:rsid w:val="00712F50"/>
    <w:rsid w:val="007151CF"/>
    <w:rsid w:val="00721158"/>
    <w:rsid w:val="00722FEA"/>
    <w:rsid w:val="0073392D"/>
    <w:rsid w:val="007476BC"/>
    <w:rsid w:val="00750013"/>
    <w:rsid w:val="00756A8E"/>
    <w:rsid w:val="00764C08"/>
    <w:rsid w:val="007753BA"/>
    <w:rsid w:val="00776B60"/>
    <w:rsid w:val="0079091E"/>
    <w:rsid w:val="00794CD5"/>
    <w:rsid w:val="007A2466"/>
    <w:rsid w:val="007C771F"/>
    <w:rsid w:val="007D2E58"/>
    <w:rsid w:val="007D343B"/>
    <w:rsid w:val="007E6505"/>
    <w:rsid w:val="007E77F7"/>
    <w:rsid w:val="007F3BE1"/>
    <w:rsid w:val="008172F9"/>
    <w:rsid w:val="0082263B"/>
    <w:rsid w:val="00822842"/>
    <w:rsid w:val="00825DF0"/>
    <w:rsid w:val="0083027E"/>
    <w:rsid w:val="0083430D"/>
    <w:rsid w:val="00845761"/>
    <w:rsid w:val="00846063"/>
    <w:rsid w:val="00852DE2"/>
    <w:rsid w:val="0085429B"/>
    <w:rsid w:val="00864C54"/>
    <w:rsid w:val="00865380"/>
    <w:rsid w:val="00873549"/>
    <w:rsid w:val="008761F4"/>
    <w:rsid w:val="00890C43"/>
    <w:rsid w:val="008A7168"/>
    <w:rsid w:val="008B6794"/>
    <w:rsid w:val="008C20A1"/>
    <w:rsid w:val="008C27FE"/>
    <w:rsid w:val="008C6924"/>
    <w:rsid w:val="008C755B"/>
    <w:rsid w:val="008D6AE6"/>
    <w:rsid w:val="008E1CD5"/>
    <w:rsid w:val="008E6048"/>
    <w:rsid w:val="008F34B9"/>
    <w:rsid w:val="008F4E7C"/>
    <w:rsid w:val="009005F0"/>
    <w:rsid w:val="009019E3"/>
    <w:rsid w:val="0091557B"/>
    <w:rsid w:val="00917955"/>
    <w:rsid w:val="009229B4"/>
    <w:rsid w:val="00922B3C"/>
    <w:rsid w:val="00927888"/>
    <w:rsid w:val="009354A6"/>
    <w:rsid w:val="00936D51"/>
    <w:rsid w:val="00936FB3"/>
    <w:rsid w:val="00961661"/>
    <w:rsid w:val="00961C47"/>
    <w:rsid w:val="00964677"/>
    <w:rsid w:val="00964F7C"/>
    <w:rsid w:val="00966152"/>
    <w:rsid w:val="009736EB"/>
    <w:rsid w:val="0099387A"/>
    <w:rsid w:val="00995D7B"/>
    <w:rsid w:val="00997622"/>
    <w:rsid w:val="009A49E6"/>
    <w:rsid w:val="009C2593"/>
    <w:rsid w:val="009C7449"/>
    <w:rsid w:val="009D222C"/>
    <w:rsid w:val="009D28DF"/>
    <w:rsid w:val="009D5BFA"/>
    <w:rsid w:val="009E0822"/>
    <w:rsid w:val="009E1EFE"/>
    <w:rsid w:val="00A04525"/>
    <w:rsid w:val="00A06712"/>
    <w:rsid w:val="00A107E0"/>
    <w:rsid w:val="00A1595B"/>
    <w:rsid w:val="00A1643B"/>
    <w:rsid w:val="00A17A77"/>
    <w:rsid w:val="00A30EA7"/>
    <w:rsid w:val="00A31836"/>
    <w:rsid w:val="00A37519"/>
    <w:rsid w:val="00A37955"/>
    <w:rsid w:val="00A45916"/>
    <w:rsid w:val="00A506C8"/>
    <w:rsid w:val="00A51939"/>
    <w:rsid w:val="00A62183"/>
    <w:rsid w:val="00A657B8"/>
    <w:rsid w:val="00A67AD4"/>
    <w:rsid w:val="00A74A86"/>
    <w:rsid w:val="00A80494"/>
    <w:rsid w:val="00A83EFD"/>
    <w:rsid w:val="00A9163F"/>
    <w:rsid w:val="00A96D73"/>
    <w:rsid w:val="00AA326B"/>
    <w:rsid w:val="00AA4DB6"/>
    <w:rsid w:val="00AB1C61"/>
    <w:rsid w:val="00AB4D6F"/>
    <w:rsid w:val="00AB7BD3"/>
    <w:rsid w:val="00AB7E5A"/>
    <w:rsid w:val="00AC2EB4"/>
    <w:rsid w:val="00AC4A93"/>
    <w:rsid w:val="00AD362B"/>
    <w:rsid w:val="00AE6E3D"/>
    <w:rsid w:val="00AF1830"/>
    <w:rsid w:val="00AF2581"/>
    <w:rsid w:val="00AF4978"/>
    <w:rsid w:val="00AF538C"/>
    <w:rsid w:val="00AF5B90"/>
    <w:rsid w:val="00AF71E7"/>
    <w:rsid w:val="00AF7805"/>
    <w:rsid w:val="00B0109A"/>
    <w:rsid w:val="00B03BCF"/>
    <w:rsid w:val="00B26395"/>
    <w:rsid w:val="00B271A5"/>
    <w:rsid w:val="00B2757E"/>
    <w:rsid w:val="00B336F6"/>
    <w:rsid w:val="00B45E1A"/>
    <w:rsid w:val="00B63271"/>
    <w:rsid w:val="00B70D9E"/>
    <w:rsid w:val="00B733EC"/>
    <w:rsid w:val="00B741C7"/>
    <w:rsid w:val="00B80877"/>
    <w:rsid w:val="00B80D5C"/>
    <w:rsid w:val="00B85662"/>
    <w:rsid w:val="00B874E4"/>
    <w:rsid w:val="00B909FB"/>
    <w:rsid w:val="00B91901"/>
    <w:rsid w:val="00BA140F"/>
    <w:rsid w:val="00BA6C24"/>
    <w:rsid w:val="00BA7C0A"/>
    <w:rsid w:val="00BB0B31"/>
    <w:rsid w:val="00BB346D"/>
    <w:rsid w:val="00BC372D"/>
    <w:rsid w:val="00BC71EA"/>
    <w:rsid w:val="00BC7DCE"/>
    <w:rsid w:val="00BD07C0"/>
    <w:rsid w:val="00BD2DE3"/>
    <w:rsid w:val="00BD5697"/>
    <w:rsid w:val="00BD74DE"/>
    <w:rsid w:val="00BE797A"/>
    <w:rsid w:val="00BF3A75"/>
    <w:rsid w:val="00BF5DFC"/>
    <w:rsid w:val="00C015E3"/>
    <w:rsid w:val="00C0181D"/>
    <w:rsid w:val="00C0260A"/>
    <w:rsid w:val="00C02BDA"/>
    <w:rsid w:val="00C11208"/>
    <w:rsid w:val="00C20C3C"/>
    <w:rsid w:val="00C23A38"/>
    <w:rsid w:val="00C23B17"/>
    <w:rsid w:val="00C24175"/>
    <w:rsid w:val="00C26991"/>
    <w:rsid w:val="00C305D0"/>
    <w:rsid w:val="00C356E2"/>
    <w:rsid w:val="00C369FD"/>
    <w:rsid w:val="00C36F92"/>
    <w:rsid w:val="00C45095"/>
    <w:rsid w:val="00C5007D"/>
    <w:rsid w:val="00C52AA7"/>
    <w:rsid w:val="00C626C8"/>
    <w:rsid w:val="00C63C0B"/>
    <w:rsid w:val="00C71049"/>
    <w:rsid w:val="00C7234F"/>
    <w:rsid w:val="00C7509B"/>
    <w:rsid w:val="00C76CCB"/>
    <w:rsid w:val="00C83BE0"/>
    <w:rsid w:val="00C95EB8"/>
    <w:rsid w:val="00C978C7"/>
    <w:rsid w:val="00CA1F5D"/>
    <w:rsid w:val="00CA6B95"/>
    <w:rsid w:val="00CB297B"/>
    <w:rsid w:val="00CC5508"/>
    <w:rsid w:val="00CD1428"/>
    <w:rsid w:val="00CD4003"/>
    <w:rsid w:val="00CD794D"/>
    <w:rsid w:val="00CE6A02"/>
    <w:rsid w:val="00CF0309"/>
    <w:rsid w:val="00CF7081"/>
    <w:rsid w:val="00D02DB1"/>
    <w:rsid w:val="00D031CC"/>
    <w:rsid w:val="00D41D4C"/>
    <w:rsid w:val="00D44142"/>
    <w:rsid w:val="00D451A3"/>
    <w:rsid w:val="00D47D04"/>
    <w:rsid w:val="00D5154A"/>
    <w:rsid w:val="00D5196A"/>
    <w:rsid w:val="00D57BE3"/>
    <w:rsid w:val="00D603C2"/>
    <w:rsid w:val="00D6093B"/>
    <w:rsid w:val="00D709F7"/>
    <w:rsid w:val="00D75DC7"/>
    <w:rsid w:val="00D77E3C"/>
    <w:rsid w:val="00D83A05"/>
    <w:rsid w:val="00D845FE"/>
    <w:rsid w:val="00D91905"/>
    <w:rsid w:val="00D957FC"/>
    <w:rsid w:val="00D97FF4"/>
    <w:rsid w:val="00DA3E27"/>
    <w:rsid w:val="00DA3E61"/>
    <w:rsid w:val="00DA60C3"/>
    <w:rsid w:val="00DA67E8"/>
    <w:rsid w:val="00DB022E"/>
    <w:rsid w:val="00DB4A90"/>
    <w:rsid w:val="00DC5B98"/>
    <w:rsid w:val="00DD1DD2"/>
    <w:rsid w:val="00DD363E"/>
    <w:rsid w:val="00DD3F7F"/>
    <w:rsid w:val="00DD4E5E"/>
    <w:rsid w:val="00DD5D74"/>
    <w:rsid w:val="00DE268D"/>
    <w:rsid w:val="00DE3031"/>
    <w:rsid w:val="00DE38F2"/>
    <w:rsid w:val="00DE6150"/>
    <w:rsid w:val="00DF076B"/>
    <w:rsid w:val="00DF2C5E"/>
    <w:rsid w:val="00DF3734"/>
    <w:rsid w:val="00DF4786"/>
    <w:rsid w:val="00DF75D3"/>
    <w:rsid w:val="00E105FE"/>
    <w:rsid w:val="00E17FBA"/>
    <w:rsid w:val="00E206BE"/>
    <w:rsid w:val="00E212A4"/>
    <w:rsid w:val="00E22738"/>
    <w:rsid w:val="00E23808"/>
    <w:rsid w:val="00E25351"/>
    <w:rsid w:val="00E32EE1"/>
    <w:rsid w:val="00E41763"/>
    <w:rsid w:val="00E4440B"/>
    <w:rsid w:val="00E44CB8"/>
    <w:rsid w:val="00E5115E"/>
    <w:rsid w:val="00E57676"/>
    <w:rsid w:val="00E7045C"/>
    <w:rsid w:val="00E70FC0"/>
    <w:rsid w:val="00E773B4"/>
    <w:rsid w:val="00E804CE"/>
    <w:rsid w:val="00E870C3"/>
    <w:rsid w:val="00E936A9"/>
    <w:rsid w:val="00EA240D"/>
    <w:rsid w:val="00EB108A"/>
    <w:rsid w:val="00EB3ACF"/>
    <w:rsid w:val="00EB5EE6"/>
    <w:rsid w:val="00EC0346"/>
    <w:rsid w:val="00EC29A3"/>
    <w:rsid w:val="00EC2D81"/>
    <w:rsid w:val="00EC6CB1"/>
    <w:rsid w:val="00EC7890"/>
    <w:rsid w:val="00ED287C"/>
    <w:rsid w:val="00EE47F5"/>
    <w:rsid w:val="00EE5844"/>
    <w:rsid w:val="00EF3BBC"/>
    <w:rsid w:val="00EF3F01"/>
    <w:rsid w:val="00EF6374"/>
    <w:rsid w:val="00F05072"/>
    <w:rsid w:val="00F07BC8"/>
    <w:rsid w:val="00F26F6A"/>
    <w:rsid w:val="00F2711A"/>
    <w:rsid w:val="00F3471B"/>
    <w:rsid w:val="00F36669"/>
    <w:rsid w:val="00F45176"/>
    <w:rsid w:val="00F53F7E"/>
    <w:rsid w:val="00F56962"/>
    <w:rsid w:val="00F64C2B"/>
    <w:rsid w:val="00F81E36"/>
    <w:rsid w:val="00F8481B"/>
    <w:rsid w:val="00F9194D"/>
    <w:rsid w:val="00F964CA"/>
    <w:rsid w:val="00FA5C6F"/>
    <w:rsid w:val="00FA5F4B"/>
    <w:rsid w:val="00FA64D1"/>
    <w:rsid w:val="00FB12C5"/>
    <w:rsid w:val="00FB5C63"/>
    <w:rsid w:val="00FC31BB"/>
    <w:rsid w:val="00FD7248"/>
    <w:rsid w:val="00FE6F0F"/>
    <w:rsid w:val="00FF1BE7"/>
    <w:rsid w:val="00FF50B5"/>
    <w:rsid w:val="00FF56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5348EC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263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226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A9163F"/>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9163F"/>
    <w:rPr>
      <w:rFonts w:asciiTheme="majorHAnsi" w:eastAsiaTheme="majorEastAsia" w:hAnsiTheme="majorHAnsi" w:cstheme="majorBidi"/>
      <w:sz w:val="18"/>
      <w:szCs w:val="18"/>
    </w:rPr>
  </w:style>
  <w:style w:type="paragraph" w:styleId="a6">
    <w:name w:val="header"/>
    <w:basedOn w:val="a"/>
    <w:link w:val="a7"/>
    <w:uiPriority w:val="99"/>
    <w:unhideWhenUsed/>
    <w:rsid w:val="00503A54"/>
    <w:pPr>
      <w:tabs>
        <w:tab w:val="center" w:pos="4252"/>
        <w:tab w:val="right" w:pos="8504"/>
      </w:tabs>
      <w:snapToGrid w:val="0"/>
    </w:pPr>
  </w:style>
  <w:style w:type="character" w:customStyle="1" w:styleId="a7">
    <w:name w:val="ヘッダー (文字)"/>
    <w:basedOn w:val="a0"/>
    <w:link w:val="a6"/>
    <w:uiPriority w:val="99"/>
    <w:rsid w:val="00503A54"/>
  </w:style>
  <w:style w:type="paragraph" w:styleId="a8">
    <w:name w:val="footer"/>
    <w:basedOn w:val="a"/>
    <w:link w:val="a9"/>
    <w:uiPriority w:val="99"/>
    <w:unhideWhenUsed/>
    <w:rsid w:val="00503A54"/>
    <w:pPr>
      <w:tabs>
        <w:tab w:val="center" w:pos="4252"/>
        <w:tab w:val="right" w:pos="8504"/>
      </w:tabs>
      <w:snapToGrid w:val="0"/>
    </w:pPr>
  </w:style>
  <w:style w:type="character" w:customStyle="1" w:styleId="a9">
    <w:name w:val="フッター (文字)"/>
    <w:basedOn w:val="a0"/>
    <w:link w:val="a8"/>
    <w:uiPriority w:val="99"/>
    <w:rsid w:val="00503A54"/>
  </w:style>
  <w:style w:type="character" w:styleId="aa">
    <w:name w:val="annotation reference"/>
    <w:basedOn w:val="a0"/>
    <w:uiPriority w:val="99"/>
    <w:semiHidden/>
    <w:unhideWhenUsed/>
    <w:rsid w:val="00586181"/>
    <w:rPr>
      <w:sz w:val="18"/>
      <w:szCs w:val="18"/>
    </w:rPr>
  </w:style>
  <w:style w:type="paragraph" w:styleId="ab">
    <w:name w:val="annotation text"/>
    <w:basedOn w:val="a"/>
    <w:link w:val="ac"/>
    <w:uiPriority w:val="99"/>
    <w:semiHidden/>
    <w:unhideWhenUsed/>
    <w:rsid w:val="00586181"/>
    <w:pPr>
      <w:jc w:val="left"/>
    </w:pPr>
  </w:style>
  <w:style w:type="character" w:customStyle="1" w:styleId="ac">
    <w:name w:val="コメント文字列 (文字)"/>
    <w:basedOn w:val="a0"/>
    <w:link w:val="ab"/>
    <w:uiPriority w:val="99"/>
    <w:semiHidden/>
    <w:rsid w:val="00586181"/>
  </w:style>
  <w:style w:type="paragraph" w:styleId="ad">
    <w:name w:val="annotation subject"/>
    <w:basedOn w:val="ab"/>
    <w:next w:val="ab"/>
    <w:link w:val="ae"/>
    <w:uiPriority w:val="99"/>
    <w:semiHidden/>
    <w:unhideWhenUsed/>
    <w:rsid w:val="00586181"/>
    <w:rPr>
      <w:b/>
      <w:bCs/>
    </w:rPr>
  </w:style>
  <w:style w:type="character" w:customStyle="1" w:styleId="ae">
    <w:name w:val="コメント内容 (文字)"/>
    <w:basedOn w:val="ac"/>
    <w:link w:val="ad"/>
    <w:uiPriority w:val="99"/>
    <w:semiHidden/>
    <w:rsid w:val="0058618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7396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267723-F369-4E78-AE7B-0355173275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6417</Words>
  <Characters>36579</Characters>
  <Application>Microsoft Office Word</Application>
  <DocSecurity>0</DocSecurity>
  <Lines>304</Lines>
  <Paragraphs>85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2026-04-03T04:50:00Z</dcterms:created>
  <dcterms:modified xsi:type="dcterms:W3CDTF">2026-07-21T04:01:00Z</dcterms:modified>
</cp:coreProperties>
</file>