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4B637" w14:textId="6747180E" w:rsidR="002A7994" w:rsidRPr="00062C90" w:rsidRDefault="00271F51">
      <w:pPr>
        <w:rPr>
          <w:rFonts w:ascii="ＭＳ ゴシック" w:eastAsia="ＭＳ ゴシック" w:hAnsi="ＭＳ ゴシック"/>
          <w:b/>
        </w:rPr>
      </w:pPr>
      <w:r>
        <w:rPr>
          <w:noProof/>
        </w:rPr>
        <mc:AlternateContent>
          <mc:Choice Requires="wps">
            <w:drawing>
              <wp:anchor distT="45720" distB="45720" distL="114300" distR="114300" simplePos="0" relativeHeight="251659264" behindDoc="0" locked="0" layoutInCell="1" hidden="0" allowOverlap="1" wp14:anchorId="076C4BD9" wp14:editId="1788C16C">
                <wp:simplePos x="0" y="0"/>
                <wp:positionH relativeFrom="margin">
                  <wp:posOffset>4610100</wp:posOffset>
                </wp:positionH>
                <wp:positionV relativeFrom="paragraph">
                  <wp:posOffset>0</wp:posOffset>
                </wp:positionV>
                <wp:extent cx="5044440" cy="541020"/>
                <wp:effectExtent l="0" t="0" r="0" b="0"/>
                <wp:wrapSquare wrapText="bothSides" distT="45720" distB="45720" distL="114300" distR="114300"/>
                <wp:docPr id="218" name="正方形/長方形 218"/>
                <wp:cNvGraphicFramePr/>
                <a:graphic xmlns:a="http://schemas.openxmlformats.org/drawingml/2006/main">
                  <a:graphicData uri="http://schemas.microsoft.com/office/word/2010/wordprocessingShape">
                    <wps:wsp>
                      <wps:cNvSpPr/>
                      <wps:spPr>
                        <a:xfrm>
                          <a:off x="0" y="0"/>
                          <a:ext cx="5044440" cy="541020"/>
                        </a:xfrm>
                        <a:prstGeom prst="rect">
                          <a:avLst/>
                        </a:prstGeom>
                        <a:noFill/>
                        <a:ln>
                          <a:noFill/>
                        </a:ln>
                      </wps:spPr>
                      <wps:txbx>
                        <w:txbxContent>
                          <w:p w14:paraId="6D7D3B52" w14:textId="77777777" w:rsidR="00271F51" w:rsidRPr="00E44CB8" w:rsidRDefault="00271F51" w:rsidP="00271F51">
                            <w:pPr>
                              <w:jc w:val="right"/>
                              <w:textDirection w:val="btLr"/>
                              <w:rPr>
                                <w:sz w:val="20"/>
                                <w:szCs w:val="20"/>
                                <w:lang w:eastAsia="zh-TW"/>
                              </w:rPr>
                            </w:pPr>
                            <w:r w:rsidRPr="00E44CB8">
                              <w:rPr>
                                <w:rFonts w:ascii="ＭＳ ゴシック" w:eastAsia="ＭＳ ゴシック" w:hAnsi="ＭＳ ゴシック" w:cs="ＭＳ ゴシック"/>
                                <w:b/>
                                <w:color w:val="000000"/>
                                <w:sz w:val="20"/>
                                <w:szCs w:val="20"/>
                                <w:lang w:eastAsia="zh-TW"/>
                              </w:rPr>
                              <w:t>令和</w:t>
                            </w:r>
                            <w:r w:rsidRPr="00E44CB8">
                              <w:rPr>
                                <w:rFonts w:ascii="ＭＳ ゴシック" w:eastAsia="ＭＳ ゴシック" w:hAnsi="ＭＳ ゴシック" w:cs="ＭＳ ゴシック" w:hint="eastAsia"/>
                                <w:b/>
                                <w:color w:val="000000"/>
                                <w:sz w:val="20"/>
                                <w:szCs w:val="20"/>
                              </w:rPr>
                              <w:t>９</w:t>
                            </w:r>
                            <w:r w:rsidRPr="00E44CB8">
                              <w:rPr>
                                <w:rFonts w:ascii="ＭＳ ゴシック" w:eastAsia="ＭＳ ゴシック" w:hAnsi="ＭＳ ゴシック" w:cs="ＭＳ ゴシック"/>
                                <w:b/>
                                <w:color w:val="000000"/>
                                <w:sz w:val="20"/>
                                <w:szCs w:val="20"/>
                                <w:lang w:eastAsia="zh-TW"/>
                              </w:rPr>
                              <w:t>年度 高等学校用 内容解説資料</w:t>
                            </w:r>
                          </w:p>
                          <w:p w14:paraId="7859BAA3" w14:textId="77777777" w:rsidR="00271F51" w:rsidRPr="00E44CB8" w:rsidRDefault="00271F51" w:rsidP="00271F51">
                            <w:pPr>
                              <w:ind w:rightChars="-50" w:right="-105"/>
                              <w:jc w:val="right"/>
                              <w:textDirection w:val="btLr"/>
                              <w:rPr>
                                <w:rFonts w:ascii="ＭＳ 明朝" w:eastAsia="ＭＳ 明朝" w:hAnsi="ＭＳ 明朝"/>
                                <w:sz w:val="20"/>
                                <w:szCs w:val="20"/>
                              </w:rPr>
                            </w:pPr>
                            <w:r w:rsidRPr="00E44CB8">
                              <w:rPr>
                                <w:rFonts w:ascii="ＭＳ 明朝" w:eastAsia="ＭＳ 明朝" w:hAnsi="ＭＳ 明朝" w:cs="ＭＳ 明朝"/>
                                <w:color w:val="000000"/>
                                <w:sz w:val="20"/>
                                <w:szCs w:val="20"/>
                              </w:rPr>
                              <w:t>この資料は、一般社団法人教科書協会「教科書発行者行動規範」に則っております。</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76C4BD9" id="正方形/長方形 218" o:spid="_x0000_s1026" style="position:absolute;left:0;text-align:left;margin-left:363pt;margin-top:0;width:397.2pt;height:42.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" filled="f" stroked="f">
                <v:textbox inset="2.53958mm,1.2694mm,2.53958mm,1.2694mm">
                  <w:txbxContent>
                    <w:p w14:paraId="6D7D3B52" w14:textId="77777777" w:rsidR="00271F51" w:rsidRPr="00E44CB8" w:rsidRDefault="00271F51" w:rsidP="00271F51">
                      <w:pPr>
                        <w:jc w:val="right"/>
                        <w:textDirection w:val="btLr"/>
                        <w:rPr>
                          <w:sz w:val="20"/>
                          <w:szCs w:val="20"/>
                          <w:lang w:eastAsia="zh-TW"/>
                        </w:rPr>
                      </w:pPr>
                      <w:r w:rsidRPr="00E44CB8">
                        <w:rPr>
                          <w:rFonts w:ascii="ＭＳ ゴシック" w:eastAsia="ＭＳ ゴシック" w:hAnsi="ＭＳ ゴシック" w:cs="ＭＳ ゴシック"/>
                          <w:b/>
                          <w:color w:val="000000"/>
                          <w:sz w:val="20"/>
                          <w:szCs w:val="20"/>
                          <w:lang w:eastAsia="zh-TW"/>
                        </w:rPr>
                        <w:t>令和</w:t>
                      </w:r>
                      <w:r w:rsidRPr="00E44CB8">
                        <w:rPr>
                          <w:rFonts w:ascii="ＭＳ ゴシック" w:eastAsia="ＭＳ ゴシック" w:hAnsi="ＭＳ ゴシック" w:cs="ＭＳ ゴシック" w:hint="eastAsia"/>
                          <w:b/>
                          <w:color w:val="000000"/>
                          <w:sz w:val="20"/>
                          <w:szCs w:val="20"/>
                        </w:rPr>
                        <w:t>９</w:t>
                      </w:r>
                      <w:r w:rsidRPr="00E44CB8">
                        <w:rPr>
                          <w:rFonts w:ascii="ＭＳ ゴシック" w:eastAsia="ＭＳ ゴシック" w:hAnsi="ＭＳ ゴシック" w:cs="ＭＳ ゴシック"/>
                          <w:b/>
                          <w:color w:val="000000"/>
                          <w:sz w:val="20"/>
                          <w:szCs w:val="20"/>
                          <w:lang w:eastAsia="zh-TW"/>
                        </w:rPr>
                        <w:t>年度 高等学校用 内容解説資料</w:t>
                      </w:r>
                    </w:p>
                    <w:p w14:paraId="7859BAA3" w14:textId="77777777" w:rsidR="00271F51" w:rsidRPr="00E44CB8" w:rsidRDefault="00271F51" w:rsidP="00271F51">
                      <w:pPr>
                        <w:ind w:rightChars="-50" w:right="-105"/>
                        <w:jc w:val="right"/>
                        <w:textDirection w:val="btLr"/>
                        <w:rPr>
                          <w:rFonts w:ascii="ＭＳ 明朝" w:eastAsia="ＭＳ 明朝" w:hAnsi="ＭＳ 明朝"/>
                          <w:sz w:val="20"/>
                          <w:szCs w:val="20"/>
                        </w:rPr>
                      </w:pPr>
                      <w:r w:rsidRPr="00E44CB8">
                        <w:rPr>
                          <w:rFonts w:ascii="ＭＳ 明朝" w:eastAsia="ＭＳ 明朝" w:hAnsi="ＭＳ 明朝" w:cs="ＭＳ 明朝"/>
                          <w:color w:val="000000"/>
                          <w:sz w:val="20"/>
                          <w:szCs w:val="20"/>
                        </w:rPr>
                        <w:t>この資料は、一般社団法人教科書協会「教科書発行者行動規範」に則っております。</w:t>
                      </w:r>
                    </w:p>
                  </w:txbxContent>
                </v:textbox>
                <w10:wrap type="square" anchorx="margin"/>
              </v:rect>
            </w:pict>
          </mc:Fallback>
        </mc:AlternateContent>
      </w:r>
      <w:r w:rsidR="00C23A38" w:rsidRPr="00062C90">
        <w:rPr>
          <w:rFonts w:ascii="ＭＳ ゴシック" w:eastAsia="ＭＳ ゴシック" w:hAnsi="ＭＳ ゴシック" w:hint="eastAsia"/>
          <w:b/>
        </w:rPr>
        <w:t>東京書籍</w:t>
      </w:r>
      <w:r w:rsidR="00C23A38" w:rsidRPr="001E354A">
        <w:rPr>
          <w:rFonts w:ascii="ＭＳ ゴシック" w:eastAsia="ＭＳ ゴシック" w:hAnsi="ＭＳ ゴシック" w:hint="eastAsia"/>
          <w:b/>
        </w:rPr>
        <w:t>「</w:t>
      </w:r>
      <w:r w:rsidR="00124570" w:rsidRPr="001E354A">
        <w:rPr>
          <w:rFonts w:ascii="ＭＳ ゴシック" w:eastAsia="ＭＳ ゴシック" w:hAnsi="ＭＳ ゴシック" w:hint="eastAsia"/>
          <w:b/>
        </w:rPr>
        <w:t>精選</w:t>
      </w:r>
      <w:r w:rsidR="00D60A6C" w:rsidRPr="001E354A">
        <w:rPr>
          <w:rFonts w:ascii="ＭＳ ゴシック" w:eastAsia="ＭＳ ゴシック" w:hAnsi="ＭＳ ゴシック" w:hint="eastAsia"/>
          <w:b/>
        </w:rPr>
        <w:t>論理</w:t>
      </w:r>
      <w:r w:rsidR="001460AF" w:rsidRPr="001E354A">
        <w:rPr>
          <w:rFonts w:ascii="ＭＳ ゴシック" w:eastAsia="ＭＳ ゴシック" w:hAnsi="ＭＳ ゴシック" w:hint="eastAsia"/>
          <w:b/>
        </w:rPr>
        <w:t>国語」</w:t>
      </w:r>
      <w:r w:rsidRPr="00EF1F4C">
        <w:rPr>
          <w:rFonts w:ascii="ＭＳ ゴシック" w:eastAsia="ＭＳ ゴシック" w:hAnsi="ＭＳ ゴシック" w:hint="eastAsia"/>
          <w:b/>
        </w:rPr>
        <w:t>（論国</w:t>
      </w:r>
      <w:r>
        <w:rPr>
          <w:rFonts w:ascii="ＭＳ ゴシック" w:eastAsia="ＭＳ ゴシック" w:hAnsi="ＭＳ ゴシック" w:hint="eastAsia"/>
          <w:b/>
        </w:rPr>
        <w:t>002-90</w:t>
      </w:r>
      <w:r>
        <w:rPr>
          <w:rFonts w:ascii="ＭＳ ゴシック" w:eastAsia="ＭＳ ゴシック" w:hAnsi="ＭＳ ゴシック" w:hint="eastAsia"/>
          <w:b/>
        </w:rPr>
        <w:t>2</w:t>
      </w:r>
      <w:r>
        <w:rPr>
          <w:rFonts w:ascii="ＭＳ ゴシック" w:eastAsia="ＭＳ ゴシック" w:hAnsi="ＭＳ ゴシック" w:hint="eastAsia"/>
          <w:b/>
        </w:rPr>
        <w:t>）</w:t>
      </w:r>
      <w:r w:rsidRPr="00EB1352">
        <w:rPr>
          <w:rFonts w:ascii="ＭＳ ゴシック" w:eastAsia="ＭＳ ゴシック" w:hAnsi="ＭＳ ゴシック" w:cs="ＭＳ Ｐ明朝" w:hint="eastAsia"/>
          <w:b/>
          <w:kern w:val="0"/>
          <w:sz w:val="24"/>
          <w:szCs w:val="24"/>
        </w:rPr>
        <w:t>≪部分サンプル≫</w:t>
      </w:r>
    </w:p>
    <w:p w14:paraId="5B4FD278" w14:textId="79F4D575" w:rsidR="00995D7B" w:rsidRPr="00062C90" w:rsidRDefault="00995D7B" w:rsidP="00995D7B">
      <w:pPr>
        <w:rPr>
          <w:rFonts w:ascii="ＭＳ ゴシック" w:eastAsia="ＭＳ ゴシック" w:hAnsi="ＭＳ ゴシック"/>
        </w:rPr>
      </w:pPr>
      <w:r w:rsidRPr="00062C90">
        <w:rPr>
          <w:rFonts w:ascii="ＭＳ ゴシック" w:eastAsia="ＭＳ ゴシック" w:hAnsi="ＭＳ ゴシック" w:hint="eastAsia"/>
        </w:rPr>
        <w:t>■「</w:t>
      </w:r>
      <w:r w:rsidR="00124570" w:rsidRPr="00124570">
        <w:rPr>
          <w:rFonts w:ascii="ＭＳ ゴシック" w:eastAsia="ＭＳ ゴシック" w:hAnsi="ＭＳ ゴシック" w:hint="eastAsia"/>
        </w:rPr>
        <w:t>科学的</w:t>
      </w:r>
      <w:r w:rsidR="00124570">
        <w:rPr>
          <w:rFonts w:ascii="ＭＳ ゴシック" w:eastAsia="ＭＳ ゴシック" w:hAnsi="ＭＳ ゴシック" w:hint="eastAsia"/>
        </w:rPr>
        <w:t>『</w:t>
      </w:r>
      <w:r w:rsidR="00124570" w:rsidRPr="00124570">
        <w:rPr>
          <w:rFonts w:ascii="ＭＳ ゴシック" w:eastAsia="ＭＳ ゴシック" w:hAnsi="ＭＳ ゴシック" w:hint="eastAsia"/>
        </w:rPr>
        <w:t>発見</w:t>
      </w:r>
      <w:r w:rsidR="00124570">
        <w:rPr>
          <w:rFonts w:ascii="ＭＳ ゴシック" w:eastAsia="ＭＳ ゴシック" w:hAnsi="ＭＳ ゴシック" w:hint="eastAsia"/>
        </w:rPr>
        <w:t>』</w:t>
      </w:r>
      <w:r w:rsidR="00124570" w:rsidRPr="00124570">
        <w:rPr>
          <w:rFonts w:ascii="ＭＳ ゴシック" w:eastAsia="ＭＳ ゴシック" w:hAnsi="ＭＳ ゴシック" w:hint="eastAsia"/>
        </w:rPr>
        <w:t>とは</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756A8E" w:rsidRPr="00DD77DE" w14:paraId="67EF7064" w14:textId="77777777" w:rsidTr="00A43B2D">
        <w:trPr>
          <w:trHeight w:val="510"/>
        </w:trPr>
        <w:tc>
          <w:tcPr>
            <w:tcW w:w="2774" w:type="dxa"/>
            <w:gridSpan w:val="2"/>
            <w:shd w:val="clear" w:color="auto" w:fill="D9D9D9" w:themeFill="background1" w:themeFillShade="D9"/>
            <w:vAlign w:val="center"/>
          </w:tcPr>
          <w:p w14:paraId="6DF5CAC3" w14:textId="77777777" w:rsidR="00756A8E" w:rsidRPr="00DD77DE" w:rsidRDefault="00756A8E" w:rsidP="00A43B2D">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097087B7" w14:textId="77777777" w:rsidR="00756A8E" w:rsidRPr="00DD77DE" w:rsidRDefault="00756A8E" w:rsidP="00A43B2D">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3D13281C" w14:textId="77777777" w:rsidR="00756A8E" w:rsidRPr="00DD77DE" w:rsidRDefault="00756A8E" w:rsidP="00A43B2D">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22F68F98" w14:textId="77777777" w:rsidR="00756A8E" w:rsidRPr="00DD77DE" w:rsidRDefault="00756A8E" w:rsidP="00A43B2D">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03313" w:rsidRPr="00AB1C61" w14:paraId="0FAE4597" w14:textId="77777777" w:rsidTr="00C84215">
        <w:trPr>
          <w:gridAfter w:val="1"/>
          <w:wAfter w:w="8" w:type="dxa"/>
        </w:trPr>
        <w:tc>
          <w:tcPr>
            <w:tcW w:w="942" w:type="dxa"/>
            <w:vMerge w:val="restart"/>
            <w:shd w:val="clear" w:color="auto" w:fill="D9D9D9" w:themeFill="background1" w:themeFillShade="D9"/>
            <w:textDirection w:val="tbRlV"/>
            <w:vAlign w:val="center"/>
          </w:tcPr>
          <w:p w14:paraId="67B792AE" w14:textId="77777777" w:rsidR="00803313" w:rsidRPr="00DD77DE" w:rsidRDefault="00803313" w:rsidP="00803313">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2D81303D" w14:textId="77777777" w:rsidR="00803313" w:rsidRDefault="00803313" w:rsidP="00803313">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0882FBB3" w14:textId="1E1883B3" w:rsidR="00803313" w:rsidRDefault="00803313" w:rsidP="00803313">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語彙</w:t>
            </w:r>
          </w:p>
          <w:p w14:paraId="23FEB761" w14:textId="175BD624" w:rsidR="00803313" w:rsidRPr="00DD77DE" w:rsidRDefault="00803313" w:rsidP="00803313">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59F0A36D" w14:textId="0FD9188C" w:rsidR="00803313" w:rsidRPr="00110459" w:rsidRDefault="00803313" w:rsidP="00803313">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・本文の語句について，指示された言葉の意味と働きを理解し，それ以外にも自分の分からない語句を取り上げ，意味や使われ方についても理解している。</w:t>
            </w:r>
          </w:p>
        </w:tc>
        <w:tc>
          <w:tcPr>
            <w:tcW w:w="4152" w:type="dxa"/>
          </w:tcPr>
          <w:p w14:paraId="2CA82BFB" w14:textId="168F5E2C" w:rsidR="00803313" w:rsidRPr="00110459" w:rsidRDefault="00803313" w:rsidP="00803313">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・本文の語句のうち，指示された言葉の意味と働きを理解している。</w:t>
            </w:r>
          </w:p>
        </w:tc>
        <w:tc>
          <w:tcPr>
            <w:tcW w:w="4150" w:type="dxa"/>
          </w:tcPr>
          <w:p w14:paraId="46D5B5DA" w14:textId="151C7103" w:rsidR="00803313" w:rsidRPr="00110459" w:rsidRDefault="00803313" w:rsidP="00803313">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・本文の語句のうち，指示された言葉の意味と働きを理解していない。</w:t>
            </w:r>
          </w:p>
        </w:tc>
      </w:tr>
      <w:tr w:rsidR="00756A8E" w:rsidRPr="00BA140F" w14:paraId="4221C590" w14:textId="77777777" w:rsidTr="00A43B2D">
        <w:trPr>
          <w:gridAfter w:val="1"/>
          <w:wAfter w:w="8" w:type="dxa"/>
        </w:trPr>
        <w:tc>
          <w:tcPr>
            <w:tcW w:w="942" w:type="dxa"/>
            <w:vMerge/>
            <w:shd w:val="clear" w:color="auto" w:fill="D9D9D9" w:themeFill="background1" w:themeFillShade="D9"/>
            <w:textDirection w:val="tbRlV"/>
            <w:vAlign w:val="center"/>
          </w:tcPr>
          <w:p w14:paraId="2BB059B8" w14:textId="77777777" w:rsidR="00756A8E" w:rsidRPr="00DD77DE" w:rsidRDefault="00756A8E" w:rsidP="00A43B2D">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76EB399" w14:textId="610E3D92" w:rsidR="00756A8E" w:rsidRPr="00110459" w:rsidRDefault="00756A8E" w:rsidP="00A43B2D">
            <w:pPr>
              <w:widowControl/>
              <w:rPr>
                <w:rFonts w:ascii="ＭＳ ゴシック" w:eastAsia="ＭＳ ゴシック" w:hAnsi="ＭＳ ゴシック"/>
                <w:sz w:val="20"/>
              </w:rPr>
            </w:pPr>
            <w:r w:rsidRPr="00110459">
              <w:rPr>
                <w:rFonts w:ascii="ＭＳ ゴシック" w:eastAsia="ＭＳ ゴシック" w:hAnsi="ＭＳ ゴシック" w:hint="eastAsia"/>
                <w:sz w:val="20"/>
              </w:rPr>
              <w:t>②</w:t>
            </w:r>
            <w:r w:rsidR="00DC509E" w:rsidRPr="00110459">
              <w:rPr>
                <w:rFonts w:ascii="ＭＳ ゴシック" w:eastAsia="ＭＳ ゴシック" w:hAnsi="ＭＳ ゴシック" w:hint="eastAsia"/>
                <w:sz w:val="20"/>
              </w:rPr>
              <w:t>文章の</w:t>
            </w:r>
            <w:r w:rsidR="00495B4F" w:rsidRPr="00110459">
              <w:rPr>
                <w:rFonts w:ascii="ＭＳ ゴシック" w:eastAsia="ＭＳ ゴシック" w:hAnsi="ＭＳ ゴシック" w:hint="eastAsia"/>
                <w:sz w:val="20"/>
              </w:rPr>
              <w:t>構成</w:t>
            </w:r>
          </w:p>
          <w:p w14:paraId="5CECC08F" w14:textId="731DD1B9" w:rsidR="00756A8E" w:rsidRPr="00110459" w:rsidRDefault="00756A8E" w:rsidP="00A43B2D">
            <w:pPr>
              <w:widowControl/>
              <w:jc w:val="right"/>
              <w:rPr>
                <w:rFonts w:ascii="ＭＳ ゴシック" w:eastAsia="ＭＳ ゴシック" w:hAnsi="ＭＳ ゴシック"/>
                <w:sz w:val="20"/>
              </w:rPr>
            </w:pPr>
            <w:r w:rsidRPr="00110459">
              <w:rPr>
                <w:rFonts w:ascii="ＭＳ ゴシック" w:eastAsia="ＭＳ ゴシック" w:hAnsi="ＭＳ ゴシック" w:hint="eastAsia"/>
                <w:sz w:val="20"/>
                <w:szCs w:val="20"/>
                <w:bdr w:val="single" w:sz="4" w:space="0" w:color="auto"/>
              </w:rPr>
              <w:t>（１）</w:t>
            </w:r>
            <w:r w:rsidR="00DC509E" w:rsidRPr="00110459">
              <w:rPr>
                <w:rFonts w:ascii="ＭＳ ゴシック" w:eastAsia="ＭＳ ゴシック" w:hAnsi="ＭＳ ゴシック" w:hint="eastAsia"/>
                <w:sz w:val="20"/>
                <w:szCs w:val="20"/>
                <w:bdr w:val="single" w:sz="4" w:space="0" w:color="auto"/>
              </w:rPr>
              <w:t>ウ</w:t>
            </w:r>
          </w:p>
        </w:tc>
        <w:tc>
          <w:tcPr>
            <w:tcW w:w="4152" w:type="dxa"/>
          </w:tcPr>
          <w:p w14:paraId="5F9553FB" w14:textId="6A31E083" w:rsidR="00B1371F" w:rsidRPr="00110459" w:rsidRDefault="00B1371F" w:rsidP="00B1371F">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w:t>
            </w:r>
            <w:r w:rsidR="00495B4F" w:rsidRPr="00110459">
              <w:rPr>
                <w:rFonts w:ascii="ＭＳ 明朝" w:eastAsia="ＭＳ 明朝" w:hAnsi="ＭＳ 明朝" w:hint="eastAsia"/>
                <w:color w:val="000000" w:themeColor="text1"/>
                <w:sz w:val="18"/>
              </w:rPr>
              <w:t>文章の要約表現や価値判断を示す語句，接続の仕方を理解し</w:t>
            </w:r>
            <w:r w:rsidR="00CC52E8" w:rsidRPr="00110459">
              <w:rPr>
                <w:rFonts w:ascii="ＭＳ 明朝" w:eastAsia="ＭＳ 明朝" w:hAnsi="ＭＳ 明朝" w:hint="eastAsia"/>
                <w:color w:val="000000" w:themeColor="text1"/>
                <w:sz w:val="18"/>
              </w:rPr>
              <w:t>，効果的な組み立て方</w:t>
            </w:r>
            <w:r w:rsidRPr="00110459">
              <w:rPr>
                <w:rFonts w:ascii="ＭＳ 明朝" w:eastAsia="ＭＳ 明朝" w:hAnsi="ＭＳ 明朝" w:hint="eastAsia"/>
                <w:color w:val="000000" w:themeColor="text1"/>
                <w:sz w:val="18"/>
              </w:rPr>
              <w:t>を説明している。</w:t>
            </w:r>
          </w:p>
          <w:p w14:paraId="0DD9D5E7" w14:textId="6B6C5ADD" w:rsidR="00756A8E" w:rsidRPr="00110459" w:rsidRDefault="00756A8E" w:rsidP="00DC509E">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w:t>
            </w:r>
            <w:r w:rsidR="00D451FF" w:rsidRPr="00110459">
              <w:rPr>
                <w:rFonts w:ascii="ＭＳ 明朝" w:eastAsia="ＭＳ 明朝" w:hAnsi="ＭＳ 明朝" w:hint="eastAsia"/>
                <w:color w:val="000000" w:themeColor="text1"/>
                <w:sz w:val="18"/>
              </w:rPr>
              <w:t>事例</w:t>
            </w:r>
            <w:r w:rsidR="00DC509E" w:rsidRPr="00110459">
              <w:rPr>
                <w:rFonts w:ascii="ＭＳ 明朝" w:eastAsia="ＭＳ 明朝" w:hAnsi="ＭＳ 明朝" w:hint="eastAsia"/>
                <w:color w:val="000000" w:themeColor="text1"/>
                <w:sz w:val="18"/>
              </w:rPr>
              <w:t>・根拠</w:t>
            </w:r>
            <w:r w:rsidR="00D451FF" w:rsidRPr="00110459">
              <w:rPr>
                <w:rFonts w:ascii="ＭＳ 明朝" w:eastAsia="ＭＳ 明朝" w:hAnsi="ＭＳ 明朝" w:hint="eastAsia"/>
                <w:color w:val="000000" w:themeColor="text1"/>
                <w:sz w:val="18"/>
              </w:rPr>
              <w:t>と主張の関係</w:t>
            </w:r>
            <w:r w:rsidR="006A3B61" w:rsidRPr="00110459">
              <w:rPr>
                <w:rFonts w:ascii="ＭＳ 明朝" w:eastAsia="ＭＳ 明朝" w:hAnsi="ＭＳ 明朝" w:hint="eastAsia"/>
                <w:color w:val="000000" w:themeColor="text1"/>
                <w:sz w:val="18"/>
              </w:rPr>
              <w:t>を</w:t>
            </w:r>
            <w:r w:rsidR="00D451FF" w:rsidRPr="00110459">
              <w:rPr>
                <w:rFonts w:ascii="ＭＳ 明朝" w:eastAsia="ＭＳ 明朝" w:hAnsi="ＭＳ 明朝" w:hint="eastAsia"/>
                <w:color w:val="000000" w:themeColor="text1"/>
                <w:sz w:val="18"/>
              </w:rPr>
              <w:t>読み</w:t>
            </w:r>
            <w:r w:rsidR="00CC52E8" w:rsidRPr="00110459">
              <w:rPr>
                <w:rFonts w:ascii="ＭＳ 明朝" w:eastAsia="ＭＳ 明朝" w:hAnsi="ＭＳ 明朝" w:hint="eastAsia"/>
                <w:color w:val="000000" w:themeColor="text1"/>
                <w:sz w:val="18"/>
              </w:rPr>
              <w:t>取り</w:t>
            </w:r>
            <w:r w:rsidR="00D451FF" w:rsidRPr="00110459">
              <w:rPr>
                <w:rFonts w:ascii="ＭＳ 明朝" w:eastAsia="ＭＳ 明朝" w:hAnsi="ＭＳ 明朝" w:hint="eastAsia"/>
                <w:color w:val="000000" w:themeColor="text1"/>
                <w:sz w:val="18"/>
              </w:rPr>
              <w:t>，筆者の主張</w:t>
            </w:r>
            <w:r w:rsidR="00CC52E8" w:rsidRPr="00110459">
              <w:rPr>
                <w:rFonts w:ascii="ＭＳ 明朝" w:eastAsia="ＭＳ 明朝" w:hAnsi="ＭＳ 明朝" w:hint="eastAsia"/>
                <w:color w:val="000000" w:themeColor="text1"/>
                <w:sz w:val="18"/>
              </w:rPr>
              <w:t>を理解し</w:t>
            </w:r>
            <w:r w:rsidR="00D451FF" w:rsidRPr="00110459">
              <w:rPr>
                <w:rFonts w:ascii="ＭＳ 明朝" w:eastAsia="ＭＳ 明朝" w:hAnsi="ＭＳ 明朝" w:hint="eastAsia"/>
                <w:color w:val="000000" w:themeColor="text1"/>
                <w:sz w:val="18"/>
              </w:rPr>
              <w:t>，説明している。</w:t>
            </w:r>
          </w:p>
        </w:tc>
        <w:tc>
          <w:tcPr>
            <w:tcW w:w="4152" w:type="dxa"/>
          </w:tcPr>
          <w:p w14:paraId="5A278F44" w14:textId="1B5DE6A5" w:rsidR="00A368D0" w:rsidRPr="00110459" w:rsidRDefault="00A368D0" w:rsidP="00A368D0">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w:t>
            </w:r>
            <w:r w:rsidR="00495B4F" w:rsidRPr="00110459">
              <w:rPr>
                <w:rFonts w:ascii="ＭＳ 明朝" w:eastAsia="ＭＳ 明朝" w:hAnsi="ＭＳ 明朝" w:hint="eastAsia"/>
                <w:color w:val="000000" w:themeColor="text1"/>
                <w:sz w:val="18"/>
              </w:rPr>
              <w:t>文章の</w:t>
            </w:r>
            <w:r w:rsidR="001A622B" w:rsidRPr="00110459">
              <w:rPr>
                <w:rFonts w:ascii="ＭＳ 明朝" w:eastAsia="ＭＳ 明朝" w:hAnsi="ＭＳ 明朝" w:hint="eastAsia"/>
                <w:color w:val="000000" w:themeColor="text1"/>
                <w:sz w:val="18"/>
              </w:rPr>
              <w:t>要約表現や価値判断を示す語句</w:t>
            </w:r>
            <w:r w:rsidRPr="00110459">
              <w:rPr>
                <w:rFonts w:ascii="ＭＳ 明朝" w:eastAsia="ＭＳ 明朝" w:hAnsi="ＭＳ 明朝" w:hint="eastAsia"/>
                <w:color w:val="000000" w:themeColor="text1"/>
                <w:sz w:val="18"/>
              </w:rPr>
              <w:t>，</w:t>
            </w:r>
            <w:r w:rsidR="00495B4F" w:rsidRPr="00110459">
              <w:rPr>
                <w:rFonts w:ascii="ＭＳ 明朝" w:eastAsia="ＭＳ 明朝" w:hAnsi="ＭＳ 明朝" w:hint="eastAsia"/>
                <w:color w:val="000000" w:themeColor="text1"/>
                <w:sz w:val="18"/>
              </w:rPr>
              <w:t>接続の仕方を理解して</w:t>
            </w:r>
            <w:r w:rsidRPr="00110459">
              <w:rPr>
                <w:rFonts w:ascii="ＭＳ 明朝" w:eastAsia="ＭＳ 明朝" w:hAnsi="ＭＳ 明朝" w:hint="eastAsia"/>
                <w:color w:val="000000" w:themeColor="text1"/>
                <w:sz w:val="18"/>
              </w:rPr>
              <w:t>いる。</w:t>
            </w:r>
          </w:p>
          <w:p w14:paraId="1EF3A2B9" w14:textId="77777777" w:rsidR="00CC52E8" w:rsidRPr="00110459" w:rsidRDefault="00CC52E8" w:rsidP="001A622B">
            <w:pPr>
              <w:widowControl/>
              <w:ind w:left="180" w:hangingChars="100" w:hanging="180"/>
              <w:jc w:val="left"/>
              <w:rPr>
                <w:rFonts w:ascii="ＭＳ 明朝" w:eastAsia="ＭＳ 明朝" w:hAnsi="ＭＳ 明朝"/>
                <w:color w:val="000000" w:themeColor="text1"/>
                <w:sz w:val="18"/>
              </w:rPr>
            </w:pPr>
          </w:p>
          <w:p w14:paraId="1DFAB11C" w14:textId="7BD13E21" w:rsidR="00756A8E" w:rsidRPr="00110459" w:rsidRDefault="00756A8E" w:rsidP="001A622B">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w:t>
            </w:r>
            <w:r w:rsidR="00B77B80" w:rsidRPr="00110459">
              <w:rPr>
                <w:rFonts w:ascii="ＭＳ 明朝" w:eastAsia="ＭＳ 明朝" w:hAnsi="ＭＳ 明朝" w:hint="eastAsia"/>
                <w:color w:val="000000" w:themeColor="text1"/>
                <w:sz w:val="18"/>
              </w:rPr>
              <w:t>事例・根拠と主張の関係を読み</w:t>
            </w:r>
            <w:r w:rsidR="00CC52E8" w:rsidRPr="00110459">
              <w:rPr>
                <w:rFonts w:ascii="ＭＳ 明朝" w:eastAsia="ＭＳ 明朝" w:hAnsi="ＭＳ 明朝" w:hint="eastAsia"/>
                <w:color w:val="000000" w:themeColor="text1"/>
                <w:sz w:val="18"/>
              </w:rPr>
              <w:t>取り</w:t>
            </w:r>
            <w:r w:rsidR="00B77B80" w:rsidRPr="00110459">
              <w:rPr>
                <w:rFonts w:ascii="ＭＳ 明朝" w:eastAsia="ＭＳ 明朝" w:hAnsi="ＭＳ 明朝" w:hint="eastAsia"/>
                <w:color w:val="000000" w:themeColor="text1"/>
                <w:sz w:val="18"/>
              </w:rPr>
              <w:t>，筆者の主張</w:t>
            </w:r>
            <w:r w:rsidR="00CC52E8" w:rsidRPr="00110459">
              <w:rPr>
                <w:rFonts w:ascii="ＭＳ 明朝" w:eastAsia="ＭＳ 明朝" w:hAnsi="ＭＳ 明朝" w:hint="eastAsia"/>
                <w:color w:val="000000" w:themeColor="text1"/>
                <w:sz w:val="18"/>
              </w:rPr>
              <w:t>を理解し</w:t>
            </w:r>
            <w:r w:rsidR="00B77B80" w:rsidRPr="00110459">
              <w:rPr>
                <w:rFonts w:ascii="ＭＳ 明朝" w:eastAsia="ＭＳ 明朝" w:hAnsi="ＭＳ 明朝" w:hint="eastAsia"/>
                <w:color w:val="000000" w:themeColor="text1"/>
                <w:sz w:val="18"/>
              </w:rPr>
              <w:t>ている。</w:t>
            </w:r>
          </w:p>
        </w:tc>
        <w:tc>
          <w:tcPr>
            <w:tcW w:w="4150" w:type="dxa"/>
          </w:tcPr>
          <w:p w14:paraId="1147BED5" w14:textId="18190448" w:rsidR="00A368D0" w:rsidRPr="00110459" w:rsidRDefault="00A368D0" w:rsidP="00A368D0">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w:t>
            </w:r>
            <w:r w:rsidR="00495B4F" w:rsidRPr="00110459">
              <w:rPr>
                <w:rFonts w:ascii="ＭＳ 明朝" w:eastAsia="ＭＳ 明朝" w:hAnsi="ＭＳ 明朝" w:hint="eastAsia"/>
                <w:color w:val="000000" w:themeColor="text1"/>
                <w:sz w:val="18"/>
              </w:rPr>
              <w:t>文章の要約表現や価値判断を示す語句，接続の仕方を理解</w:t>
            </w:r>
            <w:r w:rsidRPr="00110459">
              <w:rPr>
                <w:rFonts w:ascii="ＭＳ 明朝" w:eastAsia="ＭＳ 明朝" w:hAnsi="ＭＳ 明朝" w:hint="eastAsia"/>
                <w:color w:val="000000" w:themeColor="text1"/>
                <w:sz w:val="18"/>
              </w:rPr>
              <w:t>していない。</w:t>
            </w:r>
          </w:p>
          <w:p w14:paraId="1003B8CE" w14:textId="77777777" w:rsidR="001A622B" w:rsidRPr="00110459" w:rsidRDefault="001A622B" w:rsidP="00A368D0">
            <w:pPr>
              <w:widowControl/>
              <w:ind w:left="180" w:hangingChars="100" w:hanging="180"/>
              <w:jc w:val="left"/>
              <w:rPr>
                <w:rFonts w:ascii="ＭＳ 明朝" w:eastAsia="ＭＳ 明朝" w:hAnsi="ＭＳ 明朝"/>
                <w:color w:val="000000" w:themeColor="text1"/>
                <w:sz w:val="18"/>
              </w:rPr>
            </w:pPr>
          </w:p>
          <w:p w14:paraId="2202025F" w14:textId="519DD559" w:rsidR="00756A8E" w:rsidRPr="00110459" w:rsidRDefault="00756A8E" w:rsidP="001A622B">
            <w:pPr>
              <w:widowControl/>
              <w:ind w:left="180" w:hangingChars="100" w:hanging="180"/>
              <w:jc w:val="left"/>
              <w:rPr>
                <w:rFonts w:ascii="ＭＳ 明朝" w:eastAsia="ＭＳ 明朝" w:hAnsi="ＭＳ 明朝"/>
                <w:color w:val="000000" w:themeColor="text1"/>
                <w:sz w:val="18"/>
              </w:rPr>
            </w:pPr>
            <w:r w:rsidRPr="00110459">
              <w:rPr>
                <w:rFonts w:ascii="ＭＳ 明朝" w:eastAsia="ＭＳ 明朝" w:hAnsi="ＭＳ 明朝" w:hint="eastAsia"/>
                <w:color w:val="000000" w:themeColor="text1"/>
                <w:sz w:val="18"/>
              </w:rPr>
              <w:t>・</w:t>
            </w:r>
            <w:r w:rsidR="00B77B80" w:rsidRPr="00110459">
              <w:rPr>
                <w:rFonts w:ascii="ＭＳ 明朝" w:eastAsia="ＭＳ 明朝" w:hAnsi="ＭＳ 明朝" w:hint="eastAsia"/>
                <w:color w:val="000000" w:themeColor="text1"/>
                <w:sz w:val="18"/>
              </w:rPr>
              <w:t>事例・根拠と主張の関係を確認しながら読</w:t>
            </w:r>
            <w:r w:rsidR="00CC52E8" w:rsidRPr="00110459">
              <w:rPr>
                <w:rFonts w:ascii="ＭＳ 明朝" w:eastAsia="ＭＳ 明朝" w:hAnsi="ＭＳ 明朝" w:hint="eastAsia"/>
                <w:color w:val="000000" w:themeColor="text1"/>
                <w:sz w:val="18"/>
              </w:rPr>
              <w:t>み取</w:t>
            </w:r>
            <w:r w:rsidR="00B77B80" w:rsidRPr="00110459">
              <w:rPr>
                <w:rFonts w:ascii="ＭＳ 明朝" w:eastAsia="ＭＳ 明朝" w:hAnsi="ＭＳ 明朝" w:hint="eastAsia"/>
                <w:color w:val="000000" w:themeColor="text1"/>
                <w:sz w:val="18"/>
              </w:rPr>
              <w:t>らず，筆者の主張</w:t>
            </w:r>
            <w:r w:rsidR="00CC52E8" w:rsidRPr="00110459">
              <w:rPr>
                <w:rFonts w:ascii="ＭＳ 明朝" w:eastAsia="ＭＳ 明朝" w:hAnsi="ＭＳ 明朝" w:hint="eastAsia"/>
                <w:color w:val="000000" w:themeColor="text1"/>
                <w:sz w:val="18"/>
              </w:rPr>
              <w:t>を理解し</w:t>
            </w:r>
            <w:r w:rsidR="00B77B80" w:rsidRPr="00110459">
              <w:rPr>
                <w:rFonts w:ascii="ＭＳ 明朝" w:eastAsia="ＭＳ 明朝" w:hAnsi="ＭＳ 明朝" w:hint="eastAsia"/>
                <w:color w:val="000000" w:themeColor="text1"/>
                <w:sz w:val="18"/>
              </w:rPr>
              <w:t>ていない。</w:t>
            </w:r>
          </w:p>
        </w:tc>
      </w:tr>
      <w:tr w:rsidR="00756A8E" w:rsidRPr="00680F84" w14:paraId="1430C5DD" w14:textId="77777777" w:rsidTr="00A43B2D">
        <w:trPr>
          <w:gridAfter w:val="1"/>
          <w:wAfter w:w="8" w:type="dxa"/>
        </w:trPr>
        <w:tc>
          <w:tcPr>
            <w:tcW w:w="942" w:type="dxa"/>
            <w:vMerge/>
            <w:shd w:val="clear" w:color="auto" w:fill="D9D9D9" w:themeFill="background1" w:themeFillShade="D9"/>
            <w:textDirection w:val="tbRlV"/>
            <w:vAlign w:val="center"/>
          </w:tcPr>
          <w:p w14:paraId="24A4F0FE" w14:textId="77777777" w:rsidR="00756A8E" w:rsidRPr="00DD77DE" w:rsidRDefault="00756A8E" w:rsidP="00A43B2D">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6BE0548" w14:textId="16AE105C" w:rsidR="00756A8E" w:rsidRPr="00110459" w:rsidRDefault="00756A8E" w:rsidP="00A43B2D">
            <w:pPr>
              <w:widowControl/>
              <w:rPr>
                <w:rFonts w:ascii="ＭＳ ゴシック" w:eastAsia="ＭＳ ゴシック" w:hAnsi="ＭＳ ゴシック"/>
                <w:sz w:val="20"/>
              </w:rPr>
            </w:pPr>
            <w:r w:rsidRPr="00110459">
              <w:rPr>
                <w:rFonts w:ascii="ＭＳ ゴシック" w:eastAsia="ＭＳ ゴシック" w:hAnsi="ＭＳ ゴシック" w:hint="eastAsia"/>
                <w:sz w:val="20"/>
              </w:rPr>
              <w:t>③</w:t>
            </w:r>
            <w:r w:rsidR="00DC509E" w:rsidRPr="00110459">
              <w:rPr>
                <w:rFonts w:ascii="ＭＳ ゴシック" w:eastAsia="ＭＳ ゴシック" w:hAnsi="ＭＳ ゴシック" w:hint="eastAsia"/>
                <w:sz w:val="20"/>
              </w:rPr>
              <w:t>評論キーワード</w:t>
            </w:r>
          </w:p>
          <w:p w14:paraId="22DD8029" w14:textId="549BC70A" w:rsidR="00756A8E" w:rsidRPr="00110459" w:rsidRDefault="00756A8E" w:rsidP="00A43B2D">
            <w:pPr>
              <w:widowControl/>
              <w:jc w:val="right"/>
              <w:rPr>
                <w:rFonts w:ascii="ＭＳ ゴシック" w:eastAsia="ＭＳ ゴシック" w:hAnsi="ＭＳ ゴシック"/>
                <w:sz w:val="20"/>
              </w:rPr>
            </w:pPr>
            <w:r w:rsidRPr="00110459">
              <w:rPr>
                <w:rFonts w:ascii="ＭＳ ゴシック" w:eastAsia="ＭＳ ゴシック" w:hAnsi="ＭＳ ゴシック" w:hint="eastAsia"/>
                <w:sz w:val="20"/>
                <w:szCs w:val="20"/>
                <w:bdr w:val="single" w:sz="4" w:space="0" w:color="auto"/>
              </w:rPr>
              <w:t>（１）</w:t>
            </w:r>
            <w:r w:rsidR="004D6D31" w:rsidRPr="00110459">
              <w:rPr>
                <w:rFonts w:ascii="ＭＳ ゴシック" w:eastAsia="ＭＳ ゴシック" w:hAnsi="ＭＳ ゴシック" w:hint="eastAsia"/>
                <w:sz w:val="20"/>
                <w:szCs w:val="20"/>
                <w:bdr w:val="single" w:sz="4" w:space="0" w:color="auto"/>
              </w:rPr>
              <w:t>イ</w:t>
            </w:r>
          </w:p>
        </w:tc>
        <w:tc>
          <w:tcPr>
            <w:tcW w:w="4152" w:type="dxa"/>
          </w:tcPr>
          <w:p w14:paraId="268A790A" w14:textId="762AA8EF" w:rsidR="00756A8E" w:rsidRPr="00680F84" w:rsidRDefault="00756A8E" w:rsidP="00A43B2D">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4D6D31">
              <w:rPr>
                <w:rFonts w:ascii="ＭＳ 明朝" w:eastAsia="ＭＳ 明朝" w:hAnsi="ＭＳ 明朝" w:hint="eastAsia"/>
                <w:sz w:val="18"/>
              </w:rPr>
              <w:t>「主体」という概念語について，辞書的な意味だけでなく，本文の文脈の中での使われ方を理解し，説明している。</w:t>
            </w:r>
          </w:p>
        </w:tc>
        <w:tc>
          <w:tcPr>
            <w:tcW w:w="4152" w:type="dxa"/>
          </w:tcPr>
          <w:p w14:paraId="29524DCD" w14:textId="528BC4BA" w:rsidR="00756A8E" w:rsidRPr="00680F84" w:rsidRDefault="00756A8E" w:rsidP="00A43B2D">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B77B80">
              <w:rPr>
                <w:rFonts w:ascii="ＭＳ 明朝" w:eastAsia="ＭＳ 明朝" w:hAnsi="ＭＳ 明朝" w:hint="eastAsia"/>
                <w:sz w:val="18"/>
              </w:rPr>
              <w:t>「主体」という概念語について，辞書的な意味だけでなく，本文の文脈の中での使われ方を理解している。</w:t>
            </w:r>
          </w:p>
        </w:tc>
        <w:tc>
          <w:tcPr>
            <w:tcW w:w="4150" w:type="dxa"/>
          </w:tcPr>
          <w:p w14:paraId="557F6ACB" w14:textId="563C7907" w:rsidR="00756A8E" w:rsidRPr="00680F84" w:rsidRDefault="00756A8E" w:rsidP="00A43B2D">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B77B80">
              <w:rPr>
                <w:rFonts w:ascii="ＭＳ 明朝" w:eastAsia="ＭＳ 明朝" w:hAnsi="ＭＳ 明朝" w:hint="eastAsia"/>
                <w:sz w:val="18"/>
              </w:rPr>
              <w:t>「主体」という概念語について，辞書的な意味や本文の文脈の中での使われ方を理解していない。</w:t>
            </w:r>
          </w:p>
        </w:tc>
      </w:tr>
      <w:tr w:rsidR="00756A8E" w:rsidRPr="00680F84" w14:paraId="22222D5A" w14:textId="77777777" w:rsidTr="00A43B2D">
        <w:trPr>
          <w:gridAfter w:val="1"/>
          <w:wAfter w:w="8" w:type="dxa"/>
          <w:trHeight w:val="307"/>
        </w:trPr>
        <w:tc>
          <w:tcPr>
            <w:tcW w:w="942" w:type="dxa"/>
            <w:vMerge w:val="restart"/>
            <w:shd w:val="clear" w:color="auto" w:fill="D9D9D9" w:themeFill="background1" w:themeFillShade="D9"/>
            <w:textDirection w:val="tbRlV"/>
            <w:vAlign w:val="center"/>
          </w:tcPr>
          <w:p w14:paraId="2E237A24" w14:textId="77777777" w:rsidR="00756A8E" w:rsidRPr="00DD77DE" w:rsidRDefault="00756A8E" w:rsidP="00A43B2D">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22117C2A" w14:textId="6A1C3D03" w:rsidR="00756A8E" w:rsidRPr="00110459" w:rsidRDefault="00756A8E" w:rsidP="00A43B2D">
            <w:pPr>
              <w:widowControl/>
              <w:rPr>
                <w:rFonts w:ascii="ＭＳ ゴシック" w:eastAsia="ＭＳ ゴシック" w:hAnsi="ＭＳ ゴシック"/>
                <w:sz w:val="20"/>
              </w:rPr>
            </w:pPr>
            <w:r w:rsidRPr="00110459">
              <w:rPr>
                <w:rFonts w:ascii="ＭＳ ゴシック" w:eastAsia="ＭＳ ゴシック" w:hAnsi="ＭＳ ゴシック" w:hint="eastAsia"/>
                <w:sz w:val="20"/>
              </w:rPr>
              <w:t>④</w:t>
            </w:r>
            <w:r w:rsidR="00D1404B" w:rsidRPr="00110459">
              <w:rPr>
                <w:rFonts w:ascii="ＭＳ ゴシック" w:eastAsia="ＭＳ ゴシック" w:hAnsi="ＭＳ ゴシック" w:hint="eastAsia"/>
                <w:sz w:val="20"/>
              </w:rPr>
              <w:t>構成の把握</w:t>
            </w:r>
          </w:p>
          <w:p w14:paraId="13D51CDF" w14:textId="6B6A6B7B" w:rsidR="00756A8E" w:rsidRPr="00110459" w:rsidRDefault="00756A8E" w:rsidP="00A43B2D">
            <w:pPr>
              <w:widowControl/>
              <w:jc w:val="right"/>
              <w:rPr>
                <w:rFonts w:ascii="ＭＳ ゴシック" w:eastAsia="ＭＳ ゴシック" w:hAnsi="ＭＳ ゴシック"/>
                <w:sz w:val="20"/>
              </w:rPr>
            </w:pPr>
            <w:r w:rsidRPr="00110459">
              <w:rPr>
                <w:rFonts w:ascii="ＭＳ ゴシック" w:eastAsia="ＭＳ ゴシック" w:hAnsi="ＭＳ ゴシック" w:hint="eastAsia"/>
                <w:sz w:val="20"/>
                <w:szCs w:val="20"/>
                <w:bdr w:val="single" w:sz="4" w:space="0" w:color="auto"/>
              </w:rPr>
              <w:t>読（１）</w:t>
            </w:r>
            <w:r w:rsidR="003E680E" w:rsidRPr="00110459">
              <w:rPr>
                <w:rFonts w:ascii="ＭＳ ゴシック" w:eastAsia="ＭＳ ゴシック" w:hAnsi="ＭＳ ゴシック" w:hint="eastAsia"/>
                <w:sz w:val="20"/>
                <w:szCs w:val="20"/>
                <w:bdr w:val="single" w:sz="4" w:space="0" w:color="auto"/>
              </w:rPr>
              <w:t>イ</w:t>
            </w:r>
          </w:p>
        </w:tc>
        <w:tc>
          <w:tcPr>
            <w:tcW w:w="4152" w:type="dxa"/>
          </w:tcPr>
          <w:p w14:paraId="0F94B568" w14:textId="0D29E932" w:rsidR="00756A8E" w:rsidRDefault="00756A8E" w:rsidP="00A43B2D">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6A3B61">
              <w:rPr>
                <w:rFonts w:ascii="ＭＳ 明朝" w:eastAsia="ＭＳ 明朝" w:hAnsi="ＭＳ 明朝" w:hint="eastAsia"/>
                <w:sz w:val="18"/>
              </w:rPr>
              <w:t>各</w:t>
            </w:r>
            <w:r w:rsidR="00D1404B">
              <w:rPr>
                <w:rFonts w:ascii="ＭＳ 明朝" w:eastAsia="ＭＳ 明朝" w:hAnsi="ＭＳ 明朝" w:hint="eastAsia"/>
                <w:sz w:val="18"/>
              </w:rPr>
              <w:t>意味段落の内容を踏まえ，適切な小見出しをつけ，その根拠について説明している。</w:t>
            </w:r>
          </w:p>
          <w:p w14:paraId="71C140AB" w14:textId="2D331606" w:rsidR="00D1404B" w:rsidRPr="00680F84" w:rsidRDefault="00D32A08" w:rsidP="00A43B2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・段落間のつながりを踏まえ，本文に</w:t>
            </w:r>
            <w:r w:rsidR="00D1404B">
              <w:rPr>
                <w:rFonts w:ascii="ＭＳ 明朝" w:eastAsia="ＭＳ 明朝" w:hAnsi="ＭＳ 明朝" w:hint="eastAsia"/>
                <w:sz w:val="18"/>
              </w:rPr>
              <w:t>通底する大きな「問い」と筆者の中心的な主張（答え）を読み取り，端的に説明している。</w:t>
            </w:r>
          </w:p>
        </w:tc>
        <w:tc>
          <w:tcPr>
            <w:tcW w:w="4152" w:type="dxa"/>
          </w:tcPr>
          <w:p w14:paraId="14F67221" w14:textId="257D2D6C" w:rsidR="00B77B80" w:rsidRDefault="00756A8E" w:rsidP="00B77B8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B77B80">
              <w:rPr>
                <w:rFonts w:ascii="ＭＳ 明朝" w:eastAsia="ＭＳ 明朝" w:hAnsi="ＭＳ 明朝" w:hint="eastAsia"/>
                <w:sz w:val="18"/>
              </w:rPr>
              <w:t>各意味段落の内容を踏まえ，適切な小見出しをつけている。</w:t>
            </w:r>
          </w:p>
          <w:p w14:paraId="1DDAE007" w14:textId="366300F6" w:rsidR="00756A8E" w:rsidRPr="00680F84" w:rsidRDefault="00D32A08" w:rsidP="00B77B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・段落間のつながりを踏まえ，本文に</w:t>
            </w:r>
            <w:r w:rsidR="00B77B80">
              <w:rPr>
                <w:rFonts w:ascii="ＭＳ 明朝" w:eastAsia="ＭＳ 明朝" w:hAnsi="ＭＳ 明朝" w:hint="eastAsia"/>
                <w:sz w:val="18"/>
              </w:rPr>
              <w:t>通底する大きな「問い」と筆者の中心的な主張（答え）を読み取っている。</w:t>
            </w:r>
          </w:p>
        </w:tc>
        <w:tc>
          <w:tcPr>
            <w:tcW w:w="4150" w:type="dxa"/>
          </w:tcPr>
          <w:p w14:paraId="7EFBA075" w14:textId="099ADD76" w:rsidR="00B77B80" w:rsidRDefault="00756A8E" w:rsidP="00B77B8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DE26C2">
              <w:rPr>
                <w:rFonts w:ascii="ＭＳ 明朝" w:eastAsia="ＭＳ 明朝" w:hAnsi="ＭＳ 明朝" w:hint="eastAsia"/>
                <w:sz w:val="18"/>
              </w:rPr>
              <w:t>各意味段落の内容を踏まえた</w:t>
            </w:r>
            <w:r w:rsidR="00B77B80">
              <w:rPr>
                <w:rFonts w:ascii="ＭＳ 明朝" w:eastAsia="ＭＳ 明朝" w:hAnsi="ＭＳ 明朝" w:hint="eastAsia"/>
                <w:sz w:val="18"/>
              </w:rPr>
              <w:t>適切な小見出しをつけていない。</w:t>
            </w:r>
          </w:p>
          <w:p w14:paraId="70D1226A" w14:textId="72F76B2B" w:rsidR="00756A8E" w:rsidRPr="00680F84" w:rsidRDefault="00D32A08" w:rsidP="00B77B8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・段落間のつながりを踏まえ，本文に</w:t>
            </w:r>
            <w:r w:rsidR="00B77B80">
              <w:rPr>
                <w:rFonts w:ascii="ＭＳ 明朝" w:eastAsia="ＭＳ 明朝" w:hAnsi="ＭＳ 明朝" w:hint="eastAsia"/>
                <w:sz w:val="18"/>
              </w:rPr>
              <w:t>通底する大きな「問い」と筆者の中心的な主張（答え）を読み取っていない。</w:t>
            </w:r>
          </w:p>
        </w:tc>
      </w:tr>
      <w:tr w:rsidR="00756A8E" w:rsidRPr="00680F84" w14:paraId="610D0654" w14:textId="77777777" w:rsidTr="00802CF0">
        <w:trPr>
          <w:gridAfter w:val="1"/>
          <w:wAfter w:w="8" w:type="dxa"/>
        </w:trPr>
        <w:tc>
          <w:tcPr>
            <w:tcW w:w="942" w:type="dxa"/>
            <w:vMerge/>
            <w:shd w:val="clear" w:color="auto" w:fill="D9D9D9" w:themeFill="background1" w:themeFillShade="D9"/>
            <w:textDirection w:val="tbRlV"/>
            <w:vAlign w:val="center"/>
          </w:tcPr>
          <w:p w14:paraId="14329E74" w14:textId="77777777" w:rsidR="00756A8E" w:rsidRPr="00DD77DE" w:rsidRDefault="00756A8E" w:rsidP="00A43B2D">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4F589ED" w14:textId="2122B360" w:rsidR="00756A8E" w:rsidRPr="00110459" w:rsidRDefault="00756A8E" w:rsidP="00A43B2D">
            <w:pPr>
              <w:widowControl/>
              <w:rPr>
                <w:rFonts w:ascii="ＭＳ ゴシック" w:eastAsia="ＭＳ ゴシック" w:hAnsi="ＭＳ ゴシック"/>
                <w:sz w:val="20"/>
              </w:rPr>
            </w:pPr>
            <w:r w:rsidRPr="00110459">
              <w:rPr>
                <w:rFonts w:ascii="ＭＳ ゴシック" w:eastAsia="ＭＳ ゴシック" w:hAnsi="ＭＳ ゴシック" w:hint="eastAsia"/>
                <w:sz w:val="20"/>
              </w:rPr>
              <w:t>⑤</w:t>
            </w:r>
            <w:r w:rsidR="00D1404B" w:rsidRPr="00110459">
              <w:rPr>
                <w:rFonts w:ascii="ＭＳ ゴシック" w:eastAsia="ＭＳ ゴシック" w:hAnsi="ＭＳ ゴシック" w:hint="eastAsia"/>
                <w:sz w:val="20"/>
              </w:rPr>
              <w:t>内容</w:t>
            </w:r>
            <w:r w:rsidR="00CC52E8" w:rsidRPr="00110459">
              <w:rPr>
                <w:rFonts w:ascii="ＭＳ ゴシック" w:eastAsia="ＭＳ ゴシック" w:hAnsi="ＭＳ ゴシック" w:hint="eastAsia"/>
                <w:sz w:val="20"/>
              </w:rPr>
              <w:t>と構成</w:t>
            </w:r>
          </w:p>
          <w:p w14:paraId="0AB9355F" w14:textId="381DBD10" w:rsidR="00756A8E" w:rsidRPr="00110459" w:rsidRDefault="00756A8E" w:rsidP="00A43B2D">
            <w:pPr>
              <w:widowControl/>
              <w:jc w:val="right"/>
              <w:rPr>
                <w:rFonts w:ascii="ＭＳ ゴシック" w:eastAsia="ＭＳ ゴシック" w:hAnsi="ＭＳ ゴシック"/>
                <w:sz w:val="20"/>
              </w:rPr>
            </w:pPr>
            <w:r w:rsidRPr="00110459">
              <w:rPr>
                <w:rFonts w:ascii="ＭＳ ゴシック" w:eastAsia="ＭＳ ゴシック" w:hAnsi="ＭＳ ゴシック" w:hint="eastAsia"/>
                <w:sz w:val="20"/>
                <w:szCs w:val="20"/>
                <w:bdr w:val="single" w:sz="4" w:space="0" w:color="auto"/>
              </w:rPr>
              <w:t>読（１）</w:t>
            </w:r>
            <w:r w:rsidR="00D1404B" w:rsidRPr="00110459">
              <w:rPr>
                <w:rFonts w:ascii="ＭＳ ゴシック" w:eastAsia="ＭＳ ゴシック" w:hAnsi="ＭＳ ゴシック" w:hint="eastAsia"/>
                <w:sz w:val="20"/>
                <w:szCs w:val="20"/>
                <w:bdr w:val="single" w:sz="4" w:space="0" w:color="auto"/>
              </w:rPr>
              <w:t>イ</w:t>
            </w:r>
          </w:p>
        </w:tc>
        <w:tc>
          <w:tcPr>
            <w:tcW w:w="4152" w:type="dxa"/>
          </w:tcPr>
          <w:p w14:paraId="7E41431E" w14:textId="24136A06" w:rsidR="00756A8E" w:rsidRPr="00C84215" w:rsidRDefault="00756A8E" w:rsidP="00C309E9">
            <w:pPr>
              <w:widowControl/>
              <w:adjustRightInd w:val="0"/>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t>・</w:t>
            </w:r>
            <w:r w:rsidR="008B7692" w:rsidRPr="00C84215">
              <w:rPr>
                <w:rFonts w:ascii="ＭＳ 明朝" w:eastAsia="ＭＳ 明朝" w:hAnsi="ＭＳ 明朝" w:hint="eastAsia"/>
                <w:sz w:val="18"/>
              </w:rPr>
              <w:t>「事実を観察すること」について，「単純ではない」とする筆者の考えを読み取り，根拠を示しながら説明している。</w:t>
            </w:r>
          </w:p>
          <w:p w14:paraId="281511E5" w14:textId="77777777" w:rsidR="00C84215" w:rsidRPr="00C84215" w:rsidRDefault="00C765D1" w:rsidP="00C309E9">
            <w:pPr>
              <w:widowControl/>
              <w:adjustRightInd w:val="0"/>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t>・「見るということ」と</w:t>
            </w:r>
            <w:r w:rsidR="00652D68" w:rsidRPr="00C84215">
              <w:rPr>
                <w:rFonts w:ascii="ＭＳ 明朝" w:eastAsia="ＭＳ 明朝" w:hAnsi="ＭＳ 明朝" w:hint="eastAsia"/>
                <w:sz w:val="18"/>
              </w:rPr>
              <w:t>観察者の背景知識の関連性を読み取り，説明している。</w:t>
            </w:r>
          </w:p>
          <w:p w14:paraId="0E5815D5" w14:textId="51093140" w:rsidR="00756A8E" w:rsidRPr="00C84215" w:rsidRDefault="00C765D1" w:rsidP="00C309E9">
            <w:pPr>
              <w:widowControl/>
              <w:adjustRightInd w:val="0"/>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t>・「科学的『発見』とは」どのようなものかを，事例との関係性から読み取り</w:t>
            </w:r>
            <w:r w:rsidRPr="001E564F">
              <w:rPr>
                <w:rFonts w:ascii="ＭＳ 明朝" w:eastAsia="ＭＳ 明朝" w:hAnsi="ＭＳ 明朝" w:hint="eastAsia"/>
                <w:spacing w:val="-20"/>
                <w:sz w:val="18"/>
              </w:rPr>
              <w:t>，</w:t>
            </w:r>
            <w:r w:rsidRPr="00C309E9">
              <w:rPr>
                <w:rFonts w:ascii="ＭＳ 明朝" w:eastAsia="ＭＳ 明朝" w:hAnsi="ＭＳ 明朝" w:hint="eastAsia"/>
                <w:sz w:val="18"/>
              </w:rPr>
              <w:t>説</w:t>
            </w:r>
            <w:r w:rsidRPr="00C84215">
              <w:rPr>
                <w:rFonts w:ascii="ＭＳ 明朝" w:eastAsia="ＭＳ 明朝" w:hAnsi="ＭＳ 明朝" w:hint="eastAsia"/>
                <w:sz w:val="18"/>
              </w:rPr>
              <w:t>明している。</w:t>
            </w:r>
          </w:p>
          <w:p w14:paraId="28B8CC49" w14:textId="52B991C4" w:rsidR="000C1A2E" w:rsidRPr="00C84215" w:rsidRDefault="000C1A2E" w:rsidP="00C309E9">
            <w:pPr>
              <w:widowControl/>
              <w:adjustRightInd w:val="0"/>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lastRenderedPageBreak/>
              <w:t>・文章と資料を相互に</w:t>
            </w:r>
            <w:r w:rsidR="00110459" w:rsidRPr="00C84215">
              <w:rPr>
                <w:rFonts w:ascii="ＭＳ 明朝" w:eastAsia="ＭＳ 明朝" w:hAnsi="ＭＳ 明朝" w:hint="eastAsia"/>
                <w:sz w:val="18"/>
              </w:rPr>
              <w:t>関連づ</w:t>
            </w:r>
            <w:r w:rsidRPr="00C84215">
              <w:rPr>
                <w:rFonts w:ascii="ＭＳ 明朝" w:eastAsia="ＭＳ 明朝" w:hAnsi="ＭＳ 明朝" w:hint="eastAsia"/>
                <w:sz w:val="18"/>
              </w:rPr>
              <w:t>けながら</w:t>
            </w:r>
            <w:r w:rsidR="00E542BC" w:rsidRPr="00C84215">
              <w:rPr>
                <w:rFonts w:ascii="ＭＳ 明朝" w:eastAsia="ＭＳ 明朝" w:hAnsi="ＭＳ 明朝" w:hint="eastAsia"/>
                <w:sz w:val="18"/>
              </w:rPr>
              <w:t>，</w:t>
            </w:r>
            <w:r w:rsidR="00860BA8" w:rsidRPr="00C84215">
              <w:rPr>
                <w:rFonts w:ascii="ＭＳ 明朝" w:eastAsia="ＭＳ 明朝" w:hAnsi="ＭＳ 明朝" w:hint="eastAsia"/>
                <w:sz w:val="18"/>
              </w:rPr>
              <w:t>筆者の主張を理解し，説明している。</w:t>
            </w:r>
          </w:p>
        </w:tc>
        <w:tc>
          <w:tcPr>
            <w:tcW w:w="4152" w:type="dxa"/>
          </w:tcPr>
          <w:p w14:paraId="0C5186CE" w14:textId="647E12AD" w:rsidR="002E29F4" w:rsidRDefault="00756A8E" w:rsidP="002E29F4">
            <w:pPr>
              <w:widowControl/>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lastRenderedPageBreak/>
              <w:t>・</w:t>
            </w:r>
            <w:r w:rsidR="002E29F4" w:rsidRPr="00C84215">
              <w:rPr>
                <w:rFonts w:ascii="ＭＳ 明朝" w:eastAsia="ＭＳ 明朝" w:hAnsi="ＭＳ 明朝" w:hint="eastAsia"/>
                <w:sz w:val="18"/>
              </w:rPr>
              <w:t>「事実を観察すること」について，「単純ではない」とする筆者の考えを読み取っている。</w:t>
            </w:r>
          </w:p>
          <w:p w14:paraId="539F6DC2" w14:textId="77777777" w:rsidR="00B808E1" w:rsidRPr="00C84215" w:rsidRDefault="00B808E1" w:rsidP="002E29F4">
            <w:pPr>
              <w:widowControl/>
              <w:ind w:left="180" w:hangingChars="100" w:hanging="180"/>
              <w:jc w:val="left"/>
              <w:rPr>
                <w:rFonts w:ascii="ＭＳ 明朝" w:eastAsia="ＭＳ 明朝" w:hAnsi="ＭＳ 明朝"/>
                <w:sz w:val="18"/>
              </w:rPr>
            </w:pPr>
          </w:p>
          <w:p w14:paraId="78BA0434" w14:textId="39B50EA9" w:rsidR="002E29F4" w:rsidRPr="00C84215" w:rsidRDefault="002E29F4" w:rsidP="002E29F4">
            <w:pPr>
              <w:widowControl/>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t>・「見るということ」と観察者の背景知識の関連性を読み取っている。</w:t>
            </w:r>
          </w:p>
          <w:p w14:paraId="4575D281" w14:textId="18BA6847" w:rsidR="00C84215" w:rsidRPr="00C84215" w:rsidRDefault="002E29F4" w:rsidP="001E564F">
            <w:pPr>
              <w:widowControl/>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t>・「科学的『発見』とは」どのようなものかを，事例との関係性から読み取っている。</w:t>
            </w:r>
          </w:p>
          <w:p w14:paraId="1663A99D" w14:textId="5F2FBD16" w:rsidR="00756A8E" w:rsidRPr="00C84215" w:rsidRDefault="002E29F4" w:rsidP="002E29F4">
            <w:pPr>
              <w:widowControl/>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lastRenderedPageBreak/>
              <w:t>・文章と資料を相互に</w:t>
            </w:r>
            <w:r w:rsidR="00110459" w:rsidRPr="00C84215">
              <w:rPr>
                <w:rFonts w:ascii="ＭＳ 明朝" w:eastAsia="ＭＳ 明朝" w:hAnsi="ＭＳ 明朝" w:hint="eastAsia"/>
                <w:sz w:val="18"/>
              </w:rPr>
              <w:t>関連づ</w:t>
            </w:r>
            <w:r w:rsidRPr="00C84215">
              <w:rPr>
                <w:rFonts w:ascii="ＭＳ 明朝" w:eastAsia="ＭＳ 明朝" w:hAnsi="ＭＳ 明朝" w:hint="eastAsia"/>
                <w:sz w:val="18"/>
              </w:rPr>
              <w:t>けながら</w:t>
            </w:r>
            <w:r w:rsidR="00E542BC" w:rsidRPr="00C84215">
              <w:rPr>
                <w:rFonts w:ascii="ＭＳ 明朝" w:eastAsia="ＭＳ 明朝" w:hAnsi="ＭＳ 明朝" w:hint="eastAsia"/>
                <w:sz w:val="18"/>
              </w:rPr>
              <w:t>，</w:t>
            </w:r>
            <w:r w:rsidRPr="00C84215">
              <w:rPr>
                <w:rFonts w:ascii="ＭＳ 明朝" w:eastAsia="ＭＳ 明朝" w:hAnsi="ＭＳ 明朝" w:hint="eastAsia"/>
                <w:sz w:val="18"/>
              </w:rPr>
              <w:t>筆者の主張を理解している。</w:t>
            </w:r>
          </w:p>
        </w:tc>
        <w:tc>
          <w:tcPr>
            <w:tcW w:w="4150" w:type="dxa"/>
          </w:tcPr>
          <w:p w14:paraId="24F3B260" w14:textId="6804BB30" w:rsidR="002E29F4" w:rsidRPr="00C84215" w:rsidRDefault="00756A8E" w:rsidP="002E29F4">
            <w:pPr>
              <w:widowControl/>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lastRenderedPageBreak/>
              <w:t>・</w:t>
            </w:r>
            <w:r w:rsidR="002E29F4" w:rsidRPr="00C84215">
              <w:rPr>
                <w:rFonts w:ascii="ＭＳ 明朝" w:eastAsia="ＭＳ 明朝" w:hAnsi="ＭＳ 明朝" w:hint="eastAsia"/>
                <w:sz w:val="18"/>
              </w:rPr>
              <w:t>「事実を観察すること」について，「単純ではない」とする筆者の考えを読み取っていない。</w:t>
            </w:r>
          </w:p>
          <w:p w14:paraId="340ECCA4" w14:textId="3A6852B1" w:rsidR="002E29F4" w:rsidRPr="00C84215" w:rsidRDefault="002E29F4" w:rsidP="002E29F4">
            <w:pPr>
              <w:widowControl/>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t>・「見るということ」と観察者の背景知識の関連性を読み取っていない。</w:t>
            </w:r>
          </w:p>
          <w:p w14:paraId="3DA316C0" w14:textId="423F2783" w:rsidR="00C84215" w:rsidRPr="00C84215" w:rsidRDefault="002E29F4" w:rsidP="001E564F">
            <w:pPr>
              <w:widowControl/>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t>・「科学的『発見』とは」どのようなものかを，事例との関係性から読み取っていない。</w:t>
            </w:r>
          </w:p>
          <w:p w14:paraId="19515A97" w14:textId="523B07B2" w:rsidR="00756A8E" w:rsidRPr="00C84215" w:rsidRDefault="002E29F4" w:rsidP="002E29F4">
            <w:pPr>
              <w:widowControl/>
              <w:ind w:left="180" w:hangingChars="100" w:hanging="180"/>
              <w:jc w:val="left"/>
              <w:rPr>
                <w:rFonts w:ascii="ＭＳ 明朝" w:eastAsia="ＭＳ 明朝" w:hAnsi="ＭＳ 明朝"/>
                <w:sz w:val="18"/>
              </w:rPr>
            </w:pPr>
            <w:r w:rsidRPr="00C84215">
              <w:rPr>
                <w:rFonts w:ascii="ＭＳ 明朝" w:eastAsia="ＭＳ 明朝" w:hAnsi="ＭＳ 明朝" w:hint="eastAsia"/>
                <w:sz w:val="18"/>
              </w:rPr>
              <w:lastRenderedPageBreak/>
              <w:t>・文章と資料を</w:t>
            </w:r>
            <w:r w:rsidR="00110459" w:rsidRPr="00C84215">
              <w:rPr>
                <w:rFonts w:ascii="ＭＳ 明朝" w:eastAsia="ＭＳ 明朝" w:hAnsi="ＭＳ 明朝" w:hint="eastAsia"/>
                <w:sz w:val="18"/>
              </w:rPr>
              <w:t>関連づ</w:t>
            </w:r>
            <w:r w:rsidRPr="00C84215">
              <w:rPr>
                <w:rFonts w:ascii="ＭＳ 明朝" w:eastAsia="ＭＳ 明朝" w:hAnsi="ＭＳ 明朝" w:hint="eastAsia"/>
                <w:sz w:val="18"/>
              </w:rPr>
              <w:t>けず</w:t>
            </w:r>
            <w:r w:rsidR="00223C54" w:rsidRPr="00C84215">
              <w:rPr>
                <w:rFonts w:ascii="ＭＳ 明朝" w:eastAsia="ＭＳ 明朝" w:hAnsi="ＭＳ 明朝" w:hint="eastAsia"/>
                <w:sz w:val="18"/>
              </w:rPr>
              <w:t>，</w:t>
            </w:r>
            <w:r w:rsidRPr="00C84215">
              <w:rPr>
                <w:rFonts w:ascii="ＭＳ 明朝" w:eastAsia="ＭＳ 明朝" w:hAnsi="ＭＳ 明朝" w:hint="eastAsia"/>
                <w:sz w:val="18"/>
              </w:rPr>
              <w:t>筆者の主張を理解していない。</w:t>
            </w:r>
          </w:p>
        </w:tc>
      </w:tr>
      <w:tr w:rsidR="00756A8E" w:rsidRPr="0056715B" w14:paraId="0D7592DA" w14:textId="77777777" w:rsidTr="00A43B2D">
        <w:trPr>
          <w:gridAfter w:val="1"/>
          <w:wAfter w:w="8" w:type="dxa"/>
        </w:trPr>
        <w:tc>
          <w:tcPr>
            <w:tcW w:w="942" w:type="dxa"/>
            <w:vMerge/>
            <w:shd w:val="clear" w:color="auto" w:fill="D9D9D9" w:themeFill="background1" w:themeFillShade="D9"/>
            <w:textDirection w:val="tbRlV"/>
            <w:vAlign w:val="center"/>
          </w:tcPr>
          <w:p w14:paraId="4BB8BC8D" w14:textId="77777777" w:rsidR="00756A8E" w:rsidRPr="00DD77DE" w:rsidRDefault="00756A8E" w:rsidP="00A43B2D">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926469E" w14:textId="66A0A57A" w:rsidR="00756A8E" w:rsidRPr="00680F84" w:rsidRDefault="00756A8E" w:rsidP="00A43B2D">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⑥</w:t>
            </w:r>
            <w:r w:rsidR="00005D40">
              <w:rPr>
                <w:rFonts w:ascii="ＭＳ ゴシック" w:eastAsia="ＭＳ ゴシック" w:hAnsi="ＭＳ ゴシック" w:hint="eastAsia"/>
                <w:sz w:val="20"/>
              </w:rPr>
              <w:t>考えの形成</w:t>
            </w:r>
          </w:p>
          <w:p w14:paraId="1C6FC343" w14:textId="0630F001" w:rsidR="00756A8E" w:rsidRPr="00680F84" w:rsidRDefault="00756A8E" w:rsidP="00A43B2D">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w:t>
            </w:r>
            <w:r w:rsidR="00005D40">
              <w:rPr>
                <w:rFonts w:ascii="ＭＳ ゴシック" w:eastAsia="ＭＳ ゴシック" w:hAnsi="ＭＳ ゴシック" w:hint="eastAsia"/>
                <w:sz w:val="20"/>
                <w:szCs w:val="20"/>
                <w:bdr w:val="single" w:sz="4" w:space="0" w:color="auto"/>
              </w:rPr>
              <w:t>カ</w:t>
            </w:r>
          </w:p>
        </w:tc>
        <w:tc>
          <w:tcPr>
            <w:tcW w:w="4152" w:type="dxa"/>
          </w:tcPr>
          <w:p w14:paraId="29D73DB3" w14:textId="6127C107" w:rsidR="00756A8E" w:rsidRPr="00275AA1" w:rsidRDefault="004A48CA" w:rsidP="00275AA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ED7232">
              <w:rPr>
                <w:rFonts w:ascii="ＭＳ 明朝" w:eastAsia="ＭＳ 明朝" w:hAnsi="ＭＳ 明朝" w:hint="eastAsia"/>
                <w:sz w:val="18"/>
              </w:rPr>
              <w:t>筆者の主張と，科学的見地に立った他の文章</w:t>
            </w:r>
            <w:r w:rsidR="00275AA1">
              <w:rPr>
                <w:rFonts w:ascii="ＭＳ 明朝" w:eastAsia="ＭＳ 明朝" w:hAnsi="ＭＳ 明朝" w:hint="eastAsia"/>
                <w:sz w:val="18"/>
              </w:rPr>
              <w:t>を相互に</w:t>
            </w:r>
            <w:r w:rsidR="00110459">
              <w:rPr>
                <w:rFonts w:ascii="ＭＳ 明朝" w:eastAsia="ＭＳ 明朝" w:hAnsi="ＭＳ 明朝" w:hint="eastAsia"/>
                <w:sz w:val="18"/>
              </w:rPr>
              <w:t>関連づ</w:t>
            </w:r>
            <w:r w:rsidR="00275AA1">
              <w:rPr>
                <w:rFonts w:ascii="ＭＳ 明朝" w:eastAsia="ＭＳ 明朝" w:hAnsi="ＭＳ 明朝" w:hint="eastAsia"/>
                <w:sz w:val="18"/>
              </w:rPr>
              <w:t>けながら，</w:t>
            </w:r>
            <w:r w:rsidR="006A3B61">
              <w:rPr>
                <w:rFonts w:ascii="ＭＳ 明朝" w:eastAsia="ＭＳ 明朝" w:hAnsi="ＭＳ 明朝" w:hint="eastAsia"/>
                <w:sz w:val="18"/>
              </w:rPr>
              <w:t>「科学的視点」についての</w:t>
            </w:r>
            <w:r w:rsidR="00275AA1">
              <w:rPr>
                <w:rFonts w:ascii="ＭＳ 明朝" w:eastAsia="ＭＳ 明朝" w:hAnsi="ＭＳ 明朝" w:hint="eastAsia"/>
                <w:sz w:val="18"/>
              </w:rPr>
              <w:t>自分の考えを深め，</w:t>
            </w:r>
            <w:r w:rsidR="00ED7232">
              <w:rPr>
                <w:rFonts w:ascii="ＭＳ 明朝" w:eastAsia="ＭＳ 明朝" w:hAnsi="ＭＳ 明朝" w:hint="eastAsia"/>
                <w:sz w:val="18"/>
              </w:rPr>
              <w:t>根拠をもって説明している。</w:t>
            </w:r>
          </w:p>
        </w:tc>
        <w:tc>
          <w:tcPr>
            <w:tcW w:w="4152" w:type="dxa"/>
          </w:tcPr>
          <w:p w14:paraId="1C75ED62" w14:textId="23862FAB" w:rsidR="00756A8E" w:rsidRPr="00E17FBA" w:rsidRDefault="00756A8E" w:rsidP="002E29F4">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sidR="002E29F4">
              <w:rPr>
                <w:rFonts w:ascii="ＭＳ 明朝" w:eastAsia="ＭＳ 明朝" w:hAnsi="ＭＳ 明朝" w:hint="eastAsia"/>
                <w:sz w:val="18"/>
              </w:rPr>
              <w:t>筆者の主張と，科学的見地に立った他の文章を相互に</w:t>
            </w:r>
            <w:r w:rsidR="00110459">
              <w:rPr>
                <w:rFonts w:ascii="ＭＳ 明朝" w:eastAsia="ＭＳ 明朝" w:hAnsi="ＭＳ 明朝" w:hint="eastAsia"/>
                <w:sz w:val="18"/>
              </w:rPr>
              <w:t>関連づ</w:t>
            </w:r>
            <w:r w:rsidR="002E29F4">
              <w:rPr>
                <w:rFonts w:ascii="ＭＳ 明朝" w:eastAsia="ＭＳ 明朝" w:hAnsi="ＭＳ 明朝" w:hint="eastAsia"/>
                <w:sz w:val="18"/>
              </w:rPr>
              <w:t>けながら，「科学的視点」についての自分の考えを深め</w:t>
            </w:r>
            <w:r w:rsidR="00DE0AF0">
              <w:rPr>
                <w:rFonts w:ascii="ＭＳ 明朝" w:eastAsia="ＭＳ 明朝" w:hAnsi="ＭＳ 明朝" w:hint="eastAsia"/>
                <w:sz w:val="18"/>
              </w:rPr>
              <w:t>ている</w:t>
            </w:r>
            <w:r w:rsidR="002E29F4">
              <w:rPr>
                <w:rFonts w:ascii="ＭＳ 明朝" w:eastAsia="ＭＳ 明朝" w:hAnsi="ＭＳ 明朝" w:hint="eastAsia"/>
                <w:sz w:val="18"/>
              </w:rPr>
              <w:t>。</w:t>
            </w:r>
          </w:p>
        </w:tc>
        <w:tc>
          <w:tcPr>
            <w:tcW w:w="4150" w:type="dxa"/>
          </w:tcPr>
          <w:p w14:paraId="3FA3E42E" w14:textId="2FEB3C2F" w:rsidR="00756A8E" w:rsidRPr="0056715B" w:rsidRDefault="00756A8E" w:rsidP="002E29F4">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sidR="002E29F4">
              <w:rPr>
                <w:rFonts w:ascii="ＭＳ 明朝" w:eastAsia="ＭＳ 明朝" w:hAnsi="ＭＳ 明朝" w:hint="eastAsia"/>
                <w:sz w:val="18"/>
              </w:rPr>
              <w:t>筆者の主張と，科学的見地に立った他の文章を相互に</w:t>
            </w:r>
            <w:r w:rsidR="00110459">
              <w:rPr>
                <w:rFonts w:ascii="ＭＳ 明朝" w:eastAsia="ＭＳ 明朝" w:hAnsi="ＭＳ 明朝" w:hint="eastAsia"/>
                <w:sz w:val="18"/>
              </w:rPr>
              <w:t>関連づ</w:t>
            </w:r>
            <w:r w:rsidR="002E29F4">
              <w:rPr>
                <w:rFonts w:ascii="ＭＳ 明朝" w:eastAsia="ＭＳ 明朝" w:hAnsi="ＭＳ 明朝" w:hint="eastAsia"/>
                <w:sz w:val="18"/>
              </w:rPr>
              <w:t>け</w:t>
            </w:r>
            <w:r w:rsidR="00DE0AF0">
              <w:rPr>
                <w:rFonts w:ascii="ＭＳ 明朝" w:eastAsia="ＭＳ 明朝" w:hAnsi="ＭＳ 明朝" w:hint="eastAsia"/>
                <w:sz w:val="18"/>
              </w:rPr>
              <w:t>ず</w:t>
            </w:r>
            <w:r w:rsidR="002E29F4">
              <w:rPr>
                <w:rFonts w:ascii="ＭＳ 明朝" w:eastAsia="ＭＳ 明朝" w:hAnsi="ＭＳ 明朝" w:hint="eastAsia"/>
                <w:sz w:val="18"/>
              </w:rPr>
              <w:t>，「科学的視点」についての自分の考えを深め</w:t>
            </w:r>
            <w:r w:rsidR="00DE0AF0">
              <w:rPr>
                <w:rFonts w:ascii="ＭＳ 明朝" w:eastAsia="ＭＳ 明朝" w:hAnsi="ＭＳ 明朝" w:hint="eastAsia"/>
                <w:sz w:val="18"/>
              </w:rPr>
              <w:t>ていない</w:t>
            </w:r>
            <w:r w:rsidR="002E29F4">
              <w:rPr>
                <w:rFonts w:ascii="ＭＳ 明朝" w:eastAsia="ＭＳ 明朝" w:hAnsi="ＭＳ 明朝" w:hint="eastAsia"/>
                <w:sz w:val="18"/>
              </w:rPr>
              <w:t>。</w:t>
            </w:r>
          </w:p>
        </w:tc>
      </w:tr>
      <w:tr w:rsidR="00756A8E" w:rsidRPr="0046170F" w14:paraId="35E92375" w14:textId="77777777" w:rsidTr="00A43B2D">
        <w:trPr>
          <w:gridAfter w:val="1"/>
          <w:wAfter w:w="8" w:type="dxa"/>
        </w:trPr>
        <w:tc>
          <w:tcPr>
            <w:tcW w:w="942" w:type="dxa"/>
            <w:vMerge/>
            <w:shd w:val="clear" w:color="auto" w:fill="D9D9D9" w:themeFill="background1" w:themeFillShade="D9"/>
            <w:textDirection w:val="tbRlV"/>
            <w:vAlign w:val="center"/>
          </w:tcPr>
          <w:p w14:paraId="4881C146" w14:textId="77777777" w:rsidR="00756A8E" w:rsidRPr="00DD77DE" w:rsidRDefault="00756A8E" w:rsidP="00A43B2D">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A2929B6" w14:textId="77777777" w:rsidR="003C64BF" w:rsidRDefault="00DA0961" w:rsidP="00A43B2D">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00005D40">
              <w:rPr>
                <w:rFonts w:ascii="ＭＳ ゴシック" w:eastAsia="ＭＳ ゴシック" w:hAnsi="ＭＳ ゴシック" w:hint="eastAsia"/>
                <w:sz w:val="20"/>
              </w:rPr>
              <w:t>表現の特徴の</w:t>
            </w:r>
          </w:p>
          <w:p w14:paraId="34E06D74" w14:textId="46230FFD" w:rsidR="00756A8E" w:rsidRPr="00680F84" w:rsidRDefault="00005D40" w:rsidP="003C64BF">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理解</w:t>
            </w:r>
          </w:p>
          <w:p w14:paraId="20D3B882" w14:textId="12BC2550" w:rsidR="00756A8E" w:rsidRPr="00680F84" w:rsidRDefault="00756A8E" w:rsidP="00A43B2D">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w:t>
            </w:r>
            <w:r w:rsidR="00D1404B">
              <w:rPr>
                <w:rFonts w:ascii="ＭＳ ゴシック" w:eastAsia="ＭＳ ゴシック" w:hAnsi="ＭＳ ゴシック" w:hint="eastAsia"/>
                <w:sz w:val="20"/>
                <w:szCs w:val="20"/>
                <w:bdr w:val="single" w:sz="4" w:space="0" w:color="auto"/>
              </w:rPr>
              <w:t>イ</w:t>
            </w:r>
          </w:p>
        </w:tc>
        <w:tc>
          <w:tcPr>
            <w:tcW w:w="4152" w:type="dxa"/>
          </w:tcPr>
          <w:p w14:paraId="4FBBC246" w14:textId="12E9F1CC" w:rsidR="00005D40" w:rsidRDefault="00005D40" w:rsidP="00005D4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DA0961">
              <w:rPr>
                <w:rFonts w:ascii="ＭＳ 明朝" w:eastAsia="ＭＳ 明朝" w:hAnsi="ＭＳ 明朝" w:hint="eastAsia"/>
                <w:sz w:val="18"/>
              </w:rPr>
              <w:t>二つの課題を</w:t>
            </w:r>
            <w:r>
              <w:rPr>
                <w:rFonts w:ascii="ＭＳ 明朝" w:eastAsia="ＭＳ 明朝" w:hAnsi="ＭＳ 明朝" w:hint="eastAsia"/>
                <w:sz w:val="18"/>
              </w:rPr>
              <w:t>追体験</w:t>
            </w:r>
            <w:r w:rsidR="00DA0961">
              <w:rPr>
                <w:rFonts w:ascii="ＭＳ 明朝" w:eastAsia="ＭＳ 明朝" w:hAnsi="ＭＳ 明朝" w:hint="eastAsia"/>
                <w:sz w:val="18"/>
              </w:rPr>
              <w:t>して理解したこと</w:t>
            </w:r>
            <w:r>
              <w:rPr>
                <w:rFonts w:ascii="ＭＳ 明朝" w:eastAsia="ＭＳ 明朝" w:hAnsi="ＭＳ 明朝" w:hint="eastAsia"/>
                <w:sz w:val="18"/>
              </w:rPr>
              <w:t>をもとに</w:t>
            </w:r>
            <w:r w:rsidR="00B808E1">
              <w:rPr>
                <w:rFonts w:ascii="ＭＳ 明朝" w:eastAsia="ＭＳ 明朝" w:hAnsi="ＭＳ 明朝" w:hint="eastAsia"/>
                <w:sz w:val="18"/>
              </w:rPr>
              <w:t>，図を示した筆者の意図を</w:t>
            </w:r>
            <w:r>
              <w:rPr>
                <w:rFonts w:ascii="ＭＳ 明朝" w:eastAsia="ＭＳ 明朝" w:hAnsi="ＭＳ 明朝" w:hint="eastAsia"/>
                <w:sz w:val="18"/>
              </w:rPr>
              <w:t>読み取り，</w:t>
            </w:r>
            <w:r w:rsidR="008B5719">
              <w:rPr>
                <w:rFonts w:ascii="ＭＳ 明朝" w:eastAsia="ＭＳ 明朝" w:hAnsi="ＭＳ 明朝" w:hint="eastAsia"/>
                <w:sz w:val="18"/>
              </w:rPr>
              <w:t>資料が</w:t>
            </w:r>
            <w:r>
              <w:rPr>
                <w:rFonts w:ascii="ＭＳ 明朝" w:eastAsia="ＭＳ 明朝" w:hAnsi="ＭＳ 明朝" w:hint="eastAsia"/>
                <w:sz w:val="18"/>
              </w:rPr>
              <w:t>主張に果たす役割を</w:t>
            </w:r>
            <w:r w:rsidR="008B5719">
              <w:rPr>
                <w:rFonts w:ascii="ＭＳ 明朝" w:eastAsia="ＭＳ 明朝" w:hAnsi="ＭＳ 明朝" w:hint="eastAsia"/>
                <w:sz w:val="18"/>
              </w:rPr>
              <w:t>つかみ</w:t>
            </w:r>
            <w:r>
              <w:rPr>
                <w:rFonts w:ascii="ＭＳ 明朝" w:eastAsia="ＭＳ 明朝" w:hAnsi="ＭＳ 明朝" w:hint="eastAsia"/>
                <w:sz w:val="18"/>
              </w:rPr>
              <w:t>，説明している。</w:t>
            </w:r>
          </w:p>
          <w:p w14:paraId="1E23E680" w14:textId="0AC2B652" w:rsidR="00756A8E" w:rsidRPr="008B5719" w:rsidRDefault="00005D40" w:rsidP="008B571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「…ではなく…」という対比的な否定表現と，それがもたらす表現効果について理解し，説明している。</w:t>
            </w:r>
          </w:p>
        </w:tc>
        <w:tc>
          <w:tcPr>
            <w:tcW w:w="4152" w:type="dxa"/>
          </w:tcPr>
          <w:p w14:paraId="7534EE9E" w14:textId="07946F05" w:rsidR="0015778B" w:rsidRDefault="00756A8E" w:rsidP="0015778B">
            <w:pPr>
              <w:widowControl/>
              <w:ind w:left="180" w:hangingChars="100" w:hanging="180"/>
              <w:jc w:val="left"/>
              <w:rPr>
                <w:rFonts w:ascii="ＭＳ 明朝" w:eastAsia="ＭＳ 明朝" w:hAnsi="ＭＳ 明朝"/>
                <w:sz w:val="18"/>
              </w:rPr>
            </w:pPr>
            <w:r w:rsidRPr="004E4FDC">
              <w:rPr>
                <w:rFonts w:ascii="ＭＳ 明朝" w:eastAsia="ＭＳ 明朝" w:hAnsi="ＭＳ 明朝" w:hint="eastAsia"/>
                <w:color w:val="000000" w:themeColor="text1"/>
                <w:sz w:val="18"/>
              </w:rPr>
              <w:t>・</w:t>
            </w:r>
            <w:r w:rsidR="0015778B">
              <w:rPr>
                <w:rFonts w:ascii="ＭＳ 明朝" w:eastAsia="ＭＳ 明朝" w:hAnsi="ＭＳ 明朝" w:hint="eastAsia"/>
                <w:sz w:val="18"/>
              </w:rPr>
              <w:t>二つの課題を追体験して理解したことをもとに</w:t>
            </w:r>
            <w:r w:rsidR="004D5C03">
              <w:rPr>
                <w:rFonts w:ascii="ＭＳ 明朝" w:eastAsia="ＭＳ 明朝" w:hAnsi="ＭＳ 明朝" w:hint="eastAsia"/>
                <w:sz w:val="18"/>
              </w:rPr>
              <w:t>，図を示した筆者の意図を</w:t>
            </w:r>
            <w:r w:rsidR="0015778B">
              <w:rPr>
                <w:rFonts w:ascii="ＭＳ 明朝" w:eastAsia="ＭＳ 明朝" w:hAnsi="ＭＳ 明朝" w:hint="eastAsia"/>
                <w:sz w:val="18"/>
              </w:rPr>
              <w:t>読み取り，資料が主張に果たす役割をつかんでいる。</w:t>
            </w:r>
          </w:p>
          <w:p w14:paraId="18183A24" w14:textId="77777777" w:rsidR="0015778B" w:rsidRDefault="0015778B" w:rsidP="0015778B">
            <w:pPr>
              <w:widowControl/>
              <w:ind w:left="180" w:hangingChars="100" w:hanging="180"/>
              <w:jc w:val="left"/>
              <w:rPr>
                <w:rFonts w:ascii="ＭＳ 明朝" w:eastAsia="ＭＳ 明朝" w:hAnsi="ＭＳ 明朝"/>
                <w:sz w:val="18"/>
              </w:rPr>
            </w:pPr>
          </w:p>
          <w:p w14:paraId="76195C44" w14:textId="2391B842" w:rsidR="00756A8E" w:rsidRPr="00AB1C61" w:rsidRDefault="0015778B" w:rsidP="0015778B">
            <w:pPr>
              <w:widowControl/>
              <w:ind w:left="180" w:hangingChars="100" w:hanging="180"/>
              <w:jc w:val="left"/>
              <w:rPr>
                <w:rFonts w:ascii="ＭＳ 明朝" w:eastAsia="ＭＳ 明朝" w:hAnsi="ＭＳ 明朝"/>
                <w:color w:val="4472C4" w:themeColor="accent5"/>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「…ではなく…」という対比的な否定表現と，それがもたらす表現効果について理解している。</w:t>
            </w:r>
          </w:p>
        </w:tc>
        <w:tc>
          <w:tcPr>
            <w:tcW w:w="4150" w:type="dxa"/>
          </w:tcPr>
          <w:p w14:paraId="2154771A" w14:textId="6887DCD4" w:rsidR="0015778B" w:rsidRDefault="00756A8E" w:rsidP="0015778B">
            <w:pPr>
              <w:widowControl/>
              <w:ind w:left="180" w:hangingChars="100" w:hanging="180"/>
              <w:jc w:val="left"/>
              <w:rPr>
                <w:rFonts w:ascii="ＭＳ 明朝" w:eastAsia="ＭＳ 明朝" w:hAnsi="ＭＳ 明朝"/>
                <w:sz w:val="18"/>
              </w:rPr>
            </w:pPr>
            <w:r w:rsidRPr="004E4FDC">
              <w:rPr>
                <w:rFonts w:ascii="ＭＳ 明朝" w:eastAsia="ＭＳ 明朝" w:hAnsi="ＭＳ 明朝" w:hint="eastAsia"/>
                <w:color w:val="000000" w:themeColor="text1"/>
                <w:sz w:val="18"/>
              </w:rPr>
              <w:t>・</w:t>
            </w:r>
            <w:r w:rsidR="0015778B">
              <w:rPr>
                <w:rFonts w:ascii="ＭＳ 明朝" w:eastAsia="ＭＳ 明朝" w:hAnsi="ＭＳ 明朝" w:hint="eastAsia"/>
                <w:sz w:val="18"/>
              </w:rPr>
              <w:t>二つの課題を追体験して理解したことをもとに</w:t>
            </w:r>
            <w:r w:rsidR="004D5C03">
              <w:rPr>
                <w:rFonts w:ascii="ＭＳ 明朝" w:eastAsia="ＭＳ 明朝" w:hAnsi="ＭＳ 明朝" w:hint="eastAsia"/>
                <w:sz w:val="18"/>
              </w:rPr>
              <w:t>，図を示した筆者の意図を</w:t>
            </w:r>
            <w:r w:rsidR="0015778B">
              <w:rPr>
                <w:rFonts w:ascii="ＭＳ 明朝" w:eastAsia="ＭＳ 明朝" w:hAnsi="ＭＳ 明朝" w:hint="eastAsia"/>
                <w:sz w:val="18"/>
              </w:rPr>
              <w:t>読み取っておらず，資料が主張に果たす役割をつかんでいない。</w:t>
            </w:r>
          </w:p>
          <w:p w14:paraId="7874DA57" w14:textId="48FB5E85" w:rsidR="00756A8E" w:rsidRPr="0046170F" w:rsidRDefault="0015778B" w:rsidP="0015778B">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「…ではなく…」という対比的な否定表現と，それがもたらす表現効果について理解していない。</w:t>
            </w:r>
          </w:p>
        </w:tc>
      </w:tr>
      <w:tr w:rsidR="00271F51" w:rsidRPr="00AB1C61" w14:paraId="2B57A5D7" w14:textId="77777777" w:rsidTr="00A43B2D">
        <w:trPr>
          <w:gridAfter w:val="1"/>
          <w:wAfter w:w="8" w:type="dxa"/>
          <w:cantSplit/>
          <w:trHeight w:val="862"/>
        </w:trPr>
        <w:tc>
          <w:tcPr>
            <w:tcW w:w="942" w:type="dxa"/>
            <w:shd w:val="clear" w:color="auto" w:fill="D9D9D9" w:themeFill="background1" w:themeFillShade="D9"/>
            <w:textDirection w:val="tbRlV"/>
            <w:vAlign w:val="center"/>
          </w:tcPr>
          <w:p w14:paraId="4C02100D" w14:textId="77777777" w:rsidR="00271F51" w:rsidRDefault="00271F51" w:rsidP="00271F5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62EA6AE" w14:textId="77777777" w:rsidR="00271F51" w:rsidRDefault="00271F51" w:rsidP="00271F5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46BD2086" w14:textId="77777777" w:rsidR="00271F51" w:rsidRPr="00DD77DE" w:rsidRDefault="00271F51" w:rsidP="00271F51">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6095A12D" w14:textId="77777777" w:rsidR="00271F51" w:rsidRPr="00DD77DE" w:rsidRDefault="00271F51" w:rsidP="00271F51">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75515C9" w14:textId="74F36362" w:rsidR="00271F51" w:rsidRPr="00680F84" w:rsidRDefault="00271F51" w:rsidP="00271F51">
            <w:pPr>
              <w:widowControl/>
              <w:rPr>
                <w:rFonts w:ascii="ＭＳ ゴシック" w:eastAsia="ＭＳ ゴシック" w:hAnsi="ＭＳ ゴシック"/>
                <w:sz w:val="20"/>
              </w:rPr>
            </w:pPr>
            <w:r>
              <w:rPr>
                <w:rFonts w:ascii="ＭＳ ゴシック" w:eastAsia="ＭＳ ゴシック" w:hAnsi="ＭＳ ゴシック" w:hint="eastAsia"/>
                <w:sz w:val="20"/>
              </w:rPr>
              <w:t>⑧学習への態度</w:t>
            </w:r>
          </w:p>
        </w:tc>
        <w:tc>
          <w:tcPr>
            <w:tcW w:w="4152" w:type="dxa"/>
          </w:tcPr>
          <w:p w14:paraId="4631A313" w14:textId="476546E2" w:rsidR="00271F51" w:rsidRPr="00AB1C61" w:rsidRDefault="00271F51" w:rsidP="00271F5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sidRPr="00FC1DCE">
              <w:rPr>
                <w:rFonts w:ascii="ＭＳ 明朝" w:eastAsia="ＭＳ 明朝" w:hAnsi="ＭＳ 明朝" w:hint="eastAsia"/>
                <w:color w:val="000000" w:themeColor="text1"/>
                <w:sz w:val="18"/>
              </w:rPr>
              <w:t>科学的見地に立ったものの見方についての学習に粘り強く取り組んでおり、提示された新しい視点について考えを深めようとしている。</w:t>
            </w:r>
          </w:p>
        </w:tc>
        <w:tc>
          <w:tcPr>
            <w:tcW w:w="4152" w:type="dxa"/>
          </w:tcPr>
          <w:p w14:paraId="7949EEAF" w14:textId="793D2C6F" w:rsidR="00271F51" w:rsidRPr="00AB1C61" w:rsidRDefault="00271F51" w:rsidP="00271F5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sidRPr="00FC1DCE">
              <w:rPr>
                <w:rFonts w:ascii="ＭＳ 明朝" w:eastAsia="ＭＳ 明朝" w:hAnsi="ＭＳ 明朝" w:hint="eastAsia"/>
                <w:color w:val="000000" w:themeColor="text1"/>
                <w:sz w:val="18"/>
              </w:rPr>
              <w:t>科学的見地に立ったものの見方についての学習に粘り強く取り組んでいる。</w:t>
            </w:r>
          </w:p>
        </w:tc>
        <w:tc>
          <w:tcPr>
            <w:tcW w:w="4150" w:type="dxa"/>
          </w:tcPr>
          <w:p w14:paraId="2456A729" w14:textId="06E2307C" w:rsidR="00271F51" w:rsidRPr="00AB1C61" w:rsidRDefault="00271F51" w:rsidP="00271F51">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sidRPr="00FC1DCE">
              <w:rPr>
                <w:rFonts w:ascii="ＭＳ 明朝" w:eastAsia="ＭＳ 明朝" w:hAnsi="ＭＳ 明朝" w:hint="eastAsia"/>
                <w:color w:val="000000" w:themeColor="text1"/>
                <w:sz w:val="18"/>
              </w:rPr>
              <w:t>科学的見地に立ったものの見方についての学習に粘り強く取り組んでいない。</w:t>
            </w:r>
          </w:p>
        </w:tc>
      </w:tr>
    </w:tbl>
    <w:p w14:paraId="2CEB1FD0" w14:textId="53302DA7" w:rsidR="00E41763" w:rsidRPr="005F30E9" w:rsidRDefault="00E41763">
      <w:pPr>
        <w:widowControl/>
        <w:jc w:val="left"/>
      </w:pPr>
      <w:r w:rsidRPr="005F30E9">
        <w:br w:type="page"/>
      </w:r>
    </w:p>
    <w:p w14:paraId="60DD3D73" w14:textId="77777777" w:rsidR="00D00077" w:rsidRDefault="00D00077" w:rsidP="002614E2">
      <w:pPr>
        <w:rPr>
          <w:rFonts w:ascii="ＭＳ ゴシック" w:eastAsia="ＭＳ ゴシック" w:hAnsi="ＭＳ ゴシック"/>
        </w:rPr>
      </w:pPr>
    </w:p>
    <w:p w14:paraId="7F6CA43E" w14:textId="228B58EB" w:rsidR="00D00077" w:rsidRPr="00062C90" w:rsidRDefault="002614E2" w:rsidP="002614E2">
      <w:pPr>
        <w:rPr>
          <w:rFonts w:ascii="ＭＳ ゴシック" w:eastAsia="ＭＳ ゴシック" w:hAnsi="ＭＳ ゴシック" w:hint="eastAsia"/>
        </w:rPr>
      </w:pPr>
      <w:r w:rsidRPr="00062C90">
        <w:rPr>
          <w:rFonts w:ascii="ＭＳ ゴシック" w:eastAsia="ＭＳ ゴシック" w:hAnsi="ＭＳ ゴシック" w:hint="eastAsia"/>
        </w:rPr>
        <w:t>■「</w:t>
      </w:r>
      <w:r w:rsidRPr="008E27F7">
        <w:rPr>
          <w:rFonts w:ascii="ＭＳ ゴシック" w:eastAsia="ＭＳ ゴシック" w:hAnsi="ＭＳ ゴシック" w:hint="eastAsia"/>
        </w:rPr>
        <w:t>【探究遍】仮説を立てて検証する</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2614E2" w:rsidRPr="00DD77DE" w14:paraId="7C4942CA" w14:textId="77777777" w:rsidTr="00B227A9">
        <w:trPr>
          <w:trHeight w:val="510"/>
        </w:trPr>
        <w:tc>
          <w:tcPr>
            <w:tcW w:w="2774" w:type="dxa"/>
            <w:gridSpan w:val="2"/>
            <w:shd w:val="clear" w:color="auto" w:fill="D9D9D9" w:themeFill="background1" w:themeFillShade="D9"/>
            <w:vAlign w:val="center"/>
          </w:tcPr>
          <w:p w14:paraId="059A1D64" w14:textId="77777777" w:rsidR="002614E2" w:rsidRPr="00DD77DE" w:rsidRDefault="002614E2" w:rsidP="00B227A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046642D9" w14:textId="77777777" w:rsidR="002614E2" w:rsidRPr="00DD77DE" w:rsidRDefault="002614E2" w:rsidP="00B227A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621F372D" w14:textId="77777777" w:rsidR="002614E2" w:rsidRPr="00DD77DE" w:rsidRDefault="002614E2" w:rsidP="00B227A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6294A9F7" w14:textId="77777777" w:rsidR="002614E2" w:rsidRPr="00DD77DE" w:rsidRDefault="002614E2" w:rsidP="00B227A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2614E2" w:rsidRPr="00AB1C61" w14:paraId="7F3643CA" w14:textId="77777777" w:rsidTr="00B227A9">
        <w:trPr>
          <w:gridAfter w:val="1"/>
          <w:wAfter w:w="8" w:type="dxa"/>
        </w:trPr>
        <w:tc>
          <w:tcPr>
            <w:tcW w:w="942" w:type="dxa"/>
            <w:vMerge w:val="restart"/>
            <w:shd w:val="clear" w:color="auto" w:fill="D9D9D9" w:themeFill="background1" w:themeFillShade="D9"/>
            <w:textDirection w:val="tbRlV"/>
            <w:vAlign w:val="center"/>
          </w:tcPr>
          <w:p w14:paraId="21944C53" w14:textId="77777777" w:rsidR="002614E2" w:rsidRPr="00DD77DE" w:rsidRDefault="002614E2" w:rsidP="00B22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3FDB68EE" w14:textId="05A9BD0B" w:rsidR="002614E2" w:rsidRDefault="002614E2" w:rsidP="0033760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sidR="00337609">
              <w:rPr>
                <w:rFonts w:ascii="ＭＳ ゴシック" w:eastAsia="ＭＳ ゴシック" w:hAnsi="ＭＳ ゴシック" w:hint="eastAsia"/>
                <w:sz w:val="20"/>
              </w:rPr>
              <w:t>論の形式</w:t>
            </w:r>
          </w:p>
          <w:p w14:paraId="5F5555E4" w14:textId="77777777" w:rsidR="002614E2" w:rsidRPr="00DD77DE" w:rsidRDefault="002614E2"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（１）エ</w:t>
            </w:r>
          </w:p>
        </w:tc>
        <w:tc>
          <w:tcPr>
            <w:tcW w:w="4152" w:type="dxa"/>
          </w:tcPr>
          <w:p w14:paraId="67CCE717" w14:textId="77777777" w:rsidR="002614E2" w:rsidRPr="00AB1C61"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仮説の検証過程を的確に報告文にまとめるための文章構成や展開を理解</w:t>
            </w:r>
            <w:r w:rsidRPr="00E40401">
              <w:rPr>
                <w:rFonts w:ascii="ＭＳ 明朝" w:eastAsia="ＭＳ 明朝" w:hAnsi="ＭＳ 明朝" w:hint="eastAsia"/>
                <w:color w:val="000000" w:themeColor="text1"/>
                <w:sz w:val="18"/>
              </w:rPr>
              <w:t>し</w:t>
            </w:r>
            <w:r>
              <w:rPr>
                <w:rFonts w:ascii="ＭＳ 明朝" w:eastAsia="ＭＳ 明朝" w:hAnsi="ＭＳ 明朝" w:hint="eastAsia"/>
                <w:color w:val="000000" w:themeColor="text1"/>
                <w:sz w:val="18"/>
              </w:rPr>
              <w:t>，その特徴を説明し</w:t>
            </w:r>
            <w:r w:rsidRPr="00E40401">
              <w:rPr>
                <w:rFonts w:ascii="ＭＳ 明朝" w:eastAsia="ＭＳ 明朝" w:hAnsi="ＭＳ 明朝" w:hint="eastAsia"/>
                <w:color w:val="000000" w:themeColor="text1"/>
                <w:sz w:val="18"/>
              </w:rPr>
              <w:t>ている。</w:t>
            </w:r>
          </w:p>
        </w:tc>
        <w:tc>
          <w:tcPr>
            <w:tcW w:w="4152" w:type="dxa"/>
          </w:tcPr>
          <w:p w14:paraId="3ACA4056" w14:textId="77777777" w:rsidR="002614E2" w:rsidRPr="00AB1C61"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仮説の検証過程を的確に報告文にまとめるための文章構成や展開を理解</w:t>
            </w:r>
            <w:r w:rsidRPr="00E40401">
              <w:rPr>
                <w:rFonts w:ascii="ＭＳ 明朝" w:eastAsia="ＭＳ 明朝" w:hAnsi="ＭＳ 明朝" w:hint="eastAsia"/>
                <w:color w:val="000000" w:themeColor="text1"/>
                <w:sz w:val="18"/>
              </w:rPr>
              <w:t>している</w:t>
            </w:r>
            <w:r>
              <w:rPr>
                <w:rFonts w:ascii="ＭＳ 明朝" w:eastAsia="ＭＳ 明朝" w:hAnsi="ＭＳ 明朝" w:hint="eastAsia"/>
                <w:color w:val="000000" w:themeColor="text1"/>
                <w:sz w:val="18"/>
              </w:rPr>
              <w:t>。</w:t>
            </w:r>
          </w:p>
        </w:tc>
        <w:tc>
          <w:tcPr>
            <w:tcW w:w="4150" w:type="dxa"/>
          </w:tcPr>
          <w:p w14:paraId="7C12FB0E" w14:textId="77777777" w:rsidR="002614E2" w:rsidRPr="00AB1C61"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仮説の検証過程を的確に報告文にまとめるための文章構成や展開を理解</w:t>
            </w:r>
            <w:r w:rsidRPr="00E40401">
              <w:rPr>
                <w:rFonts w:ascii="ＭＳ 明朝" w:eastAsia="ＭＳ 明朝" w:hAnsi="ＭＳ 明朝" w:hint="eastAsia"/>
                <w:color w:val="000000" w:themeColor="text1"/>
                <w:sz w:val="18"/>
              </w:rPr>
              <w:t>していない。</w:t>
            </w:r>
          </w:p>
        </w:tc>
      </w:tr>
      <w:tr w:rsidR="002614E2" w:rsidRPr="00BA140F" w14:paraId="22C7D70B" w14:textId="77777777" w:rsidTr="00B227A9">
        <w:trPr>
          <w:gridAfter w:val="1"/>
          <w:wAfter w:w="8" w:type="dxa"/>
        </w:trPr>
        <w:tc>
          <w:tcPr>
            <w:tcW w:w="942" w:type="dxa"/>
            <w:vMerge/>
            <w:shd w:val="clear" w:color="auto" w:fill="D9D9D9" w:themeFill="background1" w:themeFillShade="D9"/>
            <w:textDirection w:val="tbRlV"/>
            <w:vAlign w:val="center"/>
          </w:tcPr>
          <w:p w14:paraId="5FD39863" w14:textId="77777777" w:rsidR="002614E2" w:rsidRPr="00DD77DE" w:rsidRDefault="002614E2" w:rsidP="00B22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389FF7B" w14:textId="77777777" w:rsidR="002614E2" w:rsidRDefault="002614E2" w:rsidP="00B227A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情報の理解</w:t>
            </w:r>
          </w:p>
          <w:p w14:paraId="701AF2A3" w14:textId="77777777" w:rsidR="002614E2" w:rsidRPr="00DD77DE" w:rsidRDefault="002614E2"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w:t>
            </w:r>
          </w:p>
        </w:tc>
        <w:tc>
          <w:tcPr>
            <w:tcW w:w="4152" w:type="dxa"/>
          </w:tcPr>
          <w:p w14:paraId="54DB5911" w14:textId="77777777" w:rsidR="002614E2" w:rsidRPr="00BA140F"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・複数の資料を比較して共通点・相違点を整理し，関連づける要素を分析して，仮説を立証する根拠となる情報を検討し，説明している。</w:t>
            </w:r>
          </w:p>
        </w:tc>
        <w:tc>
          <w:tcPr>
            <w:tcW w:w="4152" w:type="dxa"/>
          </w:tcPr>
          <w:p w14:paraId="7DF4B2C5" w14:textId="77777777" w:rsidR="002614E2" w:rsidRPr="00BA140F"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・複数の資料を比較して共通点・相違点を整理し，関連づける要素を分析して，仮説を立証する根拠となる情報を検討している。</w:t>
            </w:r>
          </w:p>
        </w:tc>
        <w:tc>
          <w:tcPr>
            <w:tcW w:w="4150" w:type="dxa"/>
          </w:tcPr>
          <w:p w14:paraId="2F7B285A" w14:textId="77777777" w:rsidR="002614E2" w:rsidRPr="00BA140F" w:rsidRDefault="002614E2"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・複数の資料を比較して共通点・相違点を整理していないか，整理だけにとどまり，仮説を立証する根拠となる情報を検討していない。</w:t>
            </w:r>
          </w:p>
        </w:tc>
      </w:tr>
      <w:tr w:rsidR="002614E2" w:rsidRPr="00BA140F" w14:paraId="45622955" w14:textId="77777777" w:rsidTr="00B227A9">
        <w:trPr>
          <w:gridAfter w:val="1"/>
          <w:wAfter w:w="8" w:type="dxa"/>
        </w:trPr>
        <w:tc>
          <w:tcPr>
            <w:tcW w:w="942" w:type="dxa"/>
            <w:vMerge/>
            <w:shd w:val="clear" w:color="auto" w:fill="D9D9D9" w:themeFill="background1" w:themeFillShade="D9"/>
            <w:textDirection w:val="tbRlV"/>
            <w:vAlign w:val="center"/>
          </w:tcPr>
          <w:p w14:paraId="67918C5F" w14:textId="77777777" w:rsidR="002614E2" w:rsidRPr="00DD77DE" w:rsidRDefault="002614E2" w:rsidP="00B22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5C30E5F" w14:textId="77777777" w:rsidR="002614E2" w:rsidRDefault="002614E2" w:rsidP="00B227A9">
            <w:pPr>
              <w:widowControl/>
              <w:rPr>
                <w:rFonts w:ascii="ＭＳ ゴシック" w:eastAsia="ＭＳ ゴシック" w:hAnsi="ＭＳ ゴシック"/>
                <w:sz w:val="20"/>
              </w:rPr>
            </w:pPr>
            <w:r>
              <w:rPr>
                <w:rFonts w:ascii="ＭＳ ゴシック" w:eastAsia="ＭＳ ゴシック" w:hAnsi="ＭＳ ゴシック" w:hint="eastAsia"/>
                <w:sz w:val="20"/>
              </w:rPr>
              <w:t>③推論の理解</w:t>
            </w:r>
          </w:p>
          <w:p w14:paraId="370B4800" w14:textId="77777777" w:rsidR="002614E2" w:rsidRPr="00DD77DE" w:rsidRDefault="002614E2" w:rsidP="00B227A9">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52" w:type="dxa"/>
          </w:tcPr>
          <w:p w14:paraId="46D5FAA5" w14:textId="49CF09BD" w:rsidR="002614E2" w:rsidRPr="00BA140F" w:rsidRDefault="00B35DF4"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・把握した実態が起きる原因や理由を推測して，仮説</w:t>
            </w:r>
            <w:r w:rsidR="002614E2">
              <w:rPr>
                <w:rFonts w:ascii="ＭＳ 明朝" w:eastAsia="ＭＳ 明朝" w:hAnsi="ＭＳ 明朝" w:hint="eastAsia"/>
                <w:color w:val="000000" w:themeColor="text1"/>
                <w:sz w:val="18"/>
              </w:rPr>
              <w:t>を立てる推論の仕方を理解し，説明している。</w:t>
            </w:r>
          </w:p>
        </w:tc>
        <w:tc>
          <w:tcPr>
            <w:tcW w:w="4152" w:type="dxa"/>
          </w:tcPr>
          <w:p w14:paraId="19FD7332" w14:textId="148C3663" w:rsidR="002614E2" w:rsidRPr="00BA140F" w:rsidRDefault="00B35DF4"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・把握した実態が起きる原因や理由を推測して，仮説</w:t>
            </w:r>
            <w:r w:rsidR="002614E2">
              <w:rPr>
                <w:rFonts w:ascii="ＭＳ 明朝" w:eastAsia="ＭＳ 明朝" w:hAnsi="ＭＳ 明朝" w:hint="eastAsia"/>
                <w:color w:val="000000" w:themeColor="text1"/>
                <w:sz w:val="18"/>
              </w:rPr>
              <w:t>を立てる推論の仕方を理解している。</w:t>
            </w:r>
          </w:p>
        </w:tc>
        <w:tc>
          <w:tcPr>
            <w:tcW w:w="4150" w:type="dxa"/>
          </w:tcPr>
          <w:p w14:paraId="2B39042E" w14:textId="5CDABD30" w:rsidR="002614E2" w:rsidRPr="00BA140F" w:rsidRDefault="00B35DF4" w:rsidP="00B227A9">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・把握した実態が起きる原因や理由を推測して，仮説</w:t>
            </w:r>
            <w:r w:rsidR="002614E2">
              <w:rPr>
                <w:rFonts w:ascii="ＭＳ 明朝" w:eastAsia="ＭＳ 明朝" w:hAnsi="ＭＳ 明朝" w:hint="eastAsia"/>
                <w:color w:val="000000" w:themeColor="text1"/>
                <w:sz w:val="18"/>
              </w:rPr>
              <w:t>を立てる推論の仕方を理解していない。</w:t>
            </w:r>
          </w:p>
        </w:tc>
      </w:tr>
      <w:tr w:rsidR="002614E2" w:rsidRPr="00680F84" w14:paraId="5CD61DF7" w14:textId="77777777" w:rsidTr="00B227A9">
        <w:trPr>
          <w:gridAfter w:val="1"/>
          <w:wAfter w:w="8" w:type="dxa"/>
        </w:trPr>
        <w:tc>
          <w:tcPr>
            <w:tcW w:w="942" w:type="dxa"/>
            <w:vMerge/>
            <w:shd w:val="clear" w:color="auto" w:fill="D9D9D9" w:themeFill="background1" w:themeFillShade="D9"/>
            <w:textDirection w:val="tbRlV"/>
            <w:vAlign w:val="center"/>
          </w:tcPr>
          <w:p w14:paraId="61D88CCD" w14:textId="77777777" w:rsidR="002614E2" w:rsidRPr="00DD77DE" w:rsidRDefault="002614E2" w:rsidP="00B22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922D76B" w14:textId="6CE6A5DC" w:rsidR="002614E2" w:rsidRPr="00680F84" w:rsidRDefault="002614E2" w:rsidP="00337609">
            <w:pPr>
              <w:widowControl/>
              <w:rPr>
                <w:rFonts w:ascii="ＭＳ ゴシック" w:eastAsia="ＭＳ ゴシック" w:hAnsi="ＭＳ ゴシック"/>
                <w:sz w:val="20"/>
              </w:rPr>
            </w:pPr>
            <w:r>
              <w:rPr>
                <w:rFonts w:ascii="ＭＳ ゴシック" w:eastAsia="ＭＳ ゴシック" w:hAnsi="ＭＳ ゴシック" w:hint="eastAsia"/>
                <w:sz w:val="20"/>
              </w:rPr>
              <w:t>④読書の意義</w:t>
            </w:r>
          </w:p>
          <w:p w14:paraId="68AED46C" w14:textId="77777777" w:rsidR="002614E2" w:rsidRPr="00680F84" w:rsidRDefault="002614E2"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（３）ア</w:t>
            </w:r>
          </w:p>
        </w:tc>
        <w:tc>
          <w:tcPr>
            <w:tcW w:w="4152" w:type="dxa"/>
          </w:tcPr>
          <w:p w14:paraId="1618280D" w14:textId="2C9CC8EA" w:rsidR="002614E2" w:rsidRPr="00680F84" w:rsidRDefault="002614E2" w:rsidP="00B227A9">
            <w:pPr>
              <w:widowControl/>
              <w:ind w:left="180" w:hangingChars="100" w:hanging="180"/>
              <w:jc w:val="left"/>
              <w:rPr>
                <w:rFonts w:ascii="ＭＳ 明朝" w:eastAsia="ＭＳ 明朝" w:hAnsi="ＭＳ 明朝"/>
                <w:sz w:val="18"/>
              </w:rPr>
            </w:pPr>
            <w:r>
              <w:rPr>
                <w:rFonts w:ascii="ＭＳ 明朝" w:eastAsia="ＭＳ 明朝" w:hAnsi="ＭＳ 明朝"/>
                <w:sz w:val="18"/>
              </w:rPr>
              <w:t>・新たな考えや思考力・認識を生むための読書の意義と効</w:t>
            </w:r>
            <w:r>
              <w:rPr>
                <w:rFonts w:ascii="ＭＳ 明朝" w:eastAsia="ＭＳ 明朝" w:hAnsi="ＭＳ 明朝" w:hint="eastAsia"/>
                <w:sz w:val="18"/>
              </w:rPr>
              <w:t>用</w:t>
            </w:r>
            <w:r w:rsidR="00CF0126">
              <w:rPr>
                <w:rFonts w:ascii="ＭＳ 明朝" w:eastAsia="ＭＳ 明朝" w:hAnsi="ＭＳ 明朝"/>
                <w:sz w:val="18"/>
              </w:rPr>
              <w:t>について理解</w:t>
            </w:r>
            <w:r w:rsidR="00CF0126">
              <w:rPr>
                <w:rFonts w:ascii="ＭＳ 明朝" w:eastAsia="ＭＳ 明朝" w:hAnsi="ＭＳ 明朝" w:hint="eastAsia"/>
                <w:sz w:val="18"/>
              </w:rPr>
              <w:t>し</w:t>
            </w:r>
            <w:r>
              <w:rPr>
                <w:rFonts w:ascii="ＭＳ 明朝" w:eastAsia="ＭＳ 明朝" w:hAnsi="ＭＳ 明朝"/>
                <w:sz w:val="18"/>
              </w:rPr>
              <w:t>，説明している。</w:t>
            </w:r>
          </w:p>
        </w:tc>
        <w:tc>
          <w:tcPr>
            <w:tcW w:w="4152" w:type="dxa"/>
          </w:tcPr>
          <w:p w14:paraId="37C53505" w14:textId="1ECEAD02" w:rsidR="002614E2" w:rsidRPr="00680F84" w:rsidRDefault="002614E2" w:rsidP="00B227A9">
            <w:pPr>
              <w:widowControl/>
              <w:ind w:left="180" w:hangingChars="100" w:hanging="180"/>
              <w:jc w:val="left"/>
              <w:rPr>
                <w:rFonts w:ascii="ＭＳ 明朝" w:eastAsia="ＭＳ 明朝" w:hAnsi="ＭＳ 明朝"/>
                <w:sz w:val="18"/>
              </w:rPr>
            </w:pPr>
            <w:r>
              <w:rPr>
                <w:rFonts w:ascii="ＭＳ 明朝" w:eastAsia="ＭＳ 明朝" w:hAnsi="ＭＳ 明朝"/>
                <w:sz w:val="18"/>
              </w:rPr>
              <w:t>・新たな考えや思考力・認識を生むための読書の意義と効</w:t>
            </w:r>
            <w:r>
              <w:rPr>
                <w:rFonts w:ascii="ＭＳ 明朝" w:eastAsia="ＭＳ 明朝" w:hAnsi="ＭＳ 明朝" w:hint="eastAsia"/>
                <w:sz w:val="18"/>
              </w:rPr>
              <w:t>用</w:t>
            </w:r>
            <w:r w:rsidR="00D94B39">
              <w:rPr>
                <w:rFonts w:ascii="ＭＳ 明朝" w:eastAsia="ＭＳ 明朝" w:hAnsi="ＭＳ 明朝"/>
                <w:sz w:val="18"/>
              </w:rPr>
              <w:t>について理解</w:t>
            </w:r>
            <w:r w:rsidR="00CF0126">
              <w:rPr>
                <w:rFonts w:ascii="ＭＳ 明朝" w:eastAsia="ＭＳ 明朝" w:hAnsi="ＭＳ 明朝" w:hint="eastAsia"/>
                <w:sz w:val="18"/>
              </w:rPr>
              <w:t>し</w:t>
            </w:r>
            <w:r w:rsidR="00D94B39">
              <w:rPr>
                <w:rFonts w:ascii="ＭＳ 明朝" w:eastAsia="ＭＳ 明朝" w:hAnsi="ＭＳ 明朝" w:hint="eastAsia"/>
                <w:sz w:val="18"/>
              </w:rPr>
              <w:t>ている</w:t>
            </w:r>
            <w:r>
              <w:rPr>
                <w:rFonts w:ascii="ＭＳ 明朝" w:eastAsia="ＭＳ 明朝" w:hAnsi="ＭＳ 明朝"/>
                <w:sz w:val="18"/>
              </w:rPr>
              <w:t>。</w:t>
            </w:r>
          </w:p>
        </w:tc>
        <w:tc>
          <w:tcPr>
            <w:tcW w:w="4150" w:type="dxa"/>
          </w:tcPr>
          <w:p w14:paraId="238FC06F" w14:textId="77777777" w:rsidR="002614E2" w:rsidRPr="00680F84" w:rsidRDefault="002614E2" w:rsidP="00B227A9">
            <w:pPr>
              <w:widowControl/>
              <w:ind w:left="180" w:hangingChars="100" w:hanging="180"/>
              <w:jc w:val="left"/>
              <w:rPr>
                <w:rFonts w:ascii="ＭＳ 明朝" w:eastAsia="ＭＳ 明朝" w:hAnsi="ＭＳ 明朝"/>
                <w:sz w:val="18"/>
              </w:rPr>
            </w:pPr>
            <w:r>
              <w:rPr>
                <w:rFonts w:ascii="ＭＳ 明朝" w:eastAsia="ＭＳ 明朝" w:hAnsi="ＭＳ 明朝"/>
                <w:sz w:val="18"/>
              </w:rPr>
              <w:t>・新たな考えや思考力・認識を生むための読書の意義と効</w:t>
            </w:r>
            <w:r>
              <w:rPr>
                <w:rFonts w:ascii="ＭＳ 明朝" w:eastAsia="ＭＳ 明朝" w:hAnsi="ＭＳ 明朝" w:hint="eastAsia"/>
                <w:sz w:val="18"/>
              </w:rPr>
              <w:t>用</w:t>
            </w:r>
            <w:r>
              <w:rPr>
                <w:rFonts w:ascii="ＭＳ 明朝" w:eastAsia="ＭＳ 明朝" w:hAnsi="ＭＳ 明朝"/>
                <w:sz w:val="18"/>
              </w:rPr>
              <w:t>について理解していない。</w:t>
            </w:r>
          </w:p>
        </w:tc>
      </w:tr>
      <w:tr w:rsidR="002614E2" w:rsidRPr="00680F84" w14:paraId="217C241D" w14:textId="77777777" w:rsidTr="00B227A9">
        <w:trPr>
          <w:gridAfter w:val="1"/>
          <w:wAfter w:w="8" w:type="dxa"/>
          <w:trHeight w:val="307"/>
        </w:trPr>
        <w:tc>
          <w:tcPr>
            <w:tcW w:w="942" w:type="dxa"/>
            <w:vMerge w:val="restart"/>
            <w:shd w:val="clear" w:color="auto" w:fill="D9D9D9" w:themeFill="background1" w:themeFillShade="D9"/>
            <w:textDirection w:val="tbRlV"/>
            <w:vAlign w:val="center"/>
          </w:tcPr>
          <w:p w14:paraId="1D487D0D" w14:textId="77777777" w:rsidR="002614E2" w:rsidRPr="00DD77DE" w:rsidRDefault="002614E2" w:rsidP="00B227A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00F219EB" w14:textId="77777777" w:rsidR="002614E2" w:rsidRPr="00680F84" w:rsidRDefault="002614E2" w:rsidP="00B227A9">
            <w:pPr>
              <w:widowControl/>
              <w:rPr>
                <w:rFonts w:ascii="ＭＳ ゴシック" w:eastAsia="ＭＳ ゴシック" w:hAnsi="ＭＳ ゴシック"/>
                <w:sz w:val="20"/>
              </w:rPr>
            </w:pPr>
            <w:r>
              <w:rPr>
                <w:rFonts w:ascii="ＭＳ ゴシック" w:eastAsia="ＭＳ ゴシック" w:hAnsi="ＭＳ ゴシック" w:hint="eastAsia"/>
                <w:sz w:val="20"/>
              </w:rPr>
              <w:t>⑤情報の収集</w:t>
            </w:r>
          </w:p>
          <w:p w14:paraId="62D8F6B4" w14:textId="77777777" w:rsidR="002614E2" w:rsidRPr="00680F84" w:rsidRDefault="002614E2"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書（１）ア</w:t>
            </w:r>
          </w:p>
        </w:tc>
        <w:tc>
          <w:tcPr>
            <w:tcW w:w="4152" w:type="dxa"/>
          </w:tcPr>
          <w:p w14:paraId="387D4949" w14:textId="7E2B1677" w:rsidR="002614E2" w:rsidRPr="00680F84" w:rsidRDefault="00DA7A9F"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・収集した情報について観点に沿って整理・関係づけ</w:t>
            </w:r>
            <w:r w:rsidR="002614E2">
              <w:rPr>
                <w:rFonts w:ascii="ＭＳ 明朝" w:eastAsia="ＭＳ 明朝" w:hAnsi="ＭＳ 明朝" w:hint="eastAsia"/>
                <w:sz w:val="18"/>
              </w:rPr>
              <w:t>し，仮説の検証に必要な内容を立証の情報として適切に取捨選択している。</w:t>
            </w:r>
          </w:p>
        </w:tc>
        <w:tc>
          <w:tcPr>
            <w:tcW w:w="4152" w:type="dxa"/>
          </w:tcPr>
          <w:p w14:paraId="3971380E" w14:textId="4E2B000D" w:rsidR="002614E2" w:rsidRPr="002B1B77" w:rsidRDefault="00DA7A9F"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・収集した情報について観点に沿って整理・関係づけ</w:t>
            </w:r>
            <w:r w:rsidR="002614E2">
              <w:rPr>
                <w:rFonts w:ascii="ＭＳ 明朝" w:eastAsia="ＭＳ 明朝" w:hAnsi="ＭＳ 明朝" w:hint="eastAsia"/>
                <w:sz w:val="18"/>
              </w:rPr>
              <w:t>し，仮説の検証に必要な内容を取捨選択している。</w:t>
            </w:r>
          </w:p>
        </w:tc>
        <w:tc>
          <w:tcPr>
            <w:tcW w:w="4150" w:type="dxa"/>
          </w:tcPr>
          <w:p w14:paraId="47805650" w14:textId="6A2D4D7B" w:rsidR="002614E2" w:rsidRPr="002B1B77" w:rsidRDefault="00DA7A9F" w:rsidP="00B227A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・収集した情報について</w:t>
            </w:r>
            <w:r w:rsidR="002614E2">
              <w:rPr>
                <w:rFonts w:ascii="ＭＳ 明朝" w:eastAsia="ＭＳ 明朝" w:hAnsi="ＭＳ 明朝" w:hint="eastAsia"/>
                <w:sz w:val="18"/>
              </w:rPr>
              <w:t>観点に沿って整理・関係づけしていないか，したにとどまり，仮説の検証に必要な内容を取捨選択していない。</w:t>
            </w:r>
          </w:p>
        </w:tc>
      </w:tr>
      <w:tr w:rsidR="002614E2" w:rsidRPr="00680F84" w14:paraId="5B7F4CBE" w14:textId="77777777" w:rsidTr="00B227A9">
        <w:trPr>
          <w:gridAfter w:val="1"/>
          <w:wAfter w:w="8" w:type="dxa"/>
        </w:trPr>
        <w:tc>
          <w:tcPr>
            <w:tcW w:w="942" w:type="dxa"/>
            <w:vMerge/>
            <w:shd w:val="clear" w:color="auto" w:fill="D9D9D9" w:themeFill="background1" w:themeFillShade="D9"/>
            <w:textDirection w:val="tbRlV"/>
            <w:vAlign w:val="center"/>
          </w:tcPr>
          <w:p w14:paraId="32823956" w14:textId="77777777" w:rsidR="002614E2" w:rsidRPr="00DD77DE" w:rsidRDefault="002614E2" w:rsidP="00B22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8DE790D" w14:textId="7CAECCEA" w:rsidR="002614E2" w:rsidRPr="00680F84" w:rsidRDefault="002614E2" w:rsidP="00B227A9">
            <w:pPr>
              <w:widowControl/>
              <w:rPr>
                <w:rFonts w:ascii="ＭＳ ゴシック" w:eastAsia="ＭＳ ゴシック" w:hAnsi="ＭＳ ゴシック"/>
                <w:sz w:val="20"/>
              </w:rPr>
            </w:pPr>
            <w:r>
              <w:rPr>
                <w:rFonts w:ascii="ＭＳ ゴシック" w:eastAsia="ＭＳ ゴシック" w:hAnsi="ＭＳ ゴシック" w:hint="eastAsia"/>
                <w:sz w:val="20"/>
              </w:rPr>
              <w:t>⑥根拠の</w:t>
            </w:r>
            <w:r w:rsidR="00337609">
              <w:rPr>
                <w:rFonts w:ascii="ＭＳ ゴシック" w:eastAsia="ＭＳ ゴシック" w:hAnsi="ＭＳ ゴシック" w:hint="eastAsia"/>
                <w:sz w:val="20"/>
              </w:rPr>
              <w:t>検討</w:t>
            </w:r>
          </w:p>
          <w:p w14:paraId="19D6B547" w14:textId="77777777" w:rsidR="002614E2" w:rsidRPr="00680F84" w:rsidRDefault="002614E2"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書（１）エ</w:t>
            </w:r>
          </w:p>
        </w:tc>
        <w:tc>
          <w:tcPr>
            <w:tcW w:w="4152" w:type="dxa"/>
          </w:tcPr>
          <w:p w14:paraId="5CF51831" w14:textId="77777777" w:rsidR="002614E2" w:rsidRPr="00680F84"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多面的・多角的視点から自分の仮説の妥当性を見直し，その適否について検討し，説明している。</w:t>
            </w:r>
          </w:p>
        </w:tc>
        <w:tc>
          <w:tcPr>
            <w:tcW w:w="4152" w:type="dxa"/>
          </w:tcPr>
          <w:p w14:paraId="41AE00DE" w14:textId="77777777" w:rsidR="002614E2" w:rsidRPr="00680F84"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多面的・多角的視点から自分の仮説の妥当性を見直し，その適否について検討している。</w:t>
            </w:r>
          </w:p>
        </w:tc>
        <w:tc>
          <w:tcPr>
            <w:tcW w:w="4150" w:type="dxa"/>
          </w:tcPr>
          <w:p w14:paraId="4B642229" w14:textId="77777777" w:rsidR="002614E2" w:rsidRPr="00680F84" w:rsidRDefault="002614E2" w:rsidP="00B227A9">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多面的・多角的視点から自分の仮説の妥当性を見直し，その適否について検討していない。</w:t>
            </w:r>
          </w:p>
        </w:tc>
      </w:tr>
      <w:tr w:rsidR="002614E2" w:rsidRPr="0056715B" w14:paraId="3A1FCDD3" w14:textId="77777777" w:rsidTr="00B227A9">
        <w:trPr>
          <w:gridAfter w:val="1"/>
          <w:wAfter w:w="8" w:type="dxa"/>
        </w:trPr>
        <w:tc>
          <w:tcPr>
            <w:tcW w:w="942" w:type="dxa"/>
            <w:vMerge/>
            <w:shd w:val="clear" w:color="auto" w:fill="D9D9D9" w:themeFill="background1" w:themeFillShade="D9"/>
            <w:textDirection w:val="tbRlV"/>
            <w:vAlign w:val="center"/>
          </w:tcPr>
          <w:p w14:paraId="3DB00AA9" w14:textId="77777777" w:rsidR="002614E2" w:rsidRPr="00DD77DE" w:rsidRDefault="002614E2" w:rsidP="00B227A9">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595D5FB" w14:textId="1644BC78" w:rsidR="002614E2" w:rsidRPr="00680F84" w:rsidRDefault="002614E2" w:rsidP="00B227A9">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00337609">
              <w:rPr>
                <w:rFonts w:ascii="ＭＳ ゴシック" w:eastAsia="ＭＳ ゴシック" w:hAnsi="ＭＳ ゴシック" w:hint="eastAsia"/>
                <w:sz w:val="20"/>
              </w:rPr>
              <w:t>表現</w:t>
            </w:r>
            <w:r>
              <w:rPr>
                <w:rFonts w:ascii="ＭＳ ゴシック" w:eastAsia="ＭＳ ゴシック" w:hAnsi="ＭＳ ゴシック" w:hint="eastAsia"/>
                <w:sz w:val="20"/>
              </w:rPr>
              <w:t>の検討</w:t>
            </w:r>
          </w:p>
          <w:p w14:paraId="003EB6D5" w14:textId="77777777" w:rsidR="002614E2" w:rsidRPr="00680F84" w:rsidRDefault="002614E2" w:rsidP="00B227A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書（１）オ</w:t>
            </w:r>
          </w:p>
        </w:tc>
        <w:tc>
          <w:tcPr>
            <w:tcW w:w="4152" w:type="dxa"/>
          </w:tcPr>
          <w:p w14:paraId="00F8C926" w14:textId="0B93BF7D" w:rsidR="002614E2" w:rsidRPr="00E17FBA"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sidR="00DA7A9F" w:rsidRPr="00DA7A9F">
              <w:rPr>
                <w:rFonts w:ascii="ＭＳ 明朝" w:eastAsia="ＭＳ 明朝" w:hAnsi="ＭＳ 明朝" w:hint="eastAsia"/>
                <w:color w:val="000000" w:themeColor="text1"/>
                <w:sz w:val="18"/>
              </w:rPr>
              <w:t>仮説</w:t>
            </w:r>
            <w:r>
              <w:rPr>
                <w:rFonts w:ascii="ＭＳ 明朝" w:eastAsia="ＭＳ 明朝" w:hAnsi="ＭＳ 明朝" w:hint="eastAsia"/>
                <w:color w:val="000000" w:themeColor="text1"/>
                <w:sz w:val="18"/>
              </w:rPr>
              <w:t>検証の過程の報告文として，的確な文章であるかを検討・吟味し，表現の細部にまで注意を払っている。</w:t>
            </w:r>
          </w:p>
        </w:tc>
        <w:tc>
          <w:tcPr>
            <w:tcW w:w="4152" w:type="dxa"/>
          </w:tcPr>
          <w:p w14:paraId="63495A05" w14:textId="3B5CFE83" w:rsidR="002614E2" w:rsidRPr="00E17FBA"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sidR="00DA7A9F" w:rsidRPr="00DA7A9F">
              <w:rPr>
                <w:rFonts w:ascii="ＭＳ 明朝" w:eastAsia="ＭＳ 明朝" w:hAnsi="ＭＳ 明朝" w:hint="eastAsia"/>
                <w:color w:val="000000" w:themeColor="text1"/>
                <w:sz w:val="18"/>
              </w:rPr>
              <w:t>仮説</w:t>
            </w:r>
            <w:r>
              <w:rPr>
                <w:rFonts w:ascii="ＭＳ 明朝" w:eastAsia="ＭＳ 明朝" w:hAnsi="ＭＳ 明朝" w:hint="eastAsia"/>
                <w:color w:val="000000" w:themeColor="text1"/>
                <w:sz w:val="18"/>
              </w:rPr>
              <w:t>検証の過程の報告文として，的確な文章であるかを検討・吟味している。</w:t>
            </w:r>
          </w:p>
        </w:tc>
        <w:tc>
          <w:tcPr>
            <w:tcW w:w="4150" w:type="dxa"/>
          </w:tcPr>
          <w:p w14:paraId="100F6845" w14:textId="2EB27949" w:rsidR="002614E2" w:rsidRPr="0056715B" w:rsidRDefault="002614E2" w:rsidP="00B227A9">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sidR="00DA7A9F" w:rsidRPr="00DA7A9F">
              <w:rPr>
                <w:rFonts w:ascii="ＭＳ 明朝" w:eastAsia="ＭＳ 明朝" w:hAnsi="ＭＳ 明朝" w:hint="eastAsia"/>
                <w:color w:val="000000" w:themeColor="text1"/>
                <w:sz w:val="18"/>
              </w:rPr>
              <w:t>仮説</w:t>
            </w:r>
            <w:r>
              <w:rPr>
                <w:rFonts w:ascii="ＭＳ 明朝" w:eastAsia="ＭＳ 明朝" w:hAnsi="ＭＳ 明朝" w:hint="eastAsia"/>
                <w:color w:val="000000" w:themeColor="text1"/>
                <w:sz w:val="18"/>
              </w:rPr>
              <w:t>検証の過程の報告文として，的確な文章であるかを検討・吟味していない。</w:t>
            </w:r>
          </w:p>
        </w:tc>
      </w:tr>
      <w:tr w:rsidR="002614E2" w:rsidRPr="00AB1C61" w14:paraId="7EF5D8E7" w14:textId="77777777" w:rsidTr="00B227A9">
        <w:trPr>
          <w:gridAfter w:val="1"/>
          <w:wAfter w:w="8" w:type="dxa"/>
          <w:cantSplit/>
          <w:trHeight w:val="862"/>
        </w:trPr>
        <w:tc>
          <w:tcPr>
            <w:tcW w:w="942" w:type="dxa"/>
            <w:shd w:val="clear" w:color="auto" w:fill="D9D9D9" w:themeFill="background1" w:themeFillShade="D9"/>
            <w:textDirection w:val="tbRlV"/>
            <w:vAlign w:val="center"/>
          </w:tcPr>
          <w:p w14:paraId="7127D850" w14:textId="77777777" w:rsidR="002614E2" w:rsidRDefault="002614E2" w:rsidP="00B22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主体的に</w:t>
            </w:r>
          </w:p>
          <w:p w14:paraId="20A26BE7" w14:textId="77777777" w:rsidR="002614E2" w:rsidRDefault="002614E2" w:rsidP="00B22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121233B2" w14:textId="77777777" w:rsidR="002614E2" w:rsidRPr="00DD77DE" w:rsidRDefault="002614E2" w:rsidP="00B227A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5F55DEAC" w14:textId="77777777" w:rsidR="002614E2" w:rsidRPr="00DD77DE" w:rsidRDefault="002614E2" w:rsidP="00B227A9">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C4C505C" w14:textId="195C955E" w:rsidR="002614E2" w:rsidRPr="00680F84" w:rsidRDefault="002614E2" w:rsidP="00B227A9">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00271F51">
              <w:rPr>
                <w:rFonts w:ascii="ＭＳ ゴシック" w:eastAsia="ＭＳ ゴシック" w:hAnsi="ＭＳ ゴシック" w:hint="eastAsia"/>
                <w:sz w:val="20"/>
              </w:rPr>
              <w:t>学習への態度</w:t>
            </w:r>
          </w:p>
        </w:tc>
        <w:tc>
          <w:tcPr>
            <w:tcW w:w="4152" w:type="dxa"/>
          </w:tcPr>
          <w:p w14:paraId="16B3DE7F" w14:textId="77777777" w:rsidR="002614E2" w:rsidRPr="00AB1C61" w:rsidRDefault="002614E2" w:rsidP="00B227A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日常や社会で見られる現象を把握し，問題意識をもってその原因や理由を考えて仮説を立て，情報を集めて検証する過程を学ぼうとし，的確な報告文にまとめようとしている。</w:t>
            </w:r>
          </w:p>
        </w:tc>
        <w:tc>
          <w:tcPr>
            <w:tcW w:w="4152" w:type="dxa"/>
          </w:tcPr>
          <w:p w14:paraId="0D6B7865" w14:textId="77777777" w:rsidR="002614E2" w:rsidRPr="00AB1C61" w:rsidRDefault="002614E2" w:rsidP="00B227A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日常や社会で見られる現象を把握し，その原因や理由を考えて仮説を立て，情報を集めて検証する過程を学ぼうとし，的確な報告文にまとめようとし</w:t>
            </w:r>
            <w:r w:rsidRPr="00DF076B">
              <w:rPr>
                <w:rFonts w:ascii="ＭＳ 明朝" w:eastAsia="ＭＳ 明朝" w:hAnsi="ＭＳ 明朝" w:hint="eastAsia"/>
                <w:color w:val="000000" w:themeColor="text1"/>
                <w:sz w:val="18"/>
              </w:rPr>
              <w:t>ている。</w:t>
            </w:r>
          </w:p>
        </w:tc>
        <w:tc>
          <w:tcPr>
            <w:tcW w:w="4150" w:type="dxa"/>
          </w:tcPr>
          <w:p w14:paraId="6EF66E64" w14:textId="77777777" w:rsidR="002614E2" w:rsidRPr="00AB1C61" w:rsidRDefault="002614E2" w:rsidP="00B227A9">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日常や社会で見られる現象を把握し，その原因や理由を考えて仮説を立て，情報を集めて検証する過程を学ぼうとしていないか，的確な報告文にまとめようとし</w:t>
            </w:r>
            <w:r w:rsidRPr="00DF076B">
              <w:rPr>
                <w:rFonts w:ascii="ＭＳ 明朝" w:eastAsia="ＭＳ 明朝" w:hAnsi="ＭＳ 明朝" w:hint="eastAsia"/>
                <w:color w:val="000000" w:themeColor="text1"/>
                <w:sz w:val="18"/>
              </w:rPr>
              <w:t>て</w:t>
            </w:r>
            <w:r>
              <w:rPr>
                <w:rFonts w:ascii="ＭＳ 明朝" w:eastAsia="ＭＳ 明朝" w:hAnsi="ＭＳ 明朝" w:hint="eastAsia"/>
                <w:color w:val="000000" w:themeColor="text1"/>
                <w:sz w:val="18"/>
              </w:rPr>
              <w:t>いない。</w:t>
            </w:r>
          </w:p>
        </w:tc>
      </w:tr>
    </w:tbl>
    <w:p w14:paraId="388F0962" w14:textId="6921CADC" w:rsidR="002614E2" w:rsidRDefault="002614E2" w:rsidP="002614E2">
      <w:pPr>
        <w:widowControl/>
        <w:jc w:val="left"/>
      </w:pPr>
    </w:p>
    <w:sectPr w:rsidR="002614E2" w:rsidSect="00F05072">
      <w:footerReference w:type="default" r:id="rId8"/>
      <w:pgSz w:w="16838" w:h="11906" w:orient="landscape" w:code="9"/>
      <w:pgMar w:top="851" w:right="851" w:bottom="56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DC2E5" w14:textId="77777777" w:rsidR="003C5523" w:rsidRDefault="003C5523" w:rsidP="00503A54">
      <w:r>
        <w:separator/>
      </w:r>
    </w:p>
  </w:endnote>
  <w:endnote w:type="continuationSeparator" w:id="0">
    <w:p w14:paraId="763E50BC" w14:textId="77777777" w:rsidR="003C5523" w:rsidRDefault="003C5523" w:rsidP="0050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296475"/>
      <w:docPartObj>
        <w:docPartGallery w:val="Page Numbers (Bottom of Page)"/>
        <w:docPartUnique/>
      </w:docPartObj>
    </w:sdtPr>
    <w:sdtContent>
      <w:p w14:paraId="7181C111" w14:textId="21AC2423" w:rsidR="00503A54" w:rsidRDefault="00503A54" w:rsidP="00503A54">
        <w:pPr>
          <w:pStyle w:val="a8"/>
          <w:jc w:val="center"/>
        </w:pPr>
        <w:r>
          <w:fldChar w:fldCharType="begin"/>
        </w:r>
        <w:r>
          <w:instrText>PAGE   \* MERGEFORMAT</w:instrText>
        </w:r>
        <w:r>
          <w:fldChar w:fldCharType="separate"/>
        </w:r>
        <w:r w:rsidR="005D324D" w:rsidRPr="005D324D">
          <w:rPr>
            <w:noProof/>
            <w:lang w:val="ja-JP"/>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BE472" w14:textId="77777777" w:rsidR="003C5523" w:rsidRDefault="003C5523" w:rsidP="00503A54">
      <w:r>
        <w:separator/>
      </w:r>
    </w:p>
  </w:footnote>
  <w:footnote w:type="continuationSeparator" w:id="0">
    <w:p w14:paraId="08923281" w14:textId="77777777" w:rsidR="003C5523" w:rsidRDefault="003C5523" w:rsidP="00503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4127"/>
    <w:multiLevelType w:val="hybridMultilevel"/>
    <w:tmpl w:val="CD8057A8"/>
    <w:lvl w:ilvl="0" w:tplc="02C4609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7904E7"/>
    <w:multiLevelType w:val="hybridMultilevel"/>
    <w:tmpl w:val="22DEEC68"/>
    <w:lvl w:ilvl="0" w:tplc="C9C8B29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1C41C0"/>
    <w:multiLevelType w:val="hybridMultilevel"/>
    <w:tmpl w:val="FA402CE6"/>
    <w:lvl w:ilvl="0" w:tplc="BD782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464E8C"/>
    <w:multiLevelType w:val="hybridMultilevel"/>
    <w:tmpl w:val="9F2601D6"/>
    <w:lvl w:ilvl="0" w:tplc="B1C6A0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6F329B"/>
    <w:multiLevelType w:val="hybridMultilevel"/>
    <w:tmpl w:val="427AD4CC"/>
    <w:lvl w:ilvl="0" w:tplc="6DA617A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BB0C71"/>
    <w:multiLevelType w:val="hybridMultilevel"/>
    <w:tmpl w:val="74D46B20"/>
    <w:lvl w:ilvl="0" w:tplc="FF805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EC1864"/>
    <w:multiLevelType w:val="hybridMultilevel"/>
    <w:tmpl w:val="2CF646EE"/>
    <w:lvl w:ilvl="0" w:tplc="B1F80E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95754B"/>
    <w:multiLevelType w:val="hybridMultilevel"/>
    <w:tmpl w:val="FD30BC4E"/>
    <w:lvl w:ilvl="0" w:tplc="0F28C25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1F56B0"/>
    <w:multiLevelType w:val="hybridMultilevel"/>
    <w:tmpl w:val="36F83654"/>
    <w:lvl w:ilvl="0" w:tplc="C5747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91F05CF"/>
    <w:multiLevelType w:val="hybridMultilevel"/>
    <w:tmpl w:val="FBAEDDC2"/>
    <w:lvl w:ilvl="0" w:tplc="261450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2895754">
    <w:abstractNumId w:val="6"/>
  </w:num>
  <w:num w:numId="2" w16cid:durableId="1150176825">
    <w:abstractNumId w:val="0"/>
  </w:num>
  <w:num w:numId="3" w16cid:durableId="2135980238">
    <w:abstractNumId w:val="7"/>
  </w:num>
  <w:num w:numId="4" w16cid:durableId="373896326">
    <w:abstractNumId w:val="8"/>
  </w:num>
  <w:num w:numId="5" w16cid:durableId="1756777722">
    <w:abstractNumId w:val="2"/>
  </w:num>
  <w:num w:numId="6" w16cid:durableId="1885829767">
    <w:abstractNumId w:val="1"/>
  </w:num>
  <w:num w:numId="7" w16cid:durableId="1049956434">
    <w:abstractNumId w:val="4"/>
  </w:num>
  <w:num w:numId="8" w16cid:durableId="1492864348">
    <w:abstractNumId w:val="3"/>
  </w:num>
  <w:num w:numId="9" w16cid:durableId="914781563">
    <w:abstractNumId w:val="5"/>
  </w:num>
  <w:num w:numId="10" w16cid:durableId="15651379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63B"/>
    <w:rsid w:val="0000379E"/>
    <w:rsid w:val="00005D40"/>
    <w:rsid w:val="00006901"/>
    <w:rsid w:val="00007745"/>
    <w:rsid w:val="00010783"/>
    <w:rsid w:val="00031754"/>
    <w:rsid w:val="00032E33"/>
    <w:rsid w:val="000360EA"/>
    <w:rsid w:val="0004159F"/>
    <w:rsid w:val="00056B81"/>
    <w:rsid w:val="00061132"/>
    <w:rsid w:val="00062C90"/>
    <w:rsid w:val="00071075"/>
    <w:rsid w:val="00074ED6"/>
    <w:rsid w:val="00083FAD"/>
    <w:rsid w:val="00085035"/>
    <w:rsid w:val="00093DFD"/>
    <w:rsid w:val="000A0A80"/>
    <w:rsid w:val="000A61B4"/>
    <w:rsid w:val="000A6F3B"/>
    <w:rsid w:val="000B1610"/>
    <w:rsid w:val="000B22BA"/>
    <w:rsid w:val="000C1A2E"/>
    <w:rsid w:val="000C4A85"/>
    <w:rsid w:val="000C6E10"/>
    <w:rsid w:val="000C7CFF"/>
    <w:rsid w:val="000D4A51"/>
    <w:rsid w:val="000E16FB"/>
    <w:rsid w:val="000E27C8"/>
    <w:rsid w:val="000E4E68"/>
    <w:rsid w:val="000E7D11"/>
    <w:rsid w:val="000F633A"/>
    <w:rsid w:val="00104A3D"/>
    <w:rsid w:val="001075E6"/>
    <w:rsid w:val="001077DD"/>
    <w:rsid w:val="00110459"/>
    <w:rsid w:val="001125D9"/>
    <w:rsid w:val="00116E88"/>
    <w:rsid w:val="00124570"/>
    <w:rsid w:val="00126B8B"/>
    <w:rsid w:val="00127B3C"/>
    <w:rsid w:val="001450DA"/>
    <w:rsid w:val="001460AF"/>
    <w:rsid w:val="00150DBB"/>
    <w:rsid w:val="001556C1"/>
    <w:rsid w:val="0015778B"/>
    <w:rsid w:val="001617D3"/>
    <w:rsid w:val="001618AC"/>
    <w:rsid w:val="001636F3"/>
    <w:rsid w:val="00163F70"/>
    <w:rsid w:val="001739B0"/>
    <w:rsid w:val="00180456"/>
    <w:rsid w:val="001914C8"/>
    <w:rsid w:val="00192ED4"/>
    <w:rsid w:val="00193197"/>
    <w:rsid w:val="001976ED"/>
    <w:rsid w:val="001A0431"/>
    <w:rsid w:val="001A3CD2"/>
    <w:rsid w:val="001A622B"/>
    <w:rsid w:val="001A666D"/>
    <w:rsid w:val="001B141E"/>
    <w:rsid w:val="001B5EE6"/>
    <w:rsid w:val="001B70AC"/>
    <w:rsid w:val="001C2FA0"/>
    <w:rsid w:val="001D2071"/>
    <w:rsid w:val="001D7E9F"/>
    <w:rsid w:val="001E20C4"/>
    <w:rsid w:val="001E282E"/>
    <w:rsid w:val="001E354A"/>
    <w:rsid w:val="001E564F"/>
    <w:rsid w:val="001F39B4"/>
    <w:rsid w:val="002002F8"/>
    <w:rsid w:val="002061B4"/>
    <w:rsid w:val="002175FC"/>
    <w:rsid w:val="00222DB4"/>
    <w:rsid w:val="00223C54"/>
    <w:rsid w:val="00227AF9"/>
    <w:rsid w:val="00231803"/>
    <w:rsid w:val="00244820"/>
    <w:rsid w:val="00245882"/>
    <w:rsid w:val="00247D34"/>
    <w:rsid w:val="00250D3A"/>
    <w:rsid w:val="00255C3C"/>
    <w:rsid w:val="00255F74"/>
    <w:rsid w:val="002614E2"/>
    <w:rsid w:val="0027177F"/>
    <w:rsid w:val="00271F51"/>
    <w:rsid w:val="00275AA1"/>
    <w:rsid w:val="00275C5E"/>
    <w:rsid w:val="00275FBD"/>
    <w:rsid w:val="00291F1F"/>
    <w:rsid w:val="0029309D"/>
    <w:rsid w:val="002930E8"/>
    <w:rsid w:val="00296650"/>
    <w:rsid w:val="002A2453"/>
    <w:rsid w:val="002A5E08"/>
    <w:rsid w:val="002A7994"/>
    <w:rsid w:val="002B069F"/>
    <w:rsid w:val="002B0BA8"/>
    <w:rsid w:val="002B0DD5"/>
    <w:rsid w:val="002B1A6E"/>
    <w:rsid w:val="002C230A"/>
    <w:rsid w:val="002C6B5F"/>
    <w:rsid w:val="002D16D3"/>
    <w:rsid w:val="002D4DE8"/>
    <w:rsid w:val="002D5B7C"/>
    <w:rsid w:val="002E29F4"/>
    <w:rsid w:val="002F52FF"/>
    <w:rsid w:val="0030201A"/>
    <w:rsid w:val="0031063E"/>
    <w:rsid w:val="00310A3E"/>
    <w:rsid w:val="00310F30"/>
    <w:rsid w:val="00320709"/>
    <w:rsid w:val="00321C20"/>
    <w:rsid w:val="00330628"/>
    <w:rsid w:val="0033101C"/>
    <w:rsid w:val="00337609"/>
    <w:rsid w:val="00337A99"/>
    <w:rsid w:val="00342668"/>
    <w:rsid w:val="00344E40"/>
    <w:rsid w:val="00351803"/>
    <w:rsid w:val="00354FB8"/>
    <w:rsid w:val="003554EF"/>
    <w:rsid w:val="0035662C"/>
    <w:rsid w:val="00363677"/>
    <w:rsid w:val="00363C2E"/>
    <w:rsid w:val="00364AD3"/>
    <w:rsid w:val="00387D0D"/>
    <w:rsid w:val="00387D3F"/>
    <w:rsid w:val="00391CBF"/>
    <w:rsid w:val="00393323"/>
    <w:rsid w:val="00395802"/>
    <w:rsid w:val="003A12CB"/>
    <w:rsid w:val="003A2121"/>
    <w:rsid w:val="003A2BBD"/>
    <w:rsid w:val="003A2E75"/>
    <w:rsid w:val="003A7C00"/>
    <w:rsid w:val="003B0C16"/>
    <w:rsid w:val="003B4058"/>
    <w:rsid w:val="003C0499"/>
    <w:rsid w:val="003C5523"/>
    <w:rsid w:val="003C64BF"/>
    <w:rsid w:val="003D0911"/>
    <w:rsid w:val="003D49EC"/>
    <w:rsid w:val="003D71E2"/>
    <w:rsid w:val="003E680E"/>
    <w:rsid w:val="003E6F49"/>
    <w:rsid w:val="003F32D5"/>
    <w:rsid w:val="003F6C34"/>
    <w:rsid w:val="003F79AE"/>
    <w:rsid w:val="00401A3C"/>
    <w:rsid w:val="004108F5"/>
    <w:rsid w:val="004128C8"/>
    <w:rsid w:val="00415AF0"/>
    <w:rsid w:val="004162F6"/>
    <w:rsid w:val="004201F3"/>
    <w:rsid w:val="00422ED4"/>
    <w:rsid w:val="00423F8C"/>
    <w:rsid w:val="00424C46"/>
    <w:rsid w:val="004446D8"/>
    <w:rsid w:val="0046170F"/>
    <w:rsid w:val="00462259"/>
    <w:rsid w:val="00465584"/>
    <w:rsid w:val="00473001"/>
    <w:rsid w:val="00477065"/>
    <w:rsid w:val="00483499"/>
    <w:rsid w:val="00484A06"/>
    <w:rsid w:val="00490C31"/>
    <w:rsid w:val="00490D55"/>
    <w:rsid w:val="00492443"/>
    <w:rsid w:val="00495946"/>
    <w:rsid w:val="00495B4F"/>
    <w:rsid w:val="00496BCB"/>
    <w:rsid w:val="004979F8"/>
    <w:rsid w:val="004A28F3"/>
    <w:rsid w:val="004A48CA"/>
    <w:rsid w:val="004A6146"/>
    <w:rsid w:val="004B056B"/>
    <w:rsid w:val="004C0A96"/>
    <w:rsid w:val="004C694C"/>
    <w:rsid w:val="004C759F"/>
    <w:rsid w:val="004D5353"/>
    <w:rsid w:val="004D581A"/>
    <w:rsid w:val="004D5C03"/>
    <w:rsid w:val="004D6D31"/>
    <w:rsid w:val="004E4FDC"/>
    <w:rsid w:val="004E58AF"/>
    <w:rsid w:val="004E7272"/>
    <w:rsid w:val="004F143E"/>
    <w:rsid w:val="004F15DE"/>
    <w:rsid w:val="004F1605"/>
    <w:rsid w:val="004F36EB"/>
    <w:rsid w:val="00503A54"/>
    <w:rsid w:val="00503DD5"/>
    <w:rsid w:val="00506AB7"/>
    <w:rsid w:val="005124CB"/>
    <w:rsid w:val="005302E9"/>
    <w:rsid w:val="005332CE"/>
    <w:rsid w:val="00533EF4"/>
    <w:rsid w:val="00535DB0"/>
    <w:rsid w:val="00540ECC"/>
    <w:rsid w:val="005510C6"/>
    <w:rsid w:val="00552BC7"/>
    <w:rsid w:val="005619EF"/>
    <w:rsid w:val="005643ED"/>
    <w:rsid w:val="0056715B"/>
    <w:rsid w:val="00570F51"/>
    <w:rsid w:val="00580BF6"/>
    <w:rsid w:val="00586181"/>
    <w:rsid w:val="005871C8"/>
    <w:rsid w:val="005940F8"/>
    <w:rsid w:val="005A0928"/>
    <w:rsid w:val="005A15D7"/>
    <w:rsid w:val="005B6377"/>
    <w:rsid w:val="005C17BA"/>
    <w:rsid w:val="005C2A68"/>
    <w:rsid w:val="005C5BA9"/>
    <w:rsid w:val="005D0B73"/>
    <w:rsid w:val="005D324D"/>
    <w:rsid w:val="005D4FE0"/>
    <w:rsid w:val="005D7C8C"/>
    <w:rsid w:val="005E216E"/>
    <w:rsid w:val="005E4C4B"/>
    <w:rsid w:val="005E534E"/>
    <w:rsid w:val="005F30E9"/>
    <w:rsid w:val="00605FB1"/>
    <w:rsid w:val="00614763"/>
    <w:rsid w:val="006149A9"/>
    <w:rsid w:val="00615F50"/>
    <w:rsid w:val="00622DE2"/>
    <w:rsid w:val="00632E4D"/>
    <w:rsid w:val="00637757"/>
    <w:rsid w:val="0064465F"/>
    <w:rsid w:val="00650F36"/>
    <w:rsid w:val="00652D68"/>
    <w:rsid w:val="006552CF"/>
    <w:rsid w:val="006568A0"/>
    <w:rsid w:val="00664854"/>
    <w:rsid w:val="00666DC0"/>
    <w:rsid w:val="006718BE"/>
    <w:rsid w:val="006730E7"/>
    <w:rsid w:val="00680F84"/>
    <w:rsid w:val="00693DE3"/>
    <w:rsid w:val="006A3A79"/>
    <w:rsid w:val="006A3B61"/>
    <w:rsid w:val="006A5482"/>
    <w:rsid w:val="006A63A1"/>
    <w:rsid w:val="006A704A"/>
    <w:rsid w:val="006C0828"/>
    <w:rsid w:val="006D07F4"/>
    <w:rsid w:val="006D4B9C"/>
    <w:rsid w:val="006D77EB"/>
    <w:rsid w:val="006E4C7F"/>
    <w:rsid w:val="006E5FE1"/>
    <w:rsid w:val="007151CF"/>
    <w:rsid w:val="0072312A"/>
    <w:rsid w:val="00724168"/>
    <w:rsid w:val="0072450F"/>
    <w:rsid w:val="0072774F"/>
    <w:rsid w:val="0074060B"/>
    <w:rsid w:val="007476BC"/>
    <w:rsid w:val="00750C32"/>
    <w:rsid w:val="0075453C"/>
    <w:rsid w:val="00756A8E"/>
    <w:rsid w:val="00757B97"/>
    <w:rsid w:val="00764C08"/>
    <w:rsid w:val="00764DB9"/>
    <w:rsid w:val="007672A7"/>
    <w:rsid w:val="00770D22"/>
    <w:rsid w:val="00770F36"/>
    <w:rsid w:val="00796E22"/>
    <w:rsid w:val="007A1677"/>
    <w:rsid w:val="007A2466"/>
    <w:rsid w:val="007D181C"/>
    <w:rsid w:val="007D343B"/>
    <w:rsid w:val="007E4DFF"/>
    <w:rsid w:val="007E6505"/>
    <w:rsid w:val="007E77F7"/>
    <w:rsid w:val="007F3BE1"/>
    <w:rsid w:val="0080160F"/>
    <w:rsid w:val="0080278D"/>
    <w:rsid w:val="00802CF0"/>
    <w:rsid w:val="00803313"/>
    <w:rsid w:val="00807C7F"/>
    <w:rsid w:val="00807C85"/>
    <w:rsid w:val="008172F9"/>
    <w:rsid w:val="008207BB"/>
    <w:rsid w:val="00822350"/>
    <w:rsid w:val="0082263B"/>
    <w:rsid w:val="00825484"/>
    <w:rsid w:val="00830868"/>
    <w:rsid w:val="0083430D"/>
    <w:rsid w:val="00841C9C"/>
    <w:rsid w:val="00841FF0"/>
    <w:rsid w:val="008449A4"/>
    <w:rsid w:val="00845761"/>
    <w:rsid w:val="00846063"/>
    <w:rsid w:val="00851E45"/>
    <w:rsid w:val="00852DE2"/>
    <w:rsid w:val="00860BA8"/>
    <w:rsid w:val="00865380"/>
    <w:rsid w:val="0087130B"/>
    <w:rsid w:val="00873549"/>
    <w:rsid w:val="008735A0"/>
    <w:rsid w:val="008867F4"/>
    <w:rsid w:val="00887797"/>
    <w:rsid w:val="0089776E"/>
    <w:rsid w:val="008A2CBE"/>
    <w:rsid w:val="008A7168"/>
    <w:rsid w:val="008B5719"/>
    <w:rsid w:val="008B6794"/>
    <w:rsid w:val="008B690A"/>
    <w:rsid w:val="008B7692"/>
    <w:rsid w:val="008C4BDF"/>
    <w:rsid w:val="008C6924"/>
    <w:rsid w:val="008E1CD5"/>
    <w:rsid w:val="008E6048"/>
    <w:rsid w:val="008F4A10"/>
    <w:rsid w:val="009005F0"/>
    <w:rsid w:val="00910294"/>
    <w:rsid w:val="00927888"/>
    <w:rsid w:val="00931E9C"/>
    <w:rsid w:val="009332E7"/>
    <w:rsid w:val="00936D51"/>
    <w:rsid w:val="00936FB3"/>
    <w:rsid w:val="0094124F"/>
    <w:rsid w:val="00942142"/>
    <w:rsid w:val="009422DB"/>
    <w:rsid w:val="009519CA"/>
    <w:rsid w:val="00954B66"/>
    <w:rsid w:val="00961328"/>
    <w:rsid w:val="00964F7C"/>
    <w:rsid w:val="0096502B"/>
    <w:rsid w:val="00966F42"/>
    <w:rsid w:val="00971CBD"/>
    <w:rsid w:val="0097203B"/>
    <w:rsid w:val="0099387A"/>
    <w:rsid w:val="00994EF2"/>
    <w:rsid w:val="00995D7B"/>
    <w:rsid w:val="009C12E6"/>
    <w:rsid w:val="009C2D9F"/>
    <w:rsid w:val="009C380D"/>
    <w:rsid w:val="009D1F50"/>
    <w:rsid w:val="009D3336"/>
    <w:rsid w:val="009D5BFA"/>
    <w:rsid w:val="009E1EFE"/>
    <w:rsid w:val="009E2743"/>
    <w:rsid w:val="009F50B9"/>
    <w:rsid w:val="00A04525"/>
    <w:rsid w:val="00A1030A"/>
    <w:rsid w:val="00A107E0"/>
    <w:rsid w:val="00A14040"/>
    <w:rsid w:val="00A1595B"/>
    <w:rsid w:val="00A1643B"/>
    <w:rsid w:val="00A17A77"/>
    <w:rsid w:val="00A2101A"/>
    <w:rsid w:val="00A25839"/>
    <w:rsid w:val="00A273B2"/>
    <w:rsid w:val="00A30EA7"/>
    <w:rsid w:val="00A31836"/>
    <w:rsid w:val="00A368D0"/>
    <w:rsid w:val="00A5233B"/>
    <w:rsid w:val="00A5737E"/>
    <w:rsid w:val="00A6286D"/>
    <w:rsid w:val="00A657B8"/>
    <w:rsid w:val="00A80494"/>
    <w:rsid w:val="00A9163F"/>
    <w:rsid w:val="00A94761"/>
    <w:rsid w:val="00AA1037"/>
    <w:rsid w:val="00AA4DB6"/>
    <w:rsid w:val="00AB1C61"/>
    <w:rsid w:val="00AB7BD3"/>
    <w:rsid w:val="00AB7E5A"/>
    <w:rsid w:val="00AC2EB4"/>
    <w:rsid w:val="00AD3174"/>
    <w:rsid w:val="00AD38AE"/>
    <w:rsid w:val="00AF22D1"/>
    <w:rsid w:val="00AF7805"/>
    <w:rsid w:val="00B03BCF"/>
    <w:rsid w:val="00B0691E"/>
    <w:rsid w:val="00B074E3"/>
    <w:rsid w:val="00B0771F"/>
    <w:rsid w:val="00B11407"/>
    <w:rsid w:val="00B1371F"/>
    <w:rsid w:val="00B1459E"/>
    <w:rsid w:val="00B1573B"/>
    <w:rsid w:val="00B15F62"/>
    <w:rsid w:val="00B20CF2"/>
    <w:rsid w:val="00B21CBC"/>
    <w:rsid w:val="00B271A5"/>
    <w:rsid w:val="00B35DF4"/>
    <w:rsid w:val="00B40ACD"/>
    <w:rsid w:val="00B42B1D"/>
    <w:rsid w:val="00B46B74"/>
    <w:rsid w:val="00B6431D"/>
    <w:rsid w:val="00B67517"/>
    <w:rsid w:val="00B77B80"/>
    <w:rsid w:val="00B80877"/>
    <w:rsid w:val="00B808E1"/>
    <w:rsid w:val="00B8485E"/>
    <w:rsid w:val="00B85935"/>
    <w:rsid w:val="00B909FB"/>
    <w:rsid w:val="00B92670"/>
    <w:rsid w:val="00BA140F"/>
    <w:rsid w:val="00BA7C0A"/>
    <w:rsid w:val="00BB0586"/>
    <w:rsid w:val="00BB1D0D"/>
    <w:rsid w:val="00BB346D"/>
    <w:rsid w:val="00BC3689"/>
    <w:rsid w:val="00BC71EA"/>
    <w:rsid w:val="00BD07C0"/>
    <w:rsid w:val="00BE514C"/>
    <w:rsid w:val="00BE797A"/>
    <w:rsid w:val="00BF1B01"/>
    <w:rsid w:val="00BF3AC6"/>
    <w:rsid w:val="00C0260A"/>
    <w:rsid w:val="00C03A34"/>
    <w:rsid w:val="00C04E7A"/>
    <w:rsid w:val="00C066CF"/>
    <w:rsid w:val="00C1296E"/>
    <w:rsid w:val="00C22AD1"/>
    <w:rsid w:val="00C23A38"/>
    <w:rsid w:val="00C23C62"/>
    <w:rsid w:val="00C309E9"/>
    <w:rsid w:val="00C369FD"/>
    <w:rsid w:val="00C36F92"/>
    <w:rsid w:val="00C431DF"/>
    <w:rsid w:val="00C52AA7"/>
    <w:rsid w:val="00C5442D"/>
    <w:rsid w:val="00C61AB5"/>
    <w:rsid w:val="00C65FB9"/>
    <w:rsid w:val="00C74D8F"/>
    <w:rsid w:val="00C7509B"/>
    <w:rsid w:val="00C765D1"/>
    <w:rsid w:val="00C84215"/>
    <w:rsid w:val="00C85782"/>
    <w:rsid w:val="00C978C7"/>
    <w:rsid w:val="00CA6BE0"/>
    <w:rsid w:val="00CB6C0B"/>
    <w:rsid w:val="00CC52E8"/>
    <w:rsid w:val="00CD4003"/>
    <w:rsid w:val="00CE6A02"/>
    <w:rsid w:val="00CF0126"/>
    <w:rsid w:val="00CF0309"/>
    <w:rsid w:val="00CF3E61"/>
    <w:rsid w:val="00CF40E1"/>
    <w:rsid w:val="00CF7081"/>
    <w:rsid w:val="00D00077"/>
    <w:rsid w:val="00D01221"/>
    <w:rsid w:val="00D1404B"/>
    <w:rsid w:val="00D22592"/>
    <w:rsid w:val="00D232F6"/>
    <w:rsid w:val="00D23702"/>
    <w:rsid w:val="00D27408"/>
    <w:rsid w:val="00D302F6"/>
    <w:rsid w:val="00D32A08"/>
    <w:rsid w:val="00D451A3"/>
    <w:rsid w:val="00D451FF"/>
    <w:rsid w:val="00D507AF"/>
    <w:rsid w:val="00D60A6C"/>
    <w:rsid w:val="00D65511"/>
    <w:rsid w:val="00D72C25"/>
    <w:rsid w:val="00D75DC7"/>
    <w:rsid w:val="00D77E3C"/>
    <w:rsid w:val="00D94B39"/>
    <w:rsid w:val="00DA04BB"/>
    <w:rsid w:val="00DA0961"/>
    <w:rsid w:val="00DA1B84"/>
    <w:rsid w:val="00DA3E61"/>
    <w:rsid w:val="00DA5DDC"/>
    <w:rsid w:val="00DA7A9F"/>
    <w:rsid w:val="00DB022E"/>
    <w:rsid w:val="00DB030B"/>
    <w:rsid w:val="00DB7A07"/>
    <w:rsid w:val="00DC509E"/>
    <w:rsid w:val="00DC5A8A"/>
    <w:rsid w:val="00DD1DD2"/>
    <w:rsid w:val="00DD363E"/>
    <w:rsid w:val="00DD5D74"/>
    <w:rsid w:val="00DD778D"/>
    <w:rsid w:val="00DE0AF0"/>
    <w:rsid w:val="00DE268D"/>
    <w:rsid w:val="00DE26C2"/>
    <w:rsid w:val="00DE3031"/>
    <w:rsid w:val="00DE38F2"/>
    <w:rsid w:val="00DF076B"/>
    <w:rsid w:val="00DF2C5E"/>
    <w:rsid w:val="00DF75D3"/>
    <w:rsid w:val="00E17FBA"/>
    <w:rsid w:val="00E20237"/>
    <w:rsid w:val="00E206BE"/>
    <w:rsid w:val="00E212A4"/>
    <w:rsid w:val="00E224C1"/>
    <w:rsid w:val="00E22738"/>
    <w:rsid w:val="00E22D3F"/>
    <w:rsid w:val="00E23808"/>
    <w:rsid w:val="00E25351"/>
    <w:rsid w:val="00E3180E"/>
    <w:rsid w:val="00E32EE1"/>
    <w:rsid w:val="00E41763"/>
    <w:rsid w:val="00E5115E"/>
    <w:rsid w:val="00E542BC"/>
    <w:rsid w:val="00E62CBF"/>
    <w:rsid w:val="00E64A71"/>
    <w:rsid w:val="00E7045C"/>
    <w:rsid w:val="00E739AE"/>
    <w:rsid w:val="00E82EDF"/>
    <w:rsid w:val="00E831C5"/>
    <w:rsid w:val="00EA240D"/>
    <w:rsid w:val="00EB3093"/>
    <w:rsid w:val="00EB3F09"/>
    <w:rsid w:val="00EB5EE6"/>
    <w:rsid w:val="00EC0346"/>
    <w:rsid w:val="00EC29A3"/>
    <w:rsid w:val="00EC384C"/>
    <w:rsid w:val="00EC4BF0"/>
    <w:rsid w:val="00EC5CCD"/>
    <w:rsid w:val="00EC613F"/>
    <w:rsid w:val="00EC7890"/>
    <w:rsid w:val="00ED271F"/>
    <w:rsid w:val="00ED4A22"/>
    <w:rsid w:val="00ED7232"/>
    <w:rsid w:val="00EE47F5"/>
    <w:rsid w:val="00EF3F01"/>
    <w:rsid w:val="00EF5891"/>
    <w:rsid w:val="00EF5AA3"/>
    <w:rsid w:val="00F019D9"/>
    <w:rsid w:val="00F05072"/>
    <w:rsid w:val="00F05C84"/>
    <w:rsid w:val="00F07BC8"/>
    <w:rsid w:val="00F11B37"/>
    <w:rsid w:val="00F16141"/>
    <w:rsid w:val="00F20225"/>
    <w:rsid w:val="00F236B9"/>
    <w:rsid w:val="00F3471B"/>
    <w:rsid w:val="00F35BF3"/>
    <w:rsid w:val="00F45176"/>
    <w:rsid w:val="00F53C20"/>
    <w:rsid w:val="00F53F7E"/>
    <w:rsid w:val="00F56962"/>
    <w:rsid w:val="00F754A6"/>
    <w:rsid w:val="00F81CD0"/>
    <w:rsid w:val="00F9074C"/>
    <w:rsid w:val="00F9194D"/>
    <w:rsid w:val="00F9280B"/>
    <w:rsid w:val="00F939EE"/>
    <w:rsid w:val="00F964CA"/>
    <w:rsid w:val="00FA5F4B"/>
    <w:rsid w:val="00FC2A3A"/>
    <w:rsid w:val="00FE2FFC"/>
    <w:rsid w:val="00FE64BC"/>
    <w:rsid w:val="00FF1BE7"/>
    <w:rsid w:val="00FF5181"/>
    <w:rsid w:val="00FF5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348E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6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163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163F"/>
    <w:rPr>
      <w:rFonts w:asciiTheme="majorHAnsi" w:eastAsiaTheme="majorEastAsia" w:hAnsiTheme="majorHAnsi" w:cstheme="majorBidi"/>
      <w:sz w:val="18"/>
      <w:szCs w:val="18"/>
    </w:rPr>
  </w:style>
  <w:style w:type="paragraph" w:styleId="a6">
    <w:name w:val="header"/>
    <w:basedOn w:val="a"/>
    <w:link w:val="a7"/>
    <w:uiPriority w:val="99"/>
    <w:unhideWhenUsed/>
    <w:rsid w:val="00503A54"/>
    <w:pPr>
      <w:tabs>
        <w:tab w:val="center" w:pos="4252"/>
        <w:tab w:val="right" w:pos="8504"/>
      </w:tabs>
      <w:snapToGrid w:val="0"/>
    </w:pPr>
  </w:style>
  <w:style w:type="character" w:customStyle="1" w:styleId="a7">
    <w:name w:val="ヘッダー (文字)"/>
    <w:basedOn w:val="a0"/>
    <w:link w:val="a6"/>
    <w:uiPriority w:val="99"/>
    <w:rsid w:val="00503A54"/>
  </w:style>
  <w:style w:type="paragraph" w:styleId="a8">
    <w:name w:val="footer"/>
    <w:basedOn w:val="a"/>
    <w:link w:val="a9"/>
    <w:uiPriority w:val="99"/>
    <w:unhideWhenUsed/>
    <w:rsid w:val="00503A54"/>
    <w:pPr>
      <w:tabs>
        <w:tab w:val="center" w:pos="4252"/>
        <w:tab w:val="right" w:pos="8504"/>
      </w:tabs>
      <w:snapToGrid w:val="0"/>
    </w:pPr>
  </w:style>
  <w:style w:type="character" w:customStyle="1" w:styleId="a9">
    <w:name w:val="フッター (文字)"/>
    <w:basedOn w:val="a0"/>
    <w:link w:val="a8"/>
    <w:uiPriority w:val="99"/>
    <w:rsid w:val="00503A54"/>
  </w:style>
  <w:style w:type="character" w:styleId="aa">
    <w:name w:val="annotation reference"/>
    <w:basedOn w:val="a0"/>
    <w:uiPriority w:val="99"/>
    <w:semiHidden/>
    <w:unhideWhenUsed/>
    <w:rsid w:val="00586181"/>
    <w:rPr>
      <w:sz w:val="18"/>
      <w:szCs w:val="18"/>
    </w:rPr>
  </w:style>
  <w:style w:type="paragraph" w:styleId="ab">
    <w:name w:val="annotation text"/>
    <w:basedOn w:val="a"/>
    <w:link w:val="ac"/>
    <w:uiPriority w:val="99"/>
    <w:semiHidden/>
    <w:unhideWhenUsed/>
    <w:rsid w:val="00586181"/>
    <w:pPr>
      <w:jc w:val="left"/>
    </w:pPr>
  </w:style>
  <w:style w:type="character" w:customStyle="1" w:styleId="ac">
    <w:name w:val="コメント文字列 (文字)"/>
    <w:basedOn w:val="a0"/>
    <w:link w:val="ab"/>
    <w:uiPriority w:val="99"/>
    <w:semiHidden/>
    <w:rsid w:val="00586181"/>
  </w:style>
  <w:style w:type="paragraph" w:styleId="ad">
    <w:name w:val="annotation subject"/>
    <w:basedOn w:val="ab"/>
    <w:next w:val="ab"/>
    <w:link w:val="ae"/>
    <w:uiPriority w:val="99"/>
    <w:semiHidden/>
    <w:unhideWhenUsed/>
    <w:rsid w:val="00586181"/>
    <w:rPr>
      <w:b/>
      <w:bCs/>
    </w:rPr>
  </w:style>
  <w:style w:type="character" w:customStyle="1" w:styleId="ae">
    <w:name w:val="コメント内容 (文字)"/>
    <w:basedOn w:val="ac"/>
    <w:link w:val="ad"/>
    <w:uiPriority w:val="99"/>
    <w:semiHidden/>
    <w:rsid w:val="00586181"/>
    <w:rPr>
      <w:b/>
      <w:bCs/>
    </w:rPr>
  </w:style>
  <w:style w:type="paragraph" w:styleId="af">
    <w:name w:val="List Paragraph"/>
    <w:basedOn w:val="a"/>
    <w:uiPriority w:val="34"/>
    <w:qFormat/>
    <w:rsid w:val="002614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3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EE085-03ED-4EFB-9B08-28B54FA70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530</Words>
  <Characters>3025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2021-08-02T06:25:00Z</dcterms:created>
  <dcterms:modified xsi:type="dcterms:W3CDTF">2026-05-18T10:06:00Z</dcterms:modified>
</cp:coreProperties>
</file>