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FABC" w14:textId="5347D225" w:rsidR="002D1E5A" w:rsidRDefault="006E4639" w:rsidP="002D1E5A">
      <w:pPr>
        <w:spacing w:line="340" w:lineRule="exact"/>
      </w:pPr>
      <w:r>
        <w:rPr>
          <w:noProof/>
        </w:rPr>
        <mc:AlternateContent>
          <mc:Choice Requires="wps">
            <w:drawing>
              <wp:anchor distT="45720" distB="45720" distL="114300" distR="114300" simplePos="0" relativeHeight="251659264" behindDoc="0" locked="0" layoutInCell="1" hidden="0" allowOverlap="1" wp14:anchorId="2D9FEA2A" wp14:editId="63A2EF18">
                <wp:simplePos x="0" y="0"/>
                <wp:positionH relativeFrom="margin">
                  <wp:align>right</wp:align>
                </wp:positionH>
                <wp:positionV relativeFrom="paragraph">
                  <wp:posOffset>0</wp:posOffset>
                </wp:positionV>
                <wp:extent cx="5044440" cy="541020"/>
                <wp:effectExtent l="0" t="0" r="381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0" y="0"/>
                          <a:ext cx="5044440" cy="541020"/>
                        </a:xfrm>
                        <a:prstGeom prst="rect">
                          <a:avLst/>
                        </a:prstGeom>
                        <a:solidFill>
                          <a:srgbClr val="FFFFFF"/>
                        </a:solidFill>
                        <a:ln>
                          <a:noFill/>
                        </a:ln>
                      </wps:spPr>
                      <wps:txbx>
                        <w:txbxContent>
                          <w:p w14:paraId="3CB66BCE" w14:textId="77777777" w:rsidR="006E4639" w:rsidRDefault="006E4639" w:rsidP="006E4639">
                            <w:pPr>
                              <w:jc w:val="right"/>
                              <w:textDirection w:val="btLr"/>
                              <w:rPr>
                                <w:lang w:eastAsia="zh-TW"/>
                              </w:rPr>
                            </w:pPr>
                            <w:r>
                              <w:rPr>
                                <w:rFonts w:ascii="ＭＳ ゴシック" w:eastAsia="ＭＳ ゴシック" w:hAnsi="ＭＳ ゴシック" w:cs="ＭＳ ゴシック"/>
                                <w:b/>
                                <w:color w:val="000000"/>
                                <w:lang w:eastAsia="zh-TW"/>
                              </w:rPr>
                              <w:t>令和</w:t>
                            </w:r>
                            <w:r>
                              <w:rPr>
                                <w:rFonts w:ascii="ＭＳ ゴシック" w:eastAsia="ＭＳ ゴシック" w:hAnsi="ＭＳ ゴシック" w:cs="ＭＳ ゴシック" w:hint="eastAsia"/>
                                <w:b/>
                                <w:color w:val="000000"/>
                              </w:rPr>
                              <w:t>９</w:t>
                            </w:r>
                            <w:r>
                              <w:rPr>
                                <w:rFonts w:ascii="ＭＳ ゴシック" w:eastAsia="ＭＳ ゴシック" w:hAnsi="ＭＳ ゴシック" w:cs="ＭＳ ゴシック"/>
                                <w:b/>
                                <w:color w:val="000000"/>
                                <w:lang w:eastAsia="zh-TW"/>
                              </w:rPr>
                              <w:t>年度 高等学校用 内容解説資料</w:t>
                            </w:r>
                          </w:p>
                          <w:p w14:paraId="3D5291D5" w14:textId="77777777" w:rsidR="006E4639" w:rsidRDefault="006E4639" w:rsidP="006E4639">
                            <w:pPr>
                              <w:ind w:rightChars="-50" w:right="-100"/>
                              <w:jc w:val="right"/>
                              <w:textDirection w:val="btLr"/>
                            </w:pPr>
                            <w:r>
                              <w:rPr>
                                <w:rFonts w:ascii="ＭＳ 明朝" w:hAnsi="ＭＳ 明朝" w:cs="ＭＳ 明朝"/>
                                <w:color w:val="000000"/>
                              </w:rPr>
                              <w:t>この資料は、一般社団法人教科書協会「教科書発行者行動規範」に則っております。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D9FEA2A" id="正方形/長方形 218" o:spid="_x0000_s1026" style="position:absolute;left:0;text-align:left;margin-left:346pt;margin-top:0;width:397.2pt;height:42.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" stroked="f">
                <v:textbox inset="2.53958mm,1.2694mm,2.53958mm,1.2694mm">
                  <w:txbxContent>
                    <w:p w14:paraId="3CB66BCE" w14:textId="77777777" w:rsidR="006E4639" w:rsidRDefault="006E4639" w:rsidP="006E4639">
                      <w:pPr>
                        <w:jc w:val="right"/>
                        <w:textDirection w:val="btLr"/>
                        <w:rPr>
                          <w:lang w:eastAsia="zh-TW"/>
                        </w:rPr>
                      </w:pPr>
                      <w:r>
                        <w:rPr>
                          <w:rFonts w:ascii="ＭＳ ゴシック" w:eastAsia="ＭＳ ゴシック" w:hAnsi="ＭＳ ゴシック" w:cs="ＭＳ ゴシック"/>
                          <w:b/>
                          <w:color w:val="000000"/>
                          <w:lang w:eastAsia="zh-TW"/>
                        </w:rPr>
                        <w:t>令和</w:t>
                      </w:r>
                      <w:r>
                        <w:rPr>
                          <w:rFonts w:ascii="ＭＳ ゴシック" w:eastAsia="ＭＳ ゴシック" w:hAnsi="ＭＳ ゴシック" w:cs="ＭＳ ゴシック" w:hint="eastAsia"/>
                          <w:b/>
                          <w:color w:val="000000"/>
                        </w:rPr>
                        <w:t>９</w:t>
                      </w:r>
                      <w:r>
                        <w:rPr>
                          <w:rFonts w:ascii="ＭＳ ゴシック" w:eastAsia="ＭＳ ゴシック" w:hAnsi="ＭＳ ゴシック" w:cs="ＭＳ ゴシック"/>
                          <w:b/>
                          <w:color w:val="000000"/>
                          <w:lang w:eastAsia="zh-TW"/>
                        </w:rPr>
                        <w:t>年度 高等学校用 内容解説資料</w:t>
                      </w:r>
                    </w:p>
                    <w:p w14:paraId="3D5291D5" w14:textId="77777777" w:rsidR="006E4639" w:rsidRDefault="006E4639" w:rsidP="006E4639">
                      <w:pPr>
                        <w:ind w:rightChars="-50" w:right="-100"/>
                        <w:jc w:val="right"/>
                        <w:textDirection w:val="btLr"/>
                      </w:pPr>
                      <w:r>
                        <w:rPr>
                          <w:rFonts w:ascii="ＭＳ 明朝" w:hAnsi="ＭＳ 明朝" w:cs="ＭＳ 明朝"/>
                          <w:color w:val="000000"/>
                        </w:rPr>
                        <w:t>この資料は、一般社団法人教科書協会「教科書発行者行動規範」に則っております。</w:t>
                      </w:r>
                    </w:p>
                  </w:txbxContent>
                </v:textbox>
                <w10:wrap type="square" anchorx="margin"/>
              </v:rect>
            </w:pict>
          </mc:Fallback>
        </mc:AlternateContent>
      </w:r>
    </w:p>
    <w:p w14:paraId="6E2035AE" w14:textId="1B28A226" w:rsidR="006E4639" w:rsidRDefault="006E4639" w:rsidP="002D1E5A">
      <w:pPr>
        <w:spacing w:line="340" w:lineRule="exact"/>
      </w:pPr>
    </w:p>
    <w:tbl>
      <w:tblPr>
        <w:tblpPr w:leftFromText="142" w:rightFromText="142" w:vertAnchor="text" w:horzAnchor="margin"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6E4639" w:rsidRPr="008A05DC" w14:paraId="5663530E" w14:textId="77777777" w:rsidTr="003C097F">
        <w:trPr>
          <w:trHeight w:val="558"/>
        </w:trPr>
        <w:tc>
          <w:tcPr>
            <w:tcW w:w="2103" w:type="dxa"/>
            <w:vAlign w:val="center"/>
          </w:tcPr>
          <w:p w14:paraId="3ADB3273" w14:textId="77777777" w:rsidR="006E4639" w:rsidRPr="008A05DC" w:rsidRDefault="006E4639" w:rsidP="003C097F">
            <w:pPr>
              <w:spacing w:line="340" w:lineRule="exact"/>
              <w:jc w:val="center"/>
            </w:pPr>
            <w:r w:rsidRPr="008A05DC">
              <w:rPr>
                <w:rFonts w:hint="eastAsia"/>
              </w:rPr>
              <w:t>論理国語</w:t>
            </w:r>
          </w:p>
        </w:tc>
        <w:tc>
          <w:tcPr>
            <w:tcW w:w="1263" w:type="dxa"/>
            <w:vAlign w:val="center"/>
          </w:tcPr>
          <w:p w14:paraId="062B45FD" w14:textId="77777777" w:rsidR="006E4639" w:rsidRPr="008A05DC" w:rsidRDefault="006E4639" w:rsidP="003C097F">
            <w:pPr>
              <w:spacing w:line="340" w:lineRule="exact"/>
              <w:jc w:val="center"/>
            </w:pPr>
            <w:r w:rsidRPr="008A05DC">
              <w:rPr>
                <w:rFonts w:hint="eastAsia"/>
              </w:rPr>
              <w:t>単位数</w:t>
            </w:r>
          </w:p>
        </w:tc>
        <w:tc>
          <w:tcPr>
            <w:tcW w:w="1404" w:type="dxa"/>
            <w:vAlign w:val="center"/>
          </w:tcPr>
          <w:p w14:paraId="4528B714" w14:textId="774CAAF8" w:rsidR="006E4639" w:rsidRPr="008A05DC" w:rsidRDefault="006E4639" w:rsidP="003C097F">
            <w:pPr>
              <w:spacing w:line="340" w:lineRule="exact"/>
              <w:jc w:val="center"/>
            </w:pPr>
            <w:r w:rsidRPr="008A05DC">
              <w:rPr>
                <w:rFonts w:hint="eastAsia"/>
              </w:rPr>
              <w:t>４単位</w:t>
            </w:r>
          </w:p>
        </w:tc>
        <w:tc>
          <w:tcPr>
            <w:tcW w:w="2385" w:type="dxa"/>
            <w:vAlign w:val="center"/>
          </w:tcPr>
          <w:p w14:paraId="46044EA3" w14:textId="77777777" w:rsidR="006E4639" w:rsidRPr="008A05DC" w:rsidRDefault="006E4639" w:rsidP="003C097F">
            <w:pPr>
              <w:spacing w:line="340" w:lineRule="exact"/>
              <w:jc w:val="center"/>
            </w:pPr>
            <w:r w:rsidRPr="008A05DC">
              <w:rPr>
                <w:rFonts w:hint="eastAsia"/>
              </w:rPr>
              <w:t>学科・学年・学級</w:t>
            </w:r>
          </w:p>
        </w:tc>
        <w:tc>
          <w:tcPr>
            <w:tcW w:w="7411" w:type="dxa"/>
          </w:tcPr>
          <w:p w14:paraId="2E498AEC" w14:textId="274421CA" w:rsidR="006E4639" w:rsidRPr="008A05DC" w:rsidRDefault="006E4639" w:rsidP="003C097F">
            <w:pPr>
              <w:spacing w:line="340" w:lineRule="exact"/>
            </w:pPr>
          </w:p>
        </w:tc>
      </w:tr>
    </w:tbl>
    <w:p w14:paraId="0E7CD8FB" w14:textId="649B6095" w:rsidR="006E4639" w:rsidRDefault="006E4639" w:rsidP="002D1E5A">
      <w:pPr>
        <w:spacing w:line="340" w:lineRule="exact"/>
      </w:pPr>
    </w:p>
    <w:p w14:paraId="1AD0CE06" w14:textId="14CEFE66" w:rsidR="00BB0D38" w:rsidRPr="009B11B6" w:rsidRDefault="00BB0D38" w:rsidP="00BB0D38">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BB0D38" w:rsidRPr="009B11B6" w14:paraId="5D5B401D" w14:textId="77777777" w:rsidTr="00BB0D38">
        <w:tc>
          <w:tcPr>
            <w:tcW w:w="13731" w:type="dxa"/>
            <w:gridSpan w:val="3"/>
            <w:vAlign w:val="center"/>
          </w:tcPr>
          <w:p w14:paraId="577C79D8" w14:textId="0DBBC015" w:rsidR="00BB0D38" w:rsidRPr="00BF23C3" w:rsidRDefault="003F6E65" w:rsidP="00BB0D38">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w:t>
            </w:r>
            <w:r w:rsidR="004D4420">
              <w:rPr>
                <w:rFonts w:ascii="ＭＳ 明朝" w:hAnsi="ＭＳ 明朝" w:cs="ＭＳ ゴシック" w:hint="eastAsia"/>
                <w:bCs/>
                <w:szCs w:val="20"/>
              </w:rPr>
              <w:t>、</w:t>
            </w:r>
            <w:r w:rsidRPr="00BF23C3">
              <w:rPr>
                <w:rFonts w:ascii="ＭＳ 明朝" w:hAnsi="ＭＳ 明朝" w:cs="ＭＳ ゴシック" w:hint="eastAsia"/>
                <w:bCs/>
                <w:szCs w:val="20"/>
              </w:rPr>
              <w:t>言語活動を通して</w:t>
            </w:r>
            <w:r w:rsidR="004D4420">
              <w:rPr>
                <w:rFonts w:ascii="ＭＳ 明朝" w:hAnsi="ＭＳ 明朝" w:cs="ＭＳ ゴシック" w:hint="eastAsia"/>
                <w:bCs/>
                <w:szCs w:val="20"/>
              </w:rPr>
              <w:t>、</w:t>
            </w:r>
            <w:r w:rsidRPr="00BF23C3">
              <w:rPr>
                <w:rFonts w:ascii="ＭＳ 明朝" w:hAnsi="ＭＳ 明朝" w:cs="ＭＳ ゴシック" w:hint="eastAsia"/>
                <w:bCs/>
                <w:szCs w:val="20"/>
              </w:rPr>
              <w:t>国語で的確に理解し効果的に表現する資質・能力を次のとおり育成することを目指す。</w:t>
            </w:r>
          </w:p>
        </w:tc>
      </w:tr>
      <w:tr w:rsidR="00BB0D38" w:rsidRPr="009B11B6" w14:paraId="40123EE3" w14:textId="77777777" w:rsidTr="00BB0D38">
        <w:tc>
          <w:tcPr>
            <w:tcW w:w="4138" w:type="dxa"/>
            <w:vAlign w:val="center"/>
          </w:tcPr>
          <w:p w14:paraId="10B780EA" w14:textId="77777777" w:rsidR="00BB0D38" w:rsidRPr="001E69B8" w:rsidRDefault="003F6E65" w:rsidP="00D57697">
            <w:pPr>
              <w:overflowPunct w:val="0"/>
              <w:jc w:val="center"/>
              <w:textAlignment w:val="baseline"/>
            </w:pPr>
            <w:r w:rsidRPr="001E69B8">
              <w:rPr>
                <w:rFonts w:ascii="ＭＳ 明朝" w:eastAsia="ＭＳ ゴシック" w:cs="ＭＳ ゴシック" w:hint="eastAsia"/>
                <w:b/>
                <w:bCs/>
                <w:szCs w:val="20"/>
              </w:rPr>
              <w:t>知識及び</w:t>
            </w:r>
            <w:r w:rsidR="00BB0D38" w:rsidRPr="001E69B8">
              <w:rPr>
                <w:rFonts w:ascii="ＭＳ 明朝" w:eastAsia="ＭＳ ゴシック" w:cs="ＭＳ ゴシック" w:hint="eastAsia"/>
                <w:b/>
                <w:bCs/>
                <w:szCs w:val="20"/>
              </w:rPr>
              <w:t>技能</w:t>
            </w:r>
          </w:p>
        </w:tc>
        <w:tc>
          <w:tcPr>
            <w:tcW w:w="4819" w:type="dxa"/>
            <w:vAlign w:val="center"/>
          </w:tcPr>
          <w:p w14:paraId="6AD94575" w14:textId="14B57F9F" w:rsidR="00BB0D38" w:rsidRPr="009B11B6" w:rsidRDefault="00BB0D38" w:rsidP="003F6E65">
            <w:pPr>
              <w:overflowPunct w:val="0"/>
              <w:jc w:val="center"/>
              <w:textAlignment w:val="baseline"/>
            </w:pPr>
            <w:r>
              <w:rPr>
                <w:rFonts w:ascii="ＭＳ 明朝" w:eastAsia="ＭＳ ゴシック" w:cs="ＭＳ ゴシック" w:hint="eastAsia"/>
                <w:b/>
                <w:bCs/>
                <w:szCs w:val="20"/>
              </w:rPr>
              <w:t>思考</w:t>
            </w:r>
            <w:r w:rsidR="003F6E65">
              <w:rPr>
                <w:rFonts w:ascii="ＭＳ 明朝" w:eastAsia="ＭＳ ゴシック" w:cs="ＭＳ ゴシック" w:hint="eastAsia"/>
                <w:b/>
                <w:bCs/>
                <w:szCs w:val="20"/>
              </w:rPr>
              <w:t>力</w:t>
            </w:r>
            <w:r w:rsidR="004D4420">
              <w:rPr>
                <w:rFonts w:ascii="ＭＳ 明朝" w:eastAsia="ＭＳ ゴシック" w:cs="ＭＳ ゴシック" w:hint="eastAsia"/>
                <w:b/>
                <w:bCs/>
                <w:szCs w:val="20"/>
              </w:rPr>
              <w:t>、</w:t>
            </w:r>
            <w:r>
              <w:rPr>
                <w:rFonts w:ascii="ＭＳ 明朝" w:eastAsia="ＭＳ ゴシック" w:cs="ＭＳ ゴシック" w:hint="eastAsia"/>
                <w:b/>
                <w:bCs/>
                <w:szCs w:val="20"/>
              </w:rPr>
              <w:t>判断</w:t>
            </w:r>
            <w:r w:rsidR="003F6E65">
              <w:rPr>
                <w:rFonts w:ascii="ＭＳ 明朝" w:eastAsia="ＭＳ ゴシック" w:cs="ＭＳ ゴシック" w:hint="eastAsia"/>
                <w:b/>
                <w:bCs/>
                <w:szCs w:val="20"/>
              </w:rPr>
              <w:t>力</w:t>
            </w:r>
            <w:r w:rsidR="004D4420">
              <w:rPr>
                <w:rFonts w:ascii="ＭＳ 明朝" w:eastAsia="ＭＳ ゴシック" w:cs="ＭＳ ゴシック" w:hint="eastAsia"/>
                <w:b/>
                <w:bCs/>
                <w:szCs w:val="20"/>
              </w:rPr>
              <w:t>、</w:t>
            </w:r>
            <w:r>
              <w:rPr>
                <w:rFonts w:ascii="ＭＳ 明朝" w:eastAsia="ＭＳ ゴシック" w:cs="ＭＳ ゴシック" w:hint="eastAsia"/>
                <w:b/>
                <w:bCs/>
                <w:szCs w:val="20"/>
              </w:rPr>
              <w:t>表現</w:t>
            </w:r>
            <w:r w:rsidR="003F6E65">
              <w:rPr>
                <w:rFonts w:ascii="ＭＳ 明朝" w:eastAsia="ＭＳ ゴシック" w:cs="ＭＳ ゴシック" w:hint="eastAsia"/>
                <w:b/>
                <w:bCs/>
                <w:szCs w:val="20"/>
              </w:rPr>
              <w:t>力等</w:t>
            </w:r>
          </w:p>
        </w:tc>
        <w:tc>
          <w:tcPr>
            <w:tcW w:w="4774" w:type="dxa"/>
            <w:vAlign w:val="center"/>
          </w:tcPr>
          <w:p w14:paraId="2C4A790A" w14:textId="64D12188" w:rsidR="00BB0D38" w:rsidRPr="00BF23C3" w:rsidRDefault="003F6E65" w:rsidP="00D57697">
            <w:pPr>
              <w:overflowPunct w:val="0"/>
              <w:jc w:val="center"/>
              <w:textAlignment w:val="baseline"/>
              <w:rPr>
                <w:rFonts w:ascii="ＭＳ ゴシック" w:eastAsia="ＭＳ ゴシック" w:hAnsi="ＭＳ ゴシック"/>
                <w:b/>
              </w:rPr>
            </w:pPr>
            <w:r w:rsidRPr="00BF23C3">
              <w:rPr>
                <w:rFonts w:ascii="ＭＳ ゴシック" w:eastAsia="ＭＳ ゴシック" w:hAnsi="ＭＳ ゴシック" w:hint="eastAsia"/>
                <w:b/>
              </w:rPr>
              <w:t>学びに向かう力</w:t>
            </w:r>
            <w:r w:rsidR="004D4420">
              <w:rPr>
                <w:rFonts w:ascii="ＭＳ ゴシック" w:eastAsia="ＭＳ ゴシック" w:hAnsi="ＭＳ ゴシック" w:hint="eastAsia"/>
                <w:b/>
              </w:rPr>
              <w:t>、</w:t>
            </w:r>
            <w:r w:rsidRPr="00BF23C3">
              <w:rPr>
                <w:rFonts w:ascii="ＭＳ ゴシック" w:eastAsia="ＭＳ ゴシック" w:hAnsi="ＭＳ ゴシック" w:hint="eastAsia"/>
                <w:b/>
              </w:rPr>
              <w:t>人間性等</w:t>
            </w:r>
          </w:p>
        </w:tc>
      </w:tr>
      <w:tr w:rsidR="00BB0D38" w:rsidRPr="00B963B5" w14:paraId="4DCA11BB" w14:textId="77777777" w:rsidTr="00BB0D38">
        <w:tc>
          <w:tcPr>
            <w:tcW w:w="4138" w:type="dxa"/>
          </w:tcPr>
          <w:p w14:paraId="17036488" w14:textId="48D55765" w:rsidR="00BB0D38" w:rsidRPr="008A05DC" w:rsidRDefault="00D34FF3" w:rsidP="00FF1408">
            <w:pPr>
              <w:overflowPunct w:val="0"/>
              <w:textAlignment w:val="baseline"/>
              <w:rPr>
                <w:szCs w:val="20"/>
              </w:rPr>
            </w:pPr>
            <w:r w:rsidRPr="008A05DC">
              <w:rPr>
                <w:rFonts w:hint="eastAsia"/>
                <w:szCs w:val="20"/>
              </w:rPr>
              <w:t>実社会に必要な国語の知識や技能を身に付けるようにする。</w:t>
            </w:r>
          </w:p>
        </w:tc>
        <w:tc>
          <w:tcPr>
            <w:tcW w:w="4819" w:type="dxa"/>
          </w:tcPr>
          <w:p w14:paraId="7834759E" w14:textId="7AC59895" w:rsidR="00BB0D38" w:rsidRPr="008A05DC" w:rsidRDefault="00D34FF3" w:rsidP="00D57697">
            <w:pPr>
              <w:overflowPunct w:val="0"/>
              <w:textAlignment w:val="baseline"/>
              <w:rPr>
                <w:szCs w:val="20"/>
                <w:highlight w:val="cyan"/>
              </w:rPr>
            </w:pPr>
            <w:r w:rsidRPr="008A05DC">
              <w:rPr>
                <w:rFonts w:hint="eastAsia"/>
                <w:szCs w:val="20"/>
              </w:rPr>
              <w:t>論理的</w:t>
            </w:r>
            <w:r w:rsidR="004D4420">
              <w:rPr>
                <w:rFonts w:hint="eastAsia"/>
                <w:szCs w:val="20"/>
              </w:rPr>
              <w:t>、</w:t>
            </w:r>
            <w:r w:rsidRPr="008A05DC">
              <w:rPr>
                <w:rFonts w:hint="eastAsia"/>
                <w:szCs w:val="20"/>
              </w:rPr>
              <w:t>批判的に考える力を伸ばすとともに</w:t>
            </w:r>
            <w:r w:rsidR="004D4420">
              <w:rPr>
                <w:rFonts w:hint="eastAsia"/>
                <w:szCs w:val="20"/>
              </w:rPr>
              <w:t>、</w:t>
            </w:r>
            <w:r w:rsidRPr="008A05DC">
              <w:rPr>
                <w:rFonts w:hint="eastAsia"/>
                <w:szCs w:val="20"/>
              </w:rPr>
              <w:t>創造的に考える力を養い</w:t>
            </w:r>
            <w:r w:rsidR="004D4420">
              <w:rPr>
                <w:rFonts w:hint="eastAsia"/>
                <w:szCs w:val="20"/>
              </w:rPr>
              <w:t>、</w:t>
            </w:r>
            <w:r w:rsidRPr="008A05DC">
              <w:rPr>
                <w:rFonts w:hint="eastAsia"/>
                <w:szCs w:val="20"/>
              </w:rPr>
              <w:t>他者との関わりの中で伝え合う力を高め</w:t>
            </w:r>
            <w:r w:rsidR="004D4420">
              <w:rPr>
                <w:rFonts w:hint="eastAsia"/>
                <w:szCs w:val="20"/>
              </w:rPr>
              <w:t>、</w:t>
            </w:r>
            <w:r w:rsidRPr="008A05DC">
              <w:rPr>
                <w:rFonts w:hint="eastAsia"/>
                <w:szCs w:val="20"/>
              </w:rPr>
              <w:t>自分の思いや考えを広げたり深めたりすることができるようにする。</w:t>
            </w:r>
          </w:p>
        </w:tc>
        <w:tc>
          <w:tcPr>
            <w:tcW w:w="4774" w:type="dxa"/>
          </w:tcPr>
          <w:p w14:paraId="0F9121CB" w14:textId="7BBA5FDD" w:rsidR="00BB0D38" w:rsidRPr="008A05DC" w:rsidRDefault="00D34FF3" w:rsidP="00D57697">
            <w:pPr>
              <w:overflowPunct w:val="0"/>
              <w:textAlignment w:val="baseline"/>
              <w:rPr>
                <w:szCs w:val="20"/>
                <w:highlight w:val="cyan"/>
              </w:rPr>
            </w:pPr>
            <w:r w:rsidRPr="008A05DC">
              <w:rPr>
                <w:rFonts w:hint="eastAsia"/>
                <w:szCs w:val="20"/>
              </w:rPr>
              <w:t>言葉がもつ価値への認識を深めるとともに</w:t>
            </w:r>
            <w:r w:rsidR="004D4420">
              <w:rPr>
                <w:rFonts w:hint="eastAsia"/>
                <w:szCs w:val="20"/>
              </w:rPr>
              <w:t>、</w:t>
            </w:r>
            <w:r w:rsidRPr="008A05DC">
              <w:rPr>
                <w:rFonts w:hint="eastAsia"/>
                <w:szCs w:val="20"/>
              </w:rPr>
              <w:t>生涯にわたって読書に親しみ自己を向上させ</w:t>
            </w:r>
            <w:r w:rsidR="004D4420">
              <w:rPr>
                <w:rFonts w:hint="eastAsia"/>
                <w:szCs w:val="20"/>
              </w:rPr>
              <w:t>、</w:t>
            </w:r>
            <w:r w:rsidRPr="008A05DC">
              <w:rPr>
                <w:rFonts w:hint="eastAsia"/>
                <w:szCs w:val="20"/>
              </w:rPr>
              <w:t>我が国の言語文化の担い手としての自覚を深め</w:t>
            </w:r>
            <w:r w:rsidR="004D4420">
              <w:rPr>
                <w:rFonts w:hint="eastAsia"/>
                <w:szCs w:val="20"/>
              </w:rPr>
              <w:t>、</w:t>
            </w:r>
            <w:r w:rsidRPr="008A05DC">
              <w:rPr>
                <w:rFonts w:hint="eastAsia"/>
                <w:szCs w:val="20"/>
              </w:rPr>
              <w:t>言葉を通して他者や社会に関わろうとする態度を養う。</w:t>
            </w:r>
          </w:p>
        </w:tc>
      </w:tr>
    </w:tbl>
    <w:p w14:paraId="5C171A7C" w14:textId="49BEAE28" w:rsidR="00BB0D38" w:rsidRPr="00B963B5" w:rsidRDefault="00BB0D38" w:rsidP="002D1E5A">
      <w:pPr>
        <w:spacing w:line="340" w:lineRule="exact"/>
        <w:rPr>
          <w:rFonts w:ascii="ＭＳ ゴシック" w:eastAsia="ＭＳ ゴシック" w:hAnsi="ＭＳ ゴシック"/>
          <w:b/>
          <w:color w:val="FF0000"/>
          <w:sz w:val="22"/>
        </w:rPr>
      </w:pPr>
    </w:p>
    <w:p w14:paraId="7D5FE1EE" w14:textId="63D9CC7F" w:rsidR="002D1E5A" w:rsidRPr="009B11B6" w:rsidRDefault="00BB0D38" w:rsidP="002D1E5A">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002D1E5A"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2D1E5A" w:rsidRPr="009B11B6" w14:paraId="5E035ADF" w14:textId="77777777" w:rsidTr="00E536E1">
        <w:trPr>
          <w:trHeight w:val="453"/>
        </w:trPr>
        <w:tc>
          <w:tcPr>
            <w:tcW w:w="1276" w:type="dxa"/>
            <w:vAlign w:val="center"/>
          </w:tcPr>
          <w:p w14:paraId="626B7453" w14:textId="77777777" w:rsidR="002D1E5A" w:rsidRPr="008A05DC" w:rsidRDefault="002D1E5A" w:rsidP="00E536E1">
            <w:pPr>
              <w:spacing w:line="340" w:lineRule="exact"/>
              <w:jc w:val="center"/>
            </w:pPr>
            <w:r w:rsidRPr="008A05DC">
              <w:rPr>
                <w:rFonts w:ascii="ＭＳ 明朝" w:eastAsia="ＭＳ ゴシック" w:cs="ＭＳ ゴシック" w:hint="eastAsia"/>
                <w:b/>
                <w:bCs/>
                <w:szCs w:val="20"/>
              </w:rPr>
              <w:t>使用教科書</w:t>
            </w:r>
          </w:p>
        </w:tc>
        <w:tc>
          <w:tcPr>
            <w:tcW w:w="13492" w:type="dxa"/>
            <w:vAlign w:val="center"/>
          </w:tcPr>
          <w:p w14:paraId="4F5A8093" w14:textId="0675F7CD" w:rsidR="002D1E5A" w:rsidRPr="008A05DC" w:rsidRDefault="00174C9C" w:rsidP="00E536E1">
            <w:pPr>
              <w:spacing w:line="340" w:lineRule="exact"/>
            </w:pPr>
            <w:r w:rsidRPr="008A05DC">
              <w:rPr>
                <w:rFonts w:hint="eastAsia"/>
              </w:rPr>
              <w:t>東京書籍「</w:t>
            </w:r>
            <w:r w:rsidR="00C10F3B" w:rsidRPr="008A05DC">
              <w:rPr>
                <w:rFonts w:hint="eastAsia"/>
              </w:rPr>
              <w:t>新編</w:t>
            </w:r>
            <w:r w:rsidR="00D34FF3" w:rsidRPr="008A05DC">
              <w:rPr>
                <w:rFonts w:hint="eastAsia"/>
              </w:rPr>
              <w:t>論理</w:t>
            </w:r>
            <w:r w:rsidR="00B963B5" w:rsidRPr="008A05DC">
              <w:rPr>
                <w:rFonts w:hint="eastAsia"/>
              </w:rPr>
              <w:t>国語</w:t>
            </w:r>
            <w:r w:rsidRPr="008A05DC">
              <w:rPr>
                <w:rFonts w:hint="eastAsia"/>
              </w:rPr>
              <w:t>」（</w:t>
            </w:r>
            <w:r w:rsidR="00D34FF3" w:rsidRPr="008A05DC">
              <w:rPr>
                <w:rFonts w:hint="eastAsia"/>
              </w:rPr>
              <w:t>論</w:t>
            </w:r>
            <w:r w:rsidR="001E69B8" w:rsidRPr="008A05DC">
              <w:rPr>
                <w:rFonts w:hint="eastAsia"/>
              </w:rPr>
              <w:t>国</w:t>
            </w:r>
            <w:r w:rsidR="003C097F">
              <w:rPr>
                <w:rFonts w:hint="eastAsia"/>
              </w:rPr>
              <w:t>002-901</w:t>
            </w:r>
            <w:r w:rsidR="002D1E5A" w:rsidRPr="008A05DC">
              <w:rPr>
                <w:rFonts w:hint="eastAsia"/>
              </w:rPr>
              <w:t>）</w:t>
            </w:r>
          </w:p>
        </w:tc>
      </w:tr>
      <w:tr w:rsidR="002D1E5A" w:rsidRPr="009B11B6" w14:paraId="45F9F093" w14:textId="77777777" w:rsidTr="00E536E1">
        <w:tc>
          <w:tcPr>
            <w:tcW w:w="1276" w:type="dxa"/>
            <w:vAlign w:val="center"/>
          </w:tcPr>
          <w:p w14:paraId="41C20430" w14:textId="77777777" w:rsidR="002D1E5A" w:rsidRPr="008A05DC" w:rsidRDefault="002D1E5A" w:rsidP="00E536E1">
            <w:pPr>
              <w:spacing w:line="340" w:lineRule="exact"/>
              <w:jc w:val="center"/>
            </w:pPr>
            <w:r w:rsidRPr="008A05DC">
              <w:rPr>
                <w:rFonts w:ascii="ＭＳ 明朝" w:eastAsia="ＭＳ ゴシック" w:cs="ＭＳ ゴシック" w:hint="eastAsia"/>
                <w:b/>
                <w:bCs/>
                <w:szCs w:val="20"/>
              </w:rPr>
              <w:t>副教材</w:t>
            </w:r>
            <w:r w:rsidR="00F620B6" w:rsidRPr="008A05DC">
              <w:rPr>
                <w:rFonts w:ascii="ＭＳ 明朝" w:eastAsia="ＭＳ ゴシック" w:cs="ＭＳ ゴシック" w:hint="eastAsia"/>
                <w:b/>
                <w:bCs/>
                <w:szCs w:val="20"/>
              </w:rPr>
              <w:t>など</w:t>
            </w:r>
          </w:p>
        </w:tc>
        <w:tc>
          <w:tcPr>
            <w:tcW w:w="13492" w:type="dxa"/>
            <w:vAlign w:val="center"/>
          </w:tcPr>
          <w:p w14:paraId="4B2783D9" w14:textId="756574D0" w:rsidR="002D1E5A" w:rsidRPr="008A05DC" w:rsidRDefault="00174C9C" w:rsidP="00E536E1">
            <w:pPr>
              <w:overflowPunct w:val="0"/>
              <w:textAlignment w:val="baseline"/>
              <w:rPr>
                <w:rFonts w:ascii="ＭＳ 明朝" w:hAnsi="Times New Roman"/>
                <w:kern w:val="0"/>
                <w:sz w:val="18"/>
                <w:szCs w:val="18"/>
              </w:rPr>
            </w:pPr>
            <w:r w:rsidRPr="008A05DC">
              <w:rPr>
                <w:rFonts w:ascii="Times New Roman" w:hAnsi="Times New Roman" w:cs="ＭＳ 明朝" w:hint="eastAsia"/>
                <w:kern w:val="0"/>
                <w:sz w:val="18"/>
                <w:szCs w:val="18"/>
              </w:rPr>
              <w:t>「</w:t>
            </w:r>
            <w:r w:rsidR="00D54917" w:rsidRPr="008A05DC">
              <w:rPr>
                <w:rFonts w:ascii="Times New Roman" w:hAnsi="Times New Roman" w:cs="ＭＳ 明朝" w:hint="eastAsia"/>
                <w:kern w:val="0"/>
                <w:sz w:val="18"/>
                <w:szCs w:val="18"/>
              </w:rPr>
              <w:t>新編論理</w:t>
            </w:r>
            <w:r w:rsidR="006228F4" w:rsidRPr="008A05DC">
              <w:rPr>
                <w:rFonts w:ascii="Times New Roman" w:hAnsi="Times New Roman" w:cs="ＭＳ 明朝" w:hint="eastAsia"/>
                <w:kern w:val="0"/>
                <w:sz w:val="18"/>
                <w:szCs w:val="18"/>
              </w:rPr>
              <w:t>国語</w:t>
            </w:r>
            <w:r w:rsidR="00285134" w:rsidRPr="008A05DC">
              <w:rPr>
                <w:rFonts w:ascii="Times New Roman" w:hAnsi="Times New Roman" w:cs="ＭＳ 明朝" w:hint="eastAsia"/>
                <w:kern w:val="0"/>
                <w:sz w:val="18"/>
                <w:szCs w:val="18"/>
              </w:rPr>
              <w:t xml:space="preserve"> </w:t>
            </w:r>
            <w:r w:rsidR="00285134" w:rsidRPr="008A05DC">
              <w:rPr>
                <w:rFonts w:ascii="Times New Roman" w:hAnsi="Times New Roman" w:cs="ＭＳ 明朝"/>
                <w:kern w:val="0"/>
                <w:sz w:val="18"/>
                <w:szCs w:val="18"/>
              </w:rPr>
              <w:t xml:space="preserve"> </w:t>
            </w:r>
            <w:r w:rsidR="002D1E5A" w:rsidRPr="008A05DC">
              <w:rPr>
                <w:rFonts w:ascii="Times New Roman" w:hAnsi="Times New Roman" w:cs="ＭＳ 明朝" w:hint="eastAsia"/>
                <w:kern w:val="0"/>
                <w:sz w:val="18"/>
                <w:szCs w:val="18"/>
              </w:rPr>
              <w:t>学習課題ノート」（準拠ノート）／「新総合図説国語」／</w:t>
            </w:r>
            <w:r w:rsidR="006228F4" w:rsidRPr="008A05DC">
              <w:rPr>
                <w:rFonts w:ascii="Times New Roman" w:hAnsi="Times New Roman" w:cs="ＭＳ 明朝" w:hint="eastAsia"/>
                <w:kern w:val="0"/>
                <w:sz w:val="18"/>
                <w:szCs w:val="18"/>
              </w:rPr>
              <w:t>「ジャンプアップ高校漢字問題集　改訂版」／「常用漢字の</w:t>
            </w:r>
            <w:r w:rsidR="008A05DC">
              <w:rPr>
                <w:rFonts w:ascii="Times New Roman" w:hAnsi="Times New Roman" w:cs="ＭＳ 明朝" w:hint="eastAsia"/>
                <w:kern w:val="0"/>
                <w:sz w:val="18"/>
                <w:szCs w:val="18"/>
              </w:rPr>
              <w:t>基本</w:t>
            </w:r>
            <w:r w:rsidR="006228F4" w:rsidRPr="008A05DC">
              <w:rPr>
                <w:rFonts w:ascii="Times New Roman" w:hAnsi="Times New Roman" w:cs="ＭＳ 明朝" w:hint="eastAsia"/>
                <w:kern w:val="0"/>
                <w:sz w:val="18"/>
                <w:szCs w:val="18"/>
              </w:rPr>
              <w:t>演習　改訂版」／</w:t>
            </w:r>
            <w:r w:rsidR="002D1E5A" w:rsidRPr="008A05DC">
              <w:rPr>
                <w:rFonts w:ascii="Times New Roman" w:hAnsi="Times New Roman" w:cs="ＭＳ 明朝" w:hint="eastAsia"/>
                <w:kern w:val="0"/>
                <w:sz w:val="18"/>
                <w:szCs w:val="18"/>
              </w:rPr>
              <w:t>その他</w:t>
            </w:r>
            <w:r w:rsidR="004D4420">
              <w:rPr>
                <w:rFonts w:ascii="Times New Roman" w:hAnsi="Times New Roman" w:cs="ＭＳ 明朝" w:hint="eastAsia"/>
                <w:kern w:val="0"/>
                <w:sz w:val="18"/>
                <w:szCs w:val="18"/>
              </w:rPr>
              <w:t>、</w:t>
            </w:r>
            <w:r w:rsidR="00374593">
              <w:rPr>
                <w:rFonts w:ascii="Times New Roman" w:hAnsi="Times New Roman" w:cs="ＭＳ 明朝" w:hint="eastAsia"/>
                <w:kern w:val="0"/>
                <w:sz w:val="18"/>
                <w:szCs w:val="18"/>
              </w:rPr>
              <w:t>QR</w:t>
            </w:r>
            <w:r w:rsidR="00F620B6" w:rsidRPr="008A05DC">
              <w:rPr>
                <w:rFonts w:ascii="Times New Roman" w:hAnsi="Times New Roman" w:cs="ＭＳ 明朝" w:hint="eastAsia"/>
                <w:kern w:val="0"/>
                <w:sz w:val="18"/>
                <w:szCs w:val="18"/>
              </w:rPr>
              <w:t>コンテンツ</w:t>
            </w:r>
            <w:r w:rsidR="008B26C6" w:rsidRPr="008A05DC">
              <w:rPr>
                <w:rFonts w:ascii="Times New Roman" w:hAnsi="Times New Roman" w:cs="ＭＳ 明朝" w:hint="eastAsia"/>
                <w:kern w:val="0"/>
                <w:sz w:val="18"/>
                <w:szCs w:val="18"/>
              </w:rPr>
              <w:t>（教科書）</w:t>
            </w:r>
            <w:r w:rsidR="004D4420">
              <w:rPr>
                <w:rFonts w:ascii="Times New Roman" w:hAnsi="Times New Roman" w:cs="ＭＳ 明朝" w:hint="eastAsia"/>
                <w:kern w:val="0"/>
                <w:sz w:val="18"/>
                <w:szCs w:val="18"/>
              </w:rPr>
              <w:t>、</w:t>
            </w:r>
            <w:r w:rsidR="00F620B6" w:rsidRPr="008A05DC">
              <w:rPr>
                <w:rFonts w:ascii="Times New Roman" w:hAnsi="Times New Roman" w:cs="ＭＳ 明朝" w:hint="eastAsia"/>
                <w:kern w:val="0"/>
                <w:sz w:val="18"/>
                <w:szCs w:val="18"/>
              </w:rPr>
              <w:t>指導</w:t>
            </w:r>
            <w:r w:rsidR="002D1E5A" w:rsidRPr="008A05DC">
              <w:rPr>
                <w:rFonts w:ascii="Times New Roman" w:hAnsi="Times New Roman" w:cs="ＭＳ 明朝" w:hint="eastAsia"/>
                <w:kern w:val="0"/>
                <w:sz w:val="18"/>
                <w:szCs w:val="18"/>
              </w:rPr>
              <w:t>用</w:t>
            </w:r>
            <w:r w:rsidR="002D1E5A" w:rsidRPr="008A05DC">
              <w:rPr>
                <w:rFonts w:ascii="Times New Roman" w:hAnsi="Times New Roman"/>
                <w:kern w:val="0"/>
                <w:sz w:val="18"/>
                <w:szCs w:val="18"/>
              </w:rPr>
              <w:t>D</w:t>
            </w:r>
            <w:r w:rsidR="002D1E5A" w:rsidRPr="008A05DC">
              <w:rPr>
                <w:rFonts w:ascii="Times New Roman" w:hAnsi="Times New Roman" w:hint="eastAsia"/>
                <w:kern w:val="0"/>
                <w:sz w:val="18"/>
                <w:szCs w:val="18"/>
              </w:rPr>
              <w:t>VD</w:t>
            </w:r>
            <w:r w:rsidR="002D1E5A" w:rsidRPr="008A05DC">
              <w:rPr>
                <w:rFonts w:ascii="Times New Roman" w:hAnsi="Times New Roman"/>
                <w:kern w:val="0"/>
                <w:sz w:val="18"/>
                <w:szCs w:val="18"/>
              </w:rPr>
              <w:t>-ROM</w:t>
            </w:r>
            <w:r w:rsidR="005E186B" w:rsidRPr="008A05DC">
              <w:rPr>
                <w:rFonts w:ascii="Times New Roman" w:hAnsi="Times New Roman" w:cs="ＭＳ 明朝" w:hint="eastAsia"/>
                <w:kern w:val="0"/>
                <w:sz w:val="18"/>
                <w:szCs w:val="18"/>
              </w:rPr>
              <w:t>収録</w:t>
            </w:r>
            <w:r w:rsidR="002D1E5A" w:rsidRPr="008A05DC">
              <w:rPr>
                <w:rFonts w:ascii="Times New Roman" w:hAnsi="Times New Roman" w:cs="ＭＳ 明朝" w:hint="eastAsia"/>
                <w:kern w:val="0"/>
                <w:sz w:val="18"/>
                <w:szCs w:val="18"/>
              </w:rPr>
              <w:t>の補助資料など</w:t>
            </w:r>
          </w:p>
        </w:tc>
      </w:tr>
    </w:tbl>
    <w:p w14:paraId="208F21F4" w14:textId="77777777" w:rsidR="00D01BDC" w:rsidRDefault="00D01BDC" w:rsidP="00D01BDC">
      <w:pPr>
        <w:spacing w:line="340" w:lineRule="exact"/>
        <w:jc w:val="left"/>
        <w:rPr>
          <w:b/>
          <w:color w:val="0070C0"/>
        </w:rPr>
      </w:pPr>
    </w:p>
    <w:p w14:paraId="2E164C5B" w14:textId="77777777" w:rsidR="00EB2A1B" w:rsidRDefault="00EB2A1B" w:rsidP="00D01BDC">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w:t>
      </w:r>
      <w:r w:rsidR="00FA0E9D">
        <w:rPr>
          <w:rFonts w:ascii="ＭＳ 明朝" w:eastAsia="ＭＳ ゴシック" w:hAnsi="Times New Roman" w:cs="ＭＳ ゴシック" w:hint="eastAsia"/>
          <w:b/>
          <w:bCs/>
          <w:kern w:val="0"/>
          <w:sz w:val="22"/>
        </w:rPr>
        <w:t>と</w:t>
      </w:r>
      <w:r w:rsidR="00F03445">
        <w:rPr>
          <w:rFonts w:ascii="ＭＳ 明朝" w:eastAsia="ＭＳ ゴシック" w:hAnsi="Times New Roman" w:cs="ＭＳ ゴシック" w:hint="eastAsia"/>
          <w:b/>
          <w:bCs/>
          <w:kern w:val="0"/>
          <w:sz w:val="22"/>
        </w:rPr>
        <w:t>の対応</w:t>
      </w:r>
    </w:p>
    <w:p w14:paraId="287C1A2C" w14:textId="27120D78" w:rsidR="00EB2A1B" w:rsidRPr="00AA7E1B" w:rsidRDefault="00EB2A1B" w:rsidP="002D1E5A">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000E5AB9" w:rsidRPr="00AA7E1B">
        <w:rPr>
          <w:rFonts w:ascii="ＭＳ 明朝" w:hAnsi="ＭＳ 明朝" w:cs="ＭＳ ゴシック" w:hint="eastAsia"/>
          <w:bCs/>
          <w:kern w:val="0"/>
          <w:szCs w:val="20"/>
        </w:rPr>
        <w:t>平成30</w:t>
      </w:r>
      <w:r w:rsidR="00AA7E1B" w:rsidRPr="00AA7E1B">
        <w:rPr>
          <w:rFonts w:ascii="ＭＳ 明朝" w:hAnsi="ＭＳ 明朝" w:cs="ＭＳ ゴシック" w:hint="eastAsia"/>
          <w:bCs/>
          <w:kern w:val="0"/>
          <w:szCs w:val="20"/>
        </w:rPr>
        <w:t>年告示</w:t>
      </w:r>
      <w:r w:rsidR="000E5AB9" w:rsidRPr="00AA7E1B">
        <w:rPr>
          <w:rFonts w:ascii="ＭＳ 明朝" w:hAnsi="ＭＳ 明朝" w:cs="ＭＳ ゴシック" w:hint="eastAsia"/>
          <w:bCs/>
          <w:kern w:val="0"/>
          <w:szCs w:val="20"/>
        </w:rPr>
        <w:t>の学習指導要領では</w:t>
      </w:r>
      <w:r w:rsidR="004D4420">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評価</w:t>
      </w:r>
      <w:r w:rsidR="00F03445" w:rsidRPr="00AA7E1B">
        <w:rPr>
          <w:rFonts w:ascii="ＭＳ 明朝" w:hAnsi="ＭＳ 明朝" w:cs="ＭＳ ゴシック" w:hint="eastAsia"/>
          <w:bCs/>
          <w:kern w:val="0"/>
          <w:szCs w:val="20"/>
        </w:rPr>
        <w:t>の観点</w:t>
      </w:r>
      <w:r w:rsidR="000E5AB9" w:rsidRPr="00AA7E1B">
        <w:rPr>
          <w:rFonts w:ascii="ＭＳ 明朝" w:hAnsi="ＭＳ 明朝" w:cs="ＭＳ ゴシック" w:hint="eastAsia"/>
          <w:bCs/>
          <w:kern w:val="0"/>
          <w:szCs w:val="20"/>
        </w:rPr>
        <w:t>が</w:t>
      </w:r>
      <w:r w:rsidR="00F03445" w:rsidRPr="00AA7E1B">
        <w:rPr>
          <w:rFonts w:ascii="ＭＳ 明朝" w:hAnsi="ＭＳ 明朝" w:cs="ＭＳ ゴシック" w:hint="eastAsia"/>
          <w:bCs/>
          <w:kern w:val="0"/>
          <w:szCs w:val="20"/>
        </w:rPr>
        <w:t>「知識・技能」「思考・判断・表現」「主体的に学習に取り組む態度」の３つとなった。</w:t>
      </w:r>
    </w:p>
    <w:p w14:paraId="3C04DF07"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w:t>
      </w:r>
      <w:r w:rsidR="00FA0E9D" w:rsidRPr="00AA7E1B">
        <w:rPr>
          <w:rFonts w:ascii="ＭＳ 明朝" w:hAnsi="ＭＳ 明朝" w:cs="ＭＳ ゴシック" w:hint="eastAsia"/>
          <w:bCs/>
          <w:kern w:val="0"/>
          <w:szCs w:val="20"/>
        </w:rPr>
        <w:t>は</w:t>
      </w:r>
      <w:r w:rsidRPr="00AA7E1B">
        <w:rPr>
          <w:rFonts w:ascii="ＭＳ 明朝" w:hAnsi="ＭＳ 明朝" w:cs="ＭＳ ゴシック" w:hint="eastAsia"/>
          <w:bCs/>
          <w:kern w:val="0"/>
          <w:szCs w:val="20"/>
        </w:rPr>
        <w:t>以下のとおり</w:t>
      </w:r>
      <w:r w:rsidR="00FA0E9D" w:rsidRPr="00AA7E1B">
        <w:rPr>
          <w:rFonts w:ascii="ＭＳ 明朝" w:hAnsi="ＭＳ 明朝" w:cs="ＭＳ ゴシック" w:hint="eastAsia"/>
          <w:bCs/>
          <w:kern w:val="0"/>
          <w:szCs w:val="20"/>
        </w:rPr>
        <w:t>である</w:t>
      </w:r>
      <w:r w:rsidRPr="00AA7E1B">
        <w:rPr>
          <w:rFonts w:ascii="ＭＳ 明朝" w:hAnsi="ＭＳ 明朝" w:cs="ＭＳ ゴシック" w:hint="eastAsia"/>
          <w:bCs/>
          <w:kern w:val="0"/>
          <w:szCs w:val="20"/>
        </w:rPr>
        <w:t>。</w:t>
      </w:r>
    </w:p>
    <w:p w14:paraId="21ECEF9A"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w:t>
      </w:r>
      <w:r w:rsidR="006F3301" w:rsidRPr="00AA7E1B">
        <w:rPr>
          <w:rFonts w:ascii="ＭＳ 明朝" w:hAnsi="ＭＳ 明朝" w:cs="ＭＳ ゴシック" w:hint="eastAsia"/>
          <w:bCs/>
          <w:kern w:val="0"/>
          <w:szCs w:val="20"/>
        </w:rPr>
        <w:t>ついて指導したことを評価する</w:t>
      </w:r>
      <w:r w:rsidRPr="00AA7E1B">
        <w:rPr>
          <w:rFonts w:ascii="ＭＳ 明朝" w:hAnsi="ＭＳ 明朝" w:cs="ＭＳ ゴシック" w:hint="eastAsia"/>
          <w:bCs/>
          <w:kern w:val="0"/>
          <w:szCs w:val="20"/>
        </w:rPr>
        <w:t>。</w:t>
      </w:r>
    </w:p>
    <w:p w14:paraId="19B0BB8B" w14:textId="09E037E6"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w:t>
      </w:r>
      <w:r w:rsidR="000708CA" w:rsidRPr="00AA7E1B">
        <w:rPr>
          <w:rFonts w:ascii="ＭＳ 明朝" w:hAnsi="ＭＳ 明朝" w:cs="ＭＳ ゴシック" w:hint="eastAsia"/>
          <w:bCs/>
          <w:kern w:val="0"/>
          <w:szCs w:val="20"/>
        </w:rPr>
        <w:t>学習指導要領の〔思考力</w:t>
      </w:r>
      <w:r w:rsidR="004D4420">
        <w:rPr>
          <w:rFonts w:ascii="ＭＳ 明朝" w:hAnsi="ＭＳ 明朝" w:cs="ＭＳ ゴシック" w:hint="eastAsia"/>
          <w:bCs/>
          <w:kern w:val="0"/>
          <w:szCs w:val="20"/>
        </w:rPr>
        <w:t>、</w:t>
      </w:r>
      <w:r w:rsidR="000708CA" w:rsidRPr="00AA7E1B">
        <w:rPr>
          <w:rFonts w:ascii="ＭＳ 明朝" w:hAnsi="ＭＳ 明朝" w:cs="ＭＳ ゴシック" w:hint="eastAsia"/>
          <w:bCs/>
          <w:kern w:val="0"/>
          <w:szCs w:val="20"/>
        </w:rPr>
        <w:t>判断力</w:t>
      </w:r>
      <w:r w:rsidR="004D4420">
        <w:rPr>
          <w:rFonts w:ascii="ＭＳ 明朝" w:hAnsi="ＭＳ 明朝" w:cs="ＭＳ ゴシック" w:hint="eastAsia"/>
          <w:bCs/>
          <w:kern w:val="0"/>
          <w:szCs w:val="20"/>
        </w:rPr>
        <w:t>、</w:t>
      </w:r>
      <w:r w:rsidR="000708CA" w:rsidRPr="00AA7E1B">
        <w:rPr>
          <w:rFonts w:ascii="ＭＳ 明朝" w:hAnsi="ＭＳ 明朝" w:cs="ＭＳ ゴシック" w:hint="eastAsia"/>
          <w:bCs/>
          <w:kern w:val="0"/>
          <w:szCs w:val="20"/>
        </w:rPr>
        <w:t>表現力</w:t>
      </w:r>
      <w:r w:rsidR="002B68FE" w:rsidRPr="00AA7E1B">
        <w:rPr>
          <w:rFonts w:ascii="ＭＳ 明朝" w:hAnsi="ＭＳ 明朝" w:cs="ＭＳ ゴシック" w:hint="eastAsia"/>
          <w:bCs/>
          <w:kern w:val="0"/>
          <w:szCs w:val="20"/>
        </w:rPr>
        <w:t>等</w:t>
      </w:r>
      <w:r w:rsidR="000708CA" w:rsidRPr="00AA7E1B">
        <w:rPr>
          <w:rFonts w:ascii="ＭＳ 明朝" w:hAnsi="ＭＳ 明朝" w:cs="ＭＳ ゴシック" w:hint="eastAsia"/>
          <w:bCs/>
          <w:kern w:val="0"/>
          <w:szCs w:val="20"/>
        </w:rPr>
        <w:t>〕</w:t>
      </w:r>
      <w:r w:rsidR="006F3301" w:rsidRPr="00AA7E1B">
        <w:rPr>
          <w:rFonts w:ascii="ＭＳ 明朝" w:hAnsi="ＭＳ 明朝" w:cs="ＭＳ ゴシック" w:hint="eastAsia"/>
          <w:bCs/>
          <w:kern w:val="0"/>
          <w:szCs w:val="20"/>
        </w:rPr>
        <w:t>について指導したことを評価する。</w:t>
      </w:r>
    </w:p>
    <w:p w14:paraId="2C1779BF" w14:textId="50BCB59C" w:rsidR="000708CA" w:rsidRPr="00AA7E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w:t>
      </w:r>
      <w:r w:rsidR="00044DB8" w:rsidRPr="00AA7E1B">
        <w:rPr>
          <w:rFonts w:ascii="ＭＳ 明朝" w:hAnsi="ＭＳ 明朝" w:cs="ＭＳ ゴシック" w:hint="eastAsia"/>
          <w:bCs/>
          <w:kern w:val="0"/>
          <w:szCs w:val="20"/>
        </w:rPr>
        <w:t>直接</w:t>
      </w:r>
      <w:r w:rsidRPr="00AA7E1B">
        <w:rPr>
          <w:rFonts w:ascii="ＭＳ 明朝" w:hAnsi="ＭＳ 明朝" w:cs="ＭＳ ゴシック" w:hint="eastAsia"/>
          <w:bCs/>
          <w:kern w:val="0"/>
          <w:szCs w:val="20"/>
        </w:rPr>
        <w:t>該当する</w:t>
      </w:r>
      <w:r w:rsidR="00044DB8" w:rsidRPr="00AA7E1B">
        <w:rPr>
          <w:rFonts w:ascii="ＭＳ 明朝" w:hAnsi="ＭＳ 明朝" w:cs="ＭＳ ゴシック" w:hint="eastAsia"/>
          <w:bCs/>
          <w:kern w:val="0"/>
          <w:szCs w:val="20"/>
        </w:rPr>
        <w:t>項目</w:t>
      </w:r>
      <w:r w:rsidRPr="00AA7E1B">
        <w:rPr>
          <w:rFonts w:ascii="ＭＳ 明朝" w:hAnsi="ＭＳ 明朝" w:cs="ＭＳ ゴシック" w:hint="eastAsia"/>
          <w:bCs/>
          <w:kern w:val="0"/>
          <w:szCs w:val="20"/>
        </w:rPr>
        <w:t>はないが</w:t>
      </w:r>
      <w:r w:rsidR="004D4420">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次の２つの側面を評価することが求められている。</w:t>
      </w:r>
    </w:p>
    <w:p w14:paraId="1BA65B59" w14:textId="379D390E" w:rsidR="000708CA" w:rsidRPr="00AA7E1B" w:rsidRDefault="000708CA" w:rsidP="002D1E5A">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w:t>
      </w:r>
      <w:r w:rsidR="004D4420">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思考力</w:t>
      </w:r>
      <w:r w:rsidR="004D4420">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判断力</w:t>
      </w:r>
      <w:r w:rsidR="004D4420">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表現力等を身に</w:t>
      </w:r>
      <w:r w:rsidR="0037629E" w:rsidRPr="00AA7E1B">
        <w:rPr>
          <w:rFonts w:ascii="ＭＳ 明朝" w:hAnsi="ＭＳ 明朝" w:cs="ＭＳ ゴシック" w:hint="eastAsia"/>
          <w:bCs/>
          <w:kern w:val="0"/>
          <w:szCs w:val="20"/>
        </w:rPr>
        <w:t>つ</w:t>
      </w:r>
      <w:r w:rsidRPr="00AA7E1B">
        <w:rPr>
          <w:rFonts w:ascii="ＭＳ 明朝" w:hAnsi="ＭＳ 明朝" w:cs="ＭＳ ゴシック" w:hint="eastAsia"/>
          <w:bCs/>
          <w:kern w:val="0"/>
          <w:szCs w:val="20"/>
        </w:rPr>
        <w:t>けたりすることに向けた粘り強い取</w:t>
      </w:r>
      <w:r w:rsidR="0037629E" w:rsidRPr="00AA7E1B">
        <w:rPr>
          <w:rFonts w:ascii="ＭＳ 明朝" w:hAnsi="ＭＳ 明朝" w:cs="ＭＳ ゴシック" w:hint="eastAsia"/>
          <w:bCs/>
          <w:kern w:val="0"/>
          <w:szCs w:val="20"/>
        </w:rPr>
        <w:t>り</w:t>
      </w:r>
      <w:r w:rsidRPr="00AA7E1B">
        <w:rPr>
          <w:rFonts w:ascii="ＭＳ 明朝" w:hAnsi="ＭＳ 明朝" w:cs="ＭＳ ゴシック" w:hint="eastAsia"/>
          <w:bCs/>
          <w:kern w:val="0"/>
          <w:szCs w:val="20"/>
        </w:rPr>
        <w:t>組</w:t>
      </w:r>
      <w:r w:rsidR="0037629E" w:rsidRPr="00AA7E1B">
        <w:rPr>
          <w:rFonts w:ascii="ＭＳ 明朝" w:hAnsi="ＭＳ 明朝" w:cs="ＭＳ ゴシック" w:hint="eastAsia"/>
          <w:bCs/>
          <w:kern w:val="0"/>
          <w:szCs w:val="20"/>
        </w:rPr>
        <w:t>み</w:t>
      </w:r>
      <w:r w:rsidRPr="00AA7E1B">
        <w:rPr>
          <w:rFonts w:ascii="ＭＳ 明朝" w:hAnsi="ＭＳ 明朝" w:cs="ＭＳ ゴシック" w:hint="eastAsia"/>
          <w:bCs/>
          <w:kern w:val="0"/>
          <w:szCs w:val="20"/>
        </w:rPr>
        <w:t>を行おうと</w:t>
      </w:r>
      <w:r w:rsidR="00D57697" w:rsidRPr="00AA7E1B">
        <w:rPr>
          <w:rFonts w:ascii="ＭＳ 明朝" w:hAnsi="ＭＳ 明朝" w:cs="ＭＳ ゴシック" w:hint="eastAsia"/>
          <w:bCs/>
          <w:kern w:val="0"/>
          <w:szCs w:val="20"/>
        </w:rPr>
        <w:t>す</w:t>
      </w:r>
      <w:r w:rsidRPr="00AA7E1B">
        <w:rPr>
          <w:rFonts w:ascii="ＭＳ 明朝" w:hAnsi="ＭＳ 明朝" w:cs="ＭＳ ゴシック" w:hint="eastAsia"/>
          <w:bCs/>
          <w:kern w:val="0"/>
          <w:szCs w:val="20"/>
        </w:rPr>
        <w:t>る側面。</w:t>
      </w:r>
    </w:p>
    <w:p w14:paraId="580B1955" w14:textId="6D7570BB" w:rsidR="000708CA" w:rsidRPr="00EB2A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w:t>
      </w:r>
      <w:r w:rsidR="0037629E" w:rsidRPr="00AA7E1B">
        <w:rPr>
          <w:rFonts w:ascii="ＭＳ 明朝" w:hAnsi="ＭＳ 明朝" w:cs="ＭＳ ゴシック" w:hint="eastAsia"/>
          <w:bCs/>
          <w:kern w:val="0"/>
          <w:szCs w:val="20"/>
        </w:rPr>
        <w:t>取り組み</w:t>
      </w:r>
      <w:r w:rsidRPr="00AA7E1B">
        <w:rPr>
          <w:rFonts w:ascii="ＭＳ 明朝" w:hAnsi="ＭＳ 明朝" w:cs="ＭＳ ゴシック" w:hint="eastAsia"/>
          <w:bCs/>
          <w:kern w:val="0"/>
          <w:szCs w:val="20"/>
        </w:rPr>
        <w:t>を行う中で</w:t>
      </w:r>
      <w:r w:rsidR="004D4420">
        <w:rPr>
          <w:rFonts w:ascii="ＭＳ 明朝" w:hAnsi="ＭＳ 明朝" w:cs="ＭＳ ゴシック" w:hint="eastAsia"/>
          <w:bCs/>
          <w:kern w:val="0"/>
          <w:szCs w:val="20"/>
        </w:rPr>
        <w:t>、</w:t>
      </w:r>
      <w:r w:rsidR="00BE451C" w:rsidRPr="00AA7E1B">
        <w:rPr>
          <w:rFonts w:ascii="ＭＳ 明朝" w:hAnsi="ＭＳ 明朝" w:cs="ＭＳ ゴシック" w:hint="eastAsia"/>
          <w:bCs/>
          <w:kern w:val="0"/>
          <w:szCs w:val="20"/>
        </w:rPr>
        <w:t>自らの学習を調整しようとする側面。</w:t>
      </w:r>
    </w:p>
    <w:p w14:paraId="3CD7ADF7" w14:textId="74AA0B6D" w:rsidR="002D1E5A" w:rsidRPr="00B44A49" w:rsidRDefault="002D1E5A" w:rsidP="002D1E5A">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sidR="002B68FE">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3939BFA3" w14:textId="42D98472" w:rsidR="002D1E5A" w:rsidRDefault="002D1E5A" w:rsidP="002D1E5A">
      <w:pPr>
        <w:ind w:left="200" w:hangingChars="100" w:hanging="200"/>
        <w:rPr>
          <w:szCs w:val="20"/>
        </w:rPr>
      </w:pPr>
      <w:r>
        <w:rPr>
          <w:rFonts w:hint="eastAsia"/>
          <w:szCs w:val="20"/>
        </w:rPr>
        <w:t xml:space="preserve">　本資料の各項目の概要は</w:t>
      </w:r>
      <w:r w:rsidR="004D4420">
        <w:rPr>
          <w:rFonts w:hint="eastAsia"/>
          <w:szCs w:val="20"/>
        </w:rPr>
        <w:t>、</w:t>
      </w:r>
      <w:r>
        <w:rPr>
          <w:rFonts w:hint="eastAsia"/>
          <w:szCs w:val="20"/>
        </w:rPr>
        <w:t>以下のとおりです。</w:t>
      </w:r>
    </w:p>
    <w:p w14:paraId="7779A10F" w14:textId="5B1A2843" w:rsidR="002D1E5A" w:rsidRPr="00AF2FEF" w:rsidRDefault="002D1E5A" w:rsidP="002D1E5A">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1024BC48" w14:textId="782849B3" w:rsidR="00D27D5E" w:rsidRPr="00D27D5E" w:rsidRDefault="002D1E5A" w:rsidP="002D1E5A">
      <w:pPr>
        <w:ind w:left="200" w:hangingChars="100" w:hanging="200"/>
        <w:rPr>
          <w:color w:val="0070C0"/>
          <w:szCs w:val="20"/>
        </w:rPr>
      </w:pPr>
      <w:r>
        <w:rPr>
          <w:rFonts w:hint="eastAsia"/>
          <w:szCs w:val="20"/>
        </w:rPr>
        <w:t>・学期と各</w:t>
      </w:r>
      <w:r w:rsidR="00976819" w:rsidRPr="00D01BDC">
        <w:rPr>
          <w:rFonts w:hint="eastAsia"/>
          <w:szCs w:val="20"/>
        </w:rPr>
        <w:t>編</w:t>
      </w:r>
      <w:r>
        <w:rPr>
          <w:rFonts w:hint="eastAsia"/>
          <w:szCs w:val="20"/>
        </w:rPr>
        <w:t>の単元番号と名称</w:t>
      </w:r>
      <w:r w:rsidR="004D4420">
        <w:rPr>
          <w:rFonts w:hint="eastAsia"/>
          <w:szCs w:val="20"/>
        </w:rPr>
        <w:t>、</w:t>
      </w:r>
      <w:r>
        <w:rPr>
          <w:rFonts w:hint="eastAsia"/>
          <w:szCs w:val="20"/>
        </w:rPr>
        <w:t>配当月を示した。</w:t>
      </w:r>
    </w:p>
    <w:p w14:paraId="6C57C522" w14:textId="3986053F"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00BE334B" w:rsidRPr="00D01BDC">
        <w:rPr>
          <w:rFonts w:ascii="ＭＳ ゴシック" w:eastAsia="ＭＳ ゴシック" w:hAnsi="ＭＳ ゴシック" w:hint="eastAsia"/>
          <w:b/>
          <w:szCs w:val="20"/>
        </w:rPr>
        <w:t>領域・</w:t>
      </w:r>
      <w:r w:rsidR="00D01BDC">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7E32A548" w14:textId="063CB6BB" w:rsidR="002D1E5A" w:rsidRPr="002D1E5A" w:rsidRDefault="002D1E5A" w:rsidP="002D1E5A">
      <w:pPr>
        <w:ind w:left="200" w:hangingChars="100" w:hanging="200"/>
        <w:rPr>
          <w:szCs w:val="20"/>
          <w:highlight w:val="yellow"/>
        </w:rPr>
      </w:pPr>
      <w:r>
        <w:rPr>
          <w:rFonts w:hint="eastAsia"/>
          <w:szCs w:val="20"/>
        </w:rPr>
        <w:t>・</w:t>
      </w:r>
      <w:r w:rsidRPr="00BE334B">
        <w:rPr>
          <w:rFonts w:hint="eastAsia"/>
          <w:szCs w:val="20"/>
        </w:rPr>
        <w:t>領域</w:t>
      </w:r>
      <w:r w:rsidR="00D01BDC">
        <w:rPr>
          <w:rFonts w:hint="eastAsia"/>
          <w:szCs w:val="20"/>
        </w:rPr>
        <w:t>（</w:t>
      </w:r>
      <w:r w:rsidR="001E69B8">
        <w:rPr>
          <w:rFonts w:hint="eastAsia"/>
          <w:szCs w:val="20"/>
        </w:rPr>
        <w:t>書く</w:t>
      </w:r>
      <w:r w:rsidR="00D01BDC">
        <w:rPr>
          <w:rFonts w:hint="eastAsia"/>
          <w:szCs w:val="20"/>
        </w:rPr>
        <w:t>／</w:t>
      </w:r>
      <w:r w:rsidR="001E69B8">
        <w:rPr>
          <w:rFonts w:hint="eastAsia"/>
          <w:szCs w:val="20"/>
        </w:rPr>
        <w:t>読む</w:t>
      </w:r>
      <w:r w:rsidR="00D01BDC">
        <w:rPr>
          <w:rFonts w:hint="eastAsia"/>
          <w:szCs w:val="20"/>
        </w:rPr>
        <w:t>）</w:t>
      </w:r>
      <w:r w:rsidR="004D4420">
        <w:rPr>
          <w:rFonts w:hint="eastAsia"/>
          <w:szCs w:val="20"/>
        </w:rPr>
        <w:t>、</w:t>
      </w:r>
      <w:r>
        <w:rPr>
          <w:rFonts w:hint="eastAsia"/>
          <w:szCs w:val="20"/>
        </w:rPr>
        <w:t>教材名</w:t>
      </w:r>
      <w:r w:rsidR="004D4420">
        <w:rPr>
          <w:rFonts w:hint="eastAsia"/>
          <w:szCs w:val="20"/>
        </w:rPr>
        <w:t>、</w:t>
      </w:r>
      <w:r>
        <w:rPr>
          <w:rFonts w:hint="eastAsia"/>
          <w:szCs w:val="20"/>
        </w:rPr>
        <w:t>ページ数</w:t>
      </w:r>
      <w:r w:rsidR="004D4420">
        <w:rPr>
          <w:rFonts w:hint="eastAsia"/>
          <w:szCs w:val="20"/>
        </w:rPr>
        <w:t>、</w:t>
      </w:r>
      <w:r>
        <w:rPr>
          <w:rFonts w:hint="eastAsia"/>
          <w:szCs w:val="20"/>
        </w:rPr>
        <w:t>配当時数を示した。</w:t>
      </w:r>
    </w:p>
    <w:p w14:paraId="77FBA5C7" w14:textId="151D834B"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0C13AF6B" w14:textId="500D59EE" w:rsidR="002D1E5A" w:rsidRDefault="002D1E5A" w:rsidP="002D1E5A">
      <w:pPr>
        <w:ind w:left="200" w:hangingChars="100" w:hanging="200"/>
        <w:rPr>
          <w:szCs w:val="20"/>
        </w:rPr>
      </w:pPr>
      <w:r>
        <w:rPr>
          <w:rFonts w:hint="eastAsia"/>
          <w:szCs w:val="20"/>
        </w:rPr>
        <w:t>・学習指導要領の指導事項や言語活動例との対応を示した。</w:t>
      </w:r>
    </w:p>
    <w:p w14:paraId="6A3D538A" w14:textId="074460E2"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4DBAD3C3" w14:textId="28428B8C"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135AB8A2" w14:textId="7DA3E538"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w:t>
      </w:r>
      <w:r w:rsidR="004D4420">
        <w:rPr>
          <w:rFonts w:hint="eastAsia"/>
          <w:szCs w:val="20"/>
        </w:rPr>
        <w:t>、</w:t>
      </w:r>
      <w:r>
        <w:rPr>
          <w:rFonts w:hint="eastAsia"/>
          <w:szCs w:val="20"/>
        </w:rPr>
        <w:t>判断力</w:t>
      </w:r>
      <w:r w:rsidR="004D4420">
        <w:rPr>
          <w:rFonts w:hint="eastAsia"/>
          <w:szCs w:val="20"/>
        </w:rPr>
        <w:t>、</w:t>
      </w:r>
      <w:r>
        <w:rPr>
          <w:rFonts w:hint="eastAsia"/>
          <w:szCs w:val="20"/>
        </w:rPr>
        <w:t>表現力等」の指導事項</w:t>
      </w:r>
    </w:p>
    <w:p w14:paraId="1A69DBB2" w14:textId="32CF8B25" w:rsidR="002D1E5A" w:rsidRDefault="002D1E5A" w:rsidP="002D1E5A">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w:t>
      </w:r>
      <w:r w:rsidR="004D4420">
        <w:rPr>
          <w:rFonts w:hint="eastAsia"/>
          <w:szCs w:val="20"/>
        </w:rPr>
        <w:t>、</w:t>
      </w:r>
      <w:r>
        <w:rPr>
          <w:rFonts w:hint="eastAsia"/>
          <w:szCs w:val="20"/>
        </w:rPr>
        <w:t>判断力</w:t>
      </w:r>
      <w:r w:rsidR="004D4420">
        <w:rPr>
          <w:rFonts w:hint="eastAsia"/>
          <w:szCs w:val="20"/>
        </w:rPr>
        <w:t>、</w:t>
      </w:r>
      <w:r>
        <w:rPr>
          <w:rFonts w:hint="eastAsia"/>
          <w:szCs w:val="20"/>
        </w:rPr>
        <w:t>表現力等」の言語活動例</w:t>
      </w:r>
    </w:p>
    <w:p w14:paraId="6A1E0205" w14:textId="6852CA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1C40692A" w14:textId="4B31648E" w:rsidR="002D1E5A" w:rsidRDefault="002D1E5A" w:rsidP="002D1E5A">
      <w:pPr>
        <w:ind w:left="200" w:hangingChars="100" w:hanging="200"/>
        <w:rPr>
          <w:szCs w:val="20"/>
        </w:rPr>
      </w:pPr>
      <w:r>
        <w:rPr>
          <w:rFonts w:hint="eastAsia"/>
          <w:szCs w:val="20"/>
        </w:rPr>
        <w:t>・</w:t>
      </w:r>
      <w:r w:rsidR="00D01BDC" w:rsidRPr="00761205">
        <w:rPr>
          <w:rFonts w:hint="eastAsia"/>
          <w:szCs w:val="20"/>
        </w:rPr>
        <w:t>附録「この教科書で学ぶこと」に掲載の</w:t>
      </w:r>
      <w:r>
        <w:rPr>
          <w:rFonts w:hint="eastAsia"/>
          <w:szCs w:val="20"/>
        </w:rPr>
        <w:t>学習目標を示した。</w:t>
      </w:r>
    </w:p>
    <w:p w14:paraId="6E0F2096" w14:textId="40EB73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5561FA66" w14:textId="22AA8B3B" w:rsidR="002D1E5A" w:rsidRDefault="002D1E5A" w:rsidP="002D1E5A">
      <w:pPr>
        <w:ind w:left="200" w:hangingChars="100" w:hanging="200"/>
        <w:rPr>
          <w:szCs w:val="20"/>
        </w:rPr>
      </w:pPr>
      <w:r>
        <w:rPr>
          <w:rFonts w:hint="eastAsia"/>
          <w:szCs w:val="20"/>
        </w:rPr>
        <w:t>・配当時数の中で考えられる学習活動の例を示した。</w:t>
      </w:r>
    </w:p>
    <w:p w14:paraId="2AD00814" w14:textId="138B702F"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09D2A5C2" w14:textId="58A6CB83" w:rsidR="002D1E5A" w:rsidRDefault="002D1E5A" w:rsidP="002D1E5A">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指導上の留意点や別案</w:t>
      </w:r>
    </w:p>
    <w:p w14:paraId="049F1FFC"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679ABF1E" w14:textId="77777777" w:rsidR="00983DF0" w:rsidRDefault="002D1E5A" w:rsidP="00761205">
      <w:pPr>
        <w:ind w:left="200" w:hangingChars="100" w:hanging="200"/>
        <w:rPr>
          <w:szCs w:val="20"/>
        </w:rPr>
      </w:pPr>
      <w:r>
        <w:rPr>
          <w:rFonts w:hint="eastAsia"/>
          <w:szCs w:val="20"/>
        </w:rPr>
        <w:t>・「知識・技能」「思考・判断・表現」「主体的に学習に取り組む態度」の３観点による評価規準例を示した。</w:t>
      </w:r>
    </w:p>
    <w:p w14:paraId="36A2C10F" w14:textId="7B8E72A0" w:rsidR="002B68FE" w:rsidRPr="00761205" w:rsidRDefault="002B68FE" w:rsidP="002D1E5A">
      <w:pPr>
        <w:ind w:left="200" w:hangingChars="100" w:hanging="200"/>
        <w:rPr>
          <w:rFonts w:ascii="ＭＳ 明朝" w:hAnsi="ＭＳ 明朝" w:cs="ＭＳ ゴシック"/>
          <w:bCs/>
          <w:kern w:val="0"/>
          <w:szCs w:val="20"/>
        </w:rPr>
      </w:pPr>
      <w:r>
        <w:rPr>
          <w:rFonts w:hint="eastAsia"/>
          <w:szCs w:val="20"/>
        </w:rPr>
        <w:t>・「知識・技能」の評価規準例は</w:t>
      </w:r>
      <w:r w:rsidR="004D4420">
        <w:rPr>
          <w:rFonts w:hint="eastAsia"/>
          <w:szCs w:val="20"/>
        </w:rPr>
        <w:t>、</w:t>
      </w:r>
      <w:r w:rsidR="00B852A9" w:rsidRPr="00761205">
        <w:rPr>
          <w:rFonts w:hint="eastAsia"/>
          <w:szCs w:val="20"/>
        </w:rPr>
        <w:t>各教材で育成を目指す資質・</w:t>
      </w:r>
      <w:r w:rsidR="0007763F" w:rsidRPr="00761205">
        <w:rPr>
          <w:rFonts w:hint="eastAsia"/>
          <w:szCs w:val="20"/>
        </w:rPr>
        <w:t>能力に該当する</w:t>
      </w:r>
      <w:r w:rsidR="00983DF0" w:rsidRPr="00761205">
        <w:rPr>
          <w:rFonts w:ascii="ＭＳ 明朝" w:hAnsi="ＭＳ 明朝" w:cs="ＭＳ ゴシック" w:hint="eastAsia"/>
          <w:bCs/>
          <w:kern w:val="0"/>
          <w:szCs w:val="20"/>
        </w:rPr>
        <w:t>学習指導要領の〔知識及び技能〕の指導事項の文言をそのまま用いて</w:t>
      </w:r>
      <w:r w:rsidR="004D4420">
        <w:rPr>
          <w:rFonts w:ascii="ＭＳ 明朝" w:hAnsi="ＭＳ 明朝" w:cs="ＭＳ ゴシック" w:hint="eastAsia"/>
          <w:bCs/>
          <w:kern w:val="0"/>
          <w:szCs w:val="20"/>
        </w:rPr>
        <w:t>、</w:t>
      </w:r>
      <w:r w:rsidR="00983DF0" w:rsidRPr="00761205">
        <w:rPr>
          <w:rFonts w:ascii="ＭＳ 明朝" w:hAnsi="ＭＳ 明朝" w:cs="ＭＳ ゴシック" w:hint="eastAsia"/>
          <w:bCs/>
          <w:kern w:val="0"/>
          <w:szCs w:val="20"/>
        </w:rPr>
        <w:t>文末を「～している。」とした。</w:t>
      </w:r>
    </w:p>
    <w:p w14:paraId="1CD52A27" w14:textId="0623BAB8" w:rsidR="00983DF0" w:rsidRPr="00761205" w:rsidRDefault="00983DF0" w:rsidP="002D1E5A">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sidR="004D4420">
        <w:rPr>
          <w:rFonts w:hint="eastAsia"/>
          <w:szCs w:val="20"/>
        </w:rPr>
        <w:t>、</w:t>
      </w:r>
      <w:r w:rsidR="0007763F"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w:t>
      </w:r>
      <w:r w:rsidR="004D4420">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判断力</w:t>
      </w:r>
      <w:r w:rsidR="004D4420">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表現力等〕の指導事項の文言をそのまま用いて</w:t>
      </w:r>
      <w:r w:rsidR="004D4420">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冒頭を「（領域名）において</w:t>
      </w:r>
      <w:r w:rsidR="004D4420">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」として領域を明示し</w:t>
      </w:r>
      <w:r w:rsidR="004D4420">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更に文末を「～している。」とした。</w:t>
      </w:r>
    </w:p>
    <w:p w14:paraId="38BEDB82" w14:textId="6A3BA1F1" w:rsidR="002D1E5A" w:rsidRPr="00761205" w:rsidRDefault="00A14026" w:rsidP="00A14026">
      <w:pPr>
        <w:ind w:left="200" w:hangingChars="100" w:hanging="200"/>
        <w:rPr>
          <w:szCs w:val="20"/>
        </w:rPr>
      </w:pPr>
      <w:r w:rsidRPr="00761205">
        <w:rPr>
          <w:rFonts w:hint="eastAsia"/>
          <w:szCs w:val="20"/>
        </w:rPr>
        <w:t>・</w:t>
      </w:r>
      <w:r w:rsidR="002D1E5A" w:rsidRPr="00761205">
        <w:rPr>
          <w:rFonts w:hint="eastAsia"/>
          <w:szCs w:val="20"/>
        </w:rPr>
        <w:t>「知識・技能」「思考・判断・</w:t>
      </w:r>
      <w:r w:rsidR="00462581" w:rsidRPr="00761205">
        <w:rPr>
          <w:rFonts w:hint="eastAsia"/>
          <w:szCs w:val="20"/>
        </w:rPr>
        <w:t>表現」の評価規準例は</w:t>
      </w:r>
      <w:r w:rsidR="004D4420">
        <w:rPr>
          <w:rFonts w:hint="eastAsia"/>
          <w:szCs w:val="20"/>
        </w:rPr>
        <w:t>、</w:t>
      </w:r>
      <w:r w:rsidR="00462581" w:rsidRPr="00761205">
        <w:rPr>
          <w:rFonts w:hint="eastAsia"/>
          <w:szCs w:val="20"/>
        </w:rPr>
        <w:t>扱っている全ての指導事項について設定した。</w:t>
      </w:r>
    </w:p>
    <w:p w14:paraId="0CF7CCB1" w14:textId="0D9B2F79" w:rsidR="002D1E5A" w:rsidRDefault="002D1E5A" w:rsidP="00761205">
      <w:pPr>
        <w:ind w:left="200" w:rightChars="41" w:right="82" w:hangingChars="100" w:hanging="200"/>
        <w:rPr>
          <w:szCs w:val="20"/>
        </w:rPr>
      </w:pPr>
      <w:r w:rsidRPr="00761205">
        <w:rPr>
          <w:rFonts w:hint="eastAsia"/>
          <w:szCs w:val="20"/>
        </w:rPr>
        <w:t>・「主体的に学習に取り組む態度」は</w:t>
      </w:r>
      <w:r w:rsidR="004D4420">
        <w:rPr>
          <w:rFonts w:hint="eastAsia"/>
          <w:szCs w:val="20"/>
        </w:rPr>
        <w:t>、</w:t>
      </w:r>
      <w:r w:rsidRPr="00761205">
        <w:rPr>
          <w:rFonts w:hint="eastAsia"/>
          <w:szCs w:val="20"/>
        </w:rPr>
        <w:t>次の</w:t>
      </w:r>
      <w:r w:rsidR="00B767C3">
        <w:rPr>
          <w:rFonts w:hint="eastAsia"/>
          <w:szCs w:val="20"/>
        </w:rPr>
        <w:t>３</w:t>
      </w:r>
      <w:r w:rsidRPr="00761205">
        <w:rPr>
          <w:rFonts w:hint="eastAsia"/>
          <w:szCs w:val="20"/>
        </w:rPr>
        <w:t>つの内容を</w:t>
      </w:r>
      <w:r w:rsidR="005A34A6" w:rsidRPr="00761205">
        <w:rPr>
          <w:rFonts w:hint="eastAsia"/>
          <w:szCs w:val="20"/>
        </w:rPr>
        <w:t>全て</w:t>
      </w:r>
      <w:r w:rsidRPr="00761205">
        <w:rPr>
          <w:rFonts w:hint="eastAsia"/>
          <w:szCs w:val="20"/>
        </w:rPr>
        <w:t>含め</w:t>
      </w:r>
      <w:r w:rsidR="004D4420">
        <w:rPr>
          <w:rFonts w:hint="eastAsia"/>
          <w:szCs w:val="20"/>
        </w:rPr>
        <w:t>、</w:t>
      </w:r>
      <w:r w:rsidR="009B6006" w:rsidRPr="00761205">
        <w:rPr>
          <w:rFonts w:hint="eastAsia"/>
          <w:szCs w:val="20"/>
        </w:rPr>
        <w:t>各教材の目標や学習内容等に応じて</w:t>
      </w:r>
      <w:r w:rsidR="004D4420">
        <w:rPr>
          <w:rFonts w:hint="eastAsia"/>
          <w:szCs w:val="20"/>
        </w:rPr>
        <w:t>、</w:t>
      </w:r>
      <w:r w:rsidR="009B6006" w:rsidRPr="00761205">
        <w:rPr>
          <w:rFonts w:hint="eastAsia"/>
          <w:szCs w:val="20"/>
        </w:rPr>
        <w:t>その組み合わせを工夫しながら</w:t>
      </w:r>
      <w:r>
        <w:rPr>
          <w:rFonts w:hint="eastAsia"/>
          <w:szCs w:val="20"/>
        </w:rPr>
        <w:t>設定している。</w:t>
      </w:r>
      <w:r w:rsidR="005A34A6">
        <w:rPr>
          <w:rFonts w:hint="eastAsia"/>
          <w:szCs w:val="20"/>
        </w:rPr>
        <w:t>また</w:t>
      </w:r>
      <w:r w:rsidR="004D4420">
        <w:rPr>
          <w:rFonts w:hint="eastAsia"/>
          <w:szCs w:val="20"/>
        </w:rPr>
        <w:t>、</w:t>
      </w:r>
      <w:r w:rsidR="005A34A6">
        <w:rPr>
          <w:rFonts w:hint="eastAsia"/>
          <w:szCs w:val="20"/>
        </w:rPr>
        <w:t>文末は「～しようとしている。」とした。</w:t>
      </w:r>
    </w:p>
    <w:p w14:paraId="19745A33" w14:textId="39FB216B" w:rsidR="002D1E5A" w:rsidRDefault="002D1E5A" w:rsidP="002D1E5A">
      <w:pPr>
        <w:ind w:leftChars="200" w:left="600" w:hangingChars="100" w:hanging="200"/>
        <w:rPr>
          <w:szCs w:val="20"/>
        </w:rPr>
      </w:pPr>
      <w:r>
        <w:rPr>
          <w:rFonts w:hint="eastAsia"/>
          <w:szCs w:val="20"/>
        </w:rPr>
        <w:lastRenderedPageBreak/>
        <w:t>①粘り強さ</w:t>
      </w:r>
      <w:r w:rsidR="005A34A6">
        <w:rPr>
          <w:rFonts w:hint="eastAsia"/>
          <w:szCs w:val="20"/>
        </w:rPr>
        <w:t>〈積極的に</w:t>
      </w:r>
      <w:r w:rsidR="004D4420">
        <w:rPr>
          <w:rFonts w:hint="eastAsia"/>
          <w:szCs w:val="20"/>
        </w:rPr>
        <w:t>、</w:t>
      </w:r>
      <w:r w:rsidR="005A34A6">
        <w:rPr>
          <w:rFonts w:hint="eastAsia"/>
          <w:szCs w:val="20"/>
        </w:rPr>
        <w:t>進んで</w:t>
      </w:r>
      <w:r w:rsidR="004D4420">
        <w:rPr>
          <w:rFonts w:hint="eastAsia"/>
          <w:szCs w:val="20"/>
        </w:rPr>
        <w:t>、</w:t>
      </w:r>
      <w:r w:rsidR="005A34A6">
        <w:rPr>
          <w:rFonts w:hint="eastAsia"/>
          <w:szCs w:val="20"/>
        </w:rPr>
        <w:t>粘り強く等〉</w:t>
      </w:r>
    </w:p>
    <w:p w14:paraId="1FB51D56" w14:textId="322FA821" w:rsidR="002D1E5A" w:rsidRDefault="002D1E5A" w:rsidP="002D1E5A">
      <w:pPr>
        <w:ind w:leftChars="200" w:left="600" w:hangingChars="100" w:hanging="200"/>
        <w:rPr>
          <w:szCs w:val="20"/>
        </w:rPr>
      </w:pPr>
      <w:r>
        <w:rPr>
          <w:rFonts w:hint="eastAsia"/>
          <w:szCs w:val="20"/>
        </w:rPr>
        <w:t>②自らの学習の調整</w:t>
      </w:r>
      <w:r w:rsidR="005A34A6">
        <w:rPr>
          <w:rFonts w:hint="eastAsia"/>
          <w:szCs w:val="20"/>
        </w:rPr>
        <w:t>〈学習の見通しをもって</w:t>
      </w:r>
      <w:r w:rsidR="004D4420">
        <w:rPr>
          <w:rFonts w:hint="eastAsia"/>
          <w:szCs w:val="20"/>
        </w:rPr>
        <w:t>、</w:t>
      </w:r>
      <w:r w:rsidR="005A34A6">
        <w:rPr>
          <w:rFonts w:hint="eastAsia"/>
          <w:szCs w:val="20"/>
        </w:rPr>
        <w:t>学習課題に沿って</w:t>
      </w:r>
      <w:r w:rsidR="004D4420">
        <w:rPr>
          <w:rFonts w:hint="eastAsia"/>
          <w:szCs w:val="20"/>
        </w:rPr>
        <w:t>、</w:t>
      </w:r>
      <w:r w:rsidR="005A34A6">
        <w:rPr>
          <w:rFonts w:hint="eastAsia"/>
          <w:szCs w:val="20"/>
        </w:rPr>
        <w:t>今までの学習を生かして等〉</w:t>
      </w:r>
    </w:p>
    <w:p w14:paraId="023338AC" w14:textId="00A31B70" w:rsidR="002D1E5A" w:rsidRDefault="002D1E5A" w:rsidP="002D1E5A">
      <w:pPr>
        <w:ind w:leftChars="200" w:left="600" w:hangingChars="100" w:hanging="200"/>
        <w:rPr>
          <w:szCs w:val="20"/>
        </w:rPr>
      </w:pPr>
      <w:r>
        <w:rPr>
          <w:rFonts w:hint="eastAsia"/>
          <w:szCs w:val="20"/>
        </w:rPr>
        <w:t>③他の２観点において重点とする内容</w:t>
      </w:r>
      <w:r w:rsidR="005A34A6">
        <w:rPr>
          <w:rFonts w:hint="eastAsia"/>
          <w:szCs w:val="20"/>
        </w:rPr>
        <w:t>（特に</w:t>
      </w:r>
      <w:r w:rsidR="004D4420">
        <w:rPr>
          <w:rFonts w:hint="eastAsia"/>
          <w:szCs w:val="20"/>
        </w:rPr>
        <w:t>、</w:t>
      </w:r>
      <w:r w:rsidR="005A34A6">
        <w:rPr>
          <w:rFonts w:hint="eastAsia"/>
          <w:szCs w:val="20"/>
        </w:rPr>
        <w:t>粘り強さを発揮してほしい内容）</w:t>
      </w:r>
    </w:p>
    <w:p w14:paraId="024309F1"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60E104B6"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337EAC1A" w14:textId="77777777"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1D9D26FB" w14:textId="77777777" w:rsidR="002D1E5A" w:rsidRDefault="002D1E5A" w:rsidP="002D1E5A">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30ED343D" w14:textId="77777777" w:rsidR="00454EB4" w:rsidRDefault="00454EB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16F9E5D3" w14:textId="6173CF2C" w:rsidR="00E839B9" w:rsidRPr="00044DB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44DB8">
        <w:rPr>
          <w:rFonts w:ascii="ＭＳ ゴシック" w:eastAsia="ＭＳ ゴシック" w:hAnsi="ＭＳ ゴシック" w:cs="ＭＳ Ｐ明朝" w:hint="eastAsia"/>
          <w:b/>
          <w:kern w:val="0"/>
          <w:sz w:val="24"/>
          <w:szCs w:val="24"/>
        </w:rPr>
        <w:lastRenderedPageBreak/>
        <w:t>◆年間指導計画例</w:t>
      </w:r>
      <w:r w:rsidR="00B67615">
        <w:rPr>
          <w:rFonts w:ascii="ＭＳ ゴシック" w:eastAsia="ＭＳ ゴシック" w:hAnsi="ＭＳ ゴシック" w:cs="ＭＳ Ｐ明朝" w:hint="eastAsia"/>
          <w:b/>
          <w:kern w:val="0"/>
          <w:sz w:val="24"/>
          <w:szCs w:val="24"/>
        </w:rPr>
        <w:t xml:space="preserve">　</w:t>
      </w:r>
      <w:r w:rsidR="00B67615">
        <w:rPr>
          <w:rFonts w:ascii="ＭＳ ゴシック" w:eastAsia="ＭＳ ゴシック" w:hAnsi="ＭＳ ゴシック" w:cs="ＭＳ ゴシック"/>
          <w:b/>
          <w:sz w:val="24"/>
          <w:szCs w:val="24"/>
        </w:rPr>
        <w:t>≪部分サンプル≫</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8"/>
      </w:tblGrid>
      <w:tr w:rsidR="002D1E5A" w:rsidRPr="000B37BB" w14:paraId="1C973F94" w14:textId="77777777" w:rsidTr="007E5883">
        <w:trPr>
          <w:trHeight w:val="283"/>
        </w:trPr>
        <w:tc>
          <w:tcPr>
            <w:tcW w:w="2267"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BF28514" w14:textId="0D698AAD" w:rsidR="002D1E5A" w:rsidRPr="004A3FF9" w:rsidRDefault="002D1E5A" w:rsidP="00E536E1">
            <w:pPr>
              <w:spacing w:line="300" w:lineRule="exact"/>
              <w:jc w:val="center"/>
              <w:rPr>
                <w:rFonts w:ascii="ＭＳ ゴシック" w:eastAsia="ＭＳ ゴシック" w:hAnsi="ＭＳ ゴシック"/>
                <w:sz w:val="18"/>
                <w:szCs w:val="18"/>
              </w:rPr>
            </w:pPr>
            <w:r>
              <w:rPr>
                <w:rFonts w:ascii="ＭＳ 明朝" w:eastAsia="ＭＳ Ｐ明朝" w:hAnsi="Times New Roman" w:cs="ＭＳ Ｐ明朝"/>
                <w:kern w:val="0"/>
                <w:sz w:val="18"/>
                <w:szCs w:val="18"/>
              </w:rPr>
              <w:br w:type="page"/>
            </w:r>
            <w:r w:rsidRPr="004A3FF9">
              <w:rPr>
                <w:rFonts w:ascii="ＭＳ ゴシック" w:eastAsia="ＭＳ ゴシック" w:hAnsi="ＭＳ ゴシック" w:hint="eastAsia"/>
                <w:sz w:val="18"/>
                <w:szCs w:val="18"/>
              </w:rPr>
              <w:t>領域</w:t>
            </w:r>
            <w:r w:rsidR="00BE334B" w:rsidRPr="00D0435F">
              <w:rPr>
                <w:rFonts w:ascii="ＭＳ ゴシック" w:eastAsia="ＭＳ ゴシック" w:hAnsi="ＭＳ ゴシック" w:hint="eastAsia"/>
                <w:sz w:val="18"/>
                <w:szCs w:val="18"/>
              </w:rPr>
              <w:t>・</w:t>
            </w:r>
            <w:r w:rsidRPr="004A3FF9">
              <w:rPr>
                <w:rFonts w:ascii="ＭＳ ゴシック" w:eastAsia="ＭＳ ゴシック" w:hAnsi="ＭＳ ゴシック" w:hint="eastAsia"/>
                <w:sz w:val="18"/>
                <w:szCs w:val="18"/>
              </w:rPr>
              <w:t>教材名</w:t>
            </w:r>
          </w:p>
          <w:p w14:paraId="71E8174C" w14:textId="01B4DCC9" w:rsidR="002D1E5A" w:rsidRPr="004A3FF9" w:rsidRDefault="002D1E5A" w:rsidP="00044DB8">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FD29FF0" w14:textId="229C4DFE" w:rsidR="002D1E5A" w:rsidRPr="004A3FF9" w:rsidRDefault="002D1E5A" w:rsidP="00205803">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E4EB897" w14:textId="559F6939" w:rsidR="002D1E5A" w:rsidRPr="004A3FF9" w:rsidRDefault="002D1E5A" w:rsidP="00E536E1">
            <w:pPr>
              <w:spacing w:line="300" w:lineRule="exact"/>
              <w:ind w:left="180" w:hangingChars="100" w:hanging="180"/>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学習目標</w:t>
            </w:r>
          </w:p>
        </w:tc>
        <w:tc>
          <w:tcPr>
            <w:tcW w:w="4535"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D0C632E" w14:textId="4E54E050" w:rsidR="002D1E5A" w:rsidRPr="008F69B4" w:rsidRDefault="002D1E5A" w:rsidP="00E536E1">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学習活動例</w:t>
            </w:r>
          </w:p>
          <w:p w14:paraId="4F45ABF5" w14:textId="7B5907B7" w:rsidR="00205803" w:rsidRPr="00E7390D"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044DB8">
              <w:rPr>
                <w:rFonts w:ascii="ＭＳ ゴシック" w:eastAsia="ＭＳ ゴシック" w:hAnsi="ＭＳ ゴシック" w:hint="eastAsia"/>
                <w:sz w:val="18"/>
                <w:szCs w:val="18"/>
              </w:rPr>
              <w:t>（</w:t>
            </w:r>
            <w:r w:rsidRPr="00044DB8">
              <w:rPr>
                <w:rFonts w:ascii="ＭＳ 明朝" w:hAnsi="ＭＳ 明朝" w:hint="eastAsia"/>
                <w:sz w:val="18"/>
                <w:szCs w:val="18"/>
              </w:rPr>
              <w:t>＊</w:t>
            </w:r>
            <w:r w:rsidRPr="00044DB8">
              <w:rPr>
                <w:rFonts w:ascii="ＭＳ ゴシック" w:eastAsia="ＭＳ ゴシック" w:hAnsi="ＭＳ ゴシック" w:hint="eastAsia"/>
                <w:sz w:val="18"/>
                <w:szCs w:val="18"/>
              </w:rPr>
              <w:t>は指導上の留意点</w:t>
            </w:r>
            <w:r w:rsidR="00205803" w:rsidRPr="00044DB8">
              <w:rPr>
                <w:rFonts w:ascii="ＭＳ ゴシック" w:eastAsia="ＭＳ ゴシック" w:hAnsi="ＭＳ ゴシック" w:hint="eastAsia"/>
                <w:sz w:val="18"/>
                <w:szCs w:val="18"/>
              </w:rPr>
              <w:t>など</w:t>
            </w:r>
            <w:r w:rsidRPr="00044DB8">
              <w:rPr>
                <w:rFonts w:ascii="ＭＳ ゴシック" w:eastAsia="ＭＳ ゴシック" w:hAnsi="ＭＳ ゴシック" w:hint="eastAsia"/>
                <w:sz w:val="18"/>
                <w:szCs w:val="18"/>
              </w:rPr>
              <w:t>）</w:t>
            </w:r>
          </w:p>
        </w:tc>
        <w:tc>
          <w:tcPr>
            <w:tcW w:w="4538"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205803" w:rsidRDefault="002D1E5A" w:rsidP="00205803">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評価規準例</w:t>
            </w:r>
          </w:p>
        </w:tc>
      </w:tr>
      <w:tr w:rsidR="002D1E5A" w:rsidRPr="000B230B" w14:paraId="43FD9294"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6ED566" w14:textId="525292BC" w:rsidR="002D1E5A" w:rsidRPr="00F50E20" w:rsidRDefault="002D1E5A" w:rsidP="00E536E1">
            <w:pPr>
              <w:spacing w:line="300" w:lineRule="exact"/>
              <w:jc w:val="left"/>
              <w:rPr>
                <w:rFonts w:ascii="ＭＳ 明朝" w:hAnsi="ＭＳ 明朝"/>
                <w:sz w:val="18"/>
                <w:szCs w:val="18"/>
              </w:rPr>
            </w:pPr>
            <w:r>
              <w:rPr>
                <w:rFonts w:ascii="ＭＳ 明朝" w:hAnsi="ＭＳ 明朝" w:hint="eastAsia"/>
                <w:sz w:val="18"/>
                <w:szCs w:val="18"/>
              </w:rPr>
              <w:t>■</w:t>
            </w:r>
            <w:r w:rsidR="00D9651B">
              <w:rPr>
                <w:rFonts w:ascii="ＭＳ 明朝" w:hAnsi="ＭＳ 明朝" w:cs="ＭＳ 明朝"/>
                <w:sz w:val="18"/>
                <w:szCs w:val="18"/>
              </w:rPr>
              <w:t>〓</w:t>
            </w:r>
            <w:r>
              <w:rPr>
                <w:rFonts w:ascii="ＭＳ 明朝" w:hAnsi="ＭＳ 明朝" w:hint="eastAsia"/>
                <w:sz w:val="18"/>
                <w:szCs w:val="18"/>
              </w:rPr>
              <w:t>学期</w:t>
            </w:r>
          </w:p>
        </w:tc>
      </w:tr>
      <w:tr w:rsidR="00802C80" w:rsidRPr="00B1147A" w14:paraId="173B11AE" w14:textId="77777777" w:rsidTr="007E5883">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19EE16F" w14:textId="539F4C26" w:rsidR="00802C80" w:rsidRPr="00B1147A" w:rsidRDefault="00484718" w:rsidP="00585748">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Ⅱ</w:t>
            </w:r>
            <w:r w:rsidR="0027723D">
              <w:rPr>
                <w:rFonts w:ascii="ＭＳ 明朝" w:hAnsi="ＭＳ 明朝" w:hint="eastAsia"/>
                <w:sz w:val="18"/>
                <w:szCs w:val="18"/>
              </w:rPr>
              <w:t>部</w:t>
            </w:r>
            <w:r w:rsidR="00A04B90">
              <w:rPr>
                <w:rFonts w:ascii="ＭＳ 明朝" w:hAnsi="ＭＳ 明朝" w:hint="eastAsia"/>
                <w:sz w:val="18"/>
                <w:szCs w:val="18"/>
              </w:rPr>
              <w:t xml:space="preserve">　</w:t>
            </w:r>
            <w:r>
              <w:rPr>
                <w:rFonts w:ascii="ＭＳ 明朝" w:hAnsi="ＭＳ 明朝" w:hint="eastAsia"/>
                <w:sz w:val="18"/>
                <w:szCs w:val="18"/>
              </w:rPr>
              <w:t>３</w:t>
            </w:r>
            <w:r w:rsidR="00802C80">
              <w:rPr>
                <w:rFonts w:ascii="ＭＳ 明朝" w:hAnsi="ＭＳ 明朝" w:hint="eastAsia"/>
                <w:sz w:val="18"/>
                <w:szCs w:val="18"/>
              </w:rPr>
              <w:t xml:space="preserve">　</w:t>
            </w:r>
            <w:r>
              <w:rPr>
                <w:rFonts w:ascii="ＭＳ 明朝" w:hAnsi="ＭＳ 明朝" w:hint="eastAsia"/>
                <w:sz w:val="18"/>
                <w:szCs w:val="18"/>
              </w:rPr>
              <w:t>科学と人間</w:t>
            </w:r>
            <w:r w:rsidR="00802C80">
              <w:rPr>
                <w:rFonts w:ascii="ＭＳ 明朝" w:hAnsi="ＭＳ 明朝" w:hint="eastAsia"/>
                <w:sz w:val="18"/>
                <w:szCs w:val="18"/>
              </w:rPr>
              <w:t>（</w:t>
            </w:r>
            <w:r w:rsidR="00D9651B">
              <w:rPr>
                <w:rFonts w:ascii="ＭＳ 明朝" w:hAnsi="ＭＳ 明朝" w:cs="ＭＳ 明朝"/>
                <w:sz w:val="18"/>
                <w:szCs w:val="18"/>
              </w:rPr>
              <w:t>〓</w:t>
            </w:r>
            <w:r w:rsidR="00802C80">
              <w:rPr>
                <w:rFonts w:ascii="ＭＳ 明朝" w:hAnsi="ＭＳ 明朝" w:hint="eastAsia"/>
                <w:sz w:val="18"/>
                <w:szCs w:val="18"/>
              </w:rPr>
              <w:t>月）</w:t>
            </w:r>
          </w:p>
        </w:tc>
      </w:tr>
      <w:tr w:rsidR="00484718" w:rsidRPr="00783193" w14:paraId="118CF22E" w14:textId="77777777" w:rsidTr="00F647B2">
        <w:trPr>
          <w:trHeight w:val="283"/>
        </w:trPr>
        <w:tc>
          <w:tcPr>
            <w:tcW w:w="2267" w:type="dxa"/>
            <w:tcBorders>
              <w:top w:val="single" w:sz="4" w:space="0" w:color="auto"/>
              <w:left w:val="single" w:sz="8" w:space="0" w:color="auto"/>
              <w:bottom w:val="single" w:sz="4" w:space="0" w:color="auto"/>
              <w:right w:val="single" w:sz="4" w:space="0" w:color="auto"/>
            </w:tcBorders>
            <w:tcMar>
              <w:left w:w="57" w:type="dxa"/>
              <w:right w:w="57" w:type="dxa"/>
            </w:tcMar>
          </w:tcPr>
          <w:p w14:paraId="6549AB9A" w14:textId="77777777" w:rsidR="00484718" w:rsidRPr="006228F4" w:rsidRDefault="00484718" w:rsidP="00F647B2">
            <w:pPr>
              <w:spacing w:line="300" w:lineRule="exact"/>
              <w:rPr>
                <w:rFonts w:ascii="ＭＳ 明朝" w:hAnsi="ＭＳ 明朝" w:cs="Arial"/>
                <w:sz w:val="18"/>
                <w:szCs w:val="18"/>
              </w:rPr>
            </w:pPr>
            <w:r>
              <w:rPr>
                <w:rFonts w:ascii="ＭＳ 明朝" w:hAnsi="ＭＳ 明朝" w:cs="Arial" w:hint="eastAsia"/>
                <w:sz w:val="18"/>
                <w:szCs w:val="18"/>
              </w:rPr>
              <w:t>読む</w:t>
            </w:r>
          </w:p>
          <w:p w14:paraId="56491AA5" w14:textId="77777777" w:rsidR="00484718" w:rsidRDefault="00484718" w:rsidP="00F647B2">
            <w:pPr>
              <w:spacing w:line="300" w:lineRule="exact"/>
              <w:rPr>
                <w:rFonts w:ascii="ＭＳ 明朝" w:hAnsi="ＭＳ 明朝" w:cs="Arial"/>
                <w:bCs/>
                <w:sz w:val="21"/>
                <w:szCs w:val="18"/>
              </w:rPr>
            </w:pPr>
            <w:r w:rsidRPr="00120FB4">
              <w:rPr>
                <w:rFonts w:ascii="ＭＳ 明朝" w:hAnsi="ＭＳ 明朝" w:cs="Arial" w:hint="eastAsia"/>
                <w:bCs/>
                <w:sz w:val="21"/>
                <w:szCs w:val="18"/>
              </w:rPr>
              <w:t>科学的「発見」とは</w:t>
            </w:r>
          </w:p>
          <w:p w14:paraId="4D9014C4" w14:textId="1A4ACB00" w:rsidR="00484718" w:rsidRDefault="00484718" w:rsidP="00F647B2">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120FB4">
              <w:rPr>
                <w:rFonts w:ascii="ＭＳ 明朝" w:hAnsi="ＭＳ 明朝" w:cs="Arial"/>
                <w:sz w:val="18"/>
                <w:szCs w:val="18"/>
              </w:rPr>
              <w:t>2</w:t>
            </w:r>
            <w:r w:rsidR="00BF6578">
              <w:rPr>
                <w:rFonts w:ascii="ＭＳ 明朝" w:hAnsi="ＭＳ 明朝" w:cs="Arial" w:hint="eastAsia"/>
                <w:sz w:val="18"/>
                <w:szCs w:val="18"/>
              </w:rPr>
              <w:t>2</w:t>
            </w:r>
            <w:r w:rsidRPr="00120FB4">
              <w:rPr>
                <w:rFonts w:ascii="ＭＳ 明朝" w:hAnsi="ＭＳ 明朝" w:cs="Arial"/>
                <w:sz w:val="18"/>
                <w:szCs w:val="18"/>
              </w:rPr>
              <w:t>0</w:t>
            </w:r>
          </w:p>
          <w:p w14:paraId="2B798177" w14:textId="21257BDB" w:rsidR="00484718" w:rsidRPr="003A365A" w:rsidRDefault="00BF6578" w:rsidP="00F647B2">
            <w:pPr>
              <w:spacing w:line="300" w:lineRule="exact"/>
              <w:jc w:val="right"/>
              <w:rPr>
                <w:rFonts w:ascii="ＭＳ 明朝" w:hAnsi="ＭＳ 明朝" w:cs="Arial"/>
                <w:sz w:val="18"/>
                <w:szCs w:val="18"/>
              </w:rPr>
            </w:pPr>
            <w:r>
              <w:rPr>
                <w:rFonts w:ascii="ＭＳ 明朝" w:hAnsi="ＭＳ 明朝" w:cs="Arial" w:hint="eastAsia"/>
                <w:sz w:val="18"/>
                <w:szCs w:val="18"/>
              </w:rPr>
              <w:t>４</w:t>
            </w:r>
            <w:r w:rsidR="00484718"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6F687909" w14:textId="399DDFFA" w:rsidR="00484718" w:rsidRDefault="00484718" w:rsidP="00F647B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FB4">
              <w:rPr>
                <w:rFonts w:ascii="ＭＳ 明朝" w:hAnsi="ＭＳ 明朝" w:cs="ＭＳ ゴシック" w:hint="eastAsia"/>
                <w:sz w:val="18"/>
                <w:szCs w:val="18"/>
              </w:rPr>
              <w:t>⑴ア</w:t>
            </w:r>
            <w:r w:rsidR="004D4420">
              <w:rPr>
                <w:rFonts w:ascii="ＭＳ 明朝" w:hAnsi="ＭＳ 明朝" w:cs="ＭＳ ゴシック" w:hint="eastAsia"/>
                <w:sz w:val="18"/>
                <w:szCs w:val="18"/>
              </w:rPr>
              <w:t>、</w:t>
            </w:r>
            <w:r w:rsidRPr="00120FB4">
              <w:rPr>
                <w:rFonts w:ascii="ＭＳ 明朝" w:hAnsi="ＭＳ 明朝" w:cs="ＭＳ ゴシック" w:hint="eastAsia"/>
                <w:sz w:val="18"/>
                <w:szCs w:val="18"/>
              </w:rPr>
              <w:t>イ</w:t>
            </w:r>
            <w:r w:rsidR="004D4420">
              <w:rPr>
                <w:rFonts w:ascii="ＭＳ 明朝" w:hAnsi="ＭＳ 明朝" w:cs="ＭＳ ゴシック" w:hint="eastAsia"/>
                <w:sz w:val="18"/>
                <w:szCs w:val="18"/>
              </w:rPr>
              <w:t>、</w:t>
            </w:r>
            <w:r w:rsidRPr="00120FB4">
              <w:rPr>
                <w:rFonts w:ascii="ＭＳ 明朝" w:hAnsi="ＭＳ 明朝" w:cs="ＭＳ ゴシック" w:hint="eastAsia"/>
                <w:sz w:val="18"/>
                <w:szCs w:val="18"/>
              </w:rPr>
              <w:t>ウ</w:t>
            </w:r>
          </w:p>
          <w:p w14:paraId="15F84110" w14:textId="1D54E98E" w:rsidR="00484718" w:rsidRPr="00357974" w:rsidRDefault="00484718" w:rsidP="00F647B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120FB4">
              <w:rPr>
                <w:rFonts w:ascii="ＭＳ 明朝" w:hAnsi="ＭＳ 明朝" w:cs="ＭＳ ゴシック" w:hint="eastAsia"/>
                <w:sz w:val="18"/>
                <w:szCs w:val="18"/>
              </w:rPr>
              <w:t>⑴イ</w:t>
            </w:r>
            <w:r w:rsidR="004D4420">
              <w:rPr>
                <w:rFonts w:ascii="ＭＳ 明朝" w:hAnsi="ＭＳ 明朝" w:cs="ＭＳ ゴシック" w:hint="eastAsia"/>
                <w:sz w:val="18"/>
                <w:szCs w:val="18"/>
              </w:rPr>
              <w:t>、</w:t>
            </w:r>
            <w:r w:rsidRPr="00120FB4">
              <w:rPr>
                <w:rFonts w:ascii="ＭＳ 明朝" w:hAnsi="ＭＳ 明朝" w:cs="ＭＳ ゴシック" w:hint="eastAsia"/>
                <w:sz w:val="18"/>
                <w:szCs w:val="18"/>
              </w:rPr>
              <w:t>カ</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6FE4C0C7" w14:textId="1322376A" w:rsidR="00484718" w:rsidRPr="00F6013A" w:rsidRDefault="00484718" w:rsidP="00F647B2">
            <w:pPr>
              <w:spacing w:line="300" w:lineRule="exact"/>
              <w:ind w:left="180" w:hangingChars="100" w:hanging="180"/>
              <w:rPr>
                <w:rFonts w:ascii="ＭＳ 明朝" w:hAnsi="ＭＳ 明朝"/>
                <w:sz w:val="18"/>
                <w:szCs w:val="18"/>
              </w:rPr>
            </w:pPr>
            <w:r w:rsidRPr="00120FB4">
              <w:rPr>
                <w:rFonts w:ascii="ＭＳ 明朝" w:hAnsi="ＭＳ 明朝" w:hint="eastAsia"/>
                <w:sz w:val="18"/>
                <w:szCs w:val="18"/>
              </w:rPr>
              <w:t>・本文中の二つの課題を追体験して読み</w:t>
            </w:r>
            <w:r w:rsidR="004D4420">
              <w:rPr>
                <w:rFonts w:ascii="ＭＳ 明朝" w:hAnsi="ＭＳ 明朝" w:hint="eastAsia"/>
                <w:sz w:val="18"/>
                <w:szCs w:val="18"/>
              </w:rPr>
              <w:t>、</w:t>
            </w:r>
            <w:r w:rsidRPr="00CB407A">
              <w:rPr>
                <w:rFonts w:ascii="ＭＳ 明朝" w:hAnsi="ＭＳ 明朝" w:hint="eastAsia"/>
                <w:sz w:val="18"/>
                <w:szCs w:val="18"/>
              </w:rPr>
              <w:t>科学</w:t>
            </w:r>
            <w:r w:rsidRPr="00120FB4">
              <w:rPr>
                <w:rFonts w:ascii="ＭＳ 明朝" w:hAnsi="ＭＳ 明朝" w:hint="eastAsia"/>
                <w:sz w:val="18"/>
                <w:szCs w:val="18"/>
              </w:rPr>
              <w:t>的視点の持ち方とその意義を理解する。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35C47473" w14:textId="77777777" w:rsidR="00484718" w:rsidRPr="006774E9" w:rsidRDefault="00484718" w:rsidP="00F647B2">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＜第１時＞</w:t>
            </w:r>
          </w:p>
          <w:p w14:paraId="4CB437D1" w14:textId="77777777" w:rsidR="00484718" w:rsidRPr="006774E9" w:rsidRDefault="00484718" w:rsidP="00F647B2">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１「図１」と「図３」が何に見えるかを考えながら本文を通読する。（手引き１）</w:t>
            </w:r>
          </w:p>
          <w:p w14:paraId="38CE372D" w14:textId="062A8E34" w:rsidR="00484718" w:rsidRPr="006774E9" w:rsidRDefault="00484718" w:rsidP="00F647B2">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２「事実を観察するということは</w:t>
            </w:r>
            <w:r w:rsidR="004D4420">
              <w:rPr>
                <w:rFonts w:ascii="ＭＳ 明朝" w:hAnsi="ＭＳ 明朝" w:hint="eastAsia"/>
                <w:sz w:val="18"/>
                <w:szCs w:val="18"/>
              </w:rPr>
              <w:t>、</w:t>
            </w:r>
            <w:r w:rsidRPr="006774E9">
              <w:rPr>
                <w:rFonts w:ascii="ＭＳ 明朝" w:hAnsi="ＭＳ 明朝" w:hint="eastAsia"/>
                <w:sz w:val="18"/>
                <w:szCs w:val="18"/>
              </w:rPr>
              <w:t>それほど単純ではない。」という筆者の考えを理解する。</w:t>
            </w:r>
          </w:p>
          <w:p w14:paraId="5A27828D" w14:textId="7761C3A5" w:rsidR="00484718" w:rsidRDefault="00484718" w:rsidP="00F647B2">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３第一段の「事実を観察するということは</w:t>
            </w:r>
            <w:r w:rsidR="004D4420">
              <w:rPr>
                <w:rFonts w:ascii="ＭＳ 明朝" w:hAnsi="ＭＳ 明朝" w:hint="eastAsia"/>
                <w:sz w:val="18"/>
                <w:szCs w:val="18"/>
              </w:rPr>
              <w:t>、</w:t>
            </w:r>
            <w:r w:rsidRPr="006774E9">
              <w:rPr>
                <w:rFonts w:ascii="ＭＳ 明朝" w:hAnsi="ＭＳ 明朝" w:hint="eastAsia"/>
                <w:sz w:val="18"/>
                <w:szCs w:val="18"/>
              </w:rPr>
              <w:t>それほど単純ではない。」という考えの根拠を</w:t>
            </w:r>
            <w:r w:rsidR="004D4420">
              <w:rPr>
                <w:rFonts w:ascii="ＭＳ 明朝" w:hAnsi="ＭＳ 明朝" w:hint="eastAsia"/>
                <w:sz w:val="18"/>
                <w:szCs w:val="18"/>
              </w:rPr>
              <w:t>、</w:t>
            </w:r>
            <w:r w:rsidRPr="006774E9">
              <w:rPr>
                <w:rFonts w:ascii="ＭＳ 明朝" w:hAnsi="ＭＳ 明朝" w:hint="eastAsia"/>
                <w:sz w:val="18"/>
                <w:szCs w:val="18"/>
              </w:rPr>
              <w:t>第二段から理解する。（手引き２）</w:t>
            </w:r>
          </w:p>
          <w:p w14:paraId="38C846D2" w14:textId="77777777" w:rsidR="00484718" w:rsidRPr="00316EF9" w:rsidRDefault="00484718" w:rsidP="00F647B2">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＜第２時＞</w:t>
            </w:r>
          </w:p>
          <w:p w14:paraId="7651B9D5" w14:textId="76641276" w:rsidR="00484718" w:rsidRPr="006774E9" w:rsidRDefault="00484718" w:rsidP="00F647B2">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１第三段から</w:t>
            </w:r>
            <w:r w:rsidR="004D4420">
              <w:rPr>
                <w:rFonts w:ascii="ＭＳ 明朝" w:hAnsi="ＭＳ 明朝" w:hint="eastAsia"/>
                <w:sz w:val="18"/>
                <w:szCs w:val="18"/>
              </w:rPr>
              <w:t>、</w:t>
            </w:r>
            <w:r w:rsidRPr="006774E9">
              <w:rPr>
                <w:rFonts w:ascii="ＭＳ 明朝" w:hAnsi="ＭＳ 明朝" w:hint="eastAsia"/>
                <w:sz w:val="18"/>
                <w:szCs w:val="18"/>
              </w:rPr>
              <w:t>「信じられないという表情から驚きの表情に変わってくる」理由を理解する。（手引き３）</w:t>
            </w:r>
          </w:p>
          <w:p w14:paraId="38530E86" w14:textId="77777777" w:rsidR="00484718" w:rsidRPr="006774E9" w:rsidRDefault="00484718" w:rsidP="00F647B2">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２「『見ることは解釈することだ。』」の意味するところを理解する。（手引き４）</w:t>
            </w:r>
          </w:p>
          <w:p w14:paraId="6561051E" w14:textId="77777777" w:rsidR="00484718" w:rsidRPr="006774E9" w:rsidRDefault="00484718" w:rsidP="00F647B2">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6774E9">
              <w:rPr>
                <w:rFonts w:ascii="ＭＳ ゴシック" w:eastAsia="ＭＳ ゴシック" w:hAnsi="ＭＳ ゴシック" w:cs="ＭＳ 明朝" w:hint="eastAsia"/>
                <w:b/>
                <w:kern w:val="0"/>
                <w:sz w:val="18"/>
                <w:szCs w:val="18"/>
              </w:rPr>
              <w:t>時＞</w:t>
            </w:r>
          </w:p>
          <w:p w14:paraId="23F6CFCE" w14:textId="4750362F" w:rsidR="00484718" w:rsidRDefault="00484718" w:rsidP="00F647B2">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１「要約する力」（Ｐ1</w:t>
            </w:r>
            <w:r w:rsidR="00BF6578">
              <w:rPr>
                <w:rFonts w:ascii="ＭＳ 明朝" w:hAnsi="ＭＳ 明朝" w:hint="eastAsia"/>
                <w:sz w:val="18"/>
                <w:szCs w:val="18"/>
              </w:rPr>
              <w:t>64</w:t>
            </w:r>
            <w:r w:rsidRPr="006774E9">
              <w:rPr>
                <w:rFonts w:ascii="ＭＳ 明朝" w:hAnsi="ＭＳ 明朝" w:hint="eastAsia"/>
                <w:sz w:val="18"/>
                <w:szCs w:val="18"/>
              </w:rPr>
              <w:t>～1</w:t>
            </w:r>
            <w:r>
              <w:rPr>
                <w:rFonts w:ascii="ＭＳ 明朝" w:hAnsi="ＭＳ 明朝"/>
                <w:sz w:val="18"/>
                <w:szCs w:val="18"/>
              </w:rPr>
              <w:t>6</w:t>
            </w:r>
            <w:r w:rsidR="00BF6578">
              <w:rPr>
                <w:rFonts w:ascii="ＭＳ 明朝" w:hAnsi="ＭＳ 明朝" w:hint="eastAsia"/>
                <w:sz w:val="18"/>
                <w:szCs w:val="18"/>
              </w:rPr>
              <w:t>7</w:t>
            </w:r>
            <w:r w:rsidRPr="006774E9">
              <w:rPr>
                <w:rFonts w:ascii="ＭＳ 明朝" w:hAnsi="ＭＳ 明朝" w:hint="eastAsia"/>
                <w:sz w:val="18"/>
                <w:szCs w:val="18"/>
              </w:rPr>
              <w:t>）を参考にしながら</w:t>
            </w:r>
            <w:r w:rsidR="004D4420">
              <w:rPr>
                <w:rFonts w:ascii="ＭＳ 明朝" w:hAnsi="ＭＳ 明朝" w:hint="eastAsia"/>
                <w:sz w:val="18"/>
                <w:szCs w:val="18"/>
              </w:rPr>
              <w:t>、</w:t>
            </w:r>
            <w:r w:rsidRPr="006774E9">
              <w:rPr>
                <w:rFonts w:ascii="ＭＳ 明朝" w:hAnsi="ＭＳ 明朝" w:hint="eastAsia"/>
                <w:sz w:val="18"/>
                <w:szCs w:val="18"/>
              </w:rPr>
              <w:t>本文の中心的な「問い」と「主張」をまとめる。（論理の力）</w:t>
            </w:r>
          </w:p>
          <w:p w14:paraId="407332E0" w14:textId="0B418159" w:rsidR="00BF6578" w:rsidRPr="006774E9" w:rsidRDefault="00BF6578" w:rsidP="00BF6578">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6774E9">
              <w:rPr>
                <w:rFonts w:ascii="ＭＳ ゴシック" w:eastAsia="ＭＳ ゴシック" w:hAnsi="ＭＳ ゴシック" w:cs="ＭＳ 明朝" w:hint="eastAsia"/>
                <w:b/>
                <w:kern w:val="0"/>
                <w:sz w:val="18"/>
                <w:szCs w:val="18"/>
              </w:rPr>
              <w:t>時＞</w:t>
            </w:r>
          </w:p>
          <w:p w14:paraId="77893225" w14:textId="77777777" w:rsidR="00BF6578" w:rsidRPr="00BF6578" w:rsidRDefault="00BF6578" w:rsidP="00BF6578">
            <w:pPr>
              <w:spacing w:line="300" w:lineRule="exact"/>
              <w:ind w:left="180" w:hangingChars="100" w:hanging="180"/>
              <w:rPr>
                <w:rFonts w:ascii="ＭＳ 明朝" w:hAnsi="ＭＳ 明朝"/>
                <w:sz w:val="18"/>
                <w:szCs w:val="18"/>
              </w:rPr>
            </w:pPr>
            <w:r w:rsidRPr="00BF6578">
              <w:rPr>
                <w:rFonts w:ascii="ＭＳ 明朝" w:hAnsi="ＭＳ 明朝" w:hint="eastAsia"/>
                <w:sz w:val="18"/>
                <w:szCs w:val="18"/>
              </w:rPr>
              <w:t>１私たちの観察が、状況や背景知識によって左右されることについて、自分の経験をもとに話し合う。（言語活動１）</w:t>
            </w:r>
          </w:p>
          <w:p w14:paraId="4112D6D9" w14:textId="77777777" w:rsidR="00BF6578" w:rsidRDefault="00BF6578" w:rsidP="00BF6578">
            <w:pPr>
              <w:spacing w:line="300" w:lineRule="exact"/>
              <w:ind w:left="180" w:hangingChars="100" w:hanging="180"/>
              <w:rPr>
                <w:rFonts w:ascii="ＭＳ 明朝" w:hAnsi="ＭＳ 明朝"/>
                <w:sz w:val="18"/>
                <w:szCs w:val="18"/>
              </w:rPr>
            </w:pPr>
            <w:r w:rsidRPr="00BF6578">
              <w:rPr>
                <w:rFonts w:ascii="ＭＳ 明朝" w:hAnsi="ＭＳ 明朝" w:hint="eastAsia"/>
                <w:sz w:val="18"/>
                <w:szCs w:val="18"/>
              </w:rPr>
              <w:t>２「図１」と「図２」のように筆者の主張を示すことができる別の図を用意し、発表する。（言語活動２）</w:t>
            </w:r>
          </w:p>
          <w:p w14:paraId="560E32F4" w14:textId="22999E8A" w:rsidR="00BF6578" w:rsidRPr="00BF6578" w:rsidRDefault="00BF6578" w:rsidP="00BF6578">
            <w:pPr>
              <w:spacing w:line="300" w:lineRule="exact"/>
              <w:ind w:left="180" w:hangingChars="100" w:hanging="180"/>
              <w:rPr>
                <w:rFonts w:ascii="ＭＳ 明朝" w:hAnsi="ＭＳ 明朝"/>
                <w:sz w:val="18"/>
                <w:szCs w:val="18"/>
              </w:rPr>
            </w:pPr>
          </w:p>
        </w:tc>
        <w:tc>
          <w:tcPr>
            <w:tcW w:w="4538" w:type="dxa"/>
            <w:tcBorders>
              <w:top w:val="single" w:sz="4" w:space="0" w:color="auto"/>
              <w:left w:val="single" w:sz="4" w:space="0" w:color="auto"/>
              <w:bottom w:val="single" w:sz="4" w:space="0" w:color="auto"/>
              <w:right w:val="single" w:sz="8" w:space="0" w:color="auto"/>
            </w:tcBorders>
            <w:tcMar>
              <w:left w:w="57" w:type="dxa"/>
              <w:right w:w="57" w:type="dxa"/>
            </w:tcMar>
          </w:tcPr>
          <w:p w14:paraId="79C5996C" w14:textId="77777777" w:rsidR="00484718" w:rsidRPr="00783193" w:rsidRDefault="00484718" w:rsidP="00F647B2">
            <w:pPr>
              <w:spacing w:line="300" w:lineRule="exact"/>
              <w:ind w:left="180" w:hangingChars="100" w:hanging="180"/>
              <w:rPr>
                <w:rFonts w:ascii="ＭＳ 明朝" w:eastAsia="BIZ UDゴシック" w:hAnsi="ＭＳ 明朝" w:cs="Arial"/>
                <w:bCs/>
                <w:sz w:val="18"/>
                <w:szCs w:val="18"/>
              </w:rPr>
            </w:pPr>
            <w:r w:rsidRPr="00783193">
              <w:rPr>
                <w:rFonts w:ascii="ＭＳ 明朝" w:eastAsia="BIZ UDゴシック" w:hAnsi="ＭＳ 明朝" w:cs="Arial" w:hint="eastAsia"/>
                <w:bCs/>
                <w:sz w:val="18"/>
                <w:szCs w:val="18"/>
              </w:rPr>
              <w:t>［知技］</w:t>
            </w:r>
          </w:p>
          <w:p w14:paraId="2C9BBBD2" w14:textId="08B169A8" w:rsidR="00484718" w:rsidRDefault="00484718" w:rsidP="00F647B2">
            <w:pPr>
              <w:spacing w:line="300" w:lineRule="exact"/>
              <w:ind w:left="180" w:hangingChars="100" w:hanging="180"/>
              <w:rPr>
                <w:rFonts w:ascii="ＭＳ 明朝" w:hAnsi="ＭＳ 明朝" w:cs="Arial"/>
                <w:sz w:val="18"/>
                <w:szCs w:val="18"/>
              </w:rPr>
            </w:pPr>
            <w:r w:rsidRPr="00120FB4">
              <w:rPr>
                <w:rFonts w:ascii="ＭＳ 明朝" w:hAnsi="ＭＳ 明朝" w:cs="Arial" w:hint="eastAsia"/>
                <w:sz w:val="18"/>
                <w:szCs w:val="18"/>
              </w:rPr>
              <w:t>・言葉には</w:t>
            </w:r>
            <w:r w:rsidR="004D4420">
              <w:rPr>
                <w:rFonts w:ascii="ＭＳ 明朝" w:hAnsi="ＭＳ 明朝" w:cs="Arial" w:hint="eastAsia"/>
                <w:sz w:val="18"/>
                <w:szCs w:val="18"/>
              </w:rPr>
              <w:t>、</w:t>
            </w:r>
            <w:r w:rsidRPr="00120FB4">
              <w:rPr>
                <w:rFonts w:ascii="ＭＳ 明朝" w:hAnsi="ＭＳ 明朝" w:cs="Arial" w:hint="eastAsia"/>
                <w:sz w:val="18"/>
                <w:szCs w:val="18"/>
              </w:rPr>
              <w:t>言葉そのものを認識したり説明したりすることを可能にする働きがあることを理解している。</w:t>
            </w:r>
          </w:p>
          <w:p w14:paraId="6D813D3B" w14:textId="52E6D142" w:rsidR="00484718" w:rsidRDefault="00484718" w:rsidP="00F647B2">
            <w:pPr>
              <w:spacing w:line="300" w:lineRule="exact"/>
              <w:ind w:left="180" w:hangingChars="100" w:hanging="180"/>
              <w:rPr>
                <w:rFonts w:ascii="ＭＳ 明朝" w:hAnsi="ＭＳ 明朝" w:cs="Arial"/>
                <w:sz w:val="18"/>
                <w:szCs w:val="18"/>
              </w:rPr>
            </w:pPr>
            <w:r w:rsidRPr="00120FB4">
              <w:rPr>
                <w:rFonts w:ascii="ＭＳ 明朝" w:hAnsi="ＭＳ 明朝" w:cs="Arial" w:hint="eastAsia"/>
                <w:sz w:val="18"/>
                <w:szCs w:val="18"/>
              </w:rPr>
              <w:t>・論証したり学術的な学習の基礎を学んだりするために必要な語句の量を増し</w:t>
            </w:r>
            <w:r w:rsidR="004D4420">
              <w:rPr>
                <w:rFonts w:ascii="ＭＳ 明朝" w:hAnsi="ＭＳ 明朝" w:cs="Arial" w:hint="eastAsia"/>
                <w:sz w:val="18"/>
                <w:szCs w:val="18"/>
              </w:rPr>
              <w:t>、</w:t>
            </w:r>
            <w:r w:rsidRPr="00120FB4">
              <w:rPr>
                <w:rFonts w:ascii="ＭＳ 明朝" w:hAnsi="ＭＳ 明朝" w:cs="Arial" w:hint="eastAsia"/>
                <w:sz w:val="18"/>
                <w:szCs w:val="18"/>
              </w:rPr>
              <w:t>文章の中で使うことを通して</w:t>
            </w:r>
            <w:r w:rsidR="004D4420">
              <w:rPr>
                <w:rFonts w:ascii="ＭＳ 明朝" w:hAnsi="ＭＳ 明朝" w:cs="Arial" w:hint="eastAsia"/>
                <w:sz w:val="18"/>
                <w:szCs w:val="18"/>
              </w:rPr>
              <w:t>、</w:t>
            </w:r>
            <w:r w:rsidRPr="00120FB4">
              <w:rPr>
                <w:rFonts w:ascii="ＭＳ 明朝" w:hAnsi="ＭＳ 明朝" w:cs="Arial" w:hint="eastAsia"/>
                <w:sz w:val="18"/>
                <w:szCs w:val="18"/>
              </w:rPr>
              <w:t>語感を磨き語彙を豊かにしている。</w:t>
            </w:r>
          </w:p>
          <w:p w14:paraId="1216E763" w14:textId="77777777" w:rsidR="00484718" w:rsidRPr="00E94697" w:rsidRDefault="00484718" w:rsidP="00F647B2">
            <w:pPr>
              <w:spacing w:line="300" w:lineRule="exact"/>
              <w:ind w:left="180" w:hangingChars="100" w:hanging="180"/>
              <w:rPr>
                <w:rFonts w:ascii="ＭＳ 明朝" w:hAnsi="ＭＳ 明朝" w:cs="Arial"/>
                <w:sz w:val="18"/>
                <w:szCs w:val="18"/>
              </w:rPr>
            </w:pPr>
            <w:r w:rsidRPr="00120FB4">
              <w:rPr>
                <w:rFonts w:ascii="ＭＳ 明朝" w:hAnsi="ＭＳ 明朝" w:cs="Arial" w:hint="eastAsia"/>
                <w:sz w:val="18"/>
                <w:szCs w:val="18"/>
              </w:rPr>
              <w:t>・文や文章の効果的な組み立て方や接続の仕方について理解を深めている。</w:t>
            </w:r>
          </w:p>
          <w:p w14:paraId="13B78A9F" w14:textId="77777777" w:rsidR="00484718" w:rsidRPr="00E94697" w:rsidRDefault="00484718" w:rsidP="00F647B2">
            <w:pPr>
              <w:spacing w:line="300" w:lineRule="exact"/>
              <w:rPr>
                <w:rFonts w:ascii="ＭＳ 明朝" w:eastAsia="BIZ UDゴシック" w:hAnsi="ＭＳ 明朝" w:cs="Arial"/>
                <w:sz w:val="18"/>
                <w:szCs w:val="18"/>
              </w:rPr>
            </w:pPr>
            <w:r w:rsidRPr="00E94697">
              <w:rPr>
                <w:rFonts w:ascii="ＭＳ 明朝" w:eastAsia="BIZ UDゴシック" w:hAnsi="ＭＳ 明朝" w:cs="Arial" w:hint="eastAsia"/>
                <w:sz w:val="18"/>
                <w:szCs w:val="18"/>
              </w:rPr>
              <w:t>［思判表］</w:t>
            </w:r>
          </w:p>
          <w:p w14:paraId="034DBE72" w14:textId="7487EEAD" w:rsidR="00484718" w:rsidRDefault="00484718" w:rsidP="00F647B2">
            <w:pPr>
              <w:spacing w:line="300" w:lineRule="exact"/>
              <w:ind w:left="180" w:hangingChars="100" w:hanging="180"/>
              <w:rPr>
                <w:rFonts w:ascii="ＭＳ 明朝" w:hAnsi="ＭＳ 明朝" w:cs="Arial"/>
                <w:sz w:val="18"/>
                <w:szCs w:val="18"/>
              </w:rPr>
            </w:pPr>
            <w:r w:rsidRPr="00120FB4">
              <w:rPr>
                <w:rFonts w:ascii="ＭＳ 明朝" w:hAnsi="ＭＳ 明朝" w:cs="Arial" w:hint="eastAsia"/>
                <w:sz w:val="18"/>
                <w:szCs w:val="18"/>
              </w:rPr>
              <w:t>・「読むこと」において</w:t>
            </w:r>
            <w:r w:rsidR="004D4420">
              <w:rPr>
                <w:rFonts w:ascii="ＭＳ 明朝" w:hAnsi="ＭＳ 明朝" w:cs="Arial" w:hint="eastAsia"/>
                <w:sz w:val="18"/>
                <w:szCs w:val="18"/>
              </w:rPr>
              <w:t>、</w:t>
            </w:r>
            <w:r w:rsidRPr="00120FB4">
              <w:rPr>
                <w:rFonts w:ascii="ＭＳ 明朝" w:hAnsi="ＭＳ 明朝" w:cs="Arial" w:hint="eastAsia"/>
                <w:sz w:val="18"/>
                <w:szCs w:val="18"/>
              </w:rPr>
              <w:t>文章の種類を踏まえて</w:t>
            </w:r>
            <w:r w:rsidR="004D4420">
              <w:rPr>
                <w:rFonts w:ascii="ＭＳ 明朝" w:hAnsi="ＭＳ 明朝" w:cs="Arial" w:hint="eastAsia"/>
                <w:sz w:val="18"/>
                <w:szCs w:val="18"/>
              </w:rPr>
              <w:t>、</w:t>
            </w:r>
            <w:r w:rsidRPr="00120FB4">
              <w:rPr>
                <w:rFonts w:ascii="ＭＳ 明朝" w:hAnsi="ＭＳ 明朝" w:cs="Arial" w:hint="eastAsia"/>
                <w:sz w:val="18"/>
                <w:szCs w:val="18"/>
              </w:rPr>
              <w:t>資料との関係を把握し</w:t>
            </w:r>
            <w:r w:rsidR="004D4420">
              <w:rPr>
                <w:rFonts w:ascii="ＭＳ 明朝" w:hAnsi="ＭＳ 明朝" w:cs="Arial" w:hint="eastAsia"/>
                <w:sz w:val="18"/>
                <w:szCs w:val="18"/>
              </w:rPr>
              <w:t>、</w:t>
            </w:r>
            <w:r w:rsidRPr="00120FB4">
              <w:rPr>
                <w:rFonts w:ascii="ＭＳ 明朝" w:hAnsi="ＭＳ 明朝" w:cs="Arial" w:hint="eastAsia"/>
                <w:sz w:val="18"/>
                <w:szCs w:val="18"/>
              </w:rPr>
              <w:t>内容や構成を的確に捉えている。</w:t>
            </w:r>
          </w:p>
          <w:p w14:paraId="588FD63B" w14:textId="4904FED9" w:rsidR="00484718" w:rsidRPr="00E94697" w:rsidRDefault="00484718" w:rsidP="00F647B2">
            <w:pPr>
              <w:spacing w:line="300" w:lineRule="exact"/>
              <w:ind w:left="180" w:hangingChars="100" w:hanging="180"/>
              <w:rPr>
                <w:rFonts w:ascii="ＭＳ 明朝" w:hAnsi="ＭＳ 明朝" w:cs="Arial"/>
                <w:sz w:val="18"/>
                <w:szCs w:val="18"/>
              </w:rPr>
            </w:pPr>
            <w:r w:rsidRPr="00E843E8">
              <w:rPr>
                <w:rFonts w:ascii="ＭＳ 明朝" w:hAnsi="ＭＳ 明朝" w:cs="Arial" w:hint="eastAsia"/>
                <w:sz w:val="18"/>
                <w:szCs w:val="18"/>
              </w:rPr>
              <w:t>・「読むこと」において</w:t>
            </w:r>
            <w:r w:rsidR="004D4420">
              <w:rPr>
                <w:rFonts w:ascii="ＭＳ 明朝" w:hAnsi="ＭＳ 明朝" w:cs="Arial" w:hint="eastAsia"/>
                <w:sz w:val="18"/>
                <w:szCs w:val="18"/>
              </w:rPr>
              <w:t>、</w:t>
            </w:r>
            <w:r w:rsidRPr="00E843E8">
              <w:rPr>
                <w:rFonts w:ascii="ＭＳ 明朝" w:hAnsi="ＭＳ 明朝" w:cs="Arial" w:hint="eastAsia"/>
                <w:sz w:val="18"/>
                <w:szCs w:val="18"/>
              </w:rPr>
              <w:t>人間</w:t>
            </w:r>
            <w:r w:rsidR="004D4420">
              <w:rPr>
                <w:rFonts w:ascii="ＭＳ 明朝" w:hAnsi="ＭＳ 明朝" w:cs="Arial" w:hint="eastAsia"/>
                <w:sz w:val="18"/>
                <w:szCs w:val="18"/>
              </w:rPr>
              <w:t>、</w:t>
            </w:r>
            <w:r w:rsidRPr="00E843E8">
              <w:rPr>
                <w:rFonts w:ascii="ＭＳ 明朝" w:hAnsi="ＭＳ 明朝" w:cs="Arial" w:hint="eastAsia"/>
                <w:sz w:val="18"/>
                <w:szCs w:val="18"/>
              </w:rPr>
              <w:t>社会</w:t>
            </w:r>
            <w:r w:rsidR="004D4420">
              <w:rPr>
                <w:rFonts w:ascii="ＭＳ 明朝" w:hAnsi="ＭＳ 明朝" w:cs="Arial" w:hint="eastAsia"/>
                <w:sz w:val="18"/>
                <w:szCs w:val="18"/>
              </w:rPr>
              <w:t>、</w:t>
            </w:r>
            <w:r w:rsidRPr="00E843E8">
              <w:rPr>
                <w:rFonts w:ascii="ＭＳ 明朝" w:hAnsi="ＭＳ 明朝" w:cs="Arial" w:hint="eastAsia"/>
                <w:sz w:val="18"/>
                <w:szCs w:val="18"/>
              </w:rPr>
              <w:t>自然などについて</w:t>
            </w:r>
            <w:r w:rsidR="004D4420">
              <w:rPr>
                <w:rFonts w:ascii="ＭＳ 明朝" w:hAnsi="ＭＳ 明朝" w:cs="Arial" w:hint="eastAsia"/>
                <w:sz w:val="18"/>
                <w:szCs w:val="18"/>
              </w:rPr>
              <w:t>、</w:t>
            </w:r>
            <w:r w:rsidRPr="00E843E8">
              <w:rPr>
                <w:rFonts w:ascii="ＭＳ 明朝" w:hAnsi="ＭＳ 明朝" w:cs="Arial" w:hint="eastAsia"/>
                <w:sz w:val="18"/>
                <w:szCs w:val="18"/>
              </w:rPr>
              <w:t>文章の内容や解釈を多様な論点や異なる価値観と結び付けて</w:t>
            </w:r>
            <w:r w:rsidR="004D4420">
              <w:rPr>
                <w:rFonts w:ascii="ＭＳ 明朝" w:hAnsi="ＭＳ 明朝" w:cs="Arial" w:hint="eastAsia"/>
                <w:sz w:val="18"/>
                <w:szCs w:val="18"/>
              </w:rPr>
              <w:t>、</w:t>
            </w:r>
            <w:r w:rsidRPr="00E843E8">
              <w:rPr>
                <w:rFonts w:ascii="ＭＳ 明朝" w:hAnsi="ＭＳ 明朝" w:cs="Arial" w:hint="eastAsia"/>
                <w:sz w:val="18"/>
                <w:szCs w:val="18"/>
              </w:rPr>
              <w:t>新たな観点から自分の考えを深めている。</w:t>
            </w:r>
          </w:p>
          <w:p w14:paraId="211A85D5" w14:textId="6D62E95B" w:rsidR="00484718" w:rsidRPr="00783193" w:rsidRDefault="00484718" w:rsidP="00F647B2">
            <w:pPr>
              <w:spacing w:line="300" w:lineRule="exact"/>
              <w:ind w:left="180" w:hangingChars="100" w:hanging="180"/>
              <w:rPr>
                <w:rFonts w:ascii="ＭＳ 明朝" w:hAnsi="ＭＳ 明朝" w:cs="ＭＳ ゴシック"/>
                <w:sz w:val="18"/>
                <w:szCs w:val="18"/>
                <w:highlight w:val="green"/>
              </w:rPr>
            </w:pPr>
            <w:r w:rsidRPr="00E94697">
              <w:rPr>
                <w:rFonts w:ascii="ＭＳ 明朝" w:eastAsia="BIZ UDゴシック" w:hAnsi="ＭＳ 明朝" w:cs="ＭＳ ゴシック" w:hint="eastAsia"/>
                <w:sz w:val="18"/>
                <w:szCs w:val="18"/>
              </w:rPr>
              <w:t>［主</w:t>
            </w:r>
            <w:r w:rsidRPr="00783193">
              <w:rPr>
                <w:rFonts w:ascii="ＭＳ 明朝" w:eastAsia="BIZ UDゴシック" w:hAnsi="ＭＳ 明朝" w:cs="ＭＳ ゴシック" w:hint="eastAsia"/>
                <w:sz w:val="18"/>
                <w:szCs w:val="18"/>
              </w:rPr>
              <w:t>］</w:t>
            </w:r>
            <w:r w:rsidRPr="006774E9">
              <w:rPr>
                <w:rFonts w:ascii="ＭＳ 明朝" w:hAnsi="ＭＳ 明朝" w:cs="Arial" w:hint="eastAsia"/>
                <w:sz w:val="18"/>
                <w:szCs w:val="18"/>
              </w:rPr>
              <w:t>進んで中心的主張と事例の関係</w:t>
            </w:r>
            <w:r w:rsidR="004D4420">
              <w:rPr>
                <w:rFonts w:ascii="ＭＳ 明朝" w:hAnsi="ＭＳ 明朝" w:cs="Arial" w:hint="eastAsia"/>
                <w:sz w:val="18"/>
                <w:szCs w:val="18"/>
              </w:rPr>
              <w:t>、</w:t>
            </w:r>
            <w:r w:rsidRPr="006774E9">
              <w:rPr>
                <w:rFonts w:ascii="ＭＳ 明朝" w:hAnsi="ＭＳ 明朝" w:cs="Arial" w:hint="eastAsia"/>
                <w:sz w:val="18"/>
                <w:szCs w:val="18"/>
              </w:rPr>
              <w:t>「問い」と「主張」という文章の構造を理解し</w:t>
            </w:r>
            <w:r w:rsidR="004D4420">
              <w:rPr>
                <w:rFonts w:ascii="ＭＳ 明朝" w:hAnsi="ＭＳ 明朝" w:cs="Arial" w:hint="eastAsia"/>
                <w:sz w:val="18"/>
                <w:szCs w:val="18"/>
              </w:rPr>
              <w:t>、</w:t>
            </w:r>
            <w:r w:rsidRPr="006774E9">
              <w:rPr>
                <w:rFonts w:ascii="ＭＳ 明朝" w:hAnsi="ＭＳ 明朝" w:cs="Arial" w:hint="eastAsia"/>
                <w:sz w:val="18"/>
                <w:szCs w:val="18"/>
              </w:rPr>
              <w:t>学習課題に沿って科学的視点に立った</w:t>
            </w:r>
            <w:r w:rsidR="004D4420">
              <w:rPr>
                <w:rFonts w:ascii="ＭＳ 明朝" w:hAnsi="ＭＳ 明朝" w:cs="Arial" w:hint="eastAsia"/>
                <w:sz w:val="18"/>
                <w:szCs w:val="18"/>
              </w:rPr>
              <w:t>、</w:t>
            </w:r>
            <w:r w:rsidRPr="006774E9">
              <w:rPr>
                <w:rFonts w:ascii="ＭＳ 明朝" w:hAnsi="ＭＳ 明朝" w:cs="Arial" w:hint="eastAsia"/>
                <w:sz w:val="18"/>
                <w:szCs w:val="18"/>
              </w:rPr>
              <w:t>ものの見方や考え方を</w:t>
            </w:r>
            <w:r>
              <w:rPr>
                <w:rFonts w:ascii="ＭＳ 明朝" w:hAnsi="ＭＳ 明朝" w:cs="Arial" w:hint="eastAsia"/>
                <w:sz w:val="18"/>
                <w:szCs w:val="18"/>
              </w:rPr>
              <w:t>理解しよ</w:t>
            </w:r>
            <w:r w:rsidRPr="006774E9">
              <w:rPr>
                <w:rFonts w:ascii="ＭＳ 明朝" w:hAnsi="ＭＳ 明朝" w:cs="Arial" w:hint="eastAsia"/>
                <w:sz w:val="18"/>
                <w:szCs w:val="18"/>
              </w:rPr>
              <w:t>うとしている。</w:t>
            </w:r>
          </w:p>
        </w:tc>
      </w:tr>
      <w:tr w:rsidR="00BF64A4" w:rsidRPr="00E7390D" w14:paraId="53860E2D" w14:textId="77777777" w:rsidTr="00247DD2">
        <w:trPr>
          <w:trHeight w:val="283"/>
        </w:trPr>
        <w:tc>
          <w:tcPr>
            <w:tcW w:w="2267" w:type="dxa"/>
            <w:tcBorders>
              <w:top w:val="single" w:sz="4" w:space="0" w:color="auto"/>
              <w:left w:val="single" w:sz="8" w:space="0" w:color="auto"/>
              <w:bottom w:val="single" w:sz="4" w:space="0" w:color="auto"/>
            </w:tcBorders>
            <w:tcMar>
              <w:left w:w="57" w:type="dxa"/>
              <w:right w:w="57" w:type="dxa"/>
            </w:tcMar>
          </w:tcPr>
          <w:p w14:paraId="383F905A" w14:textId="77777777" w:rsidR="00BF64A4" w:rsidRPr="006228F4" w:rsidRDefault="00BF64A4" w:rsidP="006632BB">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7991ADA6" w14:textId="77777777" w:rsidR="00BF64A4" w:rsidRDefault="00BF64A4" w:rsidP="006632BB">
            <w:pPr>
              <w:spacing w:line="300" w:lineRule="exact"/>
              <w:jc w:val="left"/>
              <w:rPr>
                <w:rFonts w:ascii="ＭＳ 明朝" w:hAnsi="ＭＳ 明朝" w:cs="Arial"/>
                <w:bCs/>
                <w:sz w:val="21"/>
                <w:szCs w:val="18"/>
              </w:rPr>
            </w:pPr>
            <w:r w:rsidRPr="00063F1B">
              <w:rPr>
                <w:rFonts w:ascii="ＭＳ 明朝" w:hAnsi="ＭＳ 明朝" w:cs="Arial" w:hint="eastAsia"/>
                <w:bCs/>
                <w:sz w:val="21"/>
                <w:szCs w:val="18"/>
              </w:rPr>
              <w:t>仮説を立てて検証しよう</w:t>
            </w:r>
          </w:p>
          <w:p w14:paraId="64BFBB27" w14:textId="45CFED2B" w:rsidR="00BF64A4" w:rsidRDefault="00BF64A4" w:rsidP="006632BB">
            <w:pPr>
              <w:spacing w:line="300" w:lineRule="exact"/>
              <w:jc w:val="right"/>
              <w:rPr>
                <w:rFonts w:ascii="ＭＳ 明朝" w:hAnsi="ＭＳ 明朝" w:cs="Arial"/>
                <w:sz w:val="18"/>
                <w:szCs w:val="18"/>
              </w:rPr>
            </w:pPr>
            <w:r w:rsidRPr="002106D8">
              <w:rPr>
                <w:rFonts w:ascii="ＭＳ 明朝" w:hAnsi="ＭＳ 明朝" w:cs="Arial" w:hint="eastAsia"/>
                <w:sz w:val="18"/>
                <w:szCs w:val="18"/>
              </w:rPr>
              <w:t>Ｐ</w:t>
            </w:r>
            <w:r w:rsidRPr="00063F1B">
              <w:rPr>
                <w:rFonts w:ascii="ＭＳ 明朝" w:hAnsi="ＭＳ 明朝" w:cs="Arial"/>
                <w:sz w:val="18"/>
                <w:szCs w:val="18"/>
              </w:rPr>
              <w:t>9</w:t>
            </w:r>
            <w:r w:rsidR="00D77D41">
              <w:rPr>
                <w:rFonts w:ascii="ＭＳ 明朝" w:hAnsi="ＭＳ 明朝" w:cs="Arial" w:hint="eastAsia"/>
                <w:sz w:val="18"/>
                <w:szCs w:val="18"/>
              </w:rPr>
              <w:t>1</w:t>
            </w:r>
          </w:p>
          <w:p w14:paraId="2A7BBF21" w14:textId="422923B8" w:rsidR="00BF64A4" w:rsidRPr="003A365A" w:rsidRDefault="00D77D41" w:rsidP="006632BB">
            <w:pPr>
              <w:spacing w:line="300" w:lineRule="exact"/>
              <w:jc w:val="right"/>
              <w:rPr>
                <w:rFonts w:ascii="ＭＳ 明朝" w:hAnsi="ＭＳ 明朝" w:cs="Arial"/>
                <w:sz w:val="18"/>
                <w:szCs w:val="18"/>
              </w:rPr>
            </w:pPr>
            <w:r>
              <w:rPr>
                <w:rFonts w:ascii="ＭＳ 明朝" w:hAnsi="ＭＳ 明朝" w:cs="Arial" w:hint="eastAsia"/>
                <w:sz w:val="18"/>
                <w:szCs w:val="18"/>
              </w:rPr>
              <w:t>８</w:t>
            </w:r>
            <w:r w:rsidR="00BF64A4" w:rsidRPr="00120A5C">
              <w:rPr>
                <w:rFonts w:ascii="ＭＳ 明朝" w:hAnsi="ＭＳ 明朝" w:cs="Arial"/>
                <w:sz w:val="18"/>
                <w:szCs w:val="18"/>
              </w:rPr>
              <w:t>時間</w:t>
            </w:r>
          </w:p>
        </w:tc>
        <w:tc>
          <w:tcPr>
            <w:tcW w:w="1418" w:type="dxa"/>
            <w:tcBorders>
              <w:top w:val="single" w:sz="4" w:space="0" w:color="auto"/>
              <w:bottom w:val="single" w:sz="4" w:space="0" w:color="auto"/>
            </w:tcBorders>
            <w:tcMar>
              <w:left w:w="57" w:type="dxa"/>
              <w:right w:w="57" w:type="dxa"/>
            </w:tcMar>
          </w:tcPr>
          <w:p w14:paraId="68602768" w14:textId="241A8CC0" w:rsidR="00BF64A4" w:rsidRDefault="00BF64A4" w:rsidP="006632BB">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sidRPr="00063F1B">
              <w:rPr>
                <w:rFonts w:ascii="ＭＳ 明朝" w:hAnsi="ＭＳ 明朝" w:cs="ＭＳ ゴシック" w:hint="eastAsia"/>
                <w:color w:val="000000" w:themeColor="text1"/>
                <w:sz w:val="18"/>
                <w:szCs w:val="18"/>
              </w:rPr>
              <w:t>⑴エ／⑵ア</w:t>
            </w:r>
            <w:r w:rsidR="004D4420">
              <w:rPr>
                <w:rFonts w:ascii="ＭＳ 明朝" w:hAnsi="ＭＳ 明朝" w:cs="ＭＳ ゴシック" w:hint="eastAsia"/>
                <w:color w:val="000000" w:themeColor="text1"/>
                <w:sz w:val="18"/>
                <w:szCs w:val="18"/>
              </w:rPr>
              <w:t>、</w:t>
            </w:r>
            <w:r w:rsidRPr="00063F1B">
              <w:rPr>
                <w:rFonts w:ascii="ＭＳ 明朝" w:hAnsi="ＭＳ 明朝" w:cs="ＭＳ ゴシック" w:hint="eastAsia"/>
                <w:color w:val="000000" w:themeColor="text1"/>
                <w:sz w:val="18"/>
                <w:szCs w:val="18"/>
              </w:rPr>
              <w:t>ウ／⑶ア</w:t>
            </w:r>
          </w:p>
          <w:p w14:paraId="4BD4B97E" w14:textId="0298BB82" w:rsidR="00BF64A4" w:rsidRDefault="00BF64A4" w:rsidP="006632BB">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w:t>
            </w:r>
            <w:r w:rsidRPr="0099674B">
              <w:rPr>
                <w:rFonts w:ascii="ＭＳ 明朝" w:eastAsia="BIZ UDゴシック" w:hAnsi="ＭＳ 明朝" w:cs="ＭＳ ゴシック" w:hint="eastAsia"/>
                <w:color w:val="000000" w:themeColor="text1"/>
                <w:sz w:val="18"/>
                <w:szCs w:val="18"/>
              </w:rPr>
              <w:t>書くこと</w:t>
            </w:r>
            <w:r w:rsidRPr="00063F1B">
              <w:rPr>
                <w:rFonts w:ascii="ＭＳ 明朝" w:hAnsi="ＭＳ 明朝" w:cs="Arial" w:hint="eastAsia"/>
                <w:color w:val="000000" w:themeColor="text1"/>
                <w:sz w:val="18"/>
                <w:szCs w:val="18"/>
              </w:rPr>
              <w:t>⑴ア</w:t>
            </w:r>
            <w:r w:rsidR="004D4420">
              <w:rPr>
                <w:rFonts w:ascii="ＭＳ 明朝" w:hAnsi="ＭＳ 明朝" w:cs="Arial" w:hint="eastAsia"/>
                <w:color w:val="000000" w:themeColor="text1"/>
                <w:sz w:val="18"/>
                <w:szCs w:val="18"/>
              </w:rPr>
              <w:t>、</w:t>
            </w:r>
            <w:r w:rsidRPr="00063F1B">
              <w:rPr>
                <w:rFonts w:ascii="ＭＳ 明朝" w:hAnsi="ＭＳ 明朝" w:cs="Arial" w:hint="eastAsia"/>
                <w:color w:val="000000" w:themeColor="text1"/>
                <w:sz w:val="18"/>
                <w:szCs w:val="18"/>
              </w:rPr>
              <w:t>エ</w:t>
            </w:r>
            <w:r w:rsidR="004D4420">
              <w:rPr>
                <w:rFonts w:ascii="ＭＳ 明朝" w:hAnsi="ＭＳ 明朝" w:cs="Arial" w:hint="eastAsia"/>
                <w:color w:val="000000" w:themeColor="text1"/>
                <w:sz w:val="18"/>
                <w:szCs w:val="18"/>
              </w:rPr>
              <w:t>、</w:t>
            </w:r>
            <w:r w:rsidRPr="00063F1B">
              <w:rPr>
                <w:rFonts w:ascii="ＭＳ 明朝" w:hAnsi="ＭＳ 明朝" w:cs="Arial" w:hint="eastAsia"/>
                <w:color w:val="000000" w:themeColor="text1"/>
                <w:sz w:val="18"/>
                <w:szCs w:val="18"/>
              </w:rPr>
              <w:t>オ</w:t>
            </w:r>
          </w:p>
          <w:p w14:paraId="3ADCE227" w14:textId="77777777" w:rsidR="00BF64A4" w:rsidRPr="00921CCF" w:rsidRDefault="00BF64A4" w:rsidP="006632BB">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99674B">
              <w:rPr>
                <w:rFonts w:ascii="ＭＳ 明朝" w:eastAsia="BIZ UDゴシック" w:hAnsi="ＭＳ 明朝" w:cs="ＭＳ ゴシック" w:hint="eastAsia"/>
                <w:color w:val="000000" w:themeColor="text1"/>
                <w:sz w:val="18"/>
                <w:szCs w:val="18"/>
              </w:rPr>
              <w:t>書くこと</w:t>
            </w:r>
            <w:r w:rsidRPr="0099674B">
              <w:rPr>
                <w:rFonts w:ascii="ＭＳ 明朝" w:hAnsi="ＭＳ 明朝" w:cs="Arial" w:hint="eastAsia"/>
                <w:color w:val="000000" w:themeColor="text1"/>
                <w:sz w:val="18"/>
                <w:szCs w:val="18"/>
              </w:rPr>
              <w:t>⑵</w:t>
            </w:r>
            <w:r w:rsidRPr="00063F1B">
              <w:rPr>
                <w:rFonts w:ascii="ＭＳ 明朝" w:hAnsi="ＭＳ 明朝" w:cs="Arial" w:hint="eastAsia"/>
                <w:color w:val="000000" w:themeColor="text1"/>
                <w:sz w:val="18"/>
                <w:szCs w:val="18"/>
              </w:rPr>
              <w:t>イ</w:t>
            </w:r>
          </w:p>
        </w:tc>
        <w:tc>
          <w:tcPr>
            <w:tcW w:w="1843" w:type="dxa"/>
            <w:tcBorders>
              <w:top w:val="single" w:sz="4" w:space="0" w:color="auto"/>
              <w:bottom w:val="single" w:sz="4" w:space="0" w:color="auto"/>
            </w:tcBorders>
            <w:tcMar>
              <w:left w:w="57" w:type="dxa"/>
              <w:right w:w="57" w:type="dxa"/>
            </w:tcMar>
          </w:tcPr>
          <w:p w14:paraId="46DCC1AB" w14:textId="0C840121" w:rsidR="00BF64A4" w:rsidRPr="00007365" w:rsidRDefault="00BF64A4" w:rsidP="006632BB">
            <w:pPr>
              <w:spacing w:line="300" w:lineRule="exact"/>
              <w:ind w:left="180" w:hangingChars="100" w:hanging="180"/>
              <w:rPr>
                <w:rFonts w:ascii="ＭＳ 明朝" w:hAnsi="ＭＳ 明朝"/>
                <w:color w:val="000000" w:themeColor="text1"/>
                <w:sz w:val="18"/>
                <w:szCs w:val="18"/>
              </w:rPr>
            </w:pPr>
            <w:r w:rsidRPr="00063F1B">
              <w:rPr>
                <w:rFonts w:ascii="ＭＳ 明朝" w:hAnsi="ＭＳ 明朝" w:hint="eastAsia"/>
                <w:color w:val="000000" w:themeColor="text1"/>
                <w:sz w:val="18"/>
                <w:szCs w:val="18"/>
              </w:rPr>
              <w:t>・仮説を立てて検証し</w:t>
            </w:r>
            <w:r w:rsidR="004D4420">
              <w:rPr>
                <w:rFonts w:ascii="ＭＳ 明朝" w:hAnsi="ＭＳ 明朝" w:hint="eastAsia"/>
                <w:color w:val="000000" w:themeColor="text1"/>
                <w:sz w:val="18"/>
                <w:szCs w:val="18"/>
              </w:rPr>
              <w:t>、</w:t>
            </w:r>
            <w:r w:rsidRPr="00063F1B">
              <w:rPr>
                <w:rFonts w:ascii="ＭＳ 明朝" w:hAnsi="ＭＳ 明朝" w:hint="eastAsia"/>
                <w:color w:val="000000" w:themeColor="text1"/>
                <w:sz w:val="18"/>
                <w:szCs w:val="18"/>
              </w:rPr>
              <w:t>検証過程を文章にまとめる。</w:t>
            </w:r>
          </w:p>
        </w:tc>
        <w:tc>
          <w:tcPr>
            <w:tcW w:w="4535" w:type="dxa"/>
            <w:tcBorders>
              <w:top w:val="single" w:sz="4" w:space="0" w:color="auto"/>
              <w:bottom w:val="single" w:sz="4" w:space="0" w:color="auto"/>
            </w:tcBorders>
            <w:tcMar>
              <w:left w:w="57" w:type="dxa"/>
              <w:right w:w="57" w:type="dxa"/>
            </w:tcMar>
          </w:tcPr>
          <w:p w14:paraId="1DFE8C3F" w14:textId="3F4C3105" w:rsidR="00BF64A4" w:rsidRPr="00D501C7"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9571F88" w14:textId="18EB43F0" w:rsidR="00BF64A4" w:rsidRDefault="00BF64A4" w:rsidP="006632BB">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「学習の流れ」を読み</w:t>
            </w:r>
            <w:r w:rsidR="004D4420">
              <w:rPr>
                <w:rFonts w:ascii="ＭＳ 明朝" w:hAnsi="ＭＳ 明朝" w:hint="eastAsia"/>
                <w:sz w:val="18"/>
                <w:szCs w:val="18"/>
              </w:rPr>
              <w:t>、</w:t>
            </w:r>
            <w:r>
              <w:rPr>
                <w:rFonts w:ascii="ＭＳ 明朝" w:hAnsi="ＭＳ 明朝" w:hint="eastAsia"/>
                <w:sz w:val="18"/>
                <w:szCs w:val="18"/>
              </w:rPr>
              <w:t>活動のポイントの見通しを持つ。</w:t>
            </w:r>
          </w:p>
          <w:p w14:paraId="361D7F1E" w14:textId="68462C4A" w:rsidR="006632BB" w:rsidRDefault="007025B2" w:rsidP="006632BB">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２「高校生の読書」について仮説を立てて</w:t>
            </w:r>
            <w:r w:rsidR="006632BB">
              <w:rPr>
                <w:rFonts w:ascii="ＭＳ 明朝" w:hAnsi="ＭＳ 明朝" w:hint="eastAsia"/>
                <w:sz w:val="18"/>
                <w:szCs w:val="18"/>
              </w:rPr>
              <w:t>検証し</w:t>
            </w:r>
            <w:r w:rsidR="004D4420">
              <w:rPr>
                <w:rFonts w:ascii="ＭＳ 明朝" w:hAnsi="ＭＳ 明朝" w:hint="eastAsia"/>
                <w:sz w:val="18"/>
                <w:szCs w:val="18"/>
              </w:rPr>
              <w:t>、</w:t>
            </w:r>
            <w:r w:rsidR="00534724">
              <w:rPr>
                <w:rFonts w:ascii="ＭＳ 明朝" w:hAnsi="ＭＳ 明朝" w:hint="eastAsia"/>
                <w:sz w:val="18"/>
                <w:szCs w:val="18"/>
              </w:rPr>
              <w:t>検証の過程を文章にまとめた例を参考に</w:t>
            </w:r>
            <w:r w:rsidR="004D4420">
              <w:rPr>
                <w:rFonts w:ascii="ＭＳ 明朝" w:hAnsi="ＭＳ 明朝" w:hint="eastAsia"/>
                <w:sz w:val="18"/>
                <w:szCs w:val="18"/>
              </w:rPr>
              <w:t>、</w:t>
            </w:r>
            <w:r w:rsidR="00534724">
              <w:rPr>
                <w:rFonts w:ascii="ＭＳ 明朝" w:hAnsi="ＭＳ 明朝" w:hint="eastAsia"/>
                <w:sz w:val="18"/>
                <w:szCs w:val="18"/>
              </w:rPr>
              <w:t>学習の進め方を理解する。</w:t>
            </w:r>
          </w:p>
          <w:p w14:paraId="6B7DEE7E" w14:textId="45E470CA" w:rsidR="00BF64A4" w:rsidRPr="009A3998" w:rsidRDefault="00BF64A4" w:rsidP="006632BB">
            <w:pPr>
              <w:spacing w:line="300" w:lineRule="exact"/>
              <w:ind w:left="181" w:hangingChars="100" w:hanging="181"/>
              <w:rPr>
                <w:rFonts w:ascii="ＭＳ 明朝" w:hAnsi="ＭＳ 明朝"/>
                <w:b/>
                <w:sz w:val="18"/>
                <w:szCs w:val="18"/>
              </w:rPr>
            </w:pPr>
            <w:r w:rsidRPr="009A3998">
              <w:rPr>
                <w:rFonts w:ascii="ＭＳ ゴシック" w:eastAsia="ＭＳ ゴシック" w:hAnsi="ＭＳ ゴシック" w:cs="ＭＳ 明朝" w:hint="eastAsia"/>
                <w:b/>
                <w:kern w:val="0"/>
                <w:sz w:val="18"/>
                <w:szCs w:val="18"/>
              </w:rPr>
              <w:t>＜第</w:t>
            </w:r>
            <w:r w:rsidR="00BB5784">
              <w:rPr>
                <w:rFonts w:ascii="ＭＳ ゴシック" w:eastAsia="ＭＳ ゴシック" w:hAnsi="ＭＳ ゴシック" w:cs="ＭＳ 明朝" w:hint="eastAsia"/>
                <w:b/>
                <w:kern w:val="0"/>
                <w:sz w:val="18"/>
                <w:szCs w:val="18"/>
              </w:rPr>
              <w:t>２・３</w:t>
            </w:r>
            <w:r w:rsidRPr="009A3998">
              <w:rPr>
                <w:rFonts w:ascii="ＭＳ ゴシック" w:eastAsia="ＭＳ ゴシック" w:hAnsi="ＭＳ ゴシック" w:cs="ＭＳ 明朝" w:hint="eastAsia"/>
                <w:b/>
                <w:kern w:val="0"/>
                <w:sz w:val="18"/>
                <w:szCs w:val="18"/>
              </w:rPr>
              <w:t>時＞</w:t>
            </w:r>
          </w:p>
          <w:p w14:paraId="59335846" w14:textId="02907AC7" w:rsidR="00BF64A4" w:rsidRPr="009A3998" w:rsidRDefault="00BF64A4" w:rsidP="006632BB">
            <w:pPr>
              <w:spacing w:line="300" w:lineRule="exact"/>
              <w:ind w:left="180" w:hangingChars="100" w:hanging="180"/>
              <w:rPr>
                <w:rFonts w:ascii="ＭＳ 明朝" w:hAnsi="ＭＳ 明朝"/>
                <w:sz w:val="18"/>
                <w:szCs w:val="18"/>
              </w:rPr>
            </w:pPr>
            <w:r w:rsidRPr="009A3998">
              <w:rPr>
                <w:rFonts w:ascii="ＭＳ 明朝" w:hAnsi="ＭＳ 明朝" w:hint="eastAsia"/>
                <w:sz w:val="18"/>
                <w:szCs w:val="18"/>
              </w:rPr>
              <w:t>１</w:t>
            </w:r>
            <w:r w:rsidR="00534724">
              <w:rPr>
                <w:rFonts w:ascii="ＭＳ 明朝" w:hAnsi="ＭＳ 明朝" w:hint="eastAsia"/>
                <w:sz w:val="18"/>
                <w:szCs w:val="18"/>
              </w:rPr>
              <w:t>「</w:t>
            </w:r>
            <w:r w:rsidRPr="009A3998">
              <w:rPr>
                <w:rFonts w:ascii="ＭＳ 明朝" w:hAnsi="ＭＳ 明朝" w:hint="eastAsia"/>
                <w:sz w:val="18"/>
                <w:szCs w:val="18"/>
              </w:rPr>
              <w:t>課題</w:t>
            </w:r>
            <w:r w:rsidR="00534724">
              <w:rPr>
                <w:rFonts w:ascii="ＭＳ 明朝" w:hAnsi="ＭＳ 明朝" w:hint="eastAsia"/>
                <w:sz w:val="18"/>
                <w:szCs w:val="18"/>
              </w:rPr>
              <w:t>」</w:t>
            </w:r>
            <w:r w:rsidRPr="009A3998">
              <w:rPr>
                <w:rFonts w:ascii="ＭＳ 明朝" w:hAnsi="ＭＳ 明朝" w:hint="eastAsia"/>
                <w:sz w:val="18"/>
                <w:szCs w:val="18"/>
              </w:rPr>
              <w:t>（</w:t>
            </w:r>
            <w:r w:rsidRPr="009A3998">
              <w:rPr>
                <w:rFonts w:ascii="ＭＳ 明朝" w:hAnsi="ＭＳ 明朝"/>
                <w:sz w:val="18"/>
                <w:szCs w:val="18"/>
              </w:rPr>
              <w:t>P</w:t>
            </w:r>
            <w:r w:rsidR="00BB5784">
              <w:rPr>
                <w:rFonts w:ascii="ＭＳ 明朝" w:hAnsi="ＭＳ 明朝" w:hint="eastAsia"/>
                <w:sz w:val="18"/>
                <w:szCs w:val="18"/>
              </w:rPr>
              <w:t>98</w:t>
            </w:r>
            <w:r w:rsidRPr="009A3998">
              <w:rPr>
                <w:rFonts w:ascii="ＭＳ 明朝" w:hAnsi="ＭＳ 明朝" w:hint="eastAsia"/>
                <w:sz w:val="18"/>
                <w:szCs w:val="18"/>
              </w:rPr>
              <w:t>）</w:t>
            </w:r>
            <w:r w:rsidR="00534724">
              <w:rPr>
                <w:rFonts w:ascii="ＭＳ 明朝" w:hAnsi="ＭＳ 明朝" w:hint="eastAsia"/>
                <w:sz w:val="18"/>
                <w:szCs w:val="18"/>
              </w:rPr>
              <w:t>の中</w:t>
            </w:r>
            <w:r>
              <w:rPr>
                <w:rFonts w:ascii="ＭＳ 明朝" w:hAnsi="ＭＳ 明朝" w:hint="eastAsia"/>
                <w:sz w:val="18"/>
                <w:szCs w:val="18"/>
              </w:rPr>
              <w:t>から一つを選び</w:t>
            </w:r>
            <w:r w:rsidR="004D4420">
              <w:rPr>
                <w:rFonts w:ascii="ＭＳ 明朝" w:hAnsi="ＭＳ 明朝" w:hint="eastAsia"/>
                <w:sz w:val="18"/>
                <w:szCs w:val="18"/>
              </w:rPr>
              <w:t>、</w:t>
            </w:r>
            <w:r>
              <w:rPr>
                <w:rFonts w:ascii="ＭＳ 明朝" w:hAnsi="ＭＳ 明朝" w:hint="eastAsia"/>
                <w:sz w:val="18"/>
                <w:szCs w:val="18"/>
              </w:rPr>
              <w:t>問題の前提と</w:t>
            </w:r>
            <w:r w:rsidR="004D4420">
              <w:rPr>
                <w:rFonts w:ascii="ＭＳ 明朝" w:hAnsi="ＭＳ 明朝" w:hint="eastAsia"/>
                <w:sz w:val="18"/>
                <w:szCs w:val="18"/>
              </w:rPr>
              <w:t>、</w:t>
            </w:r>
            <w:r>
              <w:rPr>
                <w:rFonts w:ascii="ＭＳ 明朝" w:hAnsi="ＭＳ 明朝" w:hint="eastAsia"/>
                <w:sz w:val="18"/>
                <w:szCs w:val="18"/>
              </w:rPr>
              <w:t>そこに</w:t>
            </w:r>
            <w:r w:rsidRPr="009A3998">
              <w:rPr>
                <w:rFonts w:ascii="ＭＳ 明朝" w:hAnsi="ＭＳ 明朝" w:hint="eastAsia"/>
                <w:sz w:val="18"/>
                <w:szCs w:val="18"/>
              </w:rPr>
              <w:t>どのような傾向が見られるか</w:t>
            </w:r>
            <w:r>
              <w:rPr>
                <w:rFonts w:ascii="ＭＳ 明朝" w:hAnsi="ＭＳ 明朝" w:hint="eastAsia"/>
                <w:sz w:val="18"/>
                <w:szCs w:val="18"/>
              </w:rPr>
              <w:t>について</w:t>
            </w:r>
            <w:r w:rsidR="004D4420">
              <w:rPr>
                <w:rFonts w:ascii="ＭＳ 明朝" w:hAnsi="ＭＳ 明朝" w:hint="eastAsia"/>
                <w:sz w:val="18"/>
                <w:szCs w:val="18"/>
              </w:rPr>
              <w:t>、</w:t>
            </w:r>
            <w:r>
              <w:rPr>
                <w:rFonts w:ascii="ＭＳ 明朝" w:hAnsi="ＭＳ 明朝" w:hint="eastAsia"/>
                <w:sz w:val="18"/>
                <w:szCs w:val="18"/>
              </w:rPr>
              <w:t>インターネットを使うなどして</w:t>
            </w:r>
            <w:r w:rsidRPr="009A3998">
              <w:rPr>
                <w:rFonts w:ascii="ＭＳ 明朝" w:hAnsi="ＭＳ 明朝" w:hint="eastAsia"/>
                <w:sz w:val="18"/>
                <w:szCs w:val="18"/>
              </w:rPr>
              <w:t>現象を把握する。</w:t>
            </w:r>
          </w:p>
          <w:p w14:paraId="21CE630D" w14:textId="620A1730" w:rsidR="00BF64A4" w:rsidRPr="009A3998" w:rsidRDefault="00BF64A4" w:rsidP="006632BB">
            <w:pPr>
              <w:spacing w:line="300" w:lineRule="exact"/>
              <w:ind w:left="180" w:hangingChars="100" w:hanging="180"/>
              <w:rPr>
                <w:rFonts w:ascii="ＭＳ 明朝" w:hAnsi="ＭＳ 明朝"/>
                <w:sz w:val="18"/>
                <w:szCs w:val="18"/>
              </w:rPr>
            </w:pPr>
            <w:r w:rsidRPr="009A3998">
              <w:rPr>
                <w:rFonts w:ascii="ＭＳ 明朝" w:hAnsi="ＭＳ 明朝" w:hint="eastAsia"/>
                <w:sz w:val="18"/>
                <w:szCs w:val="18"/>
              </w:rPr>
              <w:t>２</w:t>
            </w:r>
            <w:r>
              <w:rPr>
                <w:rFonts w:ascii="ＭＳ 明朝" w:hAnsi="ＭＳ 明朝" w:hint="eastAsia"/>
                <w:sz w:val="18"/>
                <w:szCs w:val="18"/>
              </w:rPr>
              <w:t>同じ課題を選んだ人どうしで</w:t>
            </w:r>
            <w:r w:rsidRPr="009A3998">
              <w:rPr>
                <w:rFonts w:ascii="ＭＳ 明朝" w:hAnsi="ＭＳ 明朝" w:hint="eastAsia"/>
                <w:sz w:val="18"/>
                <w:szCs w:val="18"/>
              </w:rPr>
              <w:t>グループに分かれ</w:t>
            </w:r>
            <w:r w:rsidR="004D4420">
              <w:rPr>
                <w:rFonts w:ascii="ＭＳ 明朝" w:hAnsi="ＭＳ 明朝" w:hint="eastAsia"/>
                <w:sz w:val="18"/>
                <w:szCs w:val="18"/>
              </w:rPr>
              <w:t>、</w:t>
            </w:r>
            <w:r w:rsidRPr="009A3998">
              <w:rPr>
                <w:rFonts w:ascii="ＭＳ 明朝" w:hAnsi="ＭＳ 明朝" w:hint="eastAsia"/>
                <w:sz w:val="18"/>
                <w:szCs w:val="18"/>
              </w:rPr>
              <w:t>課題の現象に基づく疑問点を出し合い</w:t>
            </w:r>
            <w:r w:rsidR="004D4420">
              <w:rPr>
                <w:rFonts w:ascii="ＭＳ 明朝" w:hAnsi="ＭＳ 明朝" w:hint="eastAsia"/>
                <w:sz w:val="18"/>
                <w:szCs w:val="18"/>
              </w:rPr>
              <w:t>、</w:t>
            </w:r>
            <w:r w:rsidRPr="009A3998">
              <w:rPr>
                <w:rFonts w:ascii="ＭＳ 明朝" w:hAnsi="ＭＳ 明朝" w:hint="eastAsia"/>
                <w:sz w:val="18"/>
                <w:szCs w:val="18"/>
              </w:rPr>
              <w:t>その原因や結果について仮説を立てる。</w:t>
            </w:r>
          </w:p>
          <w:p w14:paraId="05BAB99A" w14:textId="605250F1" w:rsidR="00BF64A4" w:rsidRPr="009A3998" w:rsidRDefault="00BF64A4" w:rsidP="006632BB">
            <w:pPr>
              <w:spacing w:line="300" w:lineRule="exact"/>
              <w:ind w:left="181" w:hangingChars="100" w:hanging="181"/>
              <w:rPr>
                <w:rFonts w:ascii="ＭＳ 明朝" w:hAnsi="ＭＳ 明朝"/>
                <w:sz w:val="18"/>
                <w:szCs w:val="18"/>
              </w:rPr>
            </w:pPr>
            <w:r w:rsidRPr="009A3998">
              <w:rPr>
                <w:rFonts w:ascii="ＭＳ ゴシック" w:eastAsia="ＭＳ ゴシック" w:hAnsi="ＭＳ ゴシック" w:cs="ＭＳ 明朝" w:hint="eastAsia"/>
                <w:b/>
                <w:kern w:val="0"/>
                <w:sz w:val="18"/>
                <w:szCs w:val="18"/>
              </w:rPr>
              <w:t>＜第</w:t>
            </w:r>
            <w:r w:rsidR="00BF6578">
              <w:rPr>
                <w:rFonts w:ascii="ＭＳ ゴシック" w:eastAsia="ＭＳ ゴシック" w:hAnsi="ＭＳ ゴシック" w:cs="ＭＳ 明朝" w:hint="eastAsia"/>
                <w:b/>
                <w:kern w:val="0"/>
                <w:sz w:val="18"/>
                <w:szCs w:val="18"/>
              </w:rPr>
              <w:t>４・５</w:t>
            </w:r>
            <w:r w:rsidRPr="009A3998">
              <w:rPr>
                <w:rFonts w:ascii="ＭＳ ゴシック" w:eastAsia="ＭＳ ゴシック" w:hAnsi="ＭＳ ゴシック" w:cs="ＭＳ 明朝" w:hint="eastAsia"/>
                <w:b/>
                <w:kern w:val="0"/>
                <w:sz w:val="18"/>
                <w:szCs w:val="18"/>
              </w:rPr>
              <w:t>時＞</w:t>
            </w:r>
          </w:p>
          <w:p w14:paraId="676EEE2F" w14:textId="021655E4" w:rsidR="00BF64A4" w:rsidRDefault="00BF64A4" w:rsidP="006632BB">
            <w:pPr>
              <w:spacing w:line="300" w:lineRule="exact"/>
              <w:ind w:left="180" w:hangingChars="100" w:hanging="180"/>
              <w:rPr>
                <w:rFonts w:ascii="ＭＳ 明朝" w:hAnsi="ＭＳ 明朝"/>
                <w:sz w:val="18"/>
                <w:szCs w:val="18"/>
              </w:rPr>
            </w:pPr>
            <w:r w:rsidRPr="009A3998">
              <w:rPr>
                <w:rFonts w:ascii="ＭＳ 明朝" w:hAnsi="ＭＳ 明朝" w:hint="eastAsia"/>
                <w:sz w:val="18"/>
                <w:szCs w:val="18"/>
              </w:rPr>
              <w:t>１仮説を検証するための根拠となる情報を</w:t>
            </w:r>
            <w:r w:rsidR="004D4420">
              <w:rPr>
                <w:rFonts w:ascii="ＭＳ 明朝" w:hAnsi="ＭＳ 明朝" w:hint="eastAsia"/>
                <w:sz w:val="18"/>
                <w:szCs w:val="18"/>
              </w:rPr>
              <w:t>、</w:t>
            </w:r>
            <w:r w:rsidRPr="009A3998">
              <w:rPr>
                <w:rFonts w:ascii="ＭＳ 明朝" w:hAnsi="ＭＳ 明朝" w:hint="eastAsia"/>
                <w:sz w:val="18"/>
                <w:szCs w:val="18"/>
              </w:rPr>
              <w:t>インターネット</w:t>
            </w:r>
            <w:r>
              <w:rPr>
                <w:rFonts w:ascii="ＭＳ 明朝" w:hAnsi="ＭＳ 明朝" w:hint="eastAsia"/>
                <w:sz w:val="18"/>
                <w:szCs w:val="18"/>
              </w:rPr>
              <w:t>など</w:t>
            </w:r>
            <w:r w:rsidRPr="009A3998">
              <w:rPr>
                <w:rFonts w:ascii="ＭＳ 明朝" w:hAnsi="ＭＳ 明朝" w:hint="eastAsia"/>
                <w:sz w:val="18"/>
                <w:szCs w:val="18"/>
              </w:rPr>
              <w:t>を利用して集める。</w:t>
            </w:r>
          </w:p>
          <w:p w14:paraId="25B4657B" w14:textId="79B09847" w:rsidR="00BF64A4" w:rsidRPr="009A3998" w:rsidRDefault="00BF64A4" w:rsidP="006632BB">
            <w:pPr>
              <w:spacing w:line="300" w:lineRule="exact"/>
              <w:ind w:left="180" w:hangingChars="100" w:hanging="180"/>
              <w:rPr>
                <w:rFonts w:ascii="ＭＳ 明朝" w:hAnsi="ＭＳ 明朝"/>
                <w:sz w:val="18"/>
                <w:szCs w:val="18"/>
              </w:rPr>
            </w:pPr>
            <w:r>
              <w:rPr>
                <w:rFonts w:ascii="ＭＳ 明朝" w:hAnsi="ＭＳ 明朝"/>
                <w:sz w:val="18"/>
                <w:szCs w:val="18"/>
              </w:rPr>
              <w:t>２集めた情報を整理・分析し</w:t>
            </w:r>
            <w:r w:rsidR="004D4420">
              <w:rPr>
                <w:rFonts w:ascii="ＭＳ 明朝" w:hAnsi="ＭＳ 明朝"/>
                <w:sz w:val="18"/>
                <w:szCs w:val="18"/>
              </w:rPr>
              <w:t>、</w:t>
            </w:r>
            <w:r>
              <w:rPr>
                <w:rFonts w:ascii="ＭＳ 明朝" w:hAnsi="ＭＳ 明朝"/>
                <w:sz w:val="18"/>
                <w:szCs w:val="18"/>
              </w:rPr>
              <w:t>立てた仮説の妥当性を検証する。</w:t>
            </w:r>
          </w:p>
          <w:p w14:paraId="14A5E273" w14:textId="1B88FF4C" w:rsidR="00BF64A4" w:rsidRPr="009A3998" w:rsidRDefault="00BF64A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３</w:t>
            </w:r>
            <w:r w:rsidRPr="009A3998">
              <w:rPr>
                <w:rFonts w:ascii="ＭＳ 明朝" w:hAnsi="ＭＳ 明朝" w:hint="eastAsia"/>
                <w:sz w:val="18"/>
                <w:szCs w:val="18"/>
              </w:rPr>
              <w:t>集めた情報から</w:t>
            </w:r>
            <w:r w:rsidR="004D4420">
              <w:rPr>
                <w:rFonts w:ascii="ＭＳ 明朝" w:hAnsi="ＭＳ 明朝" w:hint="eastAsia"/>
                <w:sz w:val="18"/>
                <w:szCs w:val="18"/>
              </w:rPr>
              <w:t>、</w:t>
            </w:r>
            <w:r w:rsidR="00BF6578">
              <w:rPr>
                <w:rFonts w:ascii="ＭＳ 明朝" w:hAnsi="ＭＳ 明朝" w:hint="eastAsia"/>
                <w:sz w:val="18"/>
                <w:szCs w:val="18"/>
              </w:rPr>
              <w:t>さら</w:t>
            </w:r>
            <w:r w:rsidRPr="009A3998">
              <w:rPr>
                <w:rFonts w:ascii="ＭＳ 明朝" w:hAnsi="ＭＳ 明朝" w:hint="eastAsia"/>
                <w:sz w:val="18"/>
                <w:szCs w:val="18"/>
              </w:rPr>
              <w:t>に新たな疑問や課題が生じた場合</w:t>
            </w:r>
            <w:r w:rsidR="004D4420">
              <w:rPr>
                <w:rFonts w:ascii="ＭＳ 明朝" w:hAnsi="ＭＳ 明朝" w:hint="eastAsia"/>
                <w:sz w:val="18"/>
                <w:szCs w:val="18"/>
              </w:rPr>
              <w:t>、</w:t>
            </w:r>
            <w:r w:rsidRPr="009A3998">
              <w:rPr>
                <w:rFonts w:ascii="ＭＳ 明朝" w:hAnsi="ＭＳ 明朝" w:hint="eastAsia"/>
                <w:sz w:val="18"/>
                <w:szCs w:val="18"/>
              </w:rPr>
              <w:t>必要に応じて追加で調査を行う。</w:t>
            </w:r>
          </w:p>
          <w:p w14:paraId="3AED032F" w14:textId="590C97D7" w:rsidR="00BF64A4" w:rsidRPr="009A3998" w:rsidRDefault="00BF64A4" w:rsidP="006632BB">
            <w:pPr>
              <w:spacing w:line="300" w:lineRule="exact"/>
              <w:ind w:left="181" w:hangingChars="100" w:hanging="181"/>
              <w:rPr>
                <w:rFonts w:ascii="ＭＳ 明朝" w:hAnsi="ＭＳ 明朝"/>
                <w:sz w:val="18"/>
                <w:szCs w:val="18"/>
              </w:rPr>
            </w:pPr>
            <w:r w:rsidRPr="009A3998">
              <w:rPr>
                <w:rFonts w:ascii="ＭＳ ゴシック" w:eastAsia="ＭＳ ゴシック" w:hAnsi="ＭＳ ゴシック" w:cs="ＭＳ 明朝" w:hint="eastAsia"/>
                <w:b/>
                <w:kern w:val="0"/>
                <w:sz w:val="18"/>
                <w:szCs w:val="18"/>
              </w:rPr>
              <w:t>＜第</w:t>
            </w:r>
            <w:r w:rsidR="00BF6578">
              <w:rPr>
                <w:rFonts w:ascii="ＭＳ ゴシック" w:eastAsia="ＭＳ ゴシック" w:hAnsi="ＭＳ ゴシック" w:cs="ＭＳ 明朝" w:hint="eastAsia"/>
                <w:b/>
                <w:kern w:val="0"/>
                <w:sz w:val="18"/>
                <w:szCs w:val="18"/>
              </w:rPr>
              <w:t>６・７</w:t>
            </w:r>
            <w:r w:rsidRPr="009A3998">
              <w:rPr>
                <w:rFonts w:ascii="ＭＳ ゴシック" w:eastAsia="ＭＳ ゴシック" w:hAnsi="ＭＳ ゴシック" w:cs="ＭＳ 明朝" w:hint="eastAsia"/>
                <w:b/>
                <w:kern w:val="0"/>
                <w:sz w:val="18"/>
                <w:szCs w:val="18"/>
              </w:rPr>
              <w:t>時＞</w:t>
            </w:r>
          </w:p>
          <w:p w14:paraId="319FFEC3" w14:textId="16F07AAE" w:rsidR="00BF64A4" w:rsidRDefault="00BF64A4" w:rsidP="006632BB">
            <w:pPr>
              <w:spacing w:line="300" w:lineRule="exact"/>
              <w:ind w:left="180" w:hangingChars="100" w:hanging="180"/>
              <w:rPr>
                <w:rFonts w:ascii="ＭＳ 明朝" w:hAnsi="ＭＳ 明朝"/>
                <w:sz w:val="18"/>
                <w:szCs w:val="18"/>
              </w:rPr>
            </w:pPr>
            <w:r w:rsidRPr="009A3998">
              <w:rPr>
                <w:rFonts w:ascii="ＭＳ 明朝" w:hAnsi="ＭＳ 明朝" w:hint="eastAsia"/>
                <w:sz w:val="18"/>
                <w:szCs w:val="18"/>
              </w:rPr>
              <w:t>１検証の過程を文章にまとめるため</w:t>
            </w:r>
            <w:r w:rsidR="004D4420">
              <w:rPr>
                <w:rFonts w:ascii="ＭＳ 明朝" w:hAnsi="ＭＳ 明朝" w:hint="eastAsia"/>
                <w:sz w:val="18"/>
                <w:szCs w:val="18"/>
              </w:rPr>
              <w:t>、</w:t>
            </w:r>
            <w:r w:rsidRPr="009A3998">
              <w:rPr>
                <w:rFonts w:ascii="ＭＳ 明朝" w:hAnsi="ＭＳ 明朝" w:hint="eastAsia"/>
                <w:sz w:val="18"/>
                <w:szCs w:val="18"/>
              </w:rPr>
              <w:t>構成を考え</w:t>
            </w:r>
            <w:r w:rsidR="004D4420">
              <w:rPr>
                <w:rFonts w:ascii="ＭＳ 明朝" w:hAnsi="ＭＳ 明朝" w:hint="eastAsia"/>
                <w:sz w:val="18"/>
                <w:szCs w:val="18"/>
              </w:rPr>
              <w:t>、</w:t>
            </w:r>
            <w:r w:rsidRPr="009A3998">
              <w:rPr>
                <w:rFonts w:ascii="ＭＳ 明朝" w:hAnsi="ＭＳ 明朝" w:hint="eastAsia"/>
                <w:sz w:val="18"/>
                <w:szCs w:val="18"/>
              </w:rPr>
              <w:t>メモを作る。</w:t>
            </w:r>
          </w:p>
          <w:p w14:paraId="61FD4CC3" w14:textId="4C212E02" w:rsidR="00BF64A4" w:rsidRPr="00723117" w:rsidRDefault="00BF64A4" w:rsidP="006632BB">
            <w:pPr>
              <w:spacing w:line="300" w:lineRule="exact"/>
              <w:ind w:left="180" w:hangingChars="100" w:hanging="180"/>
              <w:rPr>
                <w:rFonts w:ascii="ＭＳ 明朝" w:hAnsi="ＭＳ 明朝"/>
                <w:sz w:val="18"/>
                <w:szCs w:val="18"/>
              </w:rPr>
            </w:pPr>
            <w:r w:rsidRPr="00723117">
              <w:rPr>
                <w:rFonts w:ascii="ＭＳ 明朝" w:hAnsi="ＭＳ 明朝"/>
                <w:sz w:val="18"/>
                <w:szCs w:val="18"/>
              </w:rPr>
              <w:t>２構成メモをもとに</w:t>
            </w:r>
            <w:r w:rsidR="004D4420">
              <w:rPr>
                <w:rFonts w:ascii="ＭＳ 明朝" w:hAnsi="ＭＳ 明朝"/>
                <w:sz w:val="18"/>
                <w:szCs w:val="18"/>
              </w:rPr>
              <w:t>、</w:t>
            </w:r>
            <w:r w:rsidRPr="00723117">
              <w:rPr>
                <w:rFonts w:ascii="ＭＳ 明朝" w:hAnsi="ＭＳ 明朝"/>
                <w:sz w:val="18"/>
                <w:szCs w:val="18"/>
              </w:rPr>
              <w:t>報告文</w:t>
            </w:r>
            <w:r w:rsidR="007B42D2">
              <w:rPr>
                <w:rFonts w:ascii="ＭＳ 明朝" w:hAnsi="ＭＳ 明朝" w:hint="eastAsia"/>
                <w:sz w:val="18"/>
                <w:szCs w:val="18"/>
              </w:rPr>
              <w:t>にまとめる</w:t>
            </w:r>
            <w:r w:rsidRPr="00723117">
              <w:rPr>
                <w:rFonts w:ascii="ＭＳ 明朝" w:hAnsi="ＭＳ 明朝"/>
                <w:sz w:val="18"/>
                <w:szCs w:val="18"/>
              </w:rPr>
              <w:t>。</w:t>
            </w:r>
          </w:p>
          <w:p w14:paraId="3EC4A5B3" w14:textId="0225AEC4" w:rsidR="00534724" w:rsidRPr="00534724" w:rsidRDefault="00534724" w:rsidP="00534724">
            <w:pPr>
              <w:spacing w:line="300" w:lineRule="exact"/>
              <w:ind w:left="181" w:hangingChars="100" w:hanging="181"/>
              <w:rPr>
                <w:rFonts w:ascii="ＭＳ 明朝" w:hAnsi="ＭＳ 明朝"/>
                <w:sz w:val="18"/>
                <w:szCs w:val="18"/>
              </w:rPr>
            </w:pPr>
            <w:r w:rsidRPr="009A3998">
              <w:rPr>
                <w:rFonts w:ascii="ＭＳ ゴシック" w:eastAsia="ＭＳ ゴシック" w:hAnsi="ＭＳ ゴシック" w:cs="ＭＳ 明朝" w:hint="eastAsia"/>
                <w:b/>
                <w:kern w:val="0"/>
                <w:sz w:val="18"/>
                <w:szCs w:val="18"/>
              </w:rPr>
              <w:t>＜第</w:t>
            </w:r>
            <w:r w:rsidR="00BF6578">
              <w:rPr>
                <w:rFonts w:ascii="ＭＳ ゴシック" w:eastAsia="ＭＳ ゴシック" w:hAnsi="ＭＳ ゴシック" w:cs="ＭＳ 明朝" w:hint="eastAsia"/>
                <w:b/>
                <w:kern w:val="0"/>
                <w:sz w:val="18"/>
                <w:szCs w:val="18"/>
              </w:rPr>
              <w:t>８</w:t>
            </w:r>
            <w:r w:rsidRPr="009A3998">
              <w:rPr>
                <w:rFonts w:ascii="ＭＳ ゴシック" w:eastAsia="ＭＳ ゴシック" w:hAnsi="ＭＳ ゴシック" w:cs="ＭＳ 明朝" w:hint="eastAsia"/>
                <w:b/>
                <w:kern w:val="0"/>
                <w:sz w:val="18"/>
                <w:szCs w:val="18"/>
              </w:rPr>
              <w:t>時＞</w:t>
            </w:r>
          </w:p>
          <w:p w14:paraId="4D76D172" w14:textId="1AD22D33" w:rsidR="00BF64A4" w:rsidRPr="00723117" w:rsidRDefault="0053472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１</w:t>
            </w:r>
            <w:r w:rsidR="00BF64A4" w:rsidRPr="00723117">
              <w:rPr>
                <w:rFonts w:ascii="ＭＳ 明朝" w:hAnsi="ＭＳ 明朝"/>
                <w:sz w:val="18"/>
                <w:szCs w:val="18"/>
              </w:rPr>
              <w:t>報告文が書けたら読み直し</w:t>
            </w:r>
            <w:r w:rsidR="004D4420">
              <w:rPr>
                <w:rFonts w:ascii="ＭＳ 明朝" w:hAnsi="ＭＳ 明朝"/>
                <w:sz w:val="18"/>
                <w:szCs w:val="18"/>
              </w:rPr>
              <w:t>、</w:t>
            </w:r>
            <w:r w:rsidR="00BF64A4" w:rsidRPr="00723117">
              <w:rPr>
                <w:rFonts w:ascii="ＭＳ 明朝" w:hAnsi="ＭＳ 明朝"/>
                <w:sz w:val="18"/>
                <w:szCs w:val="18"/>
              </w:rPr>
              <w:t>仮説の検証過程が的確に伝わる文章であるかを確認し</w:t>
            </w:r>
            <w:r w:rsidR="004D4420">
              <w:rPr>
                <w:rFonts w:ascii="ＭＳ 明朝" w:hAnsi="ＭＳ 明朝" w:hint="eastAsia"/>
                <w:sz w:val="18"/>
                <w:szCs w:val="18"/>
              </w:rPr>
              <w:t>、</w:t>
            </w:r>
            <w:r w:rsidR="00BF64A4" w:rsidRPr="00723117">
              <w:rPr>
                <w:rFonts w:ascii="ＭＳ 明朝" w:hAnsi="ＭＳ 明朝"/>
                <w:sz w:val="18"/>
                <w:szCs w:val="18"/>
              </w:rPr>
              <w:t>必要があれば推敲する。</w:t>
            </w:r>
          </w:p>
          <w:p w14:paraId="2DB1F315" w14:textId="47CFD638" w:rsidR="00BF64A4" w:rsidRPr="00E065DC" w:rsidRDefault="00534724" w:rsidP="00BF6578">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00BF64A4" w:rsidRPr="00723117">
              <w:rPr>
                <w:rFonts w:ascii="ＭＳ 明朝" w:hAnsi="ＭＳ 明朝" w:hint="eastAsia"/>
                <w:sz w:val="18"/>
                <w:szCs w:val="18"/>
              </w:rPr>
              <w:t>「振り返りのポイント」</w:t>
            </w:r>
            <w:r w:rsidR="00106C03">
              <w:rPr>
                <w:rFonts w:ascii="ＭＳ 明朝" w:hAnsi="ＭＳ 明朝" w:hint="eastAsia"/>
                <w:sz w:val="18"/>
                <w:szCs w:val="18"/>
              </w:rPr>
              <w:t>の各項目に</w:t>
            </w:r>
            <w:r w:rsidR="00BF64A4" w:rsidRPr="00723117">
              <w:rPr>
                <w:rFonts w:ascii="ＭＳ 明朝" w:hAnsi="ＭＳ 明朝" w:hint="eastAsia"/>
                <w:sz w:val="18"/>
                <w:szCs w:val="18"/>
              </w:rPr>
              <w:t>ついて振り返り</w:t>
            </w:r>
            <w:r w:rsidR="004D4420">
              <w:rPr>
                <w:rFonts w:ascii="ＭＳ 明朝" w:hAnsi="ＭＳ 明朝" w:hint="eastAsia"/>
                <w:sz w:val="18"/>
                <w:szCs w:val="18"/>
              </w:rPr>
              <w:t>、</w:t>
            </w:r>
            <w:r w:rsidR="00BF64A4">
              <w:rPr>
                <w:rFonts w:ascii="ＭＳ 明朝" w:hAnsi="ＭＳ 明朝" w:hint="eastAsia"/>
                <w:sz w:val="18"/>
                <w:szCs w:val="18"/>
              </w:rPr>
              <w:t>課題について各項目が達成できているかを</w:t>
            </w:r>
            <w:r w:rsidR="00BF64A4" w:rsidRPr="00723117">
              <w:rPr>
                <w:rFonts w:ascii="ＭＳ 明朝" w:hAnsi="ＭＳ 明朝" w:hint="eastAsia"/>
                <w:sz w:val="18"/>
                <w:szCs w:val="18"/>
              </w:rPr>
              <w:t>確認する。</w:t>
            </w:r>
          </w:p>
        </w:tc>
        <w:tc>
          <w:tcPr>
            <w:tcW w:w="4538" w:type="dxa"/>
            <w:tcBorders>
              <w:top w:val="single" w:sz="4" w:space="0" w:color="auto"/>
              <w:bottom w:val="single" w:sz="4" w:space="0" w:color="auto"/>
              <w:right w:val="single" w:sz="8" w:space="0" w:color="auto"/>
            </w:tcBorders>
            <w:tcMar>
              <w:left w:w="57" w:type="dxa"/>
              <w:right w:w="57" w:type="dxa"/>
            </w:tcMar>
          </w:tcPr>
          <w:p w14:paraId="1EC747F8" w14:textId="77777777" w:rsidR="00BF64A4" w:rsidRDefault="00BF64A4" w:rsidP="006632B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5E20B8AD" w14:textId="16C1E206" w:rsidR="00BF64A4" w:rsidRDefault="00BF64A4" w:rsidP="006632BB">
            <w:pPr>
              <w:spacing w:line="300" w:lineRule="exact"/>
              <w:ind w:left="180" w:hangingChars="100" w:hanging="180"/>
              <w:rPr>
                <w:rFonts w:ascii="ＭＳ 明朝" w:hAnsi="ＭＳ 明朝" w:cs="Arial"/>
                <w:sz w:val="18"/>
                <w:szCs w:val="18"/>
              </w:rPr>
            </w:pPr>
            <w:r w:rsidRPr="003F0E35">
              <w:rPr>
                <w:rFonts w:ascii="ＭＳ 明朝" w:hAnsi="ＭＳ 明朝" w:cs="Arial" w:hint="eastAsia"/>
                <w:sz w:val="18"/>
                <w:szCs w:val="18"/>
              </w:rPr>
              <w:t>・文章の種類に基づく効果的な段落の構造や論の形式など</w:t>
            </w:r>
            <w:r w:rsidR="004D4420">
              <w:rPr>
                <w:rFonts w:ascii="ＭＳ 明朝" w:hAnsi="ＭＳ 明朝" w:cs="Arial" w:hint="eastAsia"/>
                <w:sz w:val="18"/>
                <w:szCs w:val="18"/>
              </w:rPr>
              <w:t>、</w:t>
            </w:r>
            <w:r w:rsidRPr="003F0E35">
              <w:rPr>
                <w:rFonts w:ascii="ＭＳ 明朝" w:hAnsi="ＭＳ 明朝" w:cs="Arial" w:hint="eastAsia"/>
                <w:sz w:val="18"/>
                <w:szCs w:val="18"/>
              </w:rPr>
              <w:t>文章の構成や展開の仕方について理解を深めている。</w:t>
            </w:r>
          </w:p>
          <w:p w14:paraId="2859BEE8" w14:textId="77777777" w:rsidR="00BF64A4" w:rsidRDefault="00BF64A4" w:rsidP="006632BB">
            <w:pPr>
              <w:spacing w:line="300" w:lineRule="exact"/>
              <w:ind w:left="180" w:hangingChars="100" w:hanging="180"/>
              <w:rPr>
                <w:rFonts w:ascii="ＭＳ 明朝" w:hAnsi="ＭＳ 明朝" w:cs="Arial"/>
                <w:sz w:val="18"/>
                <w:szCs w:val="18"/>
              </w:rPr>
            </w:pPr>
            <w:r w:rsidRPr="003F0E35">
              <w:rPr>
                <w:rFonts w:ascii="ＭＳ 明朝" w:hAnsi="ＭＳ 明朝" w:cs="Arial" w:hint="eastAsia"/>
                <w:sz w:val="18"/>
                <w:szCs w:val="18"/>
              </w:rPr>
              <w:t>・主張とその前提や反証など情報と情報との関係について理解を深めている。</w:t>
            </w:r>
          </w:p>
          <w:p w14:paraId="15FDA001" w14:textId="77777777" w:rsidR="00BF64A4" w:rsidRDefault="00BF64A4" w:rsidP="006632BB">
            <w:pPr>
              <w:spacing w:line="300" w:lineRule="exact"/>
              <w:ind w:left="180" w:hangingChars="100" w:hanging="180"/>
              <w:rPr>
                <w:rFonts w:ascii="ＭＳ 明朝" w:hAnsi="ＭＳ 明朝" w:cs="Arial"/>
                <w:sz w:val="18"/>
                <w:szCs w:val="18"/>
              </w:rPr>
            </w:pPr>
            <w:r w:rsidRPr="003F0E35">
              <w:rPr>
                <w:rFonts w:ascii="ＭＳ 明朝" w:hAnsi="ＭＳ 明朝" w:cs="Arial" w:hint="eastAsia"/>
                <w:sz w:val="18"/>
                <w:szCs w:val="18"/>
              </w:rPr>
              <w:t>・推論の仕方について理解を深め使っている。</w:t>
            </w:r>
          </w:p>
          <w:p w14:paraId="3DEFF20C" w14:textId="77777777" w:rsidR="00BF64A4" w:rsidRDefault="00BF64A4" w:rsidP="006632BB">
            <w:pPr>
              <w:spacing w:line="300" w:lineRule="exact"/>
              <w:ind w:left="180" w:hangingChars="100" w:hanging="180"/>
              <w:rPr>
                <w:rFonts w:ascii="ＭＳ 明朝" w:hAnsi="ＭＳ 明朝" w:cs="Arial"/>
                <w:sz w:val="18"/>
                <w:szCs w:val="18"/>
              </w:rPr>
            </w:pPr>
            <w:r w:rsidRPr="003F0E35">
              <w:rPr>
                <w:rFonts w:ascii="ＭＳ 明朝" w:hAnsi="ＭＳ 明朝" w:cs="Arial" w:hint="eastAsia"/>
                <w:sz w:val="18"/>
                <w:szCs w:val="18"/>
              </w:rPr>
              <w:t>・新たな考えの構築に資する読書の意義と効用について理解を深めている。</w:t>
            </w:r>
          </w:p>
          <w:p w14:paraId="39258C3A" w14:textId="77777777" w:rsidR="00BF64A4" w:rsidRDefault="00BF64A4" w:rsidP="006632BB">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70816D0D" w14:textId="6805551D" w:rsidR="00BF64A4" w:rsidRDefault="00BF64A4" w:rsidP="006632BB">
            <w:pPr>
              <w:spacing w:line="300" w:lineRule="exact"/>
              <w:ind w:left="180" w:hangingChars="100" w:hanging="180"/>
              <w:rPr>
                <w:rFonts w:ascii="ＭＳ 明朝" w:hAnsi="ＭＳ 明朝" w:cs="Arial"/>
                <w:sz w:val="18"/>
                <w:szCs w:val="18"/>
              </w:rPr>
            </w:pPr>
            <w:r w:rsidRPr="00BE1C34">
              <w:rPr>
                <w:rFonts w:ascii="ＭＳ 明朝" w:hAnsi="ＭＳ 明朝" w:cs="Arial" w:hint="eastAsia"/>
                <w:sz w:val="18"/>
                <w:szCs w:val="18"/>
              </w:rPr>
              <w:t>・「書くこと」において</w:t>
            </w:r>
            <w:r w:rsidR="004D4420">
              <w:rPr>
                <w:rFonts w:ascii="ＭＳ 明朝" w:hAnsi="ＭＳ 明朝" w:cs="Arial" w:hint="eastAsia"/>
                <w:sz w:val="18"/>
                <w:szCs w:val="18"/>
              </w:rPr>
              <w:t>、</w:t>
            </w:r>
            <w:r w:rsidRPr="00BE1C34">
              <w:rPr>
                <w:rFonts w:ascii="ＭＳ 明朝" w:hAnsi="ＭＳ 明朝" w:cs="Arial" w:hint="eastAsia"/>
                <w:sz w:val="18"/>
                <w:szCs w:val="18"/>
              </w:rPr>
              <w:t>実社会や学術的な学習の基礎に関する事柄について</w:t>
            </w:r>
            <w:r w:rsidR="004D4420">
              <w:rPr>
                <w:rFonts w:ascii="ＭＳ 明朝" w:hAnsi="ＭＳ 明朝" w:cs="Arial" w:hint="eastAsia"/>
                <w:sz w:val="18"/>
                <w:szCs w:val="18"/>
              </w:rPr>
              <w:t>、</w:t>
            </w:r>
            <w:r w:rsidRPr="00BE1C34">
              <w:rPr>
                <w:rFonts w:ascii="ＭＳ 明朝" w:hAnsi="ＭＳ 明朝" w:cs="Arial" w:hint="eastAsia"/>
                <w:sz w:val="18"/>
                <w:szCs w:val="18"/>
              </w:rPr>
              <w:t>書き手の立場や論点などの様々な観点から情報を収集</w:t>
            </w:r>
            <w:r w:rsidR="004D4420">
              <w:rPr>
                <w:rFonts w:ascii="ＭＳ 明朝" w:hAnsi="ＭＳ 明朝" w:cs="Arial" w:hint="eastAsia"/>
                <w:sz w:val="18"/>
                <w:szCs w:val="18"/>
              </w:rPr>
              <w:t>、</w:t>
            </w:r>
            <w:r w:rsidRPr="00BE1C34">
              <w:rPr>
                <w:rFonts w:ascii="ＭＳ 明朝" w:hAnsi="ＭＳ 明朝" w:cs="Arial" w:hint="eastAsia"/>
                <w:sz w:val="18"/>
                <w:szCs w:val="18"/>
              </w:rPr>
              <w:t>整理して</w:t>
            </w:r>
            <w:r w:rsidR="004D4420">
              <w:rPr>
                <w:rFonts w:ascii="ＭＳ 明朝" w:hAnsi="ＭＳ 明朝" w:cs="Arial" w:hint="eastAsia"/>
                <w:sz w:val="18"/>
                <w:szCs w:val="18"/>
              </w:rPr>
              <w:t>、</w:t>
            </w:r>
            <w:r w:rsidRPr="00BE1C34">
              <w:rPr>
                <w:rFonts w:ascii="ＭＳ 明朝" w:hAnsi="ＭＳ 明朝" w:cs="Arial" w:hint="eastAsia"/>
                <w:sz w:val="18"/>
                <w:szCs w:val="18"/>
              </w:rPr>
              <w:t>目的や意図に応じた適切な題材を決めている。</w:t>
            </w:r>
          </w:p>
          <w:p w14:paraId="30417FB7" w14:textId="7D648A23" w:rsidR="00BF64A4" w:rsidRDefault="00BF64A4" w:rsidP="006632BB">
            <w:pPr>
              <w:spacing w:line="300" w:lineRule="exact"/>
              <w:ind w:left="180" w:hangingChars="100" w:hanging="180"/>
              <w:rPr>
                <w:rFonts w:ascii="ＭＳ 明朝" w:hAnsi="ＭＳ 明朝" w:cs="Arial"/>
                <w:sz w:val="18"/>
                <w:szCs w:val="18"/>
              </w:rPr>
            </w:pPr>
            <w:r w:rsidRPr="00BE1C34">
              <w:rPr>
                <w:rFonts w:ascii="ＭＳ 明朝" w:hAnsi="ＭＳ 明朝" w:cs="Arial" w:hint="eastAsia"/>
                <w:sz w:val="18"/>
                <w:szCs w:val="18"/>
              </w:rPr>
              <w:t>・「書くこと」において</w:t>
            </w:r>
            <w:r w:rsidR="004D4420">
              <w:rPr>
                <w:rFonts w:ascii="ＭＳ 明朝" w:hAnsi="ＭＳ 明朝" w:cs="Arial" w:hint="eastAsia"/>
                <w:sz w:val="18"/>
                <w:szCs w:val="18"/>
              </w:rPr>
              <w:t>、</w:t>
            </w:r>
            <w:r w:rsidRPr="00BE1C34">
              <w:rPr>
                <w:rFonts w:ascii="ＭＳ 明朝" w:hAnsi="ＭＳ 明朝" w:cs="Arial" w:hint="eastAsia"/>
                <w:sz w:val="18"/>
                <w:szCs w:val="18"/>
              </w:rPr>
              <w:t>多面的・多角的な視点から自分の考えを見直したり</w:t>
            </w:r>
            <w:r w:rsidR="004D4420">
              <w:rPr>
                <w:rFonts w:ascii="ＭＳ 明朝" w:hAnsi="ＭＳ 明朝" w:cs="Arial" w:hint="eastAsia"/>
                <w:sz w:val="18"/>
                <w:szCs w:val="18"/>
              </w:rPr>
              <w:t>、</w:t>
            </w:r>
            <w:r w:rsidRPr="00BE1C34">
              <w:rPr>
                <w:rFonts w:ascii="ＭＳ 明朝" w:hAnsi="ＭＳ 明朝" w:cs="Arial" w:hint="eastAsia"/>
                <w:sz w:val="18"/>
                <w:szCs w:val="18"/>
              </w:rPr>
              <w:t>根拠や論拠の吟味を重ねたりして</w:t>
            </w:r>
            <w:r w:rsidR="004D4420">
              <w:rPr>
                <w:rFonts w:ascii="ＭＳ 明朝" w:hAnsi="ＭＳ 明朝" w:cs="Arial" w:hint="eastAsia"/>
                <w:sz w:val="18"/>
                <w:szCs w:val="18"/>
              </w:rPr>
              <w:t>、</w:t>
            </w:r>
            <w:r w:rsidRPr="00BE1C34">
              <w:rPr>
                <w:rFonts w:ascii="ＭＳ 明朝" w:hAnsi="ＭＳ 明朝" w:cs="Arial" w:hint="eastAsia"/>
                <w:sz w:val="18"/>
                <w:szCs w:val="18"/>
              </w:rPr>
              <w:t>主張を明確にしている。</w:t>
            </w:r>
          </w:p>
          <w:p w14:paraId="5BCD49D9" w14:textId="0211862C" w:rsidR="00BF64A4" w:rsidRDefault="00BF64A4" w:rsidP="006632BB">
            <w:pPr>
              <w:spacing w:line="300" w:lineRule="exact"/>
              <w:ind w:left="180" w:hangingChars="100" w:hanging="180"/>
              <w:rPr>
                <w:rFonts w:ascii="ＭＳ 明朝" w:hAnsi="ＭＳ 明朝" w:cs="Arial"/>
                <w:sz w:val="18"/>
                <w:szCs w:val="18"/>
              </w:rPr>
            </w:pPr>
            <w:r w:rsidRPr="00BE1C34">
              <w:rPr>
                <w:rFonts w:ascii="ＭＳ 明朝" w:hAnsi="ＭＳ 明朝" w:cs="Arial" w:hint="eastAsia"/>
                <w:sz w:val="18"/>
                <w:szCs w:val="18"/>
              </w:rPr>
              <w:t>・「書くこと」において</w:t>
            </w:r>
            <w:r w:rsidR="004D4420">
              <w:rPr>
                <w:rFonts w:ascii="ＭＳ 明朝" w:hAnsi="ＭＳ 明朝" w:cs="Arial" w:hint="eastAsia"/>
                <w:sz w:val="18"/>
                <w:szCs w:val="18"/>
              </w:rPr>
              <w:t>、</w:t>
            </w:r>
            <w:r w:rsidRPr="00BE1C34">
              <w:rPr>
                <w:rFonts w:ascii="ＭＳ 明朝" w:hAnsi="ＭＳ 明朝" w:cs="Arial" w:hint="eastAsia"/>
                <w:sz w:val="18"/>
                <w:szCs w:val="18"/>
              </w:rPr>
              <w:t>個々の文の表現の仕方や段落の構造を吟味するなど</w:t>
            </w:r>
            <w:r w:rsidR="004D4420">
              <w:rPr>
                <w:rFonts w:ascii="ＭＳ 明朝" w:hAnsi="ＭＳ 明朝" w:cs="Arial" w:hint="eastAsia"/>
                <w:sz w:val="18"/>
                <w:szCs w:val="18"/>
              </w:rPr>
              <w:t>、</w:t>
            </w:r>
            <w:r w:rsidRPr="00BE1C34">
              <w:rPr>
                <w:rFonts w:ascii="ＭＳ 明朝" w:hAnsi="ＭＳ 明朝" w:cs="Arial" w:hint="eastAsia"/>
                <w:sz w:val="18"/>
                <w:szCs w:val="18"/>
              </w:rPr>
              <w:t>文章全体の論理の明晰さを確かめ</w:t>
            </w:r>
            <w:r w:rsidR="004D4420">
              <w:rPr>
                <w:rFonts w:ascii="ＭＳ 明朝" w:hAnsi="ＭＳ 明朝" w:cs="Arial" w:hint="eastAsia"/>
                <w:sz w:val="18"/>
                <w:szCs w:val="18"/>
              </w:rPr>
              <w:t>、</w:t>
            </w:r>
            <w:r w:rsidRPr="00BE1C34">
              <w:rPr>
                <w:rFonts w:ascii="ＭＳ 明朝" w:hAnsi="ＭＳ 明朝" w:cs="Arial" w:hint="eastAsia"/>
                <w:sz w:val="18"/>
                <w:szCs w:val="18"/>
              </w:rPr>
              <w:t>自分の主張が的確に伝わる文章になるよう工夫している。</w:t>
            </w:r>
          </w:p>
          <w:p w14:paraId="6D96F6C6" w14:textId="5AD985BC" w:rsidR="00BF64A4" w:rsidRPr="000E0396" w:rsidRDefault="00BF64A4" w:rsidP="006632BB">
            <w:pPr>
              <w:spacing w:line="300" w:lineRule="exact"/>
              <w:ind w:left="180" w:hangingChars="100" w:hanging="180"/>
              <w:rPr>
                <w:rFonts w:ascii="ＭＳ 明朝" w:eastAsia="BIZ UDゴシック" w:hAnsi="ＭＳ 明朝" w:cs="ＭＳ 明朝"/>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積極的に仮説を立てて検証する方法を理解し</w:t>
            </w:r>
            <w:r w:rsidR="004D4420">
              <w:rPr>
                <w:rFonts w:ascii="ＭＳ 明朝" w:hAnsi="ＭＳ 明朝" w:cs="Arial" w:hint="eastAsia"/>
                <w:sz w:val="18"/>
                <w:szCs w:val="18"/>
              </w:rPr>
              <w:t>、</w:t>
            </w:r>
            <w:r w:rsidR="00E27584">
              <w:rPr>
                <w:rFonts w:ascii="ＭＳ 明朝" w:hAnsi="ＭＳ 明朝" w:cs="Arial" w:hint="eastAsia"/>
                <w:sz w:val="18"/>
                <w:szCs w:val="18"/>
              </w:rPr>
              <w:t>学習の見通しをもって情報を収集・整理し</w:t>
            </w:r>
            <w:r w:rsidR="004D4420">
              <w:rPr>
                <w:rFonts w:ascii="ＭＳ 明朝" w:hAnsi="ＭＳ 明朝" w:cs="Arial" w:hint="eastAsia"/>
                <w:sz w:val="18"/>
                <w:szCs w:val="18"/>
              </w:rPr>
              <w:t>、</w:t>
            </w:r>
            <w:r w:rsidR="00E27584">
              <w:rPr>
                <w:rFonts w:ascii="ＭＳ 明朝" w:hAnsi="ＭＳ 明朝" w:cs="Arial" w:hint="eastAsia"/>
                <w:sz w:val="18"/>
                <w:szCs w:val="18"/>
              </w:rPr>
              <w:t>分析することによって仮説</w:t>
            </w:r>
            <w:r>
              <w:rPr>
                <w:rFonts w:ascii="ＭＳ 明朝" w:hAnsi="ＭＳ 明朝" w:cs="Arial" w:hint="eastAsia"/>
                <w:sz w:val="18"/>
                <w:szCs w:val="18"/>
              </w:rPr>
              <w:t>の妥当性を判断し</w:t>
            </w:r>
            <w:r w:rsidR="004D4420">
              <w:rPr>
                <w:rFonts w:ascii="ＭＳ 明朝" w:hAnsi="ＭＳ 明朝" w:cs="Arial" w:hint="eastAsia"/>
                <w:sz w:val="18"/>
                <w:szCs w:val="18"/>
              </w:rPr>
              <w:t>、</w:t>
            </w:r>
            <w:r>
              <w:rPr>
                <w:rFonts w:ascii="ＭＳ 明朝" w:hAnsi="ＭＳ 明朝" w:cs="Arial" w:hint="eastAsia"/>
                <w:sz w:val="18"/>
                <w:szCs w:val="18"/>
              </w:rPr>
              <w:t>検証の過程を文章にまとめようとしている。</w:t>
            </w:r>
          </w:p>
        </w:tc>
      </w:tr>
    </w:tbl>
    <w:p w14:paraId="16DFD1F0" w14:textId="672E05DF" w:rsidR="002D1E5A" w:rsidRPr="00D442D1"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D442D1" w:rsidSect="00E7390D">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ACE5" w14:textId="77777777" w:rsidR="00831DF7" w:rsidRDefault="00831DF7" w:rsidP="00A721D4">
      <w:r>
        <w:separator/>
      </w:r>
    </w:p>
  </w:endnote>
  <w:endnote w:type="continuationSeparator" w:id="0">
    <w:p w14:paraId="0416249B" w14:textId="77777777" w:rsidR="00831DF7" w:rsidRDefault="00831DF7"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Content>
      <w:p w14:paraId="1580FF19" w14:textId="3E8B7847" w:rsidR="006632BB" w:rsidRDefault="006632BB">
        <w:pPr>
          <w:pStyle w:val="a5"/>
          <w:jc w:val="center"/>
        </w:pPr>
        <w:r>
          <w:fldChar w:fldCharType="begin"/>
        </w:r>
        <w:r>
          <w:instrText>PAGE   \* MERGEFORMAT</w:instrText>
        </w:r>
        <w:r>
          <w:fldChar w:fldCharType="separate"/>
        </w:r>
        <w:r w:rsidR="003952E9" w:rsidRPr="003952E9">
          <w:rPr>
            <w:noProof/>
            <w:lang w:val="ja-JP"/>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E464" w14:textId="77777777" w:rsidR="00831DF7" w:rsidRDefault="00831DF7" w:rsidP="00A721D4">
      <w:r>
        <w:separator/>
      </w:r>
    </w:p>
  </w:footnote>
  <w:footnote w:type="continuationSeparator" w:id="0">
    <w:p w14:paraId="0662D598" w14:textId="77777777" w:rsidR="00831DF7" w:rsidRDefault="00831DF7"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4B2"/>
    <w:rsid w:val="00000711"/>
    <w:rsid w:val="000009D0"/>
    <w:rsid w:val="00007AE4"/>
    <w:rsid w:val="000151FF"/>
    <w:rsid w:val="0001745B"/>
    <w:rsid w:val="00024E95"/>
    <w:rsid w:val="00026CEB"/>
    <w:rsid w:val="000306AE"/>
    <w:rsid w:val="00030A69"/>
    <w:rsid w:val="000357C3"/>
    <w:rsid w:val="00040B85"/>
    <w:rsid w:val="00044DB8"/>
    <w:rsid w:val="000526B3"/>
    <w:rsid w:val="00054314"/>
    <w:rsid w:val="00055988"/>
    <w:rsid w:val="000628BF"/>
    <w:rsid w:val="00062A57"/>
    <w:rsid w:val="0006470B"/>
    <w:rsid w:val="0006588A"/>
    <w:rsid w:val="00065FC1"/>
    <w:rsid w:val="000708CA"/>
    <w:rsid w:val="0007473C"/>
    <w:rsid w:val="00076CA9"/>
    <w:rsid w:val="0007763F"/>
    <w:rsid w:val="0008798B"/>
    <w:rsid w:val="00093130"/>
    <w:rsid w:val="000938BD"/>
    <w:rsid w:val="00096790"/>
    <w:rsid w:val="000A009F"/>
    <w:rsid w:val="000A2353"/>
    <w:rsid w:val="000A2DD5"/>
    <w:rsid w:val="000A3950"/>
    <w:rsid w:val="000A51BE"/>
    <w:rsid w:val="000B0D3E"/>
    <w:rsid w:val="000B23CF"/>
    <w:rsid w:val="000B274B"/>
    <w:rsid w:val="000C04B1"/>
    <w:rsid w:val="000C07AE"/>
    <w:rsid w:val="000C20C1"/>
    <w:rsid w:val="000C2502"/>
    <w:rsid w:val="000C2F31"/>
    <w:rsid w:val="000C362A"/>
    <w:rsid w:val="000C4A5B"/>
    <w:rsid w:val="000C73A5"/>
    <w:rsid w:val="000C7E03"/>
    <w:rsid w:val="000D06E2"/>
    <w:rsid w:val="000D3033"/>
    <w:rsid w:val="000E5AB9"/>
    <w:rsid w:val="000E7CA9"/>
    <w:rsid w:val="000F2FFE"/>
    <w:rsid w:val="000F317B"/>
    <w:rsid w:val="000F6F40"/>
    <w:rsid w:val="00100798"/>
    <w:rsid w:val="001020B7"/>
    <w:rsid w:val="00106C03"/>
    <w:rsid w:val="001078BF"/>
    <w:rsid w:val="00113F5F"/>
    <w:rsid w:val="0012293C"/>
    <w:rsid w:val="00130F74"/>
    <w:rsid w:val="00131DB6"/>
    <w:rsid w:val="0014171D"/>
    <w:rsid w:val="00141A02"/>
    <w:rsid w:val="0014256B"/>
    <w:rsid w:val="001432EC"/>
    <w:rsid w:val="00143760"/>
    <w:rsid w:val="00154170"/>
    <w:rsid w:val="00166DFF"/>
    <w:rsid w:val="001674E3"/>
    <w:rsid w:val="00174C9C"/>
    <w:rsid w:val="001833ED"/>
    <w:rsid w:val="00185F68"/>
    <w:rsid w:val="001912AE"/>
    <w:rsid w:val="00191F2B"/>
    <w:rsid w:val="001A035B"/>
    <w:rsid w:val="001A13C0"/>
    <w:rsid w:val="001A4FBD"/>
    <w:rsid w:val="001B05D1"/>
    <w:rsid w:val="001C57A5"/>
    <w:rsid w:val="001C5892"/>
    <w:rsid w:val="001C60A3"/>
    <w:rsid w:val="001D537C"/>
    <w:rsid w:val="001D6EB6"/>
    <w:rsid w:val="001D7FC8"/>
    <w:rsid w:val="001E38EA"/>
    <w:rsid w:val="001E50E0"/>
    <w:rsid w:val="001E585B"/>
    <w:rsid w:val="001E69B8"/>
    <w:rsid w:val="001E74EE"/>
    <w:rsid w:val="001F1CE7"/>
    <w:rsid w:val="001F3EC0"/>
    <w:rsid w:val="001F41C2"/>
    <w:rsid w:val="001F7908"/>
    <w:rsid w:val="00200262"/>
    <w:rsid w:val="00201BF5"/>
    <w:rsid w:val="00205803"/>
    <w:rsid w:val="00206704"/>
    <w:rsid w:val="002106D8"/>
    <w:rsid w:val="00211555"/>
    <w:rsid w:val="00214363"/>
    <w:rsid w:val="002147EC"/>
    <w:rsid w:val="0021619D"/>
    <w:rsid w:val="0021644B"/>
    <w:rsid w:val="00225CCC"/>
    <w:rsid w:val="00226412"/>
    <w:rsid w:val="00227D86"/>
    <w:rsid w:val="00243A3A"/>
    <w:rsid w:val="00243C77"/>
    <w:rsid w:val="00247DD2"/>
    <w:rsid w:val="002549A5"/>
    <w:rsid w:val="002613A3"/>
    <w:rsid w:val="00261905"/>
    <w:rsid w:val="00271778"/>
    <w:rsid w:val="002742F1"/>
    <w:rsid w:val="0027565A"/>
    <w:rsid w:val="0027723D"/>
    <w:rsid w:val="0027755C"/>
    <w:rsid w:val="00282D21"/>
    <w:rsid w:val="00285134"/>
    <w:rsid w:val="00285BD1"/>
    <w:rsid w:val="002A008B"/>
    <w:rsid w:val="002A1BEC"/>
    <w:rsid w:val="002A275D"/>
    <w:rsid w:val="002A41E7"/>
    <w:rsid w:val="002B0332"/>
    <w:rsid w:val="002B1402"/>
    <w:rsid w:val="002B30E3"/>
    <w:rsid w:val="002B68FE"/>
    <w:rsid w:val="002B7B24"/>
    <w:rsid w:val="002C3E49"/>
    <w:rsid w:val="002D1E5A"/>
    <w:rsid w:val="002D372B"/>
    <w:rsid w:val="002D4047"/>
    <w:rsid w:val="002E1F2D"/>
    <w:rsid w:val="002E1F34"/>
    <w:rsid w:val="002E33B4"/>
    <w:rsid w:val="002E3BAC"/>
    <w:rsid w:val="002F76BC"/>
    <w:rsid w:val="0030252A"/>
    <w:rsid w:val="00302BD3"/>
    <w:rsid w:val="00305BD8"/>
    <w:rsid w:val="00307A5B"/>
    <w:rsid w:val="00333E6A"/>
    <w:rsid w:val="00345D89"/>
    <w:rsid w:val="00350FD9"/>
    <w:rsid w:val="00353B0A"/>
    <w:rsid w:val="003551A1"/>
    <w:rsid w:val="00357777"/>
    <w:rsid w:val="00360EB1"/>
    <w:rsid w:val="00373B71"/>
    <w:rsid w:val="00374593"/>
    <w:rsid w:val="00374F12"/>
    <w:rsid w:val="0037629E"/>
    <w:rsid w:val="00394419"/>
    <w:rsid w:val="003952E9"/>
    <w:rsid w:val="00396CFE"/>
    <w:rsid w:val="003A0242"/>
    <w:rsid w:val="003A365A"/>
    <w:rsid w:val="003A36D8"/>
    <w:rsid w:val="003A744A"/>
    <w:rsid w:val="003B0054"/>
    <w:rsid w:val="003B415E"/>
    <w:rsid w:val="003C097F"/>
    <w:rsid w:val="003C3BE6"/>
    <w:rsid w:val="003D1708"/>
    <w:rsid w:val="003D3CA0"/>
    <w:rsid w:val="003D64DE"/>
    <w:rsid w:val="003E6904"/>
    <w:rsid w:val="003F18FF"/>
    <w:rsid w:val="003F4B08"/>
    <w:rsid w:val="003F5406"/>
    <w:rsid w:val="003F6E65"/>
    <w:rsid w:val="00405937"/>
    <w:rsid w:val="004067CC"/>
    <w:rsid w:val="00406D80"/>
    <w:rsid w:val="004076F8"/>
    <w:rsid w:val="00407798"/>
    <w:rsid w:val="00421959"/>
    <w:rsid w:val="004247F4"/>
    <w:rsid w:val="00430200"/>
    <w:rsid w:val="0043375E"/>
    <w:rsid w:val="00437148"/>
    <w:rsid w:val="00437DA5"/>
    <w:rsid w:val="0044057C"/>
    <w:rsid w:val="004405CE"/>
    <w:rsid w:val="00442117"/>
    <w:rsid w:val="004421D2"/>
    <w:rsid w:val="00442A02"/>
    <w:rsid w:val="00454EB4"/>
    <w:rsid w:val="00460072"/>
    <w:rsid w:val="00461D61"/>
    <w:rsid w:val="00462581"/>
    <w:rsid w:val="00463745"/>
    <w:rsid w:val="004656AD"/>
    <w:rsid w:val="00467411"/>
    <w:rsid w:val="00467B77"/>
    <w:rsid w:val="004706E6"/>
    <w:rsid w:val="00470871"/>
    <w:rsid w:val="004762F5"/>
    <w:rsid w:val="00484718"/>
    <w:rsid w:val="00486C9D"/>
    <w:rsid w:val="00487725"/>
    <w:rsid w:val="004924C1"/>
    <w:rsid w:val="004927F8"/>
    <w:rsid w:val="004A04FC"/>
    <w:rsid w:val="004A0C5D"/>
    <w:rsid w:val="004A7652"/>
    <w:rsid w:val="004B378D"/>
    <w:rsid w:val="004B42B5"/>
    <w:rsid w:val="004C396D"/>
    <w:rsid w:val="004C5577"/>
    <w:rsid w:val="004D4420"/>
    <w:rsid w:val="004D6D51"/>
    <w:rsid w:val="004E04E5"/>
    <w:rsid w:val="004E19D5"/>
    <w:rsid w:val="00500807"/>
    <w:rsid w:val="00512DE0"/>
    <w:rsid w:val="00523B1A"/>
    <w:rsid w:val="005266A8"/>
    <w:rsid w:val="00534724"/>
    <w:rsid w:val="005405BA"/>
    <w:rsid w:val="005417AF"/>
    <w:rsid w:val="00542B6F"/>
    <w:rsid w:val="00546B8C"/>
    <w:rsid w:val="00552CED"/>
    <w:rsid w:val="00553C71"/>
    <w:rsid w:val="005572EC"/>
    <w:rsid w:val="00557E2F"/>
    <w:rsid w:val="005670F2"/>
    <w:rsid w:val="00573C7D"/>
    <w:rsid w:val="00574407"/>
    <w:rsid w:val="00583CB1"/>
    <w:rsid w:val="00585748"/>
    <w:rsid w:val="005922C4"/>
    <w:rsid w:val="0059422E"/>
    <w:rsid w:val="00594688"/>
    <w:rsid w:val="00597B66"/>
    <w:rsid w:val="005A0982"/>
    <w:rsid w:val="005A34A6"/>
    <w:rsid w:val="005A7F84"/>
    <w:rsid w:val="005B01DB"/>
    <w:rsid w:val="005B2299"/>
    <w:rsid w:val="005B51F0"/>
    <w:rsid w:val="005C5297"/>
    <w:rsid w:val="005D2499"/>
    <w:rsid w:val="005D6294"/>
    <w:rsid w:val="005D753F"/>
    <w:rsid w:val="005E186B"/>
    <w:rsid w:val="005E2FE4"/>
    <w:rsid w:val="005E4AD2"/>
    <w:rsid w:val="005E5AB7"/>
    <w:rsid w:val="005F02B9"/>
    <w:rsid w:val="005F1A32"/>
    <w:rsid w:val="005F3117"/>
    <w:rsid w:val="005F3E23"/>
    <w:rsid w:val="005F4385"/>
    <w:rsid w:val="005F515A"/>
    <w:rsid w:val="005F5BC1"/>
    <w:rsid w:val="006012CD"/>
    <w:rsid w:val="00603855"/>
    <w:rsid w:val="00603CFA"/>
    <w:rsid w:val="00616BD4"/>
    <w:rsid w:val="006211F0"/>
    <w:rsid w:val="0062136C"/>
    <w:rsid w:val="006228F4"/>
    <w:rsid w:val="006237D4"/>
    <w:rsid w:val="00623B8C"/>
    <w:rsid w:val="006243FC"/>
    <w:rsid w:val="00635032"/>
    <w:rsid w:val="006375AB"/>
    <w:rsid w:val="00641A72"/>
    <w:rsid w:val="00654E36"/>
    <w:rsid w:val="00661AC1"/>
    <w:rsid w:val="006632BB"/>
    <w:rsid w:val="0066531E"/>
    <w:rsid w:val="00665AE5"/>
    <w:rsid w:val="00665CFD"/>
    <w:rsid w:val="00666B9C"/>
    <w:rsid w:val="00671BCE"/>
    <w:rsid w:val="0068076C"/>
    <w:rsid w:val="006825CF"/>
    <w:rsid w:val="00690693"/>
    <w:rsid w:val="0069136B"/>
    <w:rsid w:val="006A0B85"/>
    <w:rsid w:val="006A25C9"/>
    <w:rsid w:val="006A292C"/>
    <w:rsid w:val="006A33A4"/>
    <w:rsid w:val="006A6E0C"/>
    <w:rsid w:val="006B0D32"/>
    <w:rsid w:val="006C1DE8"/>
    <w:rsid w:val="006E079F"/>
    <w:rsid w:val="006E0AB6"/>
    <w:rsid w:val="006E4639"/>
    <w:rsid w:val="006E49A8"/>
    <w:rsid w:val="006E544A"/>
    <w:rsid w:val="006F029A"/>
    <w:rsid w:val="006F3301"/>
    <w:rsid w:val="006F6E11"/>
    <w:rsid w:val="007025B2"/>
    <w:rsid w:val="00703C17"/>
    <w:rsid w:val="00705E58"/>
    <w:rsid w:val="00706A65"/>
    <w:rsid w:val="00713384"/>
    <w:rsid w:val="00713BBD"/>
    <w:rsid w:val="00720737"/>
    <w:rsid w:val="0072345B"/>
    <w:rsid w:val="00731231"/>
    <w:rsid w:val="00736646"/>
    <w:rsid w:val="0073667F"/>
    <w:rsid w:val="00745ABB"/>
    <w:rsid w:val="007465F8"/>
    <w:rsid w:val="00752B6B"/>
    <w:rsid w:val="00753CC8"/>
    <w:rsid w:val="00761205"/>
    <w:rsid w:val="007641BA"/>
    <w:rsid w:val="007655AE"/>
    <w:rsid w:val="00770B70"/>
    <w:rsid w:val="0077257A"/>
    <w:rsid w:val="0077270A"/>
    <w:rsid w:val="00772901"/>
    <w:rsid w:val="00774C34"/>
    <w:rsid w:val="00774C5E"/>
    <w:rsid w:val="007802F7"/>
    <w:rsid w:val="00783193"/>
    <w:rsid w:val="007841BC"/>
    <w:rsid w:val="00785381"/>
    <w:rsid w:val="00791C70"/>
    <w:rsid w:val="007937E2"/>
    <w:rsid w:val="00796627"/>
    <w:rsid w:val="007967F6"/>
    <w:rsid w:val="007A3DE3"/>
    <w:rsid w:val="007A3F7B"/>
    <w:rsid w:val="007A451E"/>
    <w:rsid w:val="007A6A0B"/>
    <w:rsid w:val="007B42D2"/>
    <w:rsid w:val="007B5636"/>
    <w:rsid w:val="007B6C14"/>
    <w:rsid w:val="007C2D4F"/>
    <w:rsid w:val="007C2F08"/>
    <w:rsid w:val="007C493E"/>
    <w:rsid w:val="007D002B"/>
    <w:rsid w:val="007D1B03"/>
    <w:rsid w:val="007D459D"/>
    <w:rsid w:val="007E37AB"/>
    <w:rsid w:val="007E3B92"/>
    <w:rsid w:val="007E5883"/>
    <w:rsid w:val="007F0117"/>
    <w:rsid w:val="007F397E"/>
    <w:rsid w:val="007F44A9"/>
    <w:rsid w:val="007F4C6B"/>
    <w:rsid w:val="007F63CB"/>
    <w:rsid w:val="007F6465"/>
    <w:rsid w:val="00802640"/>
    <w:rsid w:val="00802C80"/>
    <w:rsid w:val="00805275"/>
    <w:rsid w:val="00810976"/>
    <w:rsid w:val="00811075"/>
    <w:rsid w:val="0081294A"/>
    <w:rsid w:val="00813133"/>
    <w:rsid w:val="00820A15"/>
    <w:rsid w:val="00823141"/>
    <w:rsid w:val="00827473"/>
    <w:rsid w:val="008306AA"/>
    <w:rsid w:val="00831045"/>
    <w:rsid w:val="00831DF7"/>
    <w:rsid w:val="008434D8"/>
    <w:rsid w:val="00857F1E"/>
    <w:rsid w:val="008601EB"/>
    <w:rsid w:val="00872FEC"/>
    <w:rsid w:val="0087576B"/>
    <w:rsid w:val="00875F1C"/>
    <w:rsid w:val="008802AC"/>
    <w:rsid w:val="00880B2C"/>
    <w:rsid w:val="00883AAA"/>
    <w:rsid w:val="00885E7D"/>
    <w:rsid w:val="008913D4"/>
    <w:rsid w:val="00891E10"/>
    <w:rsid w:val="008A05DC"/>
    <w:rsid w:val="008B26C6"/>
    <w:rsid w:val="008B2DBD"/>
    <w:rsid w:val="008B76A0"/>
    <w:rsid w:val="008D3628"/>
    <w:rsid w:val="008E018F"/>
    <w:rsid w:val="008E1948"/>
    <w:rsid w:val="008E508E"/>
    <w:rsid w:val="008F2309"/>
    <w:rsid w:val="008F68F0"/>
    <w:rsid w:val="008F69B4"/>
    <w:rsid w:val="00903E2D"/>
    <w:rsid w:val="0090459D"/>
    <w:rsid w:val="0091270D"/>
    <w:rsid w:val="009242AA"/>
    <w:rsid w:val="00925533"/>
    <w:rsid w:val="00926DC8"/>
    <w:rsid w:val="00940115"/>
    <w:rsid w:val="00941B54"/>
    <w:rsid w:val="00943823"/>
    <w:rsid w:val="0095193D"/>
    <w:rsid w:val="00963B21"/>
    <w:rsid w:val="00964590"/>
    <w:rsid w:val="00965894"/>
    <w:rsid w:val="00975862"/>
    <w:rsid w:val="00976819"/>
    <w:rsid w:val="009773B6"/>
    <w:rsid w:val="00983DF0"/>
    <w:rsid w:val="009906F3"/>
    <w:rsid w:val="0099609F"/>
    <w:rsid w:val="0099674B"/>
    <w:rsid w:val="009A7067"/>
    <w:rsid w:val="009B26E5"/>
    <w:rsid w:val="009B6006"/>
    <w:rsid w:val="009B6ACE"/>
    <w:rsid w:val="009B6BD3"/>
    <w:rsid w:val="009B6CC4"/>
    <w:rsid w:val="009B72E3"/>
    <w:rsid w:val="009C1739"/>
    <w:rsid w:val="009C4421"/>
    <w:rsid w:val="009D1271"/>
    <w:rsid w:val="009E1D51"/>
    <w:rsid w:val="009E495F"/>
    <w:rsid w:val="009E4DF7"/>
    <w:rsid w:val="00A03C75"/>
    <w:rsid w:val="00A04B90"/>
    <w:rsid w:val="00A1087E"/>
    <w:rsid w:val="00A14026"/>
    <w:rsid w:val="00A25209"/>
    <w:rsid w:val="00A32DE1"/>
    <w:rsid w:val="00A4197E"/>
    <w:rsid w:val="00A50E70"/>
    <w:rsid w:val="00A52456"/>
    <w:rsid w:val="00A63EC2"/>
    <w:rsid w:val="00A649F6"/>
    <w:rsid w:val="00A65B37"/>
    <w:rsid w:val="00A67571"/>
    <w:rsid w:val="00A721D4"/>
    <w:rsid w:val="00A74F1F"/>
    <w:rsid w:val="00A80A41"/>
    <w:rsid w:val="00AA2E6B"/>
    <w:rsid w:val="00AA47D6"/>
    <w:rsid w:val="00AA696D"/>
    <w:rsid w:val="00AA7E1B"/>
    <w:rsid w:val="00AB2845"/>
    <w:rsid w:val="00AB2C96"/>
    <w:rsid w:val="00AC3B99"/>
    <w:rsid w:val="00AC4CC7"/>
    <w:rsid w:val="00AD373A"/>
    <w:rsid w:val="00AD4C67"/>
    <w:rsid w:val="00AE082E"/>
    <w:rsid w:val="00AE1ACC"/>
    <w:rsid w:val="00AF4865"/>
    <w:rsid w:val="00B02D75"/>
    <w:rsid w:val="00B050F0"/>
    <w:rsid w:val="00B059FF"/>
    <w:rsid w:val="00B11939"/>
    <w:rsid w:val="00B1388E"/>
    <w:rsid w:val="00B152DA"/>
    <w:rsid w:val="00B212B9"/>
    <w:rsid w:val="00B26E6B"/>
    <w:rsid w:val="00B35791"/>
    <w:rsid w:val="00B54136"/>
    <w:rsid w:val="00B56BEA"/>
    <w:rsid w:val="00B664B0"/>
    <w:rsid w:val="00B66D35"/>
    <w:rsid w:val="00B67615"/>
    <w:rsid w:val="00B75C48"/>
    <w:rsid w:val="00B767C3"/>
    <w:rsid w:val="00B82A29"/>
    <w:rsid w:val="00B82EDB"/>
    <w:rsid w:val="00B852A9"/>
    <w:rsid w:val="00B87593"/>
    <w:rsid w:val="00B9360E"/>
    <w:rsid w:val="00B93ABF"/>
    <w:rsid w:val="00B94C0A"/>
    <w:rsid w:val="00B963B5"/>
    <w:rsid w:val="00BA22B1"/>
    <w:rsid w:val="00BA53CD"/>
    <w:rsid w:val="00BB0C4D"/>
    <w:rsid w:val="00BB0D38"/>
    <w:rsid w:val="00BB2952"/>
    <w:rsid w:val="00BB546B"/>
    <w:rsid w:val="00BB5784"/>
    <w:rsid w:val="00BB584E"/>
    <w:rsid w:val="00BC1D2F"/>
    <w:rsid w:val="00BC678F"/>
    <w:rsid w:val="00BD7739"/>
    <w:rsid w:val="00BE334B"/>
    <w:rsid w:val="00BE41D4"/>
    <w:rsid w:val="00BE4307"/>
    <w:rsid w:val="00BE451C"/>
    <w:rsid w:val="00BE6FA4"/>
    <w:rsid w:val="00BF23C3"/>
    <w:rsid w:val="00BF455F"/>
    <w:rsid w:val="00BF5A66"/>
    <w:rsid w:val="00BF64A4"/>
    <w:rsid w:val="00BF6578"/>
    <w:rsid w:val="00C023C8"/>
    <w:rsid w:val="00C10298"/>
    <w:rsid w:val="00C10F3B"/>
    <w:rsid w:val="00C113DB"/>
    <w:rsid w:val="00C12745"/>
    <w:rsid w:val="00C13A72"/>
    <w:rsid w:val="00C260E6"/>
    <w:rsid w:val="00C333EA"/>
    <w:rsid w:val="00C36521"/>
    <w:rsid w:val="00C41A62"/>
    <w:rsid w:val="00C42185"/>
    <w:rsid w:val="00C513E9"/>
    <w:rsid w:val="00C573EF"/>
    <w:rsid w:val="00C6077B"/>
    <w:rsid w:val="00C62A92"/>
    <w:rsid w:val="00C63798"/>
    <w:rsid w:val="00C64196"/>
    <w:rsid w:val="00C64BD9"/>
    <w:rsid w:val="00C8185E"/>
    <w:rsid w:val="00C85B55"/>
    <w:rsid w:val="00C92EC5"/>
    <w:rsid w:val="00C9681C"/>
    <w:rsid w:val="00CB0DB7"/>
    <w:rsid w:val="00CB407A"/>
    <w:rsid w:val="00CB46BB"/>
    <w:rsid w:val="00CC47CB"/>
    <w:rsid w:val="00CD1486"/>
    <w:rsid w:val="00CD384A"/>
    <w:rsid w:val="00CF2E18"/>
    <w:rsid w:val="00CF7851"/>
    <w:rsid w:val="00CF7D91"/>
    <w:rsid w:val="00CF7E50"/>
    <w:rsid w:val="00D00083"/>
    <w:rsid w:val="00D007E4"/>
    <w:rsid w:val="00D01BDC"/>
    <w:rsid w:val="00D01F82"/>
    <w:rsid w:val="00D0435F"/>
    <w:rsid w:val="00D04481"/>
    <w:rsid w:val="00D04B56"/>
    <w:rsid w:val="00D07AE7"/>
    <w:rsid w:val="00D14567"/>
    <w:rsid w:val="00D14589"/>
    <w:rsid w:val="00D20CE2"/>
    <w:rsid w:val="00D214A4"/>
    <w:rsid w:val="00D26319"/>
    <w:rsid w:val="00D27D5E"/>
    <w:rsid w:val="00D3014D"/>
    <w:rsid w:val="00D32EC5"/>
    <w:rsid w:val="00D34FF3"/>
    <w:rsid w:val="00D42C0D"/>
    <w:rsid w:val="00D442D1"/>
    <w:rsid w:val="00D501C7"/>
    <w:rsid w:val="00D54917"/>
    <w:rsid w:val="00D57697"/>
    <w:rsid w:val="00D641EC"/>
    <w:rsid w:val="00D70B66"/>
    <w:rsid w:val="00D77D41"/>
    <w:rsid w:val="00D82D89"/>
    <w:rsid w:val="00D9002C"/>
    <w:rsid w:val="00D9651B"/>
    <w:rsid w:val="00DA4BA9"/>
    <w:rsid w:val="00DC0F26"/>
    <w:rsid w:val="00DC2167"/>
    <w:rsid w:val="00DD49FB"/>
    <w:rsid w:val="00DD6C95"/>
    <w:rsid w:val="00DE260E"/>
    <w:rsid w:val="00DE3680"/>
    <w:rsid w:val="00DF2B9E"/>
    <w:rsid w:val="00DF69FF"/>
    <w:rsid w:val="00E004B0"/>
    <w:rsid w:val="00E016B4"/>
    <w:rsid w:val="00E0207D"/>
    <w:rsid w:val="00E04671"/>
    <w:rsid w:val="00E05C5B"/>
    <w:rsid w:val="00E10FE5"/>
    <w:rsid w:val="00E12935"/>
    <w:rsid w:val="00E156C8"/>
    <w:rsid w:val="00E25485"/>
    <w:rsid w:val="00E27584"/>
    <w:rsid w:val="00E32EEC"/>
    <w:rsid w:val="00E3704B"/>
    <w:rsid w:val="00E465CD"/>
    <w:rsid w:val="00E51D8D"/>
    <w:rsid w:val="00E536E1"/>
    <w:rsid w:val="00E55986"/>
    <w:rsid w:val="00E55A39"/>
    <w:rsid w:val="00E564F1"/>
    <w:rsid w:val="00E62406"/>
    <w:rsid w:val="00E637A9"/>
    <w:rsid w:val="00E64784"/>
    <w:rsid w:val="00E712D6"/>
    <w:rsid w:val="00E7390D"/>
    <w:rsid w:val="00E74B16"/>
    <w:rsid w:val="00E839B9"/>
    <w:rsid w:val="00E849EB"/>
    <w:rsid w:val="00E9631F"/>
    <w:rsid w:val="00EA00D6"/>
    <w:rsid w:val="00EA26F3"/>
    <w:rsid w:val="00EA4EA5"/>
    <w:rsid w:val="00EA56CF"/>
    <w:rsid w:val="00EB10DE"/>
    <w:rsid w:val="00EB136E"/>
    <w:rsid w:val="00EB1582"/>
    <w:rsid w:val="00EB2A1B"/>
    <w:rsid w:val="00EB2D72"/>
    <w:rsid w:val="00EB3D2A"/>
    <w:rsid w:val="00EB5038"/>
    <w:rsid w:val="00EC0337"/>
    <w:rsid w:val="00EC5859"/>
    <w:rsid w:val="00ED6EC2"/>
    <w:rsid w:val="00EE11EA"/>
    <w:rsid w:val="00EF22CE"/>
    <w:rsid w:val="00EF2683"/>
    <w:rsid w:val="00EF5F13"/>
    <w:rsid w:val="00F03445"/>
    <w:rsid w:val="00F05206"/>
    <w:rsid w:val="00F05BF1"/>
    <w:rsid w:val="00F074A4"/>
    <w:rsid w:val="00F1053D"/>
    <w:rsid w:val="00F10C18"/>
    <w:rsid w:val="00F12389"/>
    <w:rsid w:val="00F1342B"/>
    <w:rsid w:val="00F14320"/>
    <w:rsid w:val="00F16D6E"/>
    <w:rsid w:val="00F265C8"/>
    <w:rsid w:val="00F2795D"/>
    <w:rsid w:val="00F27EA2"/>
    <w:rsid w:val="00F30A87"/>
    <w:rsid w:val="00F30CF5"/>
    <w:rsid w:val="00F34430"/>
    <w:rsid w:val="00F3495F"/>
    <w:rsid w:val="00F41714"/>
    <w:rsid w:val="00F42664"/>
    <w:rsid w:val="00F45F55"/>
    <w:rsid w:val="00F620B6"/>
    <w:rsid w:val="00F67DE3"/>
    <w:rsid w:val="00F8071A"/>
    <w:rsid w:val="00F82A5B"/>
    <w:rsid w:val="00F9178D"/>
    <w:rsid w:val="00F9197A"/>
    <w:rsid w:val="00F95D17"/>
    <w:rsid w:val="00FA0E9D"/>
    <w:rsid w:val="00FA317B"/>
    <w:rsid w:val="00FA357E"/>
    <w:rsid w:val="00FA5127"/>
    <w:rsid w:val="00FA78C6"/>
    <w:rsid w:val="00FB0001"/>
    <w:rsid w:val="00FE49C8"/>
    <w:rsid w:val="00FE5C46"/>
    <w:rsid w:val="00FE7E8B"/>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FC710"/>
  <w15:chartTrackingRefBased/>
  <w15:docId w15:val="{3B3AED96-5B6D-472B-B244-9B16151D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72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Revision"/>
    <w:hidden/>
    <w:uiPriority w:val="99"/>
    <w:semiHidden/>
    <w:rsid w:val="005F3E23"/>
    <w:rPr>
      <w:rFonts w:ascii="Century" w:eastAsia="ＭＳ 明朝" w:hAnsi="Century" w:cs="Times New Roman"/>
      <w:sz w:val="20"/>
    </w:rPr>
  </w:style>
  <w:style w:type="character" w:styleId="aa">
    <w:name w:val="annotation reference"/>
    <w:basedOn w:val="a0"/>
    <w:uiPriority w:val="99"/>
    <w:semiHidden/>
    <w:unhideWhenUsed/>
    <w:rsid w:val="0030252A"/>
    <w:rPr>
      <w:sz w:val="18"/>
      <w:szCs w:val="18"/>
    </w:rPr>
  </w:style>
  <w:style w:type="paragraph" w:styleId="ab">
    <w:name w:val="annotation text"/>
    <w:basedOn w:val="a"/>
    <w:link w:val="ac"/>
    <w:uiPriority w:val="99"/>
    <w:unhideWhenUsed/>
    <w:rsid w:val="0030252A"/>
    <w:pPr>
      <w:jc w:val="left"/>
    </w:pPr>
  </w:style>
  <w:style w:type="character" w:customStyle="1" w:styleId="ac">
    <w:name w:val="コメント文字列 (文字)"/>
    <w:basedOn w:val="a0"/>
    <w:link w:val="ab"/>
    <w:uiPriority w:val="99"/>
    <w:rsid w:val="0030252A"/>
    <w:rPr>
      <w:rFonts w:ascii="Century" w:eastAsia="ＭＳ 明朝" w:hAnsi="Century" w:cs="Times New Roman"/>
      <w:sz w:val="20"/>
    </w:rPr>
  </w:style>
  <w:style w:type="paragraph" w:styleId="ad">
    <w:name w:val="annotation subject"/>
    <w:basedOn w:val="ab"/>
    <w:next w:val="ab"/>
    <w:link w:val="ae"/>
    <w:uiPriority w:val="99"/>
    <w:semiHidden/>
    <w:unhideWhenUsed/>
    <w:rsid w:val="0030252A"/>
    <w:rPr>
      <w:b/>
      <w:bCs/>
    </w:rPr>
  </w:style>
  <w:style w:type="character" w:customStyle="1" w:styleId="ae">
    <w:name w:val="コメント内容 (文字)"/>
    <w:basedOn w:val="ac"/>
    <w:link w:val="ad"/>
    <w:uiPriority w:val="99"/>
    <w:semiHidden/>
    <w:rsid w:val="0030252A"/>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2CDD-C505-45D1-A8E2-3BCD9D4F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573</Words>
  <Characters>3270</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2023-02-28T01:14:00Z</dcterms:created>
  <dcterms:modified xsi:type="dcterms:W3CDTF">2026-05-11T06:32:00Z</dcterms:modified>
</cp:coreProperties>
</file>