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B637" w14:textId="0D0F9419" w:rsidR="002A7994" w:rsidRPr="008C755B" w:rsidRDefault="00C23A38">
      <w:pPr>
        <w:rPr>
          <w:rFonts w:ascii="ＭＳ ゴシック" w:eastAsia="ＭＳ ゴシック" w:hAnsi="ＭＳ ゴシック"/>
          <w:b/>
        </w:rPr>
      </w:pPr>
      <w:r w:rsidRPr="00062C90">
        <w:rPr>
          <w:rFonts w:ascii="ＭＳ ゴシック" w:eastAsia="ＭＳ ゴシック" w:hAnsi="ＭＳ ゴシック" w:hint="eastAsia"/>
          <w:b/>
        </w:rPr>
        <w:t>東京書籍「</w:t>
      </w:r>
      <w:r w:rsidR="00FF50B5">
        <w:rPr>
          <w:rFonts w:ascii="ＭＳ ゴシック" w:eastAsia="ＭＳ ゴシック" w:hAnsi="ＭＳ ゴシック" w:hint="eastAsia"/>
          <w:b/>
        </w:rPr>
        <w:t>新編論理</w:t>
      </w:r>
      <w:r w:rsidR="001460AF" w:rsidRPr="00062C90">
        <w:rPr>
          <w:rFonts w:ascii="ＭＳ ゴシック" w:eastAsia="ＭＳ ゴシック" w:hAnsi="ＭＳ ゴシック" w:hint="eastAsia"/>
          <w:b/>
        </w:rPr>
        <w:t>国</w:t>
      </w:r>
      <w:r w:rsidR="001460AF" w:rsidRPr="008C755B">
        <w:rPr>
          <w:rFonts w:ascii="ＭＳ ゴシック" w:eastAsia="ＭＳ ゴシック" w:hAnsi="ＭＳ ゴシック" w:hint="eastAsia"/>
          <w:b/>
        </w:rPr>
        <w:t>語」（</w:t>
      </w:r>
      <w:r w:rsidR="00FF50B5">
        <w:rPr>
          <w:rFonts w:ascii="ＭＳ ゴシック" w:eastAsia="ＭＳ ゴシック" w:hAnsi="ＭＳ ゴシック" w:hint="eastAsia"/>
          <w:b/>
        </w:rPr>
        <w:t>論</w:t>
      </w:r>
      <w:r w:rsidR="001460AF" w:rsidRPr="008C755B">
        <w:rPr>
          <w:rFonts w:ascii="ＭＳ ゴシック" w:eastAsia="ＭＳ ゴシック" w:hAnsi="ＭＳ ゴシック" w:hint="eastAsia"/>
          <w:b/>
        </w:rPr>
        <w:t>国</w:t>
      </w:r>
      <w:r w:rsidR="00E44CB8">
        <w:rPr>
          <w:rFonts w:ascii="ＭＳ ゴシック" w:eastAsia="ＭＳ ゴシック" w:hAnsi="ＭＳ ゴシック" w:hint="eastAsia"/>
          <w:b/>
        </w:rPr>
        <w:t>002-90</w:t>
      </w:r>
      <w:r w:rsidR="00014450">
        <w:rPr>
          <w:rFonts w:ascii="ＭＳ ゴシック" w:eastAsia="ＭＳ ゴシック" w:hAnsi="ＭＳ ゴシック" w:hint="eastAsia"/>
          <w:b/>
        </w:rPr>
        <w:t>1</w:t>
      </w:r>
      <w:r w:rsidR="00F05072" w:rsidRPr="008C755B">
        <w:rPr>
          <w:rFonts w:ascii="ＭＳ ゴシック" w:eastAsia="ＭＳ ゴシック" w:hAnsi="ＭＳ ゴシック" w:hint="eastAsia"/>
          <w:b/>
        </w:rPr>
        <w:t>）</w:t>
      </w:r>
    </w:p>
    <w:p w14:paraId="3671E8DD" w14:textId="77777777" w:rsidR="00B74C82" w:rsidRPr="00062C90" w:rsidRDefault="00B74C82" w:rsidP="00B74C82">
      <w:pPr>
        <w:rPr>
          <w:rFonts w:ascii="ＭＳ ゴシック" w:eastAsia="ＭＳ ゴシック" w:hAnsi="ＭＳ ゴシック"/>
        </w:rPr>
      </w:pPr>
      <w:r w:rsidRPr="00062C90">
        <w:rPr>
          <w:rFonts w:ascii="ＭＳ ゴシック" w:eastAsia="ＭＳ ゴシック" w:hAnsi="ＭＳ ゴシック" w:hint="eastAsia"/>
        </w:rPr>
        <w:t>■「</w:t>
      </w:r>
      <w:r w:rsidRPr="00347E38">
        <w:rPr>
          <w:rFonts w:ascii="ＭＳ ゴシック" w:eastAsia="ＭＳ ゴシック" w:hAnsi="ＭＳ ゴシック" w:hint="eastAsia"/>
        </w:rPr>
        <w:t>最初のペンギン</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3"/>
        <w:gridCol w:w="1747"/>
        <w:gridCol w:w="4180"/>
        <w:gridCol w:w="4180"/>
        <w:gridCol w:w="4178"/>
        <w:gridCol w:w="8"/>
      </w:tblGrid>
      <w:tr w:rsidR="00B74C82" w14:paraId="6209C4E8" w14:textId="77777777" w:rsidTr="00C546AA">
        <w:trPr>
          <w:trHeight w:val="510"/>
        </w:trPr>
        <w:tc>
          <w:tcPr>
            <w:tcW w:w="2689" w:type="dxa"/>
            <w:gridSpan w:val="2"/>
            <w:shd w:val="clear" w:color="auto" w:fill="D9D9D9" w:themeFill="background1" w:themeFillShade="D9"/>
            <w:vAlign w:val="center"/>
          </w:tcPr>
          <w:p w14:paraId="4AFF2F7D" w14:textId="77777777" w:rsidR="00B74C82" w:rsidRPr="00DD77DE" w:rsidRDefault="00B74C82"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82" w:type="dxa"/>
            <w:shd w:val="clear" w:color="auto" w:fill="D9D9D9" w:themeFill="background1" w:themeFillShade="D9"/>
            <w:vAlign w:val="center"/>
          </w:tcPr>
          <w:p w14:paraId="3ACDBA02" w14:textId="77777777" w:rsidR="00B74C82" w:rsidRPr="00DD77DE" w:rsidRDefault="00B74C82"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82" w:type="dxa"/>
            <w:shd w:val="clear" w:color="auto" w:fill="D9D9D9" w:themeFill="background1" w:themeFillShade="D9"/>
            <w:vAlign w:val="center"/>
          </w:tcPr>
          <w:p w14:paraId="0165B247" w14:textId="77777777" w:rsidR="00B74C82" w:rsidRPr="00DD77DE" w:rsidRDefault="00B74C82"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83" w:type="dxa"/>
            <w:gridSpan w:val="2"/>
            <w:shd w:val="clear" w:color="auto" w:fill="D9D9D9" w:themeFill="background1" w:themeFillShade="D9"/>
            <w:vAlign w:val="center"/>
          </w:tcPr>
          <w:p w14:paraId="3574EF36" w14:textId="77777777" w:rsidR="00B74C82" w:rsidRPr="00DD77DE" w:rsidRDefault="00B74C82"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B74C82" w14:paraId="1D58712E" w14:textId="77777777" w:rsidTr="00C546AA">
        <w:trPr>
          <w:gridAfter w:val="1"/>
          <w:wAfter w:w="8" w:type="dxa"/>
          <w:trHeight w:val="1467"/>
        </w:trPr>
        <w:tc>
          <w:tcPr>
            <w:tcW w:w="942" w:type="dxa"/>
            <w:vMerge w:val="restart"/>
            <w:shd w:val="clear" w:color="auto" w:fill="D9D9D9" w:themeFill="background1" w:themeFillShade="D9"/>
            <w:textDirection w:val="tbRlV"/>
            <w:vAlign w:val="center"/>
          </w:tcPr>
          <w:p w14:paraId="2BD3D8DE" w14:textId="77777777" w:rsidR="00B74C82" w:rsidRPr="00DD77DE" w:rsidRDefault="00B74C82"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747" w:type="dxa"/>
            <w:shd w:val="clear" w:color="auto" w:fill="D9D9D9" w:themeFill="background1" w:themeFillShade="D9"/>
            <w:vAlign w:val="center"/>
          </w:tcPr>
          <w:p w14:paraId="7933754B" w14:textId="77777777" w:rsidR="00B74C82" w:rsidRDefault="00B74C82" w:rsidP="00C546AA">
            <w:pPr>
              <w:widowControl/>
              <w:ind w:left="200" w:hangingChars="100" w:hanging="200"/>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言葉の働き・語彙</w:t>
            </w:r>
          </w:p>
          <w:p w14:paraId="4627A460" w14:textId="77777777" w:rsidR="00B74C82" w:rsidRPr="00DD77DE" w:rsidRDefault="00B74C82"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79" w:type="dxa"/>
          </w:tcPr>
          <w:p w14:paraId="79D9C087" w14:textId="77777777" w:rsidR="00B74C82" w:rsidRPr="00AB1C61" w:rsidRDefault="00B74C8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80" w:type="dxa"/>
          </w:tcPr>
          <w:p w14:paraId="31BBEA17" w14:textId="77777777" w:rsidR="00B74C82" w:rsidRPr="00AB1C61" w:rsidRDefault="00B74C8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80" w:type="dxa"/>
          </w:tcPr>
          <w:p w14:paraId="11102F54" w14:textId="77777777" w:rsidR="00B74C82" w:rsidRPr="00AB1C61" w:rsidRDefault="00B74C8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p w14:paraId="34F45B1F" w14:textId="77777777" w:rsidR="00B74C82" w:rsidRPr="00AB1C61" w:rsidRDefault="00B74C82" w:rsidP="00C546AA">
            <w:pPr>
              <w:widowControl/>
              <w:ind w:left="180" w:hangingChars="100" w:hanging="180"/>
              <w:jc w:val="left"/>
              <w:rPr>
                <w:rFonts w:ascii="ＭＳ 明朝" w:eastAsia="ＭＳ 明朝" w:hAnsi="ＭＳ 明朝"/>
                <w:color w:val="000000" w:themeColor="text1"/>
                <w:sz w:val="18"/>
              </w:rPr>
            </w:pPr>
          </w:p>
        </w:tc>
      </w:tr>
      <w:tr w:rsidR="00B74C82" w14:paraId="5DDEFB86" w14:textId="77777777" w:rsidTr="00C546AA">
        <w:trPr>
          <w:gridAfter w:val="1"/>
          <w:wAfter w:w="8" w:type="dxa"/>
          <w:trHeight w:val="836"/>
        </w:trPr>
        <w:tc>
          <w:tcPr>
            <w:tcW w:w="942" w:type="dxa"/>
            <w:vMerge/>
            <w:shd w:val="clear" w:color="auto" w:fill="D9D9D9" w:themeFill="background1" w:themeFillShade="D9"/>
            <w:textDirection w:val="tbRlV"/>
            <w:vAlign w:val="center"/>
          </w:tcPr>
          <w:p w14:paraId="64FABF09" w14:textId="77777777" w:rsidR="00B74C82" w:rsidRPr="00DD77DE" w:rsidRDefault="00B74C82" w:rsidP="00C546AA">
            <w:pPr>
              <w:widowControl/>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027FA77F" w14:textId="77777777" w:rsidR="00B74C82" w:rsidRDefault="00B74C82"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764963D6" w14:textId="77777777" w:rsidR="00B74C82" w:rsidRPr="00DD77DE" w:rsidRDefault="00B74C82"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79" w:type="dxa"/>
          </w:tcPr>
          <w:p w14:paraId="78880B7E" w14:textId="77777777" w:rsidR="00B74C82" w:rsidRPr="00BA140F" w:rsidRDefault="00B74C82"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80" w:type="dxa"/>
          </w:tcPr>
          <w:p w14:paraId="162DD032" w14:textId="77777777" w:rsidR="00B74C82" w:rsidRPr="00BA140F" w:rsidRDefault="00B74C82"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80" w:type="dxa"/>
          </w:tcPr>
          <w:p w14:paraId="7698C588" w14:textId="77777777" w:rsidR="00B74C82" w:rsidRPr="00BA140F" w:rsidRDefault="00B74C82"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B74C82" w14:paraId="01D76A91"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4E642D1A" w14:textId="77777777" w:rsidR="00B74C82" w:rsidRPr="00DD77DE" w:rsidRDefault="00B74C82"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747" w:type="dxa"/>
            <w:shd w:val="clear" w:color="auto" w:fill="D9D9D9" w:themeFill="background1" w:themeFillShade="D9"/>
            <w:vAlign w:val="center"/>
          </w:tcPr>
          <w:p w14:paraId="74232E16" w14:textId="77777777" w:rsidR="00B74C82" w:rsidRPr="00680F84" w:rsidRDefault="00B74C8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③展開の把握</w:t>
            </w:r>
          </w:p>
          <w:p w14:paraId="04ABF490" w14:textId="77777777" w:rsidR="00B74C82" w:rsidRPr="00680F84" w:rsidRDefault="00B74C8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79" w:type="dxa"/>
          </w:tcPr>
          <w:p w14:paraId="53D1E172" w14:textId="77777777" w:rsidR="00B74C82" w:rsidRPr="00680F84" w:rsidRDefault="00B74C8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主題の提示→展開Ⅰ→展開Ⅱ→結論（再説）という構成を整理して指摘し、説明している。</w:t>
            </w:r>
          </w:p>
        </w:tc>
        <w:tc>
          <w:tcPr>
            <w:tcW w:w="4180" w:type="dxa"/>
          </w:tcPr>
          <w:p w14:paraId="35C2C7E7" w14:textId="77777777" w:rsidR="00B74C82" w:rsidRPr="00680F84" w:rsidRDefault="00B74C8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sidRPr="00584F92">
              <w:rPr>
                <w:rFonts w:ascii="ＭＳ 明朝" w:eastAsia="ＭＳ 明朝" w:hAnsi="ＭＳ 明朝" w:hint="eastAsia"/>
                <w:sz w:val="18"/>
              </w:rPr>
              <w:t>主題の提示→展開Ⅰ→展開Ⅱ→結論（再説）という構成を整理して指摘し</w:t>
            </w:r>
            <w:r>
              <w:rPr>
                <w:rFonts w:ascii="ＭＳ 明朝" w:eastAsia="ＭＳ 明朝" w:hAnsi="ＭＳ 明朝" w:hint="eastAsia"/>
                <w:sz w:val="18"/>
              </w:rPr>
              <w:t>ている。</w:t>
            </w:r>
          </w:p>
        </w:tc>
        <w:tc>
          <w:tcPr>
            <w:tcW w:w="4180" w:type="dxa"/>
          </w:tcPr>
          <w:p w14:paraId="0C7BBB91" w14:textId="77777777" w:rsidR="00B74C82" w:rsidRPr="00680F84" w:rsidRDefault="00B74C8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sidRPr="00B44B2F">
              <w:rPr>
                <w:rFonts w:ascii="ＭＳ 明朝" w:eastAsia="ＭＳ 明朝" w:hAnsi="ＭＳ 明朝" w:hint="eastAsia"/>
                <w:sz w:val="18"/>
              </w:rPr>
              <w:t>主題の提示→展開Ⅰ→展開Ⅱ→結論（再説）という構成を整理して指摘し</w:t>
            </w:r>
            <w:r>
              <w:rPr>
                <w:rFonts w:ascii="ＭＳ 明朝" w:eastAsia="ＭＳ 明朝" w:hAnsi="ＭＳ 明朝" w:hint="eastAsia"/>
                <w:sz w:val="18"/>
              </w:rPr>
              <w:t>ていない。</w:t>
            </w:r>
          </w:p>
        </w:tc>
      </w:tr>
      <w:tr w:rsidR="00B74C82" w:rsidRPr="00127B3C" w14:paraId="443B2C0A" w14:textId="77777777" w:rsidTr="00C546AA">
        <w:trPr>
          <w:gridAfter w:val="1"/>
          <w:wAfter w:w="8" w:type="dxa"/>
        </w:trPr>
        <w:tc>
          <w:tcPr>
            <w:tcW w:w="942" w:type="dxa"/>
            <w:vMerge/>
            <w:shd w:val="clear" w:color="auto" w:fill="D9D9D9" w:themeFill="background1" w:themeFillShade="D9"/>
            <w:textDirection w:val="tbRlV"/>
            <w:vAlign w:val="center"/>
          </w:tcPr>
          <w:p w14:paraId="401FFBB1" w14:textId="77777777" w:rsidR="00B74C82" w:rsidRPr="00DD77DE" w:rsidRDefault="00B74C82" w:rsidP="00C546AA">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260785EE" w14:textId="77777777" w:rsidR="00B74C82" w:rsidRDefault="00B74C8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④キーワード</w:t>
            </w:r>
          </w:p>
          <w:p w14:paraId="09A9B0AA" w14:textId="77777777" w:rsidR="00B74C82" w:rsidRPr="00680F84" w:rsidRDefault="00B74C82" w:rsidP="00C546AA">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把握</w:t>
            </w:r>
          </w:p>
          <w:p w14:paraId="4DEB1BE2" w14:textId="77777777" w:rsidR="00B74C82" w:rsidRPr="00680F84" w:rsidRDefault="00B74C8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79" w:type="dxa"/>
          </w:tcPr>
          <w:p w14:paraId="4F999ACC" w14:textId="77777777" w:rsidR="00B74C82" w:rsidRPr="00680F84" w:rsidRDefault="00B74C8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「最初のペンギン」という言葉について、ペンギンの行動の意味と、人間の置かれた状況を重ね合わせて理解したうえで、この言葉が示すものを読み取り、説明している。</w:t>
            </w:r>
          </w:p>
        </w:tc>
        <w:tc>
          <w:tcPr>
            <w:tcW w:w="4180" w:type="dxa"/>
          </w:tcPr>
          <w:p w14:paraId="52D45AF3" w14:textId="77777777" w:rsidR="00B74C82" w:rsidRPr="00680F84" w:rsidRDefault="00B74C8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sidRPr="00DD2271">
              <w:rPr>
                <w:rFonts w:ascii="ＭＳ 明朝" w:eastAsia="ＭＳ 明朝" w:hAnsi="ＭＳ 明朝" w:hint="eastAsia"/>
                <w:sz w:val="18"/>
              </w:rPr>
              <w:t>「最初のペンギン」という言葉について</w:t>
            </w:r>
            <w:r>
              <w:rPr>
                <w:rFonts w:ascii="ＭＳ 明朝" w:eastAsia="ＭＳ 明朝" w:hAnsi="ＭＳ 明朝" w:hint="eastAsia"/>
                <w:sz w:val="18"/>
              </w:rPr>
              <w:t>、</w:t>
            </w:r>
            <w:r w:rsidRPr="00DD2271">
              <w:rPr>
                <w:rFonts w:ascii="ＭＳ 明朝" w:eastAsia="ＭＳ 明朝" w:hAnsi="ＭＳ 明朝" w:hint="eastAsia"/>
                <w:sz w:val="18"/>
              </w:rPr>
              <w:t>ペンギンの行動の意味と</w:t>
            </w:r>
            <w:r>
              <w:rPr>
                <w:rFonts w:ascii="ＭＳ 明朝" w:eastAsia="ＭＳ 明朝" w:hAnsi="ＭＳ 明朝" w:hint="eastAsia"/>
                <w:sz w:val="18"/>
              </w:rPr>
              <w:t>、</w:t>
            </w:r>
            <w:r w:rsidRPr="00DD2271">
              <w:rPr>
                <w:rFonts w:ascii="ＭＳ 明朝" w:eastAsia="ＭＳ 明朝" w:hAnsi="ＭＳ 明朝" w:hint="eastAsia"/>
                <w:sz w:val="18"/>
              </w:rPr>
              <w:t>人間の置かれた状況を重ね合わせて理解したうえで</w:t>
            </w:r>
            <w:r>
              <w:rPr>
                <w:rFonts w:ascii="ＭＳ 明朝" w:eastAsia="ＭＳ 明朝" w:hAnsi="ＭＳ 明朝" w:hint="eastAsia"/>
                <w:sz w:val="18"/>
              </w:rPr>
              <w:t>、</w:t>
            </w:r>
            <w:r w:rsidRPr="00DD2271">
              <w:rPr>
                <w:rFonts w:ascii="ＭＳ 明朝" w:eastAsia="ＭＳ 明朝" w:hAnsi="ＭＳ 明朝" w:hint="eastAsia"/>
                <w:sz w:val="18"/>
              </w:rPr>
              <w:t>この言葉が示すものを</w:t>
            </w:r>
            <w:r>
              <w:rPr>
                <w:rFonts w:ascii="ＭＳ 明朝" w:eastAsia="ＭＳ 明朝" w:hAnsi="ＭＳ 明朝" w:hint="eastAsia"/>
                <w:sz w:val="18"/>
              </w:rPr>
              <w:t>読み取っている。</w:t>
            </w:r>
          </w:p>
        </w:tc>
        <w:tc>
          <w:tcPr>
            <w:tcW w:w="4180" w:type="dxa"/>
          </w:tcPr>
          <w:p w14:paraId="37B20A20" w14:textId="77777777" w:rsidR="00B74C82" w:rsidRPr="00680F84" w:rsidRDefault="00B74C8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sidRPr="00DD2271">
              <w:rPr>
                <w:rFonts w:ascii="ＭＳ 明朝" w:eastAsia="ＭＳ 明朝" w:hAnsi="ＭＳ 明朝" w:hint="eastAsia"/>
                <w:sz w:val="18"/>
              </w:rPr>
              <w:t>「最初のペンギン」という言葉について</w:t>
            </w:r>
            <w:r>
              <w:rPr>
                <w:rFonts w:ascii="ＭＳ 明朝" w:eastAsia="ＭＳ 明朝" w:hAnsi="ＭＳ 明朝" w:hint="eastAsia"/>
                <w:sz w:val="18"/>
              </w:rPr>
              <w:t>、</w:t>
            </w:r>
            <w:r w:rsidRPr="00DD2271">
              <w:rPr>
                <w:rFonts w:ascii="ＭＳ 明朝" w:eastAsia="ＭＳ 明朝" w:hAnsi="ＭＳ 明朝" w:hint="eastAsia"/>
                <w:sz w:val="18"/>
              </w:rPr>
              <w:t>ペンギンの行動の意味と</w:t>
            </w:r>
            <w:r>
              <w:rPr>
                <w:rFonts w:ascii="ＭＳ 明朝" w:eastAsia="ＭＳ 明朝" w:hAnsi="ＭＳ 明朝" w:hint="eastAsia"/>
                <w:sz w:val="18"/>
              </w:rPr>
              <w:t>、</w:t>
            </w:r>
            <w:r w:rsidRPr="00DD2271">
              <w:rPr>
                <w:rFonts w:ascii="ＭＳ 明朝" w:eastAsia="ＭＳ 明朝" w:hAnsi="ＭＳ 明朝" w:hint="eastAsia"/>
                <w:sz w:val="18"/>
              </w:rPr>
              <w:t>人間の置かれた状況を重ね合わせて理解したうえで</w:t>
            </w:r>
            <w:r>
              <w:rPr>
                <w:rFonts w:ascii="ＭＳ 明朝" w:eastAsia="ＭＳ 明朝" w:hAnsi="ＭＳ 明朝" w:hint="eastAsia"/>
                <w:sz w:val="18"/>
              </w:rPr>
              <w:t>、</w:t>
            </w:r>
            <w:r w:rsidRPr="00DD2271">
              <w:rPr>
                <w:rFonts w:ascii="ＭＳ 明朝" w:eastAsia="ＭＳ 明朝" w:hAnsi="ＭＳ 明朝" w:hint="eastAsia"/>
                <w:sz w:val="18"/>
              </w:rPr>
              <w:t>この言葉が示すものを</w:t>
            </w:r>
            <w:r>
              <w:rPr>
                <w:rFonts w:ascii="ＭＳ 明朝" w:eastAsia="ＭＳ 明朝" w:hAnsi="ＭＳ 明朝" w:hint="eastAsia"/>
                <w:sz w:val="18"/>
              </w:rPr>
              <w:t>読み取っていない。</w:t>
            </w:r>
          </w:p>
        </w:tc>
      </w:tr>
      <w:tr w:rsidR="00B74C82" w14:paraId="45DAE25C" w14:textId="77777777" w:rsidTr="00C546AA">
        <w:trPr>
          <w:gridAfter w:val="1"/>
          <w:wAfter w:w="8" w:type="dxa"/>
        </w:trPr>
        <w:tc>
          <w:tcPr>
            <w:tcW w:w="942" w:type="dxa"/>
            <w:vMerge/>
            <w:shd w:val="clear" w:color="auto" w:fill="D9D9D9" w:themeFill="background1" w:themeFillShade="D9"/>
            <w:textDirection w:val="tbRlV"/>
            <w:vAlign w:val="center"/>
          </w:tcPr>
          <w:p w14:paraId="2D15613D" w14:textId="77777777" w:rsidR="00B74C82" w:rsidRPr="00DD77DE" w:rsidRDefault="00B74C82" w:rsidP="00C546AA">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28402054" w14:textId="77777777" w:rsidR="00B74C82" w:rsidRPr="00680F84" w:rsidRDefault="00B74C8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⑤内容把握</w:t>
            </w:r>
          </w:p>
          <w:p w14:paraId="3F24EEB6" w14:textId="77777777" w:rsidR="00B74C82" w:rsidRPr="00680F84" w:rsidRDefault="00B74C8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79" w:type="dxa"/>
          </w:tcPr>
          <w:p w14:paraId="06E69ECD" w14:textId="77777777" w:rsidR="00B74C82" w:rsidRDefault="00B74C8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「感情のシステム」「感情のニュアンス」「感情の技術」等の特異な用法が何を意味するのかを読み取り、説明している。</w:t>
            </w:r>
          </w:p>
          <w:p w14:paraId="5866DA6A" w14:textId="77777777" w:rsidR="00B74C82" w:rsidRPr="00E17FBA" w:rsidRDefault="00B74C8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・「最初のペンギン」と「創造的な人間」との共通点を読み取り</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本文の主題に結び付けて理解し、説明している。</w:t>
            </w:r>
          </w:p>
          <w:p w14:paraId="7CD5FA55" w14:textId="77777777" w:rsidR="00B74C82" w:rsidRPr="00E17FBA" w:rsidRDefault="00B74C8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・筆者の「創造」についての見解を正確に読み取り、本文の要点をつかみ、説明している。</w:t>
            </w:r>
          </w:p>
        </w:tc>
        <w:tc>
          <w:tcPr>
            <w:tcW w:w="4180" w:type="dxa"/>
          </w:tcPr>
          <w:p w14:paraId="37F18950" w14:textId="77777777" w:rsidR="00B74C82" w:rsidRDefault="00B74C8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sidRPr="0071691D">
              <w:rPr>
                <w:rFonts w:ascii="ＭＳ 明朝" w:eastAsia="ＭＳ 明朝" w:hAnsi="ＭＳ 明朝" w:hint="eastAsia"/>
                <w:color w:val="000000" w:themeColor="text1"/>
                <w:sz w:val="18"/>
              </w:rPr>
              <w:t>「感情のシステム」「感情のニュアンス」「感情の技術」等の特異な用法が何を意味するのかを読み取</w:t>
            </w:r>
            <w:r>
              <w:rPr>
                <w:rFonts w:ascii="ＭＳ 明朝" w:eastAsia="ＭＳ 明朝" w:hAnsi="ＭＳ 明朝" w:hint="eastAsia"/>
                <w:color w:val="000000" w:themeColor="text1"/>
                <w:sz w:val="18"/>
              </w:rPr>
              <w:t>っている。</w:t>
            </w:r>
          </w:p>
          <w:p w14:paraId="482D9469" w14:textId="77777777" w:rsidR="00B74C82" w:rsidRDefault="00B74C8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w:t>
            </w:r>
            <w:r w:rsidRPr="0071691D">
              <w:rPr>
                <w:rFonts w:ascii="ＭＳ 明朝" w:eastAsia="ＭＳ 明朝" w:hAnsi="ＭＳ 明朝"/>
                <w:color w:val="000000" w:themeColor="text1"/>
                <w:sz w:val="18"/>
              </w:rPr>
              <w:t>「最初のペンギン」と「創造的な人間」との共通点を読み取り</w:t>
            </w:r>
            <w:r>
              <w:rPr>
                <w:rFonts w:ascii="ＭＳ 明朝" w:eastAsia="ＭＳ 明朝" w:hAnsi="ＭＳ 明朝" w:hint="eastAsia"/>
                <w:color w:val="000000" w:themeColor="text1"/>
                <w:sz w:val="18"/>
              </w:rPr>
              <w:t>、</w:t>
            </w:r>
            <w:r w:rsidRPr="0071691D">
              <w:rPr>
                <w:rFonts w:ascii="ＭＳ 明朝" w:eastAsia="ＭＳ 明朝" w:hAnsi="ＭＳ 明朝"/>
                <w:color w:val="000000" w:themeColor="text1"/>
                <w:sz w:val="18"/>
              </w:rPr>
              <w:t>本文の主題に結び付けて理解し</w:t>
            </w:r>
            <w:r>
              <w:rPr>
                <w:rFonts w:ascii="ＭＳ 明朝" w:eastAsia="ＭＳ 明朝" w:hAnsi="ＭＳ 明朝"/>
                <w:color w:val="000000" w:themeColor="text1"/>
                <w:sz w:val="18"/>
              </w:rPr>
              <w:t>ている。</w:t>
            </w:r>
          </w:p>
          <w:p w14:paraId="17A34B86" w14:textId="77777777" w:rsidR="00B74C82" w:rsidRPr="00E17FBA" w:rsidRDefault="00B74C8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w:t>
            </w:r>
            <w:r w:rsidRPr="0071691D">
              <w:rPr>
                <w:rFonts w:ascii="ＭＳ 明朝" w:eastAsia="ＭＳ 明朝" w:hAnsi="ＭＳ 明朝"/>
                <w:color w:val="000000" w:themeColor="text1"/>
                <w:sz w:val="18"/>
              </w:rPr>
              <w:t>筆者の「創造」についての見解を正確に読み取り</w:t>
            </w:r>
            <w:r>
              <w:rPr>
                <w:rFonts w:ascii="ＭＳ 明朝" w:eastAsia="ＭＳ 明朝" w:hAnsi="ＭＳ 明朝"/>
                <w:color w:val="000000" w:themeColor="text1"/>
                <w:sz w:val="18"/>
              </w:rPr>
              <w:t>、</w:t>
            </w:r>
            <w:r w:rsidRPr="0071691D">
              <w:rPr>
                <w:rFonts w:ascii="ＭＳ 明朝" w:eastAsia="ＭＳ 明朝" w:hAnsi="ＭＳ 明朝"/>
                <w:color w:val="000000" w:themeColor="text1"/>
                <w:sz w:val="18"/>
              </w:rPr>
              <w:t>本文の要点をつか</w:t>
            </w:r>
            <w:r>
              <w:rPr>
                <w:rFonts w:ascii="ＭＳ 明朝" w:eastAsia="ＭＳ 明朝" w:hAnsi="ＭＳ 明朝"/>
                <w:color w:val="000000" w:themeColor="text1"/>
                <w:sz w:val="18"/>
              </w:rPr>
              <w:t>んでいる。</w:t>
            </w:r>
          </w:p>
        </w:tc>
        <w:tc>
          <w:tcPr>
            <w:tcW w:w="4180" w:type="dxa"/>
          </w:tcPr>
          <w:p w14:paraId="6E95232D" w14:textId="77777777" w:rsidR="00B74C82" w:rsidRDefault="00B74C8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sidRPr="0071691D">
              <w:rPr>
                <w:rFonts w:ascii="ＭＳ 明朝" w:eastAsia="ＭＳ 明朝" w:hAnsi="ＭＳ 明朝" w:hint="eastAsia"/>
                <w:color w:val="000000" w:themeColor="text1"/>
                <w:sz w:val="18"/>
              </w:rPr>
              <w:t>「感情のシステム」「感情のニュアンス」「感情の技術」等の特異な用法が何を意味するのかを読み取</w:t>
            </w:r>
            <w:r>
              <w:rPr>
                <w:rFonts w:ascii="ＭＳ 明朝" w:eastAsia="ＭＳ 明朝" w:hAnsi="ＭＳ 明朝" w:hint="eastAsia"/>
                <w:color w:val="000000" w:themeColor="text1"/>
                <w:sz w:val="18"/>
              </w:rPr>
              <w:t>っていない。</w:t>
            </w:r>
          </w:p>
          <w:p w14:paraId="6A736AD5" w14:textId="77777777" w:rsidR="00B74C82" w:rsidRDefault="00B74C8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w:t>
            </w:r>
            <w:r w:rsidRPr="0071691D">
              <w:rPr>
                <w:rFonts w:ascii="ＭＳ 明朝" w:eastAsia="ＭＳ 明朝" w:hAnsi="ＭＳ 明朝"/>
                <w:color w:val="000000" w:themeColor="text1"/>
                <w:sz w:val="18"/>
              </w:rPr>
              <w:t>「最初のペンギン」と「創造的な人間」との共通点を読み取り</w:t>
            </w:r>
            <w:r>
              <w:rPr>
                <w:rFonts w:ascii="ＭＳ 明朝" w:eastAsia="ＭＳ 明朝" w:hAnsi="ＭＳ 明朝" w:hint="eastAsia"/>
                <w:color w:val="000000" w:themeColor="text1"/>
                <w:sz w:val="18"/>
              </w:rPr>
              <w:t>、</w:t>
            </w:r>
            <w:r w:rsidRPr="0071691D">
              <w:rPr>
                <w:rFonts w:ascii="ＭＳ 明朝" w:eastAsia="ＭＳ 明朝" w:hAnsi="ＭＳ 明朝"/>
                <w:color w:val="000000" w:themeColor="text1"/>
                <w:sz w:val="18"/>
              </w:rPr>
              <w:t>本文の主題に結び付けて理解し</w:t>
            </w:r>
            <w:r>
              <w:rPr>
                <w:rFonts w:ascii="ＭＳ 明朝" w:eastAsia="ＭＳ 明朝" w:hAnsi="ＭＳ 明朝"/>
                <w:color w:val="000000" w:themeColor="text1"/>
                <w:sz w:val="18"/>
              </w:rPr>
              <w:t>ていない。</w:t>
            </w:r>
          </w:p>
          <w:p w14:paraId="68D66663" w14:textId="77777777" w:rsidR="00B74C82" w:rsidRDefault="00B74C8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・筆者の「創造」についての見解を正確に読み取っていないか、読み取っていても</w:t>
            </w:r>
            <w:r w:rsidRPr="0071691D">
              <w:rPr>
                <w:rFonts w:ascii="ＭＳ 明朝" w:eastAsia="ＭＳ 明朝" w:hAnsi="ＭＳ 明朝"/>
                <w:color w:val="000000" w:themeColor="text1"/>
                <w:sz w:val="18"/>
              </w:rPr>
              <w:t>本文の要</w:t>
            </w:r>
          </w:p>
          <w:p w14:paraId="0422CB38" w14:textId="77777777" w:rsidR="00B74C82" w:rsidRPr="0056715B" w:rsidRDefault="00B74C82" w:rsidP="00C546AA">
            <w:pPr>
              <w:widowControl/>
              <w:ind w:leftChars="100" w:left="210"/>
              <w:jc w:val="left"/>
              <w:rPr>
                <w:rFonts w:ascii="ＭＳ 明朝" w:eastAsia="ＭＳ 明朝" w:hAnsi="ＭＳ 明朝"/>
                <w:color w:val="000000" w:themeColor="text1"/>
                <w:sz w:val="18"/>
              </w:rPr>
            </w:pPr>
            <w:r w:rsidRPr="0071691D">
              <w:rPr>
                <w:rFonts w:ascii="ＭＳ 明朝" w:eastAsia="ＭＳ 明朝" w:hAnsi="ＭＳ 明朝"/>
                <w:color w:val="000000" w:themeColor="text1"/>
                <w:sz w:val="18"/>
              </w:rPr>
              <w:t>点をつか</w:t>
            </w:r>
            <w:r>
              <w:rPr>
                <w:rFonts w:ascii="ＭＳ 明朝" w:eastAsia="ＭＳ 明朝" w:hAnsi="ＭＳ 明朝"/>
                <w:color w:val="000000" w:themeColor="text1"/>
                <w:sz w:val="18"/>
              </w:rPr>
              <w:t>んでいない。</w:t>
            </w:r>
          </w:p>
        </w:tc>
      </w:tr>
      <w:tr w:rsidR="00B74C82" w14:paraId="5989C85C" w14:textId="77777777" w:rsidTr="00C546AA">
        <w:trPr>
          <w:gridAfter w:val="1"/>
          <w:wAfter w:w="8" w:type="dxa"/>
        </w:trPr>
        <w:tc>
          <w:tcPr>
            <w:tcW w:w="942" w:type="dxa"/>
            <w:vMerge/>
            <w:shd w:val="clear" w:color="auto" w:fill="D9D9D9" w:themeFill="background1" w:themeFillShade="D9"/>
            <w:textDirection w:val="tbRlV"/>
            <w:vAlign w:val="center"/>
          </w:tcPr>
          <w:p w14:paraId="792AB40B" w14:textId="77777777" w:rsidR="00B74C82" w:rsidRPr="00DD77DE" w:rsidRDefault="00B74C82" w:rsidP="00C546AA">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7649F4EA" w14:textId="77777777" w:rsidR="00B74C82" w:rsidRPr="00680F84" w:rsidRDefault="00B74C82" w:rsidP="00C546AA">
            <w:pPr>
              <w:widowControl/>
              <w:ind w:left="200" w:hangingChars="100" w:hanging="200"/>
              <w:rPr>
                <w:rFonts w:ascii="ＭＳ ゴシック" w:eastAsia="ＭＳ ゴシック" w:hAnsi="ＭＳ ゴシック"/>
                <w:sz w:val="20"/>
              </w:rPr>
            </w:pPr>
            <w:r>
              <w:rPr>
                <w:rFonts w:ascii="ＭＳ ゴシック" w:eastAsia="ＭＳ ゴシック" w:hAnsi="ＭＳ ゴシック" w:hint="eastAsia"/>
                <w:sz w:val="20"/>
              </w:rPr>
              <w:t>⑥筆者の意図の解釈</w:t>
            </w:r>
          </w:p>
          <w:p w14:paraId="0E45BD02" w14:textId="77777777" w:rsidR="00B74C82" w:rsidRPr="00680F84" w:rsidRDefault="00B74C8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79" w:type="dxa"/>
          </w:tcPr>
          <w:p w14:paraId="24709CEB" w14:textId="77777777" w:rsidR="00B74C82" w:rsidRPr="002B1A6E" w:rsidRDefault="00B74C82"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「人間」と「神」、「人間」と「コンピューター」等の対立図式を用いた筆者の意図を推測し、主題を的確につかみ、説明している。</w:t>
            </w:r>
            <w:r w:rsidRPr="002B1A6E">
              <w:rPr>
                <w:rFonts w:ascii="ＭＳ 明朝" w:eastAsia="ＭＳ 明朝" w:hAnsi="ＭＳ 明朝"/>
                <w:color w:val="000000" w:themeColor="text1"/>
                <w:sz w:val="18"/>
              </w:rPr>
              <w:t xml:space="preserve"> </w:t>
            </w:r>
          </w:p>
        </w:tc>
        <w:tc>
          <w:tcPr>
            <w:tcW w:w="4180" w:type="dxa"/>
          </w:tcPr>
          <w:p w14:paraId="0F4096C6" w14:textId="77777777" w:rsidR="00B74C82" w:rsidRPr="00AB1C61" w:rsidRDefault="00B74C82"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sidRPr="00E22764">
              <w:rPr>
                <w:rFonts w:ascii="ＭＳ 明朝" w:eastAsia="ＭＳ 明朝" w:hAnsi="ＭＳ 明朝" w:hint="eastAsia"/>
                <w:color w:val="000000" w:themeColor="text1"/>
                <w:sz w:val="18"/>
              </w:rPr>
              <w:t>「人間」と「神」</w:t>
            </w:r>
            <w:r>
              <w:rPr>
                <w:rFonts w:ascii="ＭＳ 明朝" w:eastAsia="ＭＳ 明朝" w:hAnsi="ＭＳ 明朝" w:hint="eastAsia"/>
                <w:color w:val="000000" w:themeColor="text1"/>
                <w:sz w:val="18"/>
              </w:rPr>
              <w:t>、</w:t>
            </w:r>
            <w:r w:rsidRPr="00E22764">
              <w:rPr>
                <w:rFonts w:ascii="ＭＳ 明朝" w:eastAsia="ＭＳ 明朝" w:hAnsi="ＭＳ 明朝" w:hint="eastAsia"/>
                <w:color w:val="000000" w:themeColor="text1"/>
                <w:sz w:val="18"/>
              </w:rPr>
              <w:t>「人間」と「コンピューター」等の対立図式を用いた筆者の意図を推測し</w:t>
            </w:r>
            <w:r>
              <w:rPr>
                <w:rFonts w:ascii="ＭＳ 明朝" w:eastAsia="ＭＳ 明朝" w:hAnsi="ＭＳ 明朝" w:hint="eastAsia"/>
                <w:color w:val="000000" w:themeColor="text1"/>
                <w:sz w:val="18"/>
              </w:rPr>
              <w:t>、</w:t>
            </w:r>
            <w:r w:rsidRPr="00E22764">
              <w:rPr>
                <w:rFonts w:ascii="ＭＳ 明朝" w:eastAsia="ＭＳ 明朝" w:hAnsi="ＭＳ 明朝" w:hint="eastAsia"/>
                <w:color w:val="000000" w:themeColor="text1"/>
                <w:sz w:val="18"/>
              </w:rPr>
              <w:t>主題を的確につか</w:t>
            </w:r>
            <w:r>
              <w:rPr>
                <w:rFonts w:ascii="ＭＳ 明朝" w:eastAsia="ＭＳ 明朝" w:hAnsi="ＭＳ 明朝" w:hint="eastAsia"/>
                <w:color w:val="000000" w:themeColor="text1"/>
                <w:sz w:val="18"/>
              </w:rPr>
              <w:t>んでいる。</w:t>
            </w:r>
          </w:p>
        </w:tc>
        <w:tc>
          <w:tcPr>
            <w:tcW w:w="4180" w:type="dxa"/>
          </w:tcPr>
          <w:p w14:paraId="3BE4F4A2" w14:textId="77777777" w:rsidR="00B74C82" w:rsidRPr="0069528A" w:rsidRDefault="00B74C82"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sidRPr="00E22764">
              <w:rPr>
                <w:rFonts w:ascii="ＭＳ 明朝" w:eastAsia="ＭＳ 明朝" w:hAnsi="ＭＳ 明朝" w:hint="eastAsia"/>
                <w:color w:val="000000" w:themeColor="text1"/>
                <w:sz w:val="18"/>
              </w:rPr>
              <w:t>「人間」と「神」</w:t>
            </w:r>
            <w:r>
              <w:rPr>
                <w:rFonts w:ascii="ＭＳ 明朝" w:eastAsia="ＭＳ 明朝" w:hAnsi="ＭＳ 明朝" w:hint="eastAsia"/>
                <w:color w:val="000000" w:themeColor="text1"/>
                <w:sz w:val="18"/>
              </w:rPr>
              <w:t>、</w:t>
            </w:r>
            <w:r w:rsidRPr="00E22764">
              <w:rPr>
                <w:rFonts w:ascii="ＭＳ 明朝" w:eastAsia="ＭＳ 明朝" w:hAnsi="ＭＳ 明朝" w:hint="eastAsia"/>
                <w:color w:val="000000" w:themeColor="text1"/>
                <w:sz w:val="18"/>
              </w:rPr>
              <w:t>「人間」と「コンピューター」等の対立図式を用いた筆者の意図を推測し</w:t>
            </w:r>
            <w:r>
              <w:rPr>
                <w:rFonts w:ascii="ＭＳ 明朝" w:eastAsia="ＭＳ 明朝" w:hAnsi="ＭＳ 明朝" w:hint="eastAsia"/>
                <w:color w:val="000000" w:themeColor="text1"/>
                <w:sz w:val="18"/>
              </w:rPr>
              <w:t>ていないか、推測していても</w:t>
            </w:r>
            <w:r w:rsidRPr="00E22764">
              <w:rPr>
                <w:rFonts w:ascii="ＭＳ 明朝" w:eastAsia="ＭＳ 明朝" w:hAnsi="ＭＳ 明朝" w:hint="eastAsia"/>
                <w:color w:val="000000" w:themeColor="text1"/>
                <w:sz w:val="18"/>
              </w:rPr>
              <w:t>主題を的確につか</w:t>
            </w:r>
            <w:r>
              <w:rPr>
                <w:rFonts w:ascii="ＭＳ 明朝" w:eastAsia="ＭＳ 明朝" w:hAnsi="ＭＳ 明朝" w:hint="eastAsia"/>
                <w:color w:val="000000" w:themeColor="text1"/>
                <w:sz w:val="18"/>
              </w:rPr>
              <w:t>んでいない。</w:t>
            </w:r>
          </w:p>
        </w:tc>
      </w:tr>
      <w:tr w:rsidR="00B74C82" w14:paraId="36B22B4F" w14:textId="77777777" w:rsidTr="00C546AA">
        <w:trPr>
          <w:gridAfter w:val="1"/>
          <w:wAfter w:w="8" w:type="dxa"/>
        </w:trPr>
        <w:tc>
          <w:tcPr>
            <w:tcW w:w="942" w:type="dxa"/>
            <w:vMerge/>
            <w:shd w:val="clear" w:color="auto" w:fill="D9D9D9" w:themeFill="background1" w:themeFillShade="D9"/>
            <w:textDirection w:val="tbRlV"/>
            <w:vAlign w:val="center"/>
          </w:tcPr>
          <w:p w14:paraId="15D865A3" w14:textId="77777777" w:rsidR="00B74C82" w:rsidRPr="00DD77DE" w:rsidRDefault="00B74C82" w:rsidP="00C546AA">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29BFED7E" w14:textId="77777777" w:rsidR="00B74C82" w:rsidRPr="00680F84" w:rsidRDefault="00B74C8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⑦考えの形成</w:t>
            </w:r>
          </w:p>
          <w:p w14:paraId="4306B4FE" w14:textId="77777777" w:rsidR="00B74C82" w:rsidRPr="00680F84" w:rsidRDefault="00B74C8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（１）カ</w:t>
            </w:r>
          </w:p>
        </w:tc>
        <w:tc>
          <w:tcPr>
            <w:tcW w:w="4179" w:type="dxa"/>
          </w:tcPr>
          <w:p w14:paraId="735A5348" w14:textId="77777777" w:rsidR="00B74C82" w:rsidRPr="00655B10" w:rsidRDefault="00B74C82" w:rsidP="00C546AA">
            <w:pPr>
              <w:widowControl/>
              <w:ind w:left="180" w:hangingChars="100" w:hanging="180"/>
              <w:jc w:val="left"/>
              <w:rPr>
                <w:rFonts w:ascii="ＭＳ 明朝" w:eastAsia="ＭＳ 明朝" w:hAnsi="ＭＳ 明朝"/>
                <w:sz w:val="18"/>
              </w:rPr>
            </w:pPr>
            <w:r w:rsidRPr="00655B10">
              <w:rPr>
                <w:rFonts w:ascii="ＭＳ 明朝" w:eastAsia="ＭＳ 明朝" w:hAnsi="ＭＳ 明朝" w:hint="eastAsia"/>
                <w:sz w:val="18"/>
              </w:rPr>
              <w:t>・既に創造されたものが「存在することがあまりにもあたりまえ」になったことの意味について、身近なものの中から例を挙げ、それがなかったときの状況について、他の情報や自分の経験と関連づけて、その創造の意義について考えを深め、説明している。</w:t>
            </w:r>
          </w:p>
          <w:p w14:paraId="6B39D748" w14:textId="77777777" w:rsidR="00B74C82" w:rsidRPr="00655B10" w:rsidRDefault="00B74C82" w:rsidP="00C546AA">
            <w:pPr>
              <w:widowControl/>
              <w:ind w:left="180" w:hangingChars="100" w:hanging="180"/>
              <w:jc w:val="left"/>
              <w:rPr>
                <w:rFonts w:ascii="ＭＳ 明朝" w:eastAsia="ＭＳ 明朝" w:hAnsi="ＭＳ 明朝"/>
                <w:sz w:val="18"/>
              </w:rPr>
            </w:pPr>
            <w:r w:rsidRPr="00655B10">
              <w:rPr>
                <w:rFonts w:ascii="ＭＳ 明朝" w:eastAsia="ＭＳ 明朝" w:hAnsi="ＭＳ 明朝" w:hint="eastAsia"/>
                <w:sz w:val="18"/>
              </w:rPr>
              <w:t>・筆者がこの文章で伝えたかったことについて、本文の例示を踏まえて読み取ったことから考えを深め、説明している。</w:t>
            </w:r>
          </w:p>
        </w:tc>
        <w:tc>
          <w:tcPr>
            <w:tcW w:w="4180" w:type="dxa"/>
          </w:tcPr>
          <w:p w14:paraId="2504D52D" w14:textId="77777777" w:rsidR="00B74C82" w:rsidRPr="00655B10" w:rsidRDefault="00B74C82" w:rsidP="00C546AA">
            <w:pPr>
              <w:widowControl/>
              <w:ind w:left="180" w:hangingChars="100" w:hanging="180"/>
              <w:jc w:val="left"/>
              <w:rPr>
                <w:rFonts w:ascii="ＭＳ 明朝" w:eastAsia="ＭＳ 明朝" w:hAnsi="ＭＳ 明朝"/>
                <w:sz w:val="18"/>
              </w:rPr>
            </w:pPr>
            <w:r w:rsidRPr="00655B10">
              <w:rPr>
                <w:rFonts w:ascii="ＭＳ 明朝" w:eastAsia="ＭＳ 明朝" w:hAnsi="ＭＳ 明朝" w:hint="eastAsia"/>
                <w:sz w:val="18"/>
              </w:rPr>
              <w:t>・既に創造されたものが「存在することがあまりにもあたりまえ」になったことの意味について、身近なものの中から例を挙げ、それがなかったときの状況について、他の情報や自分の経験と関連づけて、その創造の意義について考えを深めている。</w:t>
            </w:r>
          </w:p>
          <w:p w14:paraId="4572E81A" w14:textId="77777777" w:rsidR="00B74C82" w:rsidRPr="00655B10" w:rsidRDefault="00B74C82" w:rsidP="00C546AA">
            <w:pPr>
              <w:widowControl/>
              <w:ind w:left="180" w:hangingChars="100" w:hanging="180"/>
              <w:jc w:val="left"/>
              <w:rPr>
                <w:rFonts w:ascii="ＭＳ 明朝" w:eastAsia="ＭＳ 明朝" w:hAnsi="ＭＳ 明朝"/>
                <w:sz w:val="18"/>
              </w:rPr>
            </w:pPr>
            <w:r w:rsidRPr="00655B10">
              <w:rPr>
                <w:rFonts w:ascii="ＭＳ 明朝" w:eastAsia="ＭＳ 明朝" w:hAnsi="ＭＳ 明朝" w:hint="eastAsia"/>
                <w:sz w:val="18"/>
              </w:rPr>
              <w:t>・筆者がこの文章で伝えたかったことについて、本文の例示を踏まえて読み取ったことから考えを深めている。</w:t>
            </w:r>
          </w:p>
        </w:tc>
        <w:tc>
          <w:tcPr>
            <w:tcW w:w="4180" w:type="dxa"/>
          </w:tcPr>
          <w:p w14:paraId="643F1598" w14:textId="77777777" w:rsidR="00B74C82" w:rsidRDefault="00B74C82" w:rsidP="00C546AA">
            <w:pPr>
              <w:widowControl/>
              <w:ind w:left="180" w:hangingChars="100" w:hanging="180"/>
              <w:jc w:val="left"/>
              <w:rPr>
                <w:rFonts w:ascii="ＭＳ 明朝" w:eastAsia="ＭＳ 明朝" w:hAnsi="ＭＳ 明朝"/>
                <w:sz w:val="18"/>
              </w:rPr>
            </w:pPr>
            <w:r w:rsidRPr="00655B10">
              <w:rPr>
                <w:rFonts w:ascii="ＭＳ 明朝" w:eastAsia="ＭＳ 明朝" w:hAnsi="ＭＳ 明朝" w:hint="eastAsia"/>
                <w:sz w:val="18"/>
              </w:rPr>
              <w:t>・既に創造されたものが「存在することがあまりにもあたりまえ」になったことの意味について、身近なものの中から例を挙げていないか、例を挙げていてもそれがなかったときの状況について、他の情報や自分の経験と関連づけて、その創造の意義について考えを深めていない。</w:t>
            </w:r>
          </w:p>
          <w:p w14:paraId="632C547D" w14:textId="77777777" w:rsidR="00B74C82" w:rsidRPr="00655B10" w:rsidRDefault="00B74C82" w:rsidP="00C546AA">
            <w:pPr>
              <w:widowControl/>
              <w:ind w:left="180" w:hangingChars="100" w:hanging="180"/>
              <w:jc w:val="left"/>
              <w:rPr>
                <w:rFonts w:ascii="ＭＳ 明朝" w:eastAsia="ＭＳ 明朝" w:hAnsi="ＭＳ 明朝"/>
                <w:sz w:val="18"/>
              </w:rPr>
            </w:pPr>
            <w:r w:rsidRPr="00655B10">
              <w:rPr>
                <w:rFonts w:ascii="ＭＳ 明朝" w:eastAsia="ＭＳ 明朝" w:hAnsi="ＭＳ 明朝" w:hint="eastAsia"/>
                <w:sz w:val="18"/>
              </w:rPr>
              <w:t>・筆者がこの文章で伝えたかったことについて、本文の例示を踏まえて読み取ったことから考えを深めていない。</w:t>
            </w:r>
          </w:p>
        </w:tc>
      </w:tr>
      <w:tr w:rsidR="00B74C82" w14:paraId="3FEA2C84" w14:textId="77777777" w:rsidTr="00C546AA">
        <w:trPr>
          <w:gridAfter w:val="1"/>
          <w:wAfter w:w="8" w:type="dxa"/>
        </w:trPr>
        <w:tc>
          <w:tcPr>
            <w:tcW w:w="942" w:type="dxa"/>
            <w:vMerge/>
            <w:shd w:val="clear" w:color="auto" w:fill="D9D9D9" w:themeFill="background1" w:themeFillShade="D9"/>
            <w:textDirection w:val="tbRlV"/>
            <w:vAlign w:val="center"/>
          </w:tcPr>
          <w:p w14:paraId="6C343EC0" w14:textId="77777777" w:rsidR="00B74C82" w:rsidRPr="00DD77DE" w:rsidRDefault="00B74C82" w:rsidP="00C546AA">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2B584FC6" w14:textId="77777777" w:rsidR="00B74C82" w:rsidRPr="00655B10" w:rsidRDefault="00B74C82" w:rsidP="00C546AA">
            <w:pPr>
              <w:widowControl/>
              <w:rPr>
                <w:rFonts w:ascii="ＭＳ ゴシック" w:eastAsia="ＭＳ ゴシック" w:hAnsi="ＭＳ ゴシック"/>
                <w:sz w:val="20"/>
              </w:rPr>
            </w:pPr>
            <w:r w:rsidRPr="00655B10">
              <w:rPr>
                <w:rFonts w:ascii="ＭＳ ゴシック" w:eastAsia="ＭＳ ゴシック" w:hAnsi="ＭＳ ゴシック" w:hint="eastAsia"/>
                <w:sz w:val="20"/>
              </w:rPr>
              <w:t>⑧情報の収集</w:t>
            </w:r>
          </w:p>
          <w:p w14:paraId="75F93ADD" w14:textId="77777777" w:rsidR="00B74C82" w:rsidRPr="00655B10" w:rsidRDefault="00B74C82" w:rsidP="00C546AA">
            <w:pPr>
              <w:widowControl/>
              <w:jc w:val="right"/>
              <w:rPr>
                <w:rFonts w:ascii="ＭＳ ゴシック" w:eastAsia="ＭＳ ゴシック" w:hAnsi="ＭＳ ゴシック"/>
                <w:sz w:val="20"/>
              </w:rPr>
            </w:pPr>
            <w:r w:rsidRPr="00655B10">
              <w:rPr>
                <w:rFonts w:ascii="ＭＳ ゴシック" w:eastAsia="ＭＳ ゴシック" w:hAnsi="ＭＳ ゴシック" w:hint="eastAsia"/>
                <w:sz w:val="20"/>
                <w:szCs w:val="20"/>
                <w:bdr w:val="single" w:sz="4" w:space="0" w:color="auto"/>
              </w:rPr>
              <w:t>書（１）ア</w:t>
            </w:r>
          </w:p>
        </w:tc>
        <w:tc>
          <w:tcPr>
            <w:tcW w:w="4179" w:type="dxa"/>
          </w:tcPr>
          <w:p w14:paraId="75542B9D" w14:textId="77777777" w:rsidR="00B74C82" w:rsidRPr="00D3439A" w:rsidRDefault="00B74C82" w:rsidP="00C546AA">
            <w:pPr>
              <w:widowControl/>
              <w:ind w:left="180" w:hangingChars="100" w:hanging="180"/>
              <w:jc w:val="left"/>
              <w:rPr>
                <w:rFonts w:ascii="ＭＳ 明朝" w:eastAsia="ＭＳ 明朝" w:hAnsi="ＭＳ 明朝"/>
                <w:sz w:val="18"/>
              </w:rPr>
            </w:pPr>
            <w:r w:rsidRPr="00D3439A">
              <w:rPr>
                <w:rFonts w:ascii="ＭＳ 明朝" w:eastAsia="ＭＳ 明朝" w:hAnsi="ＭＳ 明朝" w:hint="eastAsia"/>
                <w:sz w:val="18"/>
              </w:rPr>
              <w:t>・</w:t>
            </w:r>
            <w:r w:rsidRPr="00D3439A">
              <w:rPr>
                <w:rFonts w:ascii="ＭＳ 明朝" w:eastAsia="ＭＳ 明朝" w:hAnsi="ＭＳ 明朝"/>
                <w:sz w:val="18"/>
              </w:rPr>
              <w:t>筆者</w:t>
            </w:r>
            <w:r w:rsidRPr="00D3439A">
              <w:rPr>
                <w:rFonts w:ascii="ＭＳ 明朝" w:eastAsia="ＭＳ 明朝" w:hAnsi="ＭＳ 明朝" w:hint="eastAsia"/>
                <w:sz w:val="18"/>
              </w:rPr>
              <w:t>が伝えたかったことを</w:t>
            </w:r>
            <w:r w:rsidRPr="00D3439A">
              <w:rPr>
                <w:rFonts w:ascii="ＭＳ 明朝" w:eastAsia="ＭＳ 明朝" w:hAnsi="ＭＳ 明朝"/>
                <w:sz w:val="18"/>
              </w:rPr>
              <w:t>文章にまとめるために、</w:t>
            </w:r>
            <w:r w:rsidRPr="00D3439A">
              <w:rPr>
                <w:rFonts w:ascii="ＭＳ 明朝" w:eastAsia="ＭＳ 明朝" w:hAnsi="ＭＳ 明朝" w:hint="eastAsia"/>
                <w:sz w:val="18"/>
              </w:rPr>
              <w:t>本文から</w:t>
            </w:r>
            <w:r w:rsidRPr="00D3439A">
              <w:rPr>
                <w:rFonts w:ascii="ＭＳ 明朝" w:eastAsia="ＭＳ 明朝" w:hAnsi="ＭＳ 明朝"/>
                <w:sz w:val="18"/>
              </w:rPr>
              <w:t>必要な情報を的確に収集・整理し、明確な根拠となる題材を選んでいる。</w:t>
            </w:r>
          </w:p>
        </w:tc>
        <w:tc>
          <w:tcPr>
            <w:tcW w:w="4180" w:type="dxa"/>
          </w:tcPr>
          <w:p w14:paraId="391A25A4" w14:textId="77777777" w:rsidR="00B74C82" w:rsidRPr="00D3439A" w:rsidRDefault="00B74C82" w:rsidP="00C546AA">
            <w:pPr>
              <w:widowControl/>
              <w:ind w:left="180" w:hangingChars="100" w:hanging="180"/>
              <w:jc w:val="left"/>
              <w:rPr>
                <w:rFonts w:ascii="ＭＳ 明朝" w:eastAsia="ＭＳ 明朝" w:hAnsi="ＭＳ 明朝"/>
                <w:sz w:val="18"/>
              </w:rPr>
            </w:pPr>
            <w:r w:rsidRPr="00D3439A">
              <w:rPr>
                <w:rFonts w:ascii="ＭＳ 明朝" w:eastAsia="ＭＳ 明朝" w:hAnsi="ＭＳ 明朝" w:hint="eastAsia"/>
                <w:sz w:val="18"/>
              </w:rPr>
              <w:t>・</w:t>
            </w:r>
            <w:r w:rsidRPr="00D3439A">
              <w:rPr>
                <w:rFonts w:ascii="ＭＳ 明朝" w:eastAsia="ＭＳ 明朝" w:hAnsi="ＭＳ 明朝"/>
                <w:sz w:val="18"/>
              </w:rPr>
              <w:t>筆者</w:t>
            </w:r>
            <w:r w:rsidRPr="00D3439A">
              <w:rPr>
                <w:rFonts w:ascii="ＭＳ 明朝" w:eastAsia="ＭＳ 明朝" w:hAnsi="ＭＳ 明朝" w:hint="eastAsia"/>
                <w:sz w:val="18"/>
              </w:rPr>
              <w:t>が伝えたかったことを</w:t>
            </w:r>
            <w:r w:rsidRPr="00D3439A">
              <w:rPr>
                <w:rFonts w:ascii="ＭＳ 明朝" w:eastAsia="ＭＳ 明朝" w:hAnsi="ＭＳ 明朝"/>
                <w:sz w:val="18"/>
              </w:rPr>
              <w:t>文章にまとめるために、</w:t>
            </w:r>
            <w:r w:rsidRPr="00D3439A">
              <w:rPr>
                <w:rFonts w:ascii="ＭＳ 明朝" w:eastAsia="ＭＳ 明朝" w:hAnsi="ＭＳ 明朝" w:hint="eastAsia"/>
                <w:sz w:val="18"/>
              </w:rPr>
              <w:t>本文から</w:t>
            </w:r>
            <w:r w:rsidRPr="00D3439A">
              <w:rPr>
                <w:rFonts w:ascii="ＭＳ 明朝" w:eastAsia="ＭＳ 明朝" w:hAnsi="ＭＳ 明朝"/>
                <w:sz w:val="18"/>
              </w:rPr>
              <w:t>必要な情報を収集・整理し、根拠となる題材を選んでいる。</w:t>
            </w:r>
          </w:p>
        </w:tc>
        <w:tc>
          <w:tcPr>
            <w:tcW w:w="4180" w:type="dxa"/>
          </w:tcPr>
          <w:p w14:paraId="3B22C4F1" w14:textId="77777777" w:rsidR="00B74C82" w:rsidRPr="00D3439A" w:rsidRDefault="00B74C82" w:rsidP="00C546AA">
            <w:pPr>
              <w:widowControl/>
              <w:ind w:left="180" w:hangingChars="100" w:hanging="180"/>
              <w:jc w:val="left"/>
              <w:rPr>
                <w:rFonts w:ascii="ＭＳ 明朝" w:eastAsia="ＭＳ 明朝" w:hAnsi="ＭＳ 明朝"/>
                <w:sz w:val="18"/>
              </w:rPr>
            </w:pPr>
            <w:r w:rsidRPr="00D3439A">
              <w:rPr>
                <w:rFonts w:ascii="ＭＳ 明朝" w:eastAsia="ＭＳ 明朝" w:hAnsi="ＭＳ 明朝" w:hint="eastAsia"/>
                <w:sz w:val="18"/>
              </w:rPr>
              <w:t>・</w:t>
            </w:r>
            <w:r w:rsidRPr="00D3439A">
              <w:rPr>
                <w:rFonts w:ascii="ＭＳ 明朝" w:eastAsia="ＭＳ 明朝" w:hAnsi="ＭＳ 明朝"/>
                <w:sz w:val="18"/>
              </w:rPr>
              <w:t>筆者</w:t>
            </w:r>
            <w:r w:rsidRPr="00D3439A">
              <w:rPr>
                <w:rFonts w:ascii="ＭＳ 明朝" w:eastAsia="ＭＳ 明朝" w:hAnsi="ＭＳ 明朝" w:hint="eastAsia"/>
                <w:sz w:val="18"/>
              </w:rPr>
              <w:t>が伝えたかったことを</w:t>
            </w:r>
            <w:r w:rsidRPr="00D3439A">
              <w:rPr>
                <w:rFonts w:ascii="ＭＳ 明朝" w:eastAsia="ＭＳ 明朝" w:hAnsi="ＭＳ 明朝"/>
                <w:sz w:val="18"/>
              </w:rPr>
              <w:t>文章にまとめるために、</w:t>
            </w:r>
            <w:r w:rsidRPr="00D3439A">
              <w:rPr>
                <w:rFonts w:ascii="ＭＳ 明朝" w:eastAsia="ＭＳ 明朝" w:hAnsi="ＭＳ 明朝" w:hint="eastAsia"/>
                <w:sz w:val="18"/>
              </w:rPr>
              <w:t>本文から</w:t>
            </w:r>
            <w:r w:rsidRPr="00D3439A">
              <w:rPr>
                <w:rFonts w:ascii="ＭＳ 明朝" w:eastAsia="ＭＳ 明朝" w:hAnsi="ＭＳ 明朝"/>
                <w:sz w:val="18"/>
              </w:rPr>
              <w:t>必要な情報を収集・整理し、根拠となる題材を選んでい</w:t>
            </w:r>
            <w:r w:rsidRPr="00D3439A">
              <w:rPr>
                <w:rFonts w:ascii="ＭＳ 明朝" w:eastAsia="ＭＳ 明朝" w:hAnsi="ＭＳ 明朝" w:hint="eastAsia"/>
                <w:sz w:val="18"/>
              </w:rPr>
              <w:t>ない</w:t>
            </w:r>
            <w:r w:rsidRPr="00D3439A">
              <w:rPr>
                <w:rFonts w:ascii="ＭＳ 明朝" w:eastAsia="ＭＳ 明朝" w:hAnsi="ＭＳ 明朝"/>
                <w:sz w:val="18"/>
              </w:rPr>
              <w:t>。</w:t>
            </w:r>
          </w:p>
        </w:tc>
      </w:tr>
      <w:tr w:rsidR="00B74C82" w14:paraId="7774BA74" w14:textId="77777777" w:rsidTr="00C546AA">
        <w:trPr>
          <w:gridAfter w:val="1"/>
          <w:wAfter w:w="8" w:type="dxa"/>
        </w:trPr>
        <w:tc>
          <w:tcPr>
            <w:tcW w:w="942" w:type="dxa"/>
            <w:vMerge/>
            <w:shd w:val="clear" w:color="auto" w:fill="D9D9D9" w:themeFill="background1" w:themeFillShade="D9"/>
            <w:textDirection w:val="tbRlV"/>
            <w:vAlign w:val="center"/>
          </w:tcPr>
          <w:p w14:paraId="15BA8B10" w14:textId="77777777" w:rsidR="00B74C82" w:rsidRPr="00DD77DE" w:rsidRDefault="00B74C82" w:rsidP="00C546AA">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3075A6C0" w14:textId="77777777" w:rsidR="00B74C82" w:rsidRPr="007A6DFB" w:rsidRDefault="00B74C82" w:rsidP="00C546AA">
            <w:pPr>
              <w:widowControl/>
              <w:rPr>
                <w:rFonts w:ascii="ＭＳ ゴシック" w:eastAsia="ＭＳ ゴシック" w:hAnsi="ＭＳ ゴシック"/>
                <w:sz w:val="20"/>
              </w:rPr>
            </w:pPr>
            <w:r w:rsidRPr="007A6DFB">
              <w:rPr>
                <w:rFonts w:ascii="ＭＳ ゴシック" w:eastAsia="ＭＳ ゴシック" w:hAnsi="ＭＳ ゴシック" w:hint="eastAsia"/>
                <w:sz w:val="20"/>
              </w:rPr>
              <w:t>⑨表現の検討</w:t>
            </w:r>
          </w:p>
          <w:p w14:paraId="2C8AE799" w14:textId="77777777" w:rsidR="00B74C82" w:rsidRPr="007A6DFB" w:rsidRDefault="00B74C82" w:rsidP="00C546AA">
            <w:pPr>
              <w:widowControl/>
              <w:jc w:val="right"/>
              <w:rPr>
                <w:rFonts w:ascii="ＭＳ ゴシック" w:eastAsia="ＭＳ ゴシック" w:hAnsi="ＭＳ ゴシック"/>
                <w:sz w:val="20"/>
              </w:rPr>
            </w:pPr>
            <w:r w:rsidRPr="007A6DFB">
              <w:rPr>
                <w:rFonts w:ascii="ＭＳ ゴシック" w:eastAsia="ＭＳ ゴシック" w:hAnsi="ＭＳ ゴシック" w:hint="eastAsia"/>
                <w:sz w:val="20"/>
                <w:szCs w:val="20"/>
                <w:bdr w:val="single" w:sz="4" w:space="0" w:color="auto"/>
              </w:rPr>
              <w:t>書（１）オ</w:t>
            </w:r>
          </w:p>
        </w:tc>
        <w:tc>
          <w:tcPr>
            <w:tcW w:w="4179" w:type="dxa"/>
          </w:tcPr>
          <w:p w14:paraId="67E395DF" w14:textId="77777777" w:rsidR="00B74C82" w:rsidRPr="007A6DFB" w:rsidRDefault="00B74C82" w:rsidP="00C546AA">
            <w:pPr>
              <w:widowControl/>
              <w:ind w:left="180" w:hangingChars="100" w:hanging="180"/>
              <w:jc w:val="left"/>
              <w:rPr>
                <w:rFonts w:ascii="ＭＳ 明朝" w:eastAsia="ＭＳ 明朝" w:hAnsi="ＭＳ 明朝"/>
                <w:sz w:val="18"/>
              </w:rPr>
            </w:pPr>
            <w:r w:rsidRPr="007A6DFB">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80" w:type="dxa"/>
          </w:tcPr>
          <w:p w14:paraId="20F97C2E" w14:textId="77777777" w:rsidR="00B74C82" w:rsidRPr="007A6DFB" w:rsidRDefault="00B74C82" w:rsidP="00C546AA">
            <w:pPr>
              <w:widowControl/>
              <w:ind w:left="180" w:hangingChars="100" w:hanging="180"/>
              <w:jc w:val="left"/>
              <w:rPr>
                <w:rFonts w:ascii="ＭＳ 明朝" w:eastAsia="ＭＳ 明朝" w:hAnsi="ＭＳ 明朝"/>
                <w:sz w:val="18"/>
              </w:rPr>
            </w:pPr>
            <w:r w:rsidRPr="007A6DFB">
              <w:rPr>
                <w:rFonts w:ascii="ＭＳ 明朝" w:eastAsia="ＭＳ 明朝" w:hAnsi="ＭＳ 明朝" w:cs="Arial" w:hint="eastAsia"/>
                <w:sz w:val="18"/>
                <w:szCs w:val="18"/>
              </w:rPr>
              <w:t>・自分の考えを伝えるために的確な文章であるかを検討・吟味している。</w:t>
            </w:r>
          </w:p>
        </w:tc>
        <w:tc>
          <w:tcPr>
            <w:tcW w:w="4180" w:type="dxa"/>
          </w:tcPr>
          <w:p w14:paraId="1E1DC755" w14:textId="77777777" w:rsidR="00B74C82" w:rsidRPr="007A6DFB" w:rsidRDefault="00B74C82" w:rsidP="00C546AA">
            <w:pPr>
              <w:widowControl/>
              <w:ind w:left="180" w:hangingChars="100" w:hanging="180"/>
              <w:jc w:val="left"/>
              <w:rPr>
                <w:rFonts w:ascii="ＭＳ 明朝" w:eastAsia="ＭＳ 明朝" w:hAnsi="ＭＳ 明朝"/>
                <w:sz w:val="18"/>
              </w:rPr>
            </w:pPr>
            <w:r w:rsidRPr="007A6DFB">
              <w:rPr>
                <w:rFonts w:ascii="ＭＳ 明朝" w:eastAsia="ＭＳ 明朝" w:hAnsi="ＭＳ 明朝" w:cs="Arial" w:hint="eastAsia"/>
                <w:sz w:val="18"/>
                <w:szCs w:val="18"/>
              </w:rPr>
              <w:t>・自分の考えを伝えるために的確な文章であるかを検討・吟味していない。</w:t>
            </w:r>
          </w:p>
        </w:tc>
      </w:tr>
      <w:tr w:rsidR="00B74C82" w14:paraId="0D569C54" w14:textId="77777777" w:rsidTr="00C546AA">
        <w:trPr>
          <w:gridAfter w:val="1"/>
          <w:wAfter w:w="8" w:type="dxa"/>
          <w:cantSplit/>
          <w:trHeight w:val="1388"/>
        </w:trPr>
        <w:tc>
          <w:tcPr>
            <w:tcW w:w="942" w:type="dxa"/>
            <w:shd w:val="clear" w:color="auto" w:fill="D9D9D9" w:themeFill="background1" w:themeFillShade="D9"/>
            <w:textDirection w:val="tbRlV"/>
            <w:vAlign w:val="center"/>
          </w:tcPr>
          <w:p w14:paraId="5421E548" w14:textId="77777777" w:rsidR="00B74C82" w:rsidRDefault="00B74C82"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3365DFC9" w14:textId="77777777" w:rsidR="00B74C82" w:rsidRDefault="00B74C82"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6646F9AF" w14:textId="77777777" w:rsidR="00B74C82" w:rsidRPr="00DD77DE" w:rsidRDefault="00B74C82"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4BE59C58" w14:textId="77777777" w:rsidR="00B74C82" w:rsidRPr="00DD77DE" w:rsidRDefault="00B74C82" w:rsidP="00C546AA">
            <w:pPr>
              <w:widowControl/>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42ABB9C7" w14:textId="77777777" w:rsidR="00B74C82" w:rsidRPr="00680F84" w:rsidRDefault="00B74C82" w:rsidP="00C546AA">
            <w:pPr>
              <w:widowControl/>
              <w:rPr>
                <w:rFonts w:ascii="ＭＳ ゴシック" w:eastAsia="ＭＳ ゴシック" w:hAnsi="ＭＳ ゴシック"/>
                <w:sz w:val="20"/>
              </w:rPr>
            </w:pPr>
            <w:r w:rsidRPr="00655B10">
              <w:rPr>
                <w:rFonts w:ascii="ＭＳ ゴシック" w:eastAsia="ＭＳ ゴシック" w:hAnsi="ＭＳ ゴシック" w:hint="eastAsia"/>
                <w:sz w:val="20"/>
              </w:rPr>
              <w:t>⑩学習への態度</w:t>
            </w:r>
          </w:p>
        </w:tc>
        <w:tc>
          <w:tcPr>
            <w:tcW w:w="4179" w:type="dxa"/>
          </w:tcPr>
          <w:p w14:paraId="5102F104" w14:textId="77777777" w:rsidR="00B74C82" w:rsidRPr="007A6DFB" w:rsidRDefault="00B74C82" w:rsidP="00C546AA">
            <w:pPr>
              <w:widowControl/>
              <w:ind w:left="180" w:hangingChars="100" w:hanging="180"/>
              <w:jc w:val="left"/>
              <w:rPr>
                <w:rFonts w:ascii="ＭＳ 明朝" w:eastAsia="ＭＳ 明朝" w:hAnsi="ＭＳ 明朝" w:cs="ＭＳ 明朝"/>
                <w:sz w:val="18"/>
                <w:szCs w:val="18"/>
              </w:rPr>
            </w:pPr>
            <w:r w:rsidRPr="007A6DFB">
              <w:rPr>
                <w:rFonts w:ascii="ＭＳ 明朝" w:eastAsia="ＭＳ 明朝" w:hAnsi="ＭＳ 明朝" w:cs="ＭＳ 明朝" w:hint="eastAsia"/>
                <w:sz w:val="18"/>
                <w:szCs w:val="18"/>
              </w:rPr>
              <w:t>・</w:t>
            </w:r>
            <w:r w:rsidRPr="007A6DFB">
              <w:rPr>
                <w:rFonts w:ascii="ＭＳ 明朝" w:eastAsia="ＭＳ 明朝" w:hAnsi="ＭＳ 明朝" w:cs="ＭＳ 明朝"/>
                <w:sz w:val="18"/>
                <w:szCs w:val="18"/>
              </w:rPr>
              <w:t>タイトルに象徴される筆者の考えを読み取り、自分の経験を振り返り、これからの生き方について考え</w:t>
            </w:r>
            <w:r w:rsidRPr="007A6DFB">
              <w:rPr>
                <w:rFonts w:ascii="ＭＳ 明朝" w:eastAsia="ＭＳ 明朝" w:hAnsi="ＭＳ 明朝" w:cs="ＭＳ 明朝" w:hint="eastAsia"/>
                <w:sz w:val="18"/>
                <w:szCs w:val="18"/>
              </w:rPr>
              <w:t>を深め、説明しようとして</w:t>
            </w:r>
            <w:r w:rsidRPr="007A6DFB">
              <w:rPr>
                <w:rFonts w:ascii="ＭＳ 明朝" w:eastAsia="ＭＳ 明朝" w:hAnsi="ＭＳ 明朝" w:cs="ＭＳ 明朝"/>
                <w:sz w:val="18"/>
                <w:szCs w:val="18"/>
              </w:rPr>
              <w:t>いる。</w:t>
            </w:r>
          </w:p>
        </w:tc>
        <w:tc>
          <w:tcPr>
            <w:tcW w:w="4180" w:type="dxa"/>
          </w:tcPr>
          <w:p w14:paraId="78E50B9A" w14:textId="256169A2" w:rsidR="00B74C82" w:rsidRPr="007A6DFB" w:rsidRDefault="00B74C82" w:rsidP="00C546AA">
            <w:pPr>
              <w:widowControl/>
              <w:ind w:left="180" w:hangingChars="100" w:hanging="180"/>
              <w:jc w:val="left"/>
              <w:rPr>
                <w:rFonts w:ascii="ＭＳ 明朝" w:eastAsia="ＭＳ 明朝" w:hAnsi="ＭＳ 明朝"/>
                <w:sz w:val="18"/>
              </w:rPr>
            </w:pPr>
            <w:r w:rsidRPr="007A6DFB">
              <w:rPr>
                <w:rFonts w:ascii="ＭＳ 明朝" w:eastAsia="ＭＳ 明朝" w:hAnsi="ＭＳ 明朝" w:cs="ＭＳ 明朝" w:hint="eastAsia"/>
                <w:sz w:val="18"/>
                <w:szCs w:val="18"/>
              </w:rPr>
              <w:t>・</w:t>
            </w:r>
            <w:r w:rsidRPr="007A6DFB">
              <w:rPr>
                <w:rFonts w:ascii="ＭＳ 明朝" w:eastAsia="ＭＳ 明朝" w:hAnsi="ＭＳ 明朝" w:cs="ＭＳ 明朝"/>
                <w:sz w:val="18"/>
                <w:szCs w:val="18"/>
              </w:rPr>
              <w:t>タイトルに象徴される筆者の考えを読み取り、自分の経験を振り返り、これからの生き方について考え</w:t>
            </w:r>
            <w:r w:rsidRPr="007A6DFB">
              <w:rPr>
                <w:rFonts w:ascii="ＭＳ 明朝" w:eastAsia="ＭＳ 明朝" w:hAnsi="ＭＳ 明朝" w:cs="ＭＳ 明朝" w:hint="eastAsia"/>
                <w:sz w:val="18"/>
                <w:szCs w:val="18"/>
              </w:rPr>
              <w:t>を深め</w:t>
            </w:r>
            <w:r w:rsidR="00AD59E2">
              <w:rPr>
                <w:rFonts w:ascii="ＭＳ 明朝" w:eastAsia="ＭＳ 明朝" w:hAnsi="ＭＳ 明朝" w:cs="ＭＳ 明朝" w:hint="eastAsia"/>
                <w:sz w:val="18"/>
                <w:szCs w:val="18"/>
              </w:rPr>
              <w:t>ようとし</w:t>
            </w:r>
            <w:r w:rsidRPr="007A6DFB">
              <w:rPr>
                <w:rFonts w:ascii="ＭＳ 明朝" w:eastAsia="ＭＳ 明朝" w:hAnsi="ＭＳ 明朝" w:cs="ＭＳ 明朝" w:hint="eastAsia"/>
                <w:sz w:val="18"/>
                <w:szCs w:val="18"/>
              </w:rPr>
              <w:t>て</w:t>
            </w:r>
            <w:r w:rsidRPr="007A6DFB">
              <w:rPr>
                <w:rFonts w:ascii="ＭＳ 明朝" w:eastAsia="ＭＳ 明朝" w:hAnsi="ＭＳ 明朝" w:cs="ＭＳ 明朝"/>
                <w:sz w:val="18"/>
                <w:szCs w:val="18"/>
              </w:rPr>
              <w:t>いる。</w:t>
            </w:r>
          </w:p>
        </w:tc>
        <w:tc>
          <w:tcPr>
            <w:tcW w:w="4180" w:type="dxa"/>
          </w:tcPr>
          <w:p w14:paraId="05FB1B65" w14:textId="60C1A6DF" w:rsidR="00B74C82" w:rsidRPr="007A6DFB" w:rsidRDefault="00B74C82" w:rsidP="00C546AA">
            <w:pPr>
              <w:widowControl/>
              <w:ind w:left="180" w:hangingChars="100" w:hanging="180"/>
              <w:jc w:val="left"/>
              <w:rPr>
                <w:rFonts w:ascii="ＭＳ 明朝" w:eastAsia="ＭＳ 明朝" w:hAnsi="ＭＳ 明朝"/>
                <w:sz w:val="18"/>
              </w:rPr>
            </w:pPr>
            <w:r w:rsidRPr="007A6DFB">
              <w:rPr>
                <w:rFonts w:ascii="ＭＳ 明朝" w:eastAsia="ＭＳ 明朝" w:hAnsi="ＭＳ 明朝" w:cs="ＭＳ 明朝" w:hint="eastAsia"/>
                <w:sz w:val="18"/>
                <w:szCs w:val="18"/>
              </w:rPr>
              <w:t>・</w:t>
            </w:r>
            <w:r w:rsidRPr="007A6DFB">
              <w:rPr>
                <w:rFonts w:ascii="ＭＳ 明朝" w:eastAsia="ＭＳ 明朝" w:hAnsi="ＭＳ 明朝" w:cs="ＭＳ 明朝"/>
                <w:sz w:val="18"/>
                <w:szCs w:val="18"/>
              </w:rPr>
              <w:t>タイトルに象徴される筆者の考えを読み取り、自分の経験を振り返り、これからの生き方について考え</w:t>
            </w:r>
            <w:r w:rsidRPr="007A6DFB">
              <w:rPr>
                <w:rFonts w:ascii="ＭＳ 明朝" w:eastAsia="ＭＳ 明朝" w:hAnsi="ＭＳ 明朝" w:cs="ＭＳ 明朝" w:hint="eastAsia"/>
                <w:sz w:val="18"/>
                <w:szCs w:val="18"/>
              </w:rPr>
              <w:t>を深め</w:t>
            </w:r>
            <w:r w:rsidR="00AD59E2">
              <w:rPr>
                <w:rFonts w:ascii="ＭＳ 明朝" w:eastAsia="ＭＳ 明朝" w:hAnsi="ＭＳ 明朝" w:cs="ＭＳ 明朝" w:hint="eastAsia"/>
                <w:sz w:val="18"/>
                <w:szCs w:val="18"/>
              </w:rPr>
              <w:t>ようとし</w:t>
            </w:r>
            <w:r w:rsidRPr="007A6DFB">
              <w:rPr>
                <w:rFonts w:ascii="ＭＳ 明朝" w:eastAsia="ＭＳ 明朝" w:hAnsi="ＭＳ 明朝" w:cs="ＭＳ 明朝" w:hint="eastAsia"/>
                <w:sz w:val="18"/>
                <w:szCs w:val="18"/>
              </w:rPr>
              <w:t>て</w:t>
            </w:r>
            <w:r w:rsidRPr="007A6DFB">
              <w:rPr>
                <w:rFonts w:ascii="ＭＳ 明朝" w:eastAsia="ＭＳ 明朝" w:hAnsi="ＭＳ 明朝" w:cs="ＭＳ 明朝"/>
                <w:sz w:val="18"/>
                <w:szCs w:val="18"/>
              </w:rPr>
              <w:t>い</w:t>
            </w:r>
            <w:r w:rsidRPr="007A6DFB">
              <w:rPr>
                <w:rFonts w:ascii="ＭＳ 明朝" w:eastAsia="ＭＳ 明朝" w:hAnsi="ＭＳ 明朝" w:cs="ＭＳ 明朝" w:hint="eastAsia"/>
                <w:sz w:val="18"/>
                <w:szCs w:val="18"/>
              </w:rPr>
              <w:t>ない</w:t>
            </w:r>
            <w:r w:rsidRPr="007A6DFB">
              <w:rPr>
                <w:rFonts w:ascii="ＭＳ 明朝" w:eastAsia="ＭＳ 明朝" w:hAnsi="ＭＳ 明朝" w:cs="ＭＳ 明朝"/>
                <w:sz w:val="18"/>
                <w:szCs w:val="18"/>
              </w:rPr>
              <w:t>。</w:t>
            </w:r>
          </w:p>
        </w:tc>
      </w:tr>
    </w:tbl>
    <w:p w14:paraId="2B24202C" w14:textId="12D59BDF" w:rsidR="00FB12C5" w:rsidRDefault="00FB12C5">
      <w:pPr>
        <w:widowControl/>
        <w:jc w:val="left"/>
      </w:pPr>
      <w:r>
        <w:br w:type="page"/>
      </w:r>
    </w:p>
    <w:p w14:paraId="232C0DD0" w14:textId="77777777" w:rsidR="00B74C82" w:rsidRPr="001A42D3" w:rsidRDefault="00B74C82" w:rsidP="00B74C82">
      <w:pPr>
        <w:rPr>
          <w:rFonts w:ascii="ＭＳ ゴシック" w:eastAsia="ＭＳ ゴシック" w:hAnsi="ＭＳ ゴシック"/>
        </w:rPr>
      </w:pPr>
      <w:r w:rsidRPr="001A42D3">
        <w:rPr>
          <w:rFonts w:ascii="ＭＳ ゴシック" w:eastAsia="ＭＳ ゴシック" w:hAnsi="ＭＳ ゴシック" w:hint="eastAsia"/>
        </w:rPr>
        <w:lastRenderedPageBreak/>
        <w:t>■「豊かさと生物多様性」ルーブリック例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B74C82" w:rsidRPr="001A42D3" w14:paraId="16C10BA0" w14:textId="77777777" w:rsidTr="00C546AA">
        <w:trPr>
          <w:trHeight w:val="510"/>
        </w:trPr>
        <w:tc>
          <w:tcPr>
            <w:tcW w:w="2774" w:type="dxa"/>
            <w:gridSpan w:val="2"/>
            <w:shd w:val="clear" w:color="auto" w:fill="D9D9D9" w:themeFill="background1" w:themeFillShade="D9"/>
            <w:vAlign w:val="center"/>
          </w:tcPr>
          <w:p w14:paraId="6C1A9B42" w14:textId="77777777" w:rsidR="00B74C82" w:rsidRPr="001A42D3" w:rsidRDefault="00B74C82" w:rsidP="00C546AA">
            <w:pPr>
              <w:widowControl/>
              <w:jc w:val="center"/>
              <w:rPr>
                <w:rFonts w:ascii="ＭＳ ゴシック" w:eastAsia="ＭＳ ゴシック" w:hAnsi="ＭＳ ゴシック"/>
              </w:rPr>
            </w:pPr>
            <w:r w:rsidRPr="001A42D3">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3C323BE" w14:textId="77777777" w:rsidR="00B74C82" w:rsidRPr="001A42D3" w:rsidRDefault="00B74C82" w:rsidP="00C546AA">
            <w:pPr>
              <w:widowControl/>
              <w:jc w:val="center"/>
              <w:rPr>
                <w:rFonts w:ascii="ＭＳ ゴシック" w:eastAsia="ＭＳ ゴシック" w:hAnsi="ＭＳ ゴシック"/>
              </w:rPr>
            </w:pPr>
            <w:r w:rsidRPr="001A42D3">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003F181A" w14:textId="77777777" w:rsidR="00B74C82" w:rsidRPr="001A42D3" w:rsidRDefault="00B74C82" w:rsidP="00C546AA">
            <w:pPr>
              <w:widowControl/>
              <w:jc w:val="center"/>
              <w:rPr>
                <w:rFonts w:ascii="ＭＳ ゴシック" w:eastAsia="ＭＳ ゴシック" w:hAnsi="ＭＳ ゴシック"/>
              </w:rPr>
            </w:pPr>
            <w:r w:rsidRPr="001A42D3">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F8C5C63" w14:textId="77777777" w:rsidR="00B74C82" w:rsidRPr="001A42D3" w:rsidRDefault="00B74C82" w:rsidP="00C546AA">
            <w:pPr>
              <w:widowControl/>
              <w:jc w:val="center"/>
              <w:rPr>
                <w:rFonts w:ascii="ＭＳ ゴシック" w:eastAsia="ＭＳ ゴシック" w:hAnsi="ＭＳ ゴシック"/>
              </w:rPr>
            </w:pPr>
            <w:r w:rsidRPr="001A42D3">
              <w:rPr>
                <w:rFonts w:ascii="ＭＳ ゴシック" w:eastAsia="ＭＳ ゴシック" w:hAnsi="ＭＳ ゴシック" w:hint="eastAsia"/>
              </w:rPr>
              <w:t>Ｃ　努力を要する</w:t>
            </w:r>
          </w:p>
        </w:tc>
      </w:tr>
      <w:tr w:rsidR="00B74C82" w:rsidRPr="001A42D3" w14:paraId="53C47375"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06E7A9D0" w14:textId="77777777" w:rsidR="00B74C82" w:rsidRPr="001A42D3" w:rsidRDefault="00B74C82" w:rsidP="00C546AA">
            <w:pPr>
              <w:widowControl/>
              <w:ind w:left="113" w:right="113"/>
              <w:jc w:val="center"/>
              <w:rPr>
                <w:rFonts w:ascii="ＭＳ ゴシック" w:eastAsia="ＭＳ ゴシック" w:hAnsi="ＭＳ ゴシック"/>
                <w:sz w:val="20"/>
              </w:rPr>
            </w:pPr>
            <w:r w:rsidRPr="001A42D3">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06A4E70" w14:textId="77777777" w:rsidR="00B74C82" w:rsidRPr="001A42D3" w:rsidRDefault="00B74C82" w:rsidP="00C546AA">
            <w:pPr>
              <w:widowControl/>
              <w:rPr>
                <w:rFonts w:ascii="ＭＳ ゴシック" w:eastAsia="ＭＳ ゴシック" w:hAnsi="ＭＳ ゴシック"/>
                <w:sz w:val="20"/>
              </w:rPr>
            </w:pPr>
            <w:r w:rsidRPr="001A42D3">
              <w:rPr>
                <w:rFonts w:ascii="ＭＳ ゴシック" w:eastAsia="ＭＳ ゴシック" w:hAnsi="ＭＳ ゴシック" w:hint="eastAsia"/>
                <w:sz w:val="20"/>
              </w:rPr>
              <w:t>①言葉の働き・</w:t>
            </w:r>
          </w:p>
          <w:p w14:paraId="094FDB5D" w14:textId="77777777" w:rsidR="00B74C82" w:rsidRPr="001A42D3" w:rsidRDefault="00B74C82" w:rsidP="00C546AA">
            <w:pPr>
              <w:widowControl/>
              <w:ind w:firstLineChars="100" w:firstLine="200"/>
              <w:rPr>
                <w:rFonts w:ascii="ＭＳ ゴシック" w:eastAsia="ＭＳ ゴシック" w:hAnsi="ＭＳ ゴシック"/>
                <w:sz w:val="20"/>
              </w:rPr>
            </w:pPr>
            <w:r w:rsidRPr="001A42D3">
              <w:rPr>
                <w:rFonts w:ascii="ＭＳ ゴシック" w:eastAsia="ＭＳ ゴシック" w:hAnsi="ＭＳ ゴシック" w:hint="eastAsia"/>
                <w:sz w:val="20"/>
              </w:rPr>
              <w:t>語彙</w:t>
            </w:r>
          </w:p>
          <w:p w14:paraId="579F3F0E" w14:textId="77777777" w:rsidR="00B74C82" w:rsidRPr="001A42D3" w:rsidRDefault="00B74C82" w:rsidP="00C546AA">
            <w:pPr>
              <w:widowControl/>
              <w:jc w:val="right"/>
              <w:rPr>
                <w:rFonts w:ascii="ＭＳ ゴシック" w:eastAsia="ＭＳ ゴシック" w:hAnsi="ＭＳ ゴシック"/>
                <w:sz w:val="20"/>
              </w:rPr>
            </w:pPr>
            <w:r w:rsidRPr="001A42D3">
              <w:rPr>
                <w:rFonts w:ascii="ＭＳ ゴシック" w:eastAsia="ＭＳ ゴシック" w:hAnsi="ＭＳ ゴシック" w:hint="eastAsia"/>
                <w:sz w:val="20"/>
                <w:szCs w:val="20"/>
                <w:bdr w:val="single" w:sz="4" w:space="0" w:color="auto"/>
              </w:rPr>
              <w:t>（１）アイ</w:t>
            </w:r>
          </w:p>
        </w:tc>
        <w:tc>
          <w:tcPr>
            <w:tcW w:w="4152" w:type="dxa"/>
          </w:tcPr>
          <w:p w14:paraId="1342E36F"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081BD772"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・本文の語句のうち、指示された言葉の意味と働きを理解している。</w:t>
            </w:r>
          </w:p>
          <w:p w14:paraId="2F24D3C8" w14:textId="77777777" w:rsidR="00B74C82" w:rsidRPr="001A42D3" w:rsidRDefault="00B74C82" w:rsidP="00C546AA">
            <w:pPr>
              <w:widowControl/>
              <w:ind w:left="180" w:hangingChars="100" w:hanging="180"/>
              <w:jc w:val="left"/>
              <w:rPr>
                <w:rFonts w:ascii="ＭＳ 明朝" w:eastAsia="ＭＳ 明朝" w:hAnsi="ＭＳ 明朝"/>
                <w:sz w:val="18"/>
              </w:rPr>
            </w:pPr>
          </w:p>
        </w:tc>
        <w:tc>
          <w:tcPr>
            <w:tcW w:w="4150" w:type="dxa"/>
          </w:tcPr>
          <w:p w14:paraId="32DD6F4E"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・本文の語句のうち、指示された言葉の意味と働きを理解していない。</w:t>
            </w:r>
          </w:p>
          <w:p w14:paraId="7403E065" w14:textId="77777777" w:rsidR="00B74C82" w:rsidRPr="001A42D3" w:rsidRDefault="00B74C82" w:rsidP="00C546AA">
            <w:pPr>
              <w:widowControl/>
              <w:ind w:left="180" w:hangingChars="100" w:hanging="180"/>
              <w:jc w:val="left"/>
              <w:rPr>
                <w:rFonts w:ascii="ＭＳ 明朝" w:eastAsia="ＭＳ 明朝" w:hAnsi="ＭＳ 明朝"/>
                <w:sz w:val="18"/>
              </w:rPr>
            </w:pPr>
          </w:p>
        </w:tc>
      </w:tr>
      <w:tr w:rsidR="00B74C82" w:rsidRPr="001A42D3" w14:paraId="116B2F30" w14:textId="77777777" w:rsidTr="00C546AA">
        <w:trPr>
          <w:gridAfter w:val="1"/>
          <w:wAfter w:w="8" w:type="dxa"/>
          <w:trHeight w:val="840"/>
        </w:trPr>
        <w:tc>
          <w:tcPr>
            <w:tcW w:w="942" w:type="dxa"/>
            <w:vMerge/>
            <w:shd w:val="clear" w:color="auto" w:fill="D9D9D9" w:themeFill="background1" w:themeFillShade="D9"/>
            <w:textDirection w:val="tbRlV"/>
            <w:vAlign w:val="center"/>
          </w:tcPr>
          <w:p w14:paraId="328E3795" w14:textId="77777777" w:rsidR="00B74C82" w:rsidRPr="001A42D3" w:rsidRDefault="00B74C82"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4F70E12" w14:textId="77777777" w:rsidR="00B74C82" w:rsidRPr="001A42D3" w:rsidRDefault="00B74C82" w:rsidP="00C546AA">
            <w:pPr>
              <w:widowControl/>
              <w:rPr>
                <w:rFonts w:ascii="ＭＳ ゴシック" w:eastAsia="ＭＳ ゴシック" w:hAnsi="ＭＳ ゴシック"/>
                <w:sz w:val="20"/>
              </w:rPr>
            </w:pPr>
            <w:r w:rsidRPr="001A42D3">
              <w:rPr>
                <w:rFonts w:ascii="ＭＳ ゴシック" w:eastAsia="ＭＳ ゴシック" w:hAnsi="ＭＳ ゴシック" w:hint="eastAsia"/>
                <w:sz w:val="20"/>
              </w:rPr>
              <w:t>②文章の構成</w:t>
            </w:r>
          </w:p>
          <w:p w14:paraId="64E39231" w14:textId="77777777" w:rsidR="00B74C82" w:rsidRPr="001A42D3" w:rsidRDefault="00B74C82" w:rsidP="00C546AA">
            <w:pPr>
              <w:widowControl/>
              <w:jc w:val="right"/>
              <w:rPr>
                <w:rFonts w:ascii="ＭＳ ゴシック" w:eastAsia="ＭＳ ゴシック" w:hAnsi="ＭＳ ゴシック"/>
                <w:sz w:val="20"/>
              </w:rPr>
            </w:pPr>
            <w:r w:rsidRPr="001A42D3">
              <w:rPr>
                <w:rFonts w:ascii="ＭＳ ゴシック" w:eastAsia="ＭＳ ゴシック" w:hAnsi="ＭＳ ゴシック" w:hint="eastAsia"/>
                <w:sz w:val="20"/>
                <w:szCs w:val="20"/>
                <w:bdr w:val="single" w:sz="4" w:space="0" w:color="auto"/>
              </w:rPr>
              <w:t>（１）ウ</w:t>
            </w:r>
          </w:p>
        </w:tc>
        <w:tc>
          <w:tcPr>
            <w:tcW w:w="4152" w:type="dxa"/>
          </w:tcPr>
          <w:p w14:paraId="096C50D9"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・文章の構成や表現、接続の仕方を理解し、効果的な組み立て方を説明している。</w:t>
            </w:r>
          </w:p>
        </w:tc>
        <w:tc>
          <w:tcPr>
            <w:tcW w:w="4152" w:type="dxa"/>
          </w:tcPr>
          <w:p w14:paraId="1B664FA7"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・文章の構成や表現、接続の仕方を理解している。</w:t>
            </w:r>
          </w:p>
        </w:tc>
        <w:tc>
          <w:tcPr>
            <w:tcW w:w="4150" w:type="dxa"/>
          </w:tcPr>
          <w:p w14:paraId="3F0A83B3"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・文章の構成や表現、接続の仕方を理解していない。</w:t>
            </w:r>
          </w:p>
        </w:tc>
      </w:tr>
      <w:tr w:rsidR="00B74C82" w:rsidRPr="001A42D3" w14:paraId="71C7D1D6"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57FE1103" w14:textId="77777777" w:rsidR="00B74C82" w:rsidRPr="001A42D3" w:rsidRDefault="00B74C82" w:rsidP="00C546AA">
            <w:pPr>
              <w:widowControl/>
              <w:ind w:left="113" w:right="113"/>
              <w:jc w:val="center"/>
              <w:rPr>
                <w:rFonts w:ascii="ＭＳ ゴシック" w:eastAsia="ＭＳ ゴシック" w:hAnsi="ＭＳ ゴシック"/>
                <w:sz w:val="20"/>
              </w:rPr>
            </w:pPr>
            <w:r w:rsidRPr="001A42D3">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8DF925B" w14:textId="77777777" w:rsidR="00B74C82" w:rsidRPr="001A42D3" w:rsidRDefault="00B74C82" w:rsidP="00C546AA">
            <w:pPr>
              <w:widowControl/>
              <w:rPr>
                <w:rFonts w:ascii="ＭＳ ゴシック" w:eastAsia="ＭＳ ゴシック" w:hAnsi="ＭＳ ゴシック"/>
                <w:sz w:val="20"/>
              </w:rPr>
            </w:pPr>
            <w:r w:rsidRPr="001A42D3">
              <w:rPr>
                <w:rFonts w:ascii="ＭＳ ゴシック" w:eastAsia="ＭＳ ゴシック" w:hAnsi="ＭＳ ゴシック" w:hint="eastAsia"/>
                <w:sz w:val="20"/>
              </w:rPr>
              <w:t>③展開の把握</w:t>
            </w:r>
          </w:p>
          <w:p w14:paraId="43FE86F9" w14:textId="77777777" w:rsidR="00B74C82" w:rsidRPr="001A42D3" w:rsidRDefault="00B74C82" w:rsidP="00C546AA">
            <w:pPr>
              <w:widowControl/>
              <w:jc w:val="right"/>
              <w:rPr>
                <w:rFonts w:ascii="ＭＳ ゴシック" w:eastAsia="ＭＳ ゴシック" w:hAnsi="ＭＳ ゴシック"/>
                <w:sz w:val="20"/>
              </w:rPr>
            </w:pPr>
            <w:r w:rsidRPr="001A42D3">
              <w:rPr>
                <w:rFonts w:ascii="ＭＳ ゴシック" w:eastAsia="ＭＳ ゴシック" w:hAnsi="ＭＳ ゴシック" w:hint="eastAsia"/>
                <w:sz w:val="20"/>
                <w:szCs w:val="20"/>
                <w:bdr w:val="single" w:sz="4" w:space="0" w:color="auto"/>
              </w:rPr>
              <w:t>読（１）ア</w:t>
            </w:r>
          </w:p>
        </w:tc>
        <w:tc>
          <w:tcPr>
            <w:tcW w:w="4152" w:type="dxa"/>
          </w:tcPr>
          <w:p w14:paraId="168CD71A"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・三つの意味段落でそれぞれ述べられている筆者の考えを整理し、全体の構成を把握し、説明している。</w:t>
            </w:r>
          </w:p>
        </w:tc>
        <w:tc>
          <w:tcPr>
            <w:tcW w:w="4152" w:type="dxa"/>
          </w:tcPr>
          <w:p w14:paraId="3424AF5A"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・三つの意味段落でそれぞれ述べられている筆者の考えを整理し、全体の構成を把握している。</w:t>
            </w:r>
          </w:p>
        </w:tc>
        <w:tc>
          <w:tcPr>
            <w:tcW w:w="4150" w:type="dxa"/>
          </w:tcPr>
          <w:p w14:paraId="7E67DE4B"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・三つの意味段落でそれぞれ述べられている筆者の考えを整理していないか、整理していても全体の構成を把握していない。</w:t>
            </w:r>
          </w:p>
        </w:tc>
      </w:tr>
      <w:tr w:rsidR="00B74C82" w:rsidRPr="001A42D3" w14:paraId="521D67F5" w14:textId="77777777" w:rsidTr="00C546AA">
        <w:trPr>
          <w:gridAfter w:val="1"/>
          <w:wAfter w:w="8" w:type="dxa"/>
        </w:trPr>
        <w:tc>
          <w:tcPr>
            <w:tcW w:w="942" w:type="dxa"/>
            <w:vMerge/>
            <w:shd w:val="clear" w:color="auto" w:fill="D9D9D9" w:themeFill="background1" w:themeFillShade="D9"/>
            <w:textDirection w:val="tbRlV"/>
            <w:vAlign w:val="center"/>
          </w:tcPr>
          <w:p w14:paraId="19CA02D8" w14:textId="77777777" w:rsidR="00B74C82" w:rsidRPr="001A42D3" w:rsidRDefault="00B74C8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5DBD4EF" w14:textId="77777777" w:rsidR="00B74C82" w:rsidRPr="001A42D3" w:rsidRDefault="00B74C82" w:rsidP="00C546AA">
            <w:pPr>
              <w:widowControl/>
              <w:rPr>
                <w:rFonts w:ascii="ＭＳ ゴシック" w:eastAsia="ＭＳ ゴシック" w:hAnsi="ＭＳ ゴシック"/>
                <w:sz w:val="20"/>
              </w:rPr>
            </w:pPr>
            <w:r w:rsidRPr="001A42D3">
              <w:rPr>
                <w:rFonts w:ascii="ＭＳ ゴシック" w:eastAsia="ＭＳ ゴシック" w:hAnsi="ＭＳ ゴシック" w:hint="eastAsia"/>
                <w:sz w:val="20"/>
              </w:rPr>
              <w:t>④内容把握</w:t>
            </w:r>
          </w:p>
          <w:p w14:paraId="0D84C512" w14:textId="77777777" w:rsidR="00B74C82" w:rsidRPr="001A42D3" w:rsidRDefault="00B74C82" w:rsidP="00C546AA">
            <w:pPr>
              <w:widowControl/>
              <w:jc w:val="right"/>
              <w:rPr>
                <w:rFonts w:ascii="ＭＳ ゴシック" w:eastAsia="ＭＳ ゴシック" w:hAnsi="ＭＳ ゴシック"/>
                <w:sz w:val="20"/>
              </w:rPr>
            </w:pPr>
            <w:r w:rsidRPr="001A42D3">
              <w:rPr>
                <w:rFonts w:ascii="ＭＳ ゴシック" w:eastAsia="ＭＳ ゴシック" w:hAnsi="ＭＳ ゴシック" w:hint="eastAsia"/>
                <w:sz w:val="20"/>
                <w:szCs w:val="20"/>
                <w:bdr w:val="single" w:sz="4" w:space="0" w:color="auto"/>
              </w:rPr>
              <w:t>読（１）ア</w:t>
            </w:r>
          </w:p>
        </w:tc>
        <w:tc>
          <w:tcPr>
            <w:tcW w:w="4152" w:type="dxa"/>
          </w:tcPr>
          <w:p w14:paraId="3988FAE9"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・二つの「生物多様性を大切にする発想」についての筆者の見解を、社会通念と比較対照して読み取り、説明している。</w:t>
            </w:r>
          </w:p>
          <w:p w14:paraId="570E9F66"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sz w:val="18"/>
              </w:rPr>
              <w:t>・「南北問題」の要点をまとめ、「生物多様性」との関係についての筆者の見解を的確に読み取り、説明している。</w:t>
            </w:r>
          </w:p>
          <w:p w14:paraId="6705F554" w14:textId="77777777" w:rsidR="00B74C82" w:rsidRPr="001A42D3" w:rsidRDefault="00B74C82" w:rsidP="00C546AA">
            <w:pPr>
              <w:ind w:left="180" w:hangingChars="100" w:hanging="180"/>
              <w:rPr>
                <w:rFonts w:ascii="ＭＳ 明朝" w:eastAsia="ＭＳ 明朝" w:hAnsi="ＭＳ 明朝"/>
                <w:sz w:val="18"/>
                <w:szCs w:val="18"/>
              </w:rPr>
            </w:pPr>
            <w:r w:rsidRPr="001A42D3">
              <w:rPr>
                <w:rFonts w:ascii="ＭＳ 明朝" w:eastAsia="ＭＳ 明朝" w:hAnsi="ＭＳ 明朝" w:hint="eastAsia"/>
                <w:sz w:val="18"/>
                <w:szCs w:val="18"/>
              </w:rPr>
              <w:t>・「量だけで価値判断するやり方」とは具体的にどのようなことか理解し、説明している。</w:t>
            </w:r>
          </w:p>
          <w:p w14:paraId="6AA17938" w14:textId="77777777" w:rsidR="00B74C82" w:rsidRPr="001A42D3" w:rsidRDefault="00B74C82" w:rsidP="00C546AA">
            <w:pPr>
              <w:ind w:left="180" w:hangingChars="100" w:hanging="180"/>
              <w:rPr>
                <w:rFonts w:ascii="ＭＳ 明朝" w:eastAsia="ＭＳ 明朝" w:hAnsi="ＭＳ 明朝"/>
                <w:sz w:val="18"/>
              </w:rPr>
            </w:pPr>
            <w:r w:rsidRPr="001A42D3">
              <w:rPr>
                <w:rFonts w:ascii="ＭＳ 明朝" w:eastAsia="ＭＳ 明朝" w:hAnsi="ＭＳ 明朝"/>
                <w:sz w:val="18"/>
              </w:rPr>
              <w:t>・「質と量」における価値判断を、前提としている社会通念と比較しながら読み取り、筆者の述べる「豊かさの捉え方」を理解し、説明している。</w:t>
            </w:r>
          </w:p>
        </w:tc>
        <w:tc>
          <w:tcPr>
            <w:tcW w:w="4152" w:type="dxa"/>
          </w:tcPr>
          <w:p w14:paraId="4FB45427"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・二つの「生物多様性を大切にする発想」についての筆者の見解を、社会通念と比較対照して読み取っている。</w:t>
            </w:r>
          </w:p>
          <w:p w14:paraId="540D2AD7"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sz w:val="18"/>
              </w:rPr>
              <w:t>・「南北問題」の要点をまとめ、「生物多様性」との関係についての筆者の見解を的確に読み取っている。</w:t>
            </w:r>
          </w:p>
          <w:p w14:paraId="18316FAC" w14:textId="77777777" w:rsidR="00B74C82" w:rsidRPr="001A42D3" w:rsidRDefault="00B74C82" w:rsidP="00C546AA">
            <w:pPr>
              <w:ind w:left="180" w:hangingChars="100" w:hanging="180"/>
              <w:rPr>
                <w:rFonts w:ascii="ＭＳ 明朝" w:eastAsia="ＭＳ 明朝" w:hAnsi="ＭＳ 明朝"/>
                <w:sz w:val="18"/>
                <w:szCs w:val="18"/>
              </w:rPr>
            </w:pPr>
            <w:r w:rsidRPr="001A42D3">
              <w:rPr>
                <w:rFonts w:ascii="ＭＳ 明朝" w:eastAsia="ＭＳ 明朝" w:hAnsi="ＭＳ 明朝" w:hint="eastAsia"/>
                <w:sz w:val="18"/>
                <w:szCs w:val="18"/>
              </w:rPr>
              <w:t>・「量だけで価値判断するやり方」とは具体的にどのようなことか、理解している。</w:t>
            </w:r>
          </w:p>
          <w:p w14:paraId="3B95CCBC" w14:textId="77777777" w:rsidR="00B74C82" w:rsidRPr="001A42D3" w:rsidRDefault="00B74C82" w:rsidP="00C546AA">
            <w:pPr>
              <w:ind w:left="180" w:hangingChars="100" w:hanging="180"/>
              <w:rPr>
                <w:rFonts w:ascii="ＭＳ 明朝" w:eastAsia="ＭＳ 明朝" w:hAnsi="ＭＳ 明朝"/>
                <w:sz w:val="18"/>
              </w:rPr>
            </w:pPr>
            <w:r w:rsidRPr="001A42D3">
              <w:rPr>
                <w:rFonts w:ascii="ＭＳ 明朝" w:eastAsia="ＭＳ 明朝" w:hAnsi="ＭＳ 明朝"/>
                <w:sz w:val="18"/>
              </w:rPr>
              <w:t>・「質と量」における価値判断を、前提としている社会通念と比較しながら読み取り、筆者の述べる「豊かさの捉え方」を理解している。</w:t>
            </w:r>
          </w:p>
        </w:tc>
        <w:tc>
          <w:tcPr>
            <w:tcW w:w="4150" w:type="dxa"/>
          </w:tcPr>
          <w:p w14:paraId="7CDC2B6C"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・二つの「生物多様性を大切にする発想」についての筆者の見解を、社会通念と比較対照して読み取っていない。</w:t>
            </w:r>
          </w:p>
          <w:p w14:paraId="257ADA5A"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sz w:val="18"/>
              </w:rPr>
              <w:t>・「南北問題」の要点をまとめ、「生物多様性」との関係についての筆者の見解を読み取っていない。</w:t>
            </w:r>
          </w:p>
          <w:p w14:paraId="75177BF2" w14:textId="77777777" w:rsidR="00B74C82" w:rsidRPr="001A42D3" w:rsidRDefault="00B74C82" w:rsidP="00C546AA">
            <w:pPr>
              <w:ind w:left="180" w:hangingChars="100" w:hanging="180"/>
              <w:rPr>
                <w:rFonts w:ascii="ＭＳ 明朝" w:eastAsia="ＭＳ 明朝" w:hAnsi="ＭＳ 明朝"/>
                <w:sz w:val="18"/>
                <w:szCs w:val="18"/>
              </w:rPr>
            </w:pPr>
            <w:r w:rsidRPr="001A42D3">
              <w:rPr>
                <w:rFonts w:ascii="ＭＳ 明朝" w:eastAsia="ＭＳ 明朝" w:hAnsi="ＭＳ 明朝" w:hint="eastAsia"/>
                <w:sz w:val="18"/>
                <w:szCs w:val="18"/>
              </w:rPr>
              <w:t>・「量だけで価値判断するやり方」とは具体的にどのようなことか、理解していない。</w:t>
            </w:r>
          </w:p>
          <w:p w14:paraId="20FAD72C"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sz w:val="18"/>
              </w:rPr>
              <w:t>・「質と量」における価値判断を、前提としている社会通念と比較しながら読み取り、筆者の述べる「豊かさの捉え方」を理解していない。</w:t>
            </w:r>
          </w:p>
        </w:tc>
      </w:tr>
      <w:tr w:rsidR="00B74C82" w:rsidRPr="001A42D3" w14:paraId="2731818D" w14:textId="77777777" w:rsidTr="00C546AA">
        <w:trPr>
          <w:gridAfter w:val="1"/>
          <w:wAfter w:w="8" w:type="dxa"/>
        </w:trPr>
        <w:tc>
          <w:tcPr>
            <w:tcW w:w="942" w:type="dxa"/>
            <w:vMerge/>
            <w:shd w:val="clear" w:color="auto" w:fill="D9D9D9" w:themeFill="background1" w:themeFillShade="D9"/>
            <w:textDirection w:val="tbRlV"/>
            <w:vAlign w:val="center"/>
          </w:tcPr>
          <w:p w14:paraId="4D2A0BF4" w14:textId="77777777" w:rsidR="00B74C82" w:rsidRPr="001A42D3" w:rsidRDefault="00B74C8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1196355" w14:textId="77777777" w:rsidR="00B74C82" w:rsidRPr="001A42D3" w:rsidRDefault="00B74C82" w:rsidP="00C546AA">
            <w:pPr>
              <w:widowControl/>
              <w:rPr>
                <w:rFonts w:ascii="ＭＳ ゴシック" w:eastAsia="ＭＳ ゴシック" w:hAnsi="ＭＳ ゴシック"/>
                <w:sz w:val="20"/>
              </w:rPr>
            </w:pPr>
            <w:r w:rsidRPr="001A42D3">
              <w:rPr>
                <w:rFonts w:ascii="ＭＳ ゴシック" w:eastAsia="ＭＳ ゴシック" w:hAnsi="ＭＳ ゴシック" w:hint="eastAsia"/>
                <w:sz w:val="20"/>
              </w:rPr>
              <w:t>⑤根拠の検討</w:t>
            </w:r>
          </w:p>
          <w:p w14:paraId="2604AFF6" w14:textId="77777777" w:rsidR="00B74C82" w:rsidRPr="001A42D3" w:rsidRDefault="00B74C82" w:rsidP="00C546AA">
            <w:pPr>
              <w:widowControl/>
              <w:jc w:val="right"/>
              <w:rPr>
                <w:rFonts w:ascii="ＭＳ ゴシック" w:eastAsia="ＭＳ ゴシック" w:hAnsi="ＭＳ ゴシック"/>
                <w:sz w:val="20"/>
              </w:rPr>
            </w:pPr>
            <w:r w:rsidRPr="001A42D3">
              <w:rPr>
                <w:rFonts w:ascii="ＭＳ ゴシック" w:eastAsia="ＭＳ ゴシック" w:hAnsi="ＭＳ ゴシック" w:hint="eastAsia"/>
                <w:sz w:val="20"/>
                <w:szCs w:val="20"/>
                <w:bdr w:val="single" w:sz="4" w:space="0" w:color="auto"/>
              </w:rPr>
              <w:t>読（１）ウ</w:t>
            </w:r>
          </w:p>
        </w:tc>
        <w:tc>
          <w:tcPr>
            <w:tcW w:w="4152" w:type="dxa"/>
          </w:tcPr>
          <w:p w14:paraId="1CDF426B"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・筆者の主張を支える具体例などの根拠や、筆者の思考過程について検討し、疑問点を挙げて、説明している。</w:t>
            </w:r>
          </w:p>
        </w:tc>
        <w:tc>
          <w:tcPr>
            <w:tcW w:w="4152" w:type="dxa"/>
          </w:tcPr>
          <w:p w14:paraId="3C03B260"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・筆者の主張を支える具体例などの根拠や、筆者の思考過程について検討し、疑問点を挙げている。</w:t>
            </w:r>
          </w:p>
        </w:tc>
        <w:tc>
          <w:tcPr>
            <w:tcW w:w="4150" w:type="dxa"/>
          </w:tcPr>
          <w:p w14:paraId="74DEECDB"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・筆者の主張を支える具体例などの根拠や、筆者の思考過程について検討していないか、検討していても疑問点を挙げていない。</w:t>
            </w:r>
          </w:p>
        </w:tc>
      </w:tr>
      <w:tr w:rsidR="00B74C82" w:rsidRPr="001A42D3" w14:paraId="2D44E0F0" w14:textId="77777777" w:rsidTr="00C546AA">
        <w:trPr>
          <w:gridAfter w:val="1"/>
          <w:wAfter w:w="8" w:type="dxa"/>
          <w:trHeight w:val="1314"/>
        </w:trPr>
        <w:tc>
          <w:tcPr>
            <w:tcW w:w="942" w:type="dxa"/>
            <w:vMerge/>
            <w:shd w:val="clear" w:color="auto" w:fill="D9D9D9" w:themeFill="background1" w:themeFillShade="D9"/>
            <w:textDirection w:val="tbRlV"/>
            <w:vAlign w:val="center"/>
          </w:tcPr>
          <w:p w14:paraId="3143B898" w14:textId="77777777" w:rsidR="00B74C82" w:rsidRPr="001A42D3" w:rsidRDefault="00B74C8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E0D65CE" w14:textId="77777777" w:rsidR="00B74C82" w:rsidRPr="001A42D3" w:rsidRDefault="00B74C82" w:rsidP="00C546AA">
            <w:pPr>
              <w:widowControl/>
              <w:ind w:left="200" w:hangingChars="100" w:hanging="200"/>
              <w:rPr>
                <w:rFonts w:ascii="ＭＳ ゴシック" w:eastAsia="ＭＳ ゴシック" w:hAnsi="ＭＳ ゴシック"/>
                <w:sz w:val="20"/>
              </w:rPr>
            </w:pPr>
            <w:r w:rsidRPr="001A42D3">
              <w:rPr>
                <w:rFonts w:ascii="ＭＳ ゴシック" w:eastAsia="ＭＳ ゴシック" w:hAnsi="ＭＳ ゴシック" w:hint="eastAsia"/>
                <w:sz w:val="20"/>
              </w:rPr>
              <w:t>⑥情報検討と考察</w:t>
            </w:r>
          </w:p>
          <w:p w14:paraId="3307475C" w14:textId="77777777" w:rsidR="00B74C82" w:rsidRPr="001A42D3" w:rsidRDefault="00B74C82" w:rsidP="00C546AA">
            <w:pPr>
              <w:widowControl/>
              <w:jc w:val="right"/>
              <w:rPr>
                <w:rFonts w:ascii="ＭＳ ゴシック" w:eastAsia="ＭＳ ゴシック" w:hAnsi="ＭＳ ゴシック"/>
                <w:sz w:val="20"/>
              </w:rPr>
            </w:pPr>
            <w:r w:rsidRPr="001A42D3">
              <w:rPr>
                <w:rFonts w:ascii="ＭＳ ゴシック" w:eastAsia="ＭＳ ゴシック" w:hAnsi="ＭＳ ゴシック" w:hint="eastAsia"/>
                <w:sz w:val="20"/>
                <w:szCs w:val="20"/>
                <w:bdr w:val="single" w:sz="4" w:space="0" w:color="auto"/>
              </w:rPr>
              <w:t>読（１）キ</w:t>
            </w:r>
          </w:p>
        </w:tc>
        <w:tc>
          <w:tcPr>
            <w:tcW w:w="4152" w:type="dxa"/>
          </w:tcPr>
          <w:p w14:paraId="39495EC0"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szCs w:val="18"/>
              </w:rPr>
              <w:t>・「生物多様性の保全」のための取り組みについての資料を収集・整理し、</w:t>
            </w:r>
            <w:r w:rsidRPr="001A42D3">
              <w:rPr>
                <w:rFonts w:ascii="ＭＳ 明朝" w:eastAsia="ＭＳ 明朝" w:hAnsi="ＭＳ 明朝" w:hint="eastAsia"/>
                <w:sz w:val="18"/>
              </w:rPr>
              <w:t>それらについて読み取って考察したことをまとめ、説明している。</w:t>
            </w:r>
          </w:p>
        </w:tc>
        <w:tc>
          <w:tcPr>
            <w:tcW w:w="4152" w:type="dxa"/>
          </w:tcPr>
          <w:p w14:paraId="4EC4CCC8"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szCs w:val="18"/>
              </w:rPr>
              <w:t>・「生物多様性の保全」のための取り組みについての資料を収集・整理し、</w:t>
            </w:r>
            <w:r w:rsidRPr="001A42D3">
              <w:rPr>
                <w:rFonts w:ascii="ＭＳ 明朝" w:eastAsia="ＭＳ 明朝" w:hAnsi="ＭＳ 明朝" w:hint="eastAsia"/>
                <w:sz w:val="18"/>
              </w:rPr>
              <w:t>それらについて読み取って考察したことをまとめている。</w:t>
            </w:r>
          </w:p>
        </w:tc>
        <w:tc>
          <w:tcPr>
            <w:tcW w:w="4150" w:type="dxa"/>
          </w:tcPr>
          <w:p w14:paraId="6EF0F71C" w14:textId="77777777"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szCs w:val="18"/>
              </w:rPr>
              <w:t>・「生物多様性の保全」のための取り組みについての資料を収集・整理し、</w:t>
            </w:r>
            <w:r w:rsidRPr="001A42D3">
              <w:rPr>
                <w:rFonts w:ascii="ＭＳ 明朝" w:eastAsia="ＭＳ 明朝" w:hAnsi="ＭＳ 明朝" w:hint="eastAsia"/>
                <w:sz w:val="18"/>
              </w:rPr>
              <w:t>それらについて読み取って考察したことをまとめていない。</w:t>
            </w:r>
          </w:p>
        </w:tc>
      </w:tr>
      <w:tr w:rsidR="00B74C82" w:rsidRPr="001A42D3" w14:paraId="1D31B9AF"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46762317" w14:textId="77777777" w:rsidR="00B74C82" w:rsidRPr="001A42D3" w:rsidRDefault="00B74C82" w:rsidP="00C546AA">
            <w:pPr>
              <w:widowControl/>
              <w:spacing w:line="240" w:lineRule="exact"/>
              <w:ind w:left="113" w:right="113"/>
              <w:jc w:val="center"/>
              <w:rPr>
                <w:rFonts w:ascii="ＭＳ ゴシック" w:eastAsia="ＭＳ ゴシック" w:hAnsi="ＭＳ ゴシック"/>
                <w:sz w:val="20"/>
              </w:rPr>
            </w:pPr>
            <w:r w:rsidRPr="001A42D3">
              <w:rPr>
                <w:rFonts w:ascii="ＭＳ ゴシック" w:eastAsia="ＭＳ ゴシック" w:hAnsi="ＭＳ ゴシック" w:hint="eastAsia"/>
                <w:sz w:val="20"/>
              </w:rPr>
              <w:t>主体的に</w:t>
            </w:r>
          </w:p>
          <w:p w14:paraId="3D2D0345" w14:textId="77777777" w:rsidR="00B74C82" w:rsidRPr="001A42D3" w:rsidRDefault="00B74C82" w:rsidP="00C546AA">
            <w:pPr>
              <w:widowControl/>
              <w:spacing w:line="240" w:lineRule="exact"/>
              <w:ind w:left="113" w:right="113"/>
              <w:jc w:val="center"/>
              <w:rPr>
                <w:rFonts w:ascii="ＭＳ ゴシック" w:eastAsia="ＭＳ ゴシック" w:hAnsi="ＭＳ ゴシック"/>
                <w:sz w:val="20"/>
              </w:rPr>
            </w:pPr>
            <w:r w:rsidRPr="001A42D3">
              <w:rPr>
                <w:rFonts w:ascii="ＭＳ ゴシック" w:eastAsia="ＭＳ ゴシック" w:hAnsi="ＭＳ ゴシック" w:hint="eastAsia"/>
                <w:sz w:val="20"/>
              </w:rPr>
              <w:t>学習に取り</w:t>
            </w:r>
          </w:p>
          <w:p w14:paraId="02E346B6" w14:textId="77777777" w:rsidR="00B74C82" w:rsidRPr="001A42D3" w:rsidRDefault="00B74C82" w:rsidP="00C546AA">
            <w:pPr>
              <w:widowControl/>
              <w:spacing w:line="240" w:lineRule="exact"/>
              <w:ind w:left="113" w:right="113"/>
              <w:jc w:val="center"/>
              <w:rPr>
                <w:rFonts w:ascii="ＭＳ ゴシック" w:eastAsia="ＭＳ ゴシック" w:hAnsi="ＭＳ ゴシック"/>
                <w:sz w:val="20"/>
              </w:rPr>
            </w:pPr>
            <w:r w:rsidRPr="001A42D3">
              <w:rPr>
                <w:rFonts w:ascii="ＭＳ ゴシック" w:eastAsia="ＭＳ ゴシック" w:hAnsi="ＭＳ ゴシック" w:hint="eastAsia"/>
                <w:sz w:val="20"/>
              </w:rPr>
              <w:t>組む態度</w:t>
            </w:r>
          </w:p>
          <w:p w14:paraId="641C6305" w14:textId="77777777" w:rsidR="00B74C82" w:rsidRPr="001A42D3" w:rsidRDefault="00B74C82"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00FABC8" w14:textId="77777777" w:rsidR="00B74C82" w:rsidRPr="001A42D3" w:rsidRDefault="00B74C82" w:rsidP="00C546AA">
            <w:pPr>
              <w:widowControl/>
              <w:rPr>
                <w:rFonts w:ascii="ＭＳ ゴシック" w:eastAsia="ＭＳ ゴシック" w:hAnsi="ＭＳ ゴシック"/>
                <w:sz w:val="20"/>
              </w:rPr>
            </w:pPr>
            <w:r w:rsidRPr="001A42D3">
              <w:rPr>
                <w:rFonts w:ascii="ＭＳ ゴシック" w:eastAsia="ＭＳ ゴシック" w:hAnsi="ＭＳ ゴシック" w:hint="eastAsia"/>
                <w:sz w:val="20"/>
              </w:rPr>
              <w:t>⑦学習への態度</w:t>
            </w:r>
          </w:p>
        </w:tc>
        <w:tc>
          <w:tcPr>
            <w:tcW w:w="4152" w:type="dxa"/>
          </w:tcPr>
          <w:p w14:paraId="643DF6E3" w14:textId="322E5880"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・「生物多様性」の重要性と課題について、筆者の主張を踏まえたうえで、自分で収集した資料から読み取って考えたことについて理解を深め、説明しようとしている。</w:t>
            </w:r>
          </w:p>
        </w:tc>
        <w:tc>
          <w:tcPr>
            <w:tcW w:w="4152" w:type="dxa"/>
          </w:tcPr>
          <w:p w14:paraId="38355D7F" w14:textId="2E20F965"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・「生物多様性」の重要性と課題について、筆者の主張を踏まえたうえで、自分で収集した資料から読み取って考えたことについて理解を深めようとしている。</w:t>
            </w:r>
          </w:p>
        </w:tc>
        <w:tc>
          <w:tcPr>
            <w:tcW w:w="4150" w:type="dxa"/>
          </w:tcPr>
          <w:p w14:paraId="7250B4B7" w14:textId="6582FDCD" w:rsidR="00B74C82" w:rsidRPr="001A42D3" w:rsidRDefault="00B74C82" w:rsidP="00C546AA">
            <w:pPr>
              <w:widowControl/>
              <w:ind w:left="180" w:hangingChars="100" w:hanging="180"/>
              <w:jc w:val="left"/>
              <w:rPr>
                <w:rFonts w:ascii="ＭＳ 明朝" w:eastAsia="ＭＳ 明朝" w:hAnsi="ＭＳ 明朝"/>
                <w:sz w:val="18"/>
              </w:rPr>
            </w:pPr>
            <w:r w:rsidRPr="001A42D3">
              <w:rPr>
                <w:rFonts w:ascii="ＭＳ 明朝" w:eastAsia="ＭＳ 明朝" w:hAnsi="ＭＳ 明朝" w:hint="eastAsia"/>
                <w:sz w:val="18"/>
              </w:rPr>
              <w:t>・「生物多様性」の重要性と課題について、筆者の主張を踏まえたうえで、自分で収集した資料から読み取って考えたことについて理解を深めようとしていない。</w:t>
            </w:r>
          </w:p>
        </w:tc>
      </w:tr>
    </w:tbl>
    <w:p w14:paraId="17AD22F4" w14:textId="5114C01B" w:rsidR="00B74C82" w:rsidRDefault="00B74C82" w:rsidP="00B74C82">
      <w:pPr>
        <w:rPr>
          <w:rFonts w:ascii="ＭＳ ゴシック" w:eastAsia="ＭＳ ゴシック" w:hAnsi="ＭＳ ゴシック"/>
        </w:rPr>
      </w:pPr>
      <w:r>
        <w:rPr>
          <w:rFonts w:ascii="ＭＳ ゴシック" w:eastAsia="ＭＳ ゴシック" w:hAnsi="ＭＳ ゴシック"/>
        </w:rPr>
        <w:br w:type="page"/>
      </w:r>
    </w:p>
    <w:p w14:paraId="65814B13" w14:textId="77777777" w:rsidR="00F272B6" w:rsidRPr="00012C86" w:rsidRDefault="00F272B6" w:rsidP="00F272B6">
      <w:pPr>
        <w:rPr>
          <w:rFonts w:ascii="ＭＳ ゴシック" w:eastAsia="ＭＳ ゴシック" w:hAnsi="ＭＳ ゴシック"/>
        </w:rPr>
      </w:pPr>
      <w:r w:rsidRPr="00012C86">
        <w:rPr>
          <w:rFonts w:ascii="ＭＳ ゴシック" w:eastAsia="ＭＳ ゴシック" w:hAnsi="ＭＳ ゴシック" w:hint="eastAsia"/>
        </w:rPr>
        <w:lastRenderedPageBreak/>
        <w:t>■「もどかしいままを口にする」ルーブリック例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272B6" w:rsidRPr="00BC640D" w14:paraId="7DFA21DD" w14:textId="77777777" w:rsidTr="00C546AA">
        <w:trPr>
          <w:trHeight w:val="510"/>
        </w:trPr>
        <w:tc>
          <w:tcPr>
            <w:tcW w:w="2774" w:type="dxa"/>
            <w:gridSpan w:val="2"/>
            <w:shd w:val="clear" w:color="auto" w:fill="D9D9D9" w:themeFill="background1" w:themeFillShade="D9"/>
            <w:vAlign w:val="center"/>
          </w:tcPr>
          <w:p w14:paraId="2C2A0334" w14:textId="77777777" w:rsidR="00F272B6" w:rsidRPr="00012C86" w:rsidRDefault="00F272B6" w:rsidP="00C546AA">
            <w:pPr>
              <w:widowControl/>
              <w:jc w:val="center"/>
              <w:rPr>
                <w:rFonts w:ascii="ＭＳ ゴシック" w:eastAsia="ＭＳ ゴシック" w:hAnsi="ＭＳ ゴシック"/>
              </w:rPr>
            </w:pPr>
            <w:r w:rsidRPr="00012C86">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62C99990" w14:textId="77777777" w:rsidR="00F272B6" w:rsidRPr="00012C86" w:rsidRDefault="00F272B6" w:rsidP="00C546AA">
            <w:pPr>
              <w:widowControl/>
              <w:jc w:val="center"/>
              <w:rPr>
                <w:rFonts w:ascii="ＭＳ ゴシック" w:eastAsia="ＭＳ ゴシック" w:hAnsi="ＭＳ ゴシック"/>
              </w:rPr>
            </w:pPr>
            <w:r w:rsidRPr="00012C86">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6B150193" w14:textId="77777777" w:rsidR="00F272B6" w:rsidRPr="00012C86" w:rsidRDefault="00F272B6" w:rsidP="00C546AA">
            <w:pPr>
              <w:widowControl/>
              <w:jc w:val="center"/>
              <w:rPr>
                <w:rFonts w:ascii="ＭＳ ゴシック" w:eastAsia="ＭＳ ゴシック" w:hAnsi="ＭＳ ゴシック"/>
              </w:rPr>
            </w:pPr>
            <w:r w:rsidRPr="00012C86">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FEA638F" w14:textId="77777777" w:rsidR="00F272B6" w:rsidRPr="00012C86" w:rsidRDefault="00F272B6" w:rsidP="00C546AA">
            <w:pPr>
              <w:widowControl/>
              <w:jc w:val="center"/>
              <w:rPr>
                <w:rFonts w:ascii="ＭＳ ゴシック" w:eastAsia="ＭＳ ゴシック" w:hAnsi="ＭＳ ゴシック"/>
              </w:rPr>
            </w:pPr>
            <w:r w:rsidRPr="00012C86">
              <w:rPr>
                <w:rFonts w:ascii="ＭＳ ゴシック" w:eastAsia="ＭＳ ゴシック" w:hAnsi="ＭＳ ゴシック" w:hint="eastAsia"/>
              </w:rPr>
              <w:t>Ｃ　努力を要する</w:t>
            </w:r>
          </w:p>
        </w:tc>
      </w:tr>
      <w:tr w:rsidR="00F272B6" w:rsidRPr="00BC640D" w14:paraId="23F47669" w14:textId="77777777" w:rsidTr="00C546AA">
        <w:trPr>
          <w:gridAfter w:val="1"/>
          <w:wAfter w:w="8" w:type="dxa"/>
        </w:trPr>
        <w:tc>
          <w:tcPr>
            <w:tcW w:w="942" w:type="dxa"/>
            <w:vMerge w:val="restart"/>
            <w:shd w:val="clear" w:color="auto" w:fill="D9D9D9" w:themeFill="background1" w:themeFillShade="D9"/>
            <w:textDirection w:val="tbRlV"/>
            <w:vAlign w:val="center"/>
          </w:tcPr>
          <w:p w14:paraId="7FF20EF9" w14:textId="77777777" w:rsidR="00F272B6" w:rsidRPr="00012C86" w:rsidRDefault="00F272B6" w:rsidP="00C546AA">
            <w:pPr>
              <w:widowControl/>
              <w:ind w:left="113" w:right="113"/>
              <w:jc w:val="center"/>
              <w:rPr>
                <w:rFonts w:ascii="ＭＳ ゴシック" w:eastAsia="ＭＳ ゴシック" w:hAnsi="ＭＳ ゴシック"/>
                <w:sz w:val="20"/>
              </w:rPr>
            </w:pPr>
            <w:r w:rsidRPr="00012C86">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43551AF" w14:textId="77777777" w:rsidR="00F272B6" w:rsidRPr="00012C86" w:rsidRDefault="00F272B6" w:rsidP="00C546AA">
            <w:pPr>
              <w:widowControl/>
              <w:rPr>
                <w:rFonts w:ascii="ＭＳ ゴシック" w:eastAsia="ＭＳ ゴシック" w:hAnsi="ＭＳ ゴシック"/>
                <w:sz w:val="20"/>
              </w:rPr>
            </w:pPr>
            <w:r w:rsidRPr="00012C86">
              <w:rPr>
                <w:rFonts w:ascii="ＭＳ ゴシック" w:eastAsia="ＭＳ ゴシック" w:hAnsi="ＭＳ ゴシック" w:hint="eastAsia"/>
                <w:sz w:val="20"/>
              </w:rPr>
              <w:t>①言葉の働き・</w:t>
            </w:r>
          </w:p>
          <w:p w14:paraId="0C8B575B" w14:textId="77777777" w:rsidR="00F272B6" w:rsidRPr="00012C86" w:rsidRDefault="00F272B6" w:rsidP="00C546AA">
            <w:pPr>
              <w:widowControl/>
              <w:ind w:leftChars="100" w:left="210"/>
              <w:rPr>
                <w:rFonts w:ascii="ＭＳ ゴシック" w:eastAsia="ＭＳ ゴシック" w:hAnsi="ＭＳ ゴシック"/>
                <w:sz w:val="20"/>
              </w:rPr>
            </w:pPr>
            <w:r w:rsidRPr="00012C86">
              <w:rPr>
                <w:rFonts w:ascii="ＭＳ ゴシック" w:eastAsia="ＭＳ ゴシック" w:hAnsi="ＭＳ ゴシック" w:hint="eastAsia"/>
                <w:sz w:val="20"/>
              </w:rPr>
              <w:t>語彙</w:t>
            </w:r>
          </w:p>
          <w:p w14:paraId="58A2FB0D" w14:textId="77777777" w:rsidR="00F272B6" w:rsidRPr="00012C86" w:rsidRDefault="00F272B6" w:rsidP="00C546AA">
            <w:pPr>
              <w:widowControl/>
              <w:jc w:val="right"/>
              <w:rPr>
                <w:rFonts w:ascii="ＭＳ ゴシック" w:eastAsia="ＭＳ ゴシック" w:hAnsi="ＭＳ ゴシック"/>
                <w:sz w:val="20"/>
              </w:rPr>
            </w:pPr>
            <w:r w:rsidRPr="00012C86">
              <w:rPr>
                <w:rFonts w:ascii="ＭＳ ゴシック" w:eastAsia="ＭＳ ゴシック" w:hAnsi="ＭＳ ゴシック" w:hint="eastAsia"/>
                <w:sz w:val="20"/>
                <w:szCs w:val="20"/>
                <w:bdr w:val="single" w:sz="4" w:space="0" w:color="auto"/>
              </w:rPr>
              <w:t>（１）アイ</w:t>
            </w:r>
          </w:p>
        </w:tc>
        <w:tc>
          <w:tcPr>
            <w:tcW w:w="4152" w:type="dxa"/>
          </w:tcPr>
          <w:p w14:paraId="7F85F603" w14:textId="77777777" w:rsidR="00F272B6" w:rsidRPr="00012C86" w:rsidRDefault="00F272B6" w:rsidP="00C546AA">
            <w:pPr>
              <w:widowControl/>
              <w:ind w:left="180" w:hangingChars="100" w:hanging="180"/>
              <w:jc w:val="left"/>
              <w:rPr>
                <w:rFonts w:ascii="ＭＳ 明朝" w:eastAsia="ＭＳ 明朝" w:hAnsi="ＭＳ 明朝"/>
                <w:sz w:val="18"/>
              </w:rPr>
            </w:pPr>
            <w:r w:rsidRPr="00012C86">
              <w:rPr>
                <w:rFonts w:ascii="ＭＳ 明朝" w:eastAsia="ＭＳ 明朝" w:hAnsi="ＭＳ 明朝"/>
                <w:sz w:val="18"/>
              </w:rPr>
              <w:t>・本文の語句について、指示された</w:t>
            </w:r>
            <w:r w:rsidRPr="00012C86">
              <w:rPr>
                <w:rFonts w:ascii="ＭＳ 明朝" w:eastAsia="ＭＳ 明朝" w:hAnsi="ＭＳ 明朝" w:hint="eastAsia"/>
                <w:sz w:val="18"/>
              </w:rPr>
              <w:t>言葉の</w:t>
            </w:r>
            <w:r w:rsidRPr="00012C86">
              <w:rPr>
                <w:rFonts w:ascii="ＭＳ 明朝" w:eastAsia="ＭＳ 明朝" w:hAnsi="ＭＳ 明朝"/>
                <w:sz w:val="18"/>
              </w:rPr>
              <w:t>意味</w:t>
            </w:r>
            <w:r w:rsidRPr="00012C86">
              <w:rPr>
                <w:rFonts w:ascii="ＭＳ 明朝" w:eastAsia="ＭＳ 明朝" w:hAnsi="ＭＳ 明朝" w:hint="eastAsia"/>
                <w:sz w:val="18"/>
              </w:rPr>
              <w:t>と働きを理解し</w:t>
            </w:r>
            <w:r w:rsidRPr="00012C86">
              <w:rPr>
                <w:rFonts w:ascii="ＭＳ 明朝" w:eastAsia="ＭＳ 明朝" w:hAnsi="ＭＳ 明朝"/>
                <w:sz w:val="18"/>
              </w:rPr>
              <w:t>、それ以外にも自分の分からない語句を取り上げ、意味や使われ方について</w:t>
            </w:r>
            <w:r w:rsidRPr="00012C86">
              <w:rPr>
                <w:rFonts w:ascii="ＭＳ 明朝" w:eastAsia="ＭＳ 明朝" w:hAnsi="ＭＳ 明朝" w:hint="eastAsia"/>
                <w:sz w:val="18"/>
              </w:rPr>
              <w:t>も</w:t>
            </w:r>
            <w:r w:rsidRPr="00012C86">
              <w:rPr>
                <w:rFonts w:ascii="ＭＳ 明朝" w:eastAsia="ＭＳ 明朝" w:hAnsi="ＭＳ 明朝"/>
                <w:sz w:val="18"/>
              </w:rPr>
              <w:t>理解している。</w:t>
            </w:r>
          </w:p>
        </w:tc>
        <w:tc>
          <w:tcPr>
            <w:tcW w:w="4152" w:type="dxa"/>
          </w:tcPr>
          <w:p w14:paraId="513BDE8E" w14:textId="77777777" w:rsidR="00F272B6" w:rsidRPr="00012C86" w:rsidRDefault="00F272B6" w:rsidP="00C546AA">
            <w:pPr>
              <w:widowControl/>
              <w:ind w:left="180" w:hangingChars="100" w:hanging="180"/>
              <w:jc w:val="left"/>
              <w:rPr>
                <w:rFonts w:ascii="ＭＳ 明朝" w:eastAsia="ＭＳ 明朝" w:hAnsi="ＭＳ 明朝"/>
                <w:sz w:val="18"/>
              </w:rPr>
            </w:pPr>
            <w:r w:rsidRPr="00012C86">
              <w:rPr>
                <w:rFonts w:ascii="ＭＳ 明朝" w:eastAsia="ＭＳ 明朝" w:hAnsi="ＭＳ 明朝"/>
                <w:sz w:val="18"/>
              </w:rPr>
              <w:t>・本文の語句のうち、指示された</w:t>
            </w:r>
            <w:r w:rsidRPr="00012C86">
              <w:rPr>
                <w:rFonts w:ascii="ＭＳ 明朝" w:eastAsia="ＭＳ 明朝" w:hAnsi="ＭＳ 明朝" w:hint="eastAsia"/>
                <w:sz w:val="18"/>
              </w:rPr>
              <w:t>言葉の</w:t>
            </w:r>
            <w:r w:rsidRPr="00012C86">
              <w:rPr>
                <w:rFonts w:ascii="ＭＳ 明朝" w:eastAsia="ＭＳ 明朝" w:hAnsi="ＭＳ 明朝"/>
                <w:sz w:val="18"/>
              </w:rPr>
              <w:t>意味</w:t>
            </w:r>
            <w:r w:rsidRPr="00012C86">
              <w:rPr>
                <w:rFonts w:ascii="ＭＳ 明朝" w:eastAsia="ＭＳ 明朝" w:hAnsi="ＭＳ 明朝" w:hint="eastAsia"/>
                <w:sz w:val="18"/>
              </w:rPr>
              <w:t>と働き</w:t>
            </w:r>
            <w:r w:rsidRPr="00012C86">
              <w:rPr>
                <w:rFonts w:ascii="ＭＳ 明朝" w:eastAsia="ＭＳ 明朝" w:hAnsi="ＭＳ 明朝"/>
                <w:sz w:val="18"/>
              </w:rPr>
              <w:t>を理解している。</w:t>
            </w:r>
          </w:p>
        </w:tc>
        <w:tc>
          <w:tcPr>
            <w:tcW w:w="4150" w:type="dxa"/>
          </w:tcPr>
          <w:p w14:paraId="00D5C508" w14:textId="77777777" w:rsidR="00F272B6" w:rsidRPr="00012C86" w:rsidRDefault="00F272B6" w:rsidP="00C546AA">
            <w:pPr>
              <w:widowControl/>
              <w:ind w:left="180" w:hangingChars="100" w:hanging="180"/>
              <w:jc w:val="left"/>
              <w:rPr>
                <w:rFonts w:ascii="ＭＳ 明朝" w:eastAsia="ＭＳ 明朝" w:hAnsi="ＭＳ 明朝"/>
                <w:sz w:val="18"/>
              </w:rPr>
            </w:pPr>
            <w:r w:rsidRPr="00012C86">
              <w:rPr>
                <w:rFonts w:ascii="ＭＳ 明朝" w:eastAsia="ＭＳ 明朝" w:hAnsi="ＭＳ 明朝"/>
                <w:sz w:val="18"/>
              </w:rPr>
              <w:t>・本文の語句のうち、指示された</w:t>
            </w:r>
            <w:r w:rsidRPr="00012C86">
              <w:rPr>
                <w:rFonts w:ascii="ＭＳ 明朝" w:eastAsia="ＭＳ 明朝" w:hAnsi="ＭＳ 明朝" w:hint="eastAsia"/>
                <w:sz w:val="18"/>
              </w:rPr>
              <w:t>言葉の</w:t>
            </w:r>
            <w:r w:rsidRPr="00012C86">
              <w:rPr>
                <w:rFonts w:ascii="ＭＳ 明朝" w:eastAsia="ＭＳ 明朝" w:hAnsi="ＭＳ 明朝"/>
                <w:sz w:val="18"/>
              </w:rPr>
              <w:t>意味</w:t>
            </w:r>
            <w:r w:rsidRPr="00012C86">
              <w:rPr>
                <w:rFonts w:ascii="ＭＳ 明朝" w:eastAsia="ＭＳ 明朝" w:hAnsi="ＭＳ 明朝" w:hint="eastAsia"/>
                <w:sz w:val="18"/>
              </w:rPr>
              <w:t>と働き</w:t>
            </w:r>
            <w:r w:rsidRPr="00012C86">
              <w:rPr>
                <w:rFonts w:ascii="ＭＳ 明朝" w:eastAsia="ＭＳ 明朝" w:hAnsi="ＭＳ 明朝"/>
                <w:sz w:val="18"/>
              </w:rPr>
              <w:t>を理解していない。</w:t>
            </w:r>
          </w:p>
        </w:tc>
      </w:tr>
      <w:tr w:rsidR="00F272B6" w:rsidRPr="00BC640D" w14:paraId="28AD227A" w14:textId="77777777" w:rsidTr="00C546AA">
        <w:trPr>
          <w:gridAfter w:val="1"/>
          <w:wAfter w:w="8" w:type="dxa"/>
        </w:trPr>
        <w:tc>
          <w:tcPr>
            <w:tcW w:w="942" w:type="dxa"/>
            <w:vMerge/>
            <w:shd w:val="clear" w:color="auto" w:fill="D9D9D9" w:themeFill="background1" w:themeFillShade="D9"/>
            <w:textDirection w:val="tbRlV"/>
            <w:vAlign w:val="center"/>
          </w:tcPr>
          <w:p w14:paraId="746F5DF4" w14:textId="77777777" w:rsidR="00F272B6" w:rsidRPr="00012C86" w:rsidRDefault="00F272B6"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F744DBD" w14:textId="77777777" w:rsidR="00F272B6" w:rsidRPr="00012C86" w:rsidRDefault="00F272B6" w:rsidP="00C546AA">
            <w:pPr>
              <w:widowControl/>
              <w:rPr>
                <w:rFonts w:ascii="ＭＳ ゴシック" w:eastAsia="ＭＳ ゴシック" w:hAnsi="ＭＳ ゴシック"/>
                <w:sz w:val="20"/>
              </w:rPr>
            </w:pPr>
            <w:r w:rsidRPr="00012C86">
              <w:rPr>
                <w:rFonts w:ascii="ＭＳ ゴシック" w:eastAsia="ＭＳ ゴシック" w:hAnsi="ＭＳ ゴシック" w:hint="eastAsia"/>
                <w:sz w:val="20"/>
              </w:rPr>
              <w:t>②文章の構成</w:t>
            </w:r>
          </w:p>
          <w:p w14:paraId="5BD74A10" w14:textId="77777777" w:rsidR="00F272B6" w:rsidRPr="00012C86" w:rsidRDefault="00F272B6" w:rsidP="00C546AA">
            <w:pPr>
              <w:widowControl/>
              <w:jc w:val="right"/>
              <w:rPr>
                <w:rFonts w:ascii="ＭＳ ゴシック" w:eastAsia="ＭＳ ゴシック" w:hAnsi="ＭＳ ゴシック"/>
                <w:sz w:val="20"/>
              </w:rPr>
            </w:pPr>
            <w:r w:rsidRPr="00012C86">
              <w:rPr>
                <w:rFonts w:ascii="ＭＳ ゴシック" w:eastAsia="ＭＳ ゴシック" w:hAnsi="ＭＳ ゴシック" w:hint="eastAsia"/>
                <w:sz w:val="20"/>
                <w:szCs w:val="20"/>
                <w:bdr w:val="single" w:sz="4" w:space="0" w:color="auto"/>
              </w:rPr>
              <w:t>（１）ウ</w:t>
            </w:r>
          </w:p>
        </w:tc>
        <w:tc>
          <w:tcPr>
            <w:tcW w:w="4152" w:type="dxa"/>
          </w:tcPr>
          <w:p w14:paraId="6D413222" w14:textId="77777777" w:rsidR="00F272B6" w:rsidRPr="00012C86" w:rsidRDefault="00F272B6" w:rsidP="00C546AA">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・文章の構成や表現、接続の仕方を理解し、効果的な組み立て方を説明している。</w:t>
            </w:r>
          </w:p>
          <w:p w14:paraId="792D38E3" w14:textId="77777777" w:rsidR="00F272B6" w:rsidRPr="00012C86" w:rsidRDefault="00F272B6" w:rsidP="00C546AA">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・筆者の主張と例示の関係を指摘することで、文章の構成について把握し、説明している。</w:t>
            </w:r>
          </w:p>
        </w:tc>
        <w:tc>
          <w:tcPr>
            <w:tcW w:w="4152" w:type="dxa"/>
          </w:tcPr>
          <w:p w14:paraId="56EC4417" w14:textId="77777777" w:rsidR="00F272B6" w:rsidRPr="00012C86" w:rsidRDefault="00F272B6" w:rsidP="00C546AA">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・文章の構成や表現、接続の仕方を理解している。</w:t>
            </w:r>
          </w:p>
          <w:p w14:paraId="40FD0849" w14:textId="77777777" w:rsidR="00F272B6" w:rsidRPr="00012C86" w:rsidRDefault="00F272B6" w:rsidP="00C546AA">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・筆者の主張と例示の関係を指摘することで、文章の構成について把握している。</w:t>
            </w:r>
          </w:p>
        </w:tc>
        <w:tc>
          <w:tcPr>
            <w:tcW w:w="4150" w:type="dxa"/>
          </w:tcPr>
          <w:p w14:paraId="4633C1DE" w14:textId="77777777" w:rsidR="00F272B6" w:rsidRPr="00012C86" w:rsidRDefault="00F272B6" w:rsidP="00C546AA">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・文章の構成や表現、接続の仕方を理解していない。</w:t>
            </w:r>
          </w:p>
          <w:p w14:paraId="4AA14A53" w14:textId="77777777" w:rsidR="00F272B6" w:rsidRPr="00012C86" w:rsidRDefault="00F272B6" w:rsidP="00C546AA">
            <w:pPr>
              <w:widowControl/>
              <w:ind w:left="180" w:hangingChars="100" w:hanging="180"/>
              <w:jc w:val="left"/>
              <w:rPr>
                <w:rFonts w:ascii="ＭＳ 明朝" w:eastAsia="ＭＳ 明朝" w:hAnsi="ＭＳ 明朝"/>
                <w:sz w:val="18"/>
              </w:rPr>
            </w:pPr>
            <w:r w:rsidRPr="00012C86">
              <w:rPr>
                <w:rFonts w:ascii="ＭＳ 明朝" w:eastAsia="ＭＳ 明朝" w:hAnsi="ＭＳ 明朝" w:hint="eastAsia"/>
                <w:sz w:val="18"/>
              </w:rPr>
              <w:t>・筆者の主張と例示の関係を指摘していないか、指摘していても文章の構成について把握していない。</w:t>
            </w:r>
          </w:p>
        </w:tc>
      </w:tr>
      <w:tr w:rsidR="00F272B6" w:rsidRPr="00BC640D" w14:paraId="11D9D88D" w14:textId="77777777" w:rsidTr="00C546AA">
        <w:trPr>
          <w:gridAfter w:val="1"/>
          <w:wAfter w:w="8" w:type="dxa"/>
        </w:trPr>
        <w:tc>
          <w:tcPr>
            <w:tcW w:w="942" w:type="dxa"/>
            <w:vMerge w:val="restart"/>
            <w:shd w:val="clear" w:color="auto" w:fill="D9D9D9" w:themeFill="background1" w:themeFillShade="D9"/>
            <w:textDirection w:val="tbRlV"/>
            <w:vAlign w:val="center"/>
          </w:tcPr>
          <w:p w14:paraId="1510715F" w14:textId="77777777" w:rsidR="00F272B6" w:rsidRPr="00BC640D" w:rsidRDefault="00F272B6" w:rsidP="00C546AA">
            <w:pPr>
              <w:widowControl/>
              <w:ind w:left="113" w:right="113"/>
              <w:jc w:val="center"/>
              <w:rPr>
                <w:rFonts w:ascii="ＭＳ ゴシック" w:eastAsia="ＭＳ ゴシック" w:hAnsi="ＭＳ ゴシック"/>
                <w:color w:val="EE0000"/>
                <w:sz w:val="20"/>
              </w:rPr>
            </w:pPr>
            <w:r w:rsidRPr="00012C86">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2DA1531" w14:textId="77777777" w:rsidR="00F272B6" w:rsidRPr="00012C86" w:rsidRDefault="00F272B6" w:rsidP="00C546AA">
            <w:pPr>
              <w:widowControl/>
              <w:rPr>
                <w:rFonts w:ascii="ＭＳ ゴシック" w:eastAsia="ＭＳ ゴシック" w:hAnsi="ＭＳ ゴシック"/>
                <w:sz w:val="20"/>
              </w:rPr>
            </w:pPr>
            <w:r w:rsidRPr="00012C86">
              <w:rPr>
                <w:rFonts w:ascii="ＭＳ ゴシック" w:eastAsia="ＭＳ ゴシック" w:hAnsi="ＭＳ ゴシック" w:hint="eastAsia"/>
                <w:sz w:val="20"/>
              </w:rPr>
              <w:t>③内容把握</w:t>
            </w:r>
          </w:p>
          <w:p w14:paraId="736BBDCF" w14:textId="77777777" w:rsidR="00F272B6" w:rsidRPr="00BC640D" w:rsidRDefault="00F272B6" w:rsidP="00C546AA">
            <w:pPr>
              <w:widowControl/>
              <w:jc w:val="right"/>
              <w:rPr>
                <w:rFonts w:ascii="ＭＳ ゴシック" w:eastAsia="ＭＳ ゴシック" w:hAnsi="ＭＳ ゴシック"/>
                <w:color w:val="EE0000"/>
                <w:sz w:val="20"/>
              </w:rPr>
            </w:pPr>
            <w:r w:rsidRPr="00012C86">
              <w:rPr>
                <w:rFonts w:ascii="ＭＳ ゴシック" w:eastAsia="ＭＳ ゴシック" w:hAnsi="ＭＳ ゴシック" w:hint="eastAsia"/>
                <w:sz w:val="20"/>
                <w:szCs w:val="20"/>
                <w:bdr w:val="single" w:sz="4" w:space="0" w:color="auto"/>
              </w:rPr>
              <w:t>読（１）ア</w:t>
            </w:r>
          </w:p>
        </w:tc>
        <w:tc>
          <w:tcPr>
            <w:tcW w:w="4152" w:type="dxa"/>
          </w:tcPr>
          <w:p w14:paraId="075D9335" w14:textId="262391E1"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・論理的といわれる話し方をしたときに、</w:t>
            </w:r>
            <w:r w:rsidR="009836D3" w:rsidRPr="009836D3">
              <w:rPr>
                <w:rFonts w:ascii="ＭＳ 明朝" w:eastAsia="ＭＳ 明朝" w:hAnsi="ＭＳ 明朝"/>
                <w:sz w:val="18"/>
                <w:szCs w:val="18"/>
              </w:rPr>
              <w:t>どのようなことが起こると筆者が考えているか</w:t>
            </w:r>
            <w:r w:rsidRPr="00F052D7">
              <w:rPr>
                <w:rFonts w:ascii="ＭＳ 明朝" w:eastAsia="ＭＳ 明朝" w:hAnsi="ＭＳ 明朝" w:hint="eastAsia"/>
                <w:sz w:val="18"/>
                <w:szCs w:val="18"/>
              </w:rPr>
              <w:t>を読み取り、説明している。</w:t>
            </w:r>
          </w:p>
          <w:p w14:paraId="2BE50609"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・本筋から離れた内容だと捉えられそうな内容が持つ意味について、筆者の考え方を読み取り、説明している。</w:t>
            </w:r>
          </w:p>
          <w:p w14:paraId="0C256070"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・「ある」「ない」で分けられるような整然とした話し方についての筆者の主張を読み取り、説明している。</w:t>
            </w:r>
          </w:p>
          <w:p w14:paraId="10F16203" w14:textId="77777777" w:rsidR="00F272B6" w:rsidRPr="00F052D7" w:rsidRDefault="00F272B6" w:rsidP="00C546AA">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w:t>
            </w:r>
            <w:r w:rsidRPr="00F052D7">
              <w:rPr>
                <w:rFonts w:ascii="ＭＳ 明朝" w:eastAsia="ＭＳ 明朝" w:hAnsi="ＭＳ 明朝" w:hint="eastAsia"/>
                <w:sz w:val="18"/>
                <w:szCs w:val="18"/>
              </w:rPr>
              <w:t>「論理的に整理して分かりやすくするべきだ」という主張に対して、筆者の考えを踏まえながら反論をまとめ、根拠をもって説明している。</w:t>
            </w:r>
          </w:p>
        </w:tc>
        <w:tc>
          <w:tcPr>
            <w:tcW w:w="4152" w:type="dxa"/>
          </w:tcPr>
          <w:p w14:paraId="1749BED8" w14:textId="13F71906"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・論理的といわれる話し方をしたときに、</w:t>
            </w:r>
            <w:r w:rsidR="009836D3" w:rsidRPr="009836D3">
              <w:rPr>
                <w:rFonts w:ascii="ＭＳ 明朝" w:eastAsia="ＭＳ 明朝" w:hAnsi="ＭＳ 明朝"/>
                <w:sz w:val="18"/>
                <w:szCs w:val="18"/>
              </w:rPr>
              <w:t>どのようなことが起こると筆者が考えているか</w:t>
            </w:r>
            <w:r w:rsidRPr="00F052D7">
              <w:rPr>
                <w:rFonts w:ascii="ＭＳ 明朝" w:eastAsia="ＭＳ 明朝" w:hAnsi="ＭＳ 明朝" w:hint="eastAsia"/>
                <w:sz w:val="18"/>
                <w:szCs w:val="18"/>
              </w:rPr>
              <w:t>を読み取っている。</w:t>
            </w:r>
          </w:p>
          <w:p w14:paraId="032B2F53"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・本筋から離れた内容だと捉えられそうな内容が持つ意味について、筆者の考え方を読み取っている。</w:t>
            </w:r>
          </w:p>
          <w:p w14:paraId="2AC3483D"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・「ある」「ない」で分けられるような整然とした話し方についての筆者の主張を読み取っている。</w:t>
            </w:r>
          </w:p>
          <w:p w14:paraId="20B711C6" w14:textId="77777777" w:rsidR="00F272B6" w:rsidRPr="00F052D7" w:rsidRDefault="00F272B6" w:rsidP="00C546AA">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w:t>
            </w:r>
            <w:r w:rsidRPr="00F052D7">
              <w:rPr>
                <w:rFonts w:ascii="ＭＳ 明朝" w:eastAsia="ＭＳ 明朝" w:hAnsi="ＭＳ 明朝" w:hint="eastAsia"/>
                <w:sz w:val="18"/>
                <w:szCs w:val="18"/>
              </w:rPr>
              <w:t>「論理的に整理して分かりやすくするべきだ」という主張に対して、筆者の考えを踏まえながら反論をまとめている。</w:t>
            </w:r>
          </w:p>
        </w:tc>
        <w:tc>
          <w:tcPr>
            <w:tcW w:w="4150" w:type="dxa"/>
          </w:tcPr>
          <w:p w14:paraId="2A319998" w14:textId="13BF4F08"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・論理的といわれる話し方をしたときに、</w:t>
            </w:r>
            <w:r w:rsidR="009836D3" w:rsidRPr="009836D3">
              <w:rPr>
                <w:rFonts w:ascii="ＭＳ 明朝" w:eastAsia="ＭＳ 明朝" w:hAnsi="ＭＳ 明朝"/>
                <w:sz w:val="18"/>
                <w:szCs w:val="18"/>
              </w:rPr>
              <w:t>どのようなことが起こると筆者が考えているか</w:t>
            </w:r>
            <w:r w:rsidRPr="00F052D7">
              <w:rPr>
                <w:rFonts w:ascii="ＭＳ 明朝" w:eastAsia="ＭＳ 明朝" w:hAnsi="ＭＳ 明朝" w:hint="eastAsia"/>
                <w:sz w:val="18"/>
                <w:szCs w:val="18"/>
              </w:rPr>
              <w:t>を読み取っていない。</w:t>
            </w:r>
          </w:p>
          <w:p w14:paraId="4BDE2CB1"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・本筋から離れた内容だと捉えられそうな内容が持つ意味について、筆者の考え方を読み取っていない。</w:t>
            </w:r>
          </w:p>
          <w:p w14:paraId="25655F4A"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・「ある」「ない」で分けられるような整然とした話し方についての筆者の主張を読み取っていない。</w:t>
            </w:r>
          </w:p>
          <w:p w14:paraId="3D055D52" w14:textId="77777777" w:rsidR="00F272B6" w:rsidRPr="00F052D7" w:rsidRDefault="00F272B6" w:rsidP="00C546AA">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w:t>
            </w:r>
            <w:r w:rsidRPr="00F052D7">
              <w:rPr>
                <w:rFonts w:ascii="ＭＳ 明朝" w:eastAsia="ＭＳ 明朝" w:hAnsi="ＭＳ 明朝" w:hint="eastAsia"/>
                <w:sz w:val="18"/>
                <w:szCs w:val="18"/>
              </w:rPr>
              <w:t>「論理的に整理して分かりやすくするべきだ」という主張に対して、筆者の考えを踏まえながら反論をまとめていない。</w:t>
            </w:r>
          </w:p>
        </w:tc>
      </w:tr>
      <w:tr w:rsidR="00F272B6" w:rsidRPr="00BC640D" w14:paraId="187FF623" w14:textId="77777777" w:rsidTr="00C546AA">
        <w:trPr>
          <w:gridAfter w:val="1"/>
          <w:wAfter w:w="8" w:type="dxa"/>
        </w:trPr>
        <w:tc>
          <w:tcPr>
            <w:tcW w:w="942" w:type="dxa"/>
            <w:vMerge/>
            <w:shd w:val="clear" w:color="auto" w:fill="D9D9D9" w:themeFill="background1" w:themeFillShade="D9"/>
            <w:textDirection w:val="tbRlV"/>
            <w:vAlign w:val="center"/>
          </w:tcPr>
          <w:p w14:paraId="6D5550D1" w14:textId="77777777" w:rsidR="00F272B6" w:rsidRPr="00BC640D" w:rsidRDefault="00F272B6" w:rsidP="00C546AA">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7D0A5995" w14:textId="77777777" w:rsidR="00F272B6" w:rsidRPr="00F052D7" w:rsidRDefault="00F272B6" w:rsidP="00C546AA">
            <w:pPr>
              <w:widowControl/>
              <w:rPr>
                <w:rFonts w:ascii="ＭＳ ゴシック" w:eastAsia="ＭＳ ゴシック" w:hAnsi="ＭＳ ゴシック"/>
                <w:sz w:val="20"/>
              </w:rPr>
            </w:pPr>
            <w:r w:rsidRPr="00F052D7">
              <w:rPr>
                <w:rFonts w:ascii="ＭＳ ゴシック" w:eastAsia="ＭＳ ゴシック" w:hAnsi="ＭＳ ゴシック" w:hint="eastAsia"/>
                <w:sz w:val="20"/>
              </w:rPr>
              <w:t>④筆者の意図の</w:t>
            </w:r>
          </w:p>
          <w:p w14:paraId="111BAC7B" w14:textId="77777777" w:rsidR="00F272B6" w:rsidRPr="00F052D7" w:rsidRDefault="00F272B6" w:rsidP="00C546AA">
            <w:pPr>
              <w:widowControl/>
              <w:ind w:firstLineChars="100" w:firstLine="200"/>
              <w:rPr>
                <w:rFonts w:ascii="ＭＳ ゴシック" w:eastAsia="ＭＳ ゴシック" w:hAnsi="ＭＳ ゴシック"/>
                <w:sz w:val="20"/>
              </w:rPr>
            </w:pPr>
            <w:r w:rsidRPr="00F052D7">
              <w:rPr>
                <w:rFonts w:ascii="ＭＳ ゴシック" w:eastAsia="ＭＳ ゴシック" w:hAnsi="ＭＳ ゴシック" w:hint="eastAsia"/>
                <w:sz w:val="20"/>
              </w:rPr>
              <w:t>解釈</w:t>
            </w:r>
          </w:p>
          <w:p w14:paraId="6DB4AE31" w14:textId="77777777" w:rsidR="00F272B6" w:rsidRPr="00F052D7" w:rsidRDefault="00F272B6" w:rsidP="00C546AA">
            <w:pPr>
              <w:widowControl/>
              <w:jc w:val="right"/>
              <w:rPr>
                <w:rFonts w:ascii="ＭＳ ゴシック" w:eastAsia="ＭＳ ゴシック" w:hAnsi="ＭＳ ゴシック"/>
                <w:sz w:val="20"/>
              </w:rPr>
            </w:pPr>
            <w:r w:rsidRPr="00F052D7">
              <w:rPr>
                <w:rFonts w:ascii="ＭＳ ゴシック" w:eastAsia="ＭＳ ゴシック" w:hAnsi="ＭＳ ゴシック" w:hint="eastAsia"/>
                <w:sz w:val="20"/>
                <w:szCs w:val="20"/>
                <w:bdr w:val="single" w:sz="4" w:space="0" w:color="auto"/>
              </w:rPr>
              <w:t>読（１）エ</w:t>
            </w:r>
          </w:p>
        </w:tc>
        <w:tc>
          <w:tcPr>
            <w:tcW w:w="4152" w:type="dxa"/>
          </w:tcPr>
          <w:p w14:paraId="478B80E4"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cs="Arial" w:hint="eastAsia"/>
                <w:sz w:val="18"/>
                <w:szCs w:val="18"/>
              </w:rPr>
              <w:t>・筆者が主張を展開するにあたり、比喩表現や具体例を多用する意図を推測し、その表現の効果について理解し、根拠とともに説明している。</w:t>
            </w:r>
          </w:p>
        </w:tc>
        <w:tc>
          <w:tcPr>
            <w:tcW w:w="4152" w:type="dxa"/>
          </w:tcPr>
          <w:p w14:paraId="4DDC84AB"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cs="Arial" w:hint="eastAsia"/>
                <w:sz w:val="18"/>
                <w:szCs w:val="18"/>
              </w:rPr>
              <w:t>・筆者が主張を展開するにあたり、比喩表現や具体例を多用する意図を推測し、その表現の効果について理解している。</w:t>
            </w:r>
          </w:p>
        </w:tc>
        <w:tc>
          <w:tcPr>
            <w:tcW w:w="4150" w:type="dxa"/>
          </w:tcPr>
          <w:p w14:paraId="1FDA65CC"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cs="Arial" w:hint="eastAsia"/>
                <w:sz w:val="18"/>
                <w:szCs w:val="18"/>
              </w:rPr>
              <w:t>・筆者が主張を展開するにあたり、比喩表現や具体例を多用する意図を推測し、その表現の効果について理解していない。</w:t>
            </w:r>
          </w:p>
        </w:tc>
      </w:tr>
      <w:tr w:rsidR="00F272B6" w:rsidRPr="00BC640D" w14:paraId="6D318149" w14:textId="77777777" w:rsidTr="00C546AA">
        <w:trPr>
          <w:gridAfter w:val="1"/>
          <w:wAfter w:w="8" w:type="dxa"/>
        </w:trPr>
        <w:tc>
          <w:tcPr>
            <w:tcW w:w="942" w:type="dxa"/>
            <w:vMerge/>
            <w:shd w:val="clear" w:color="auto" w:fill="D9D9D9" w:themeFill="background1" w:themeFillShade="D9"/>
            <w:textDirection w:val="tbRlV"/>
            <w:vAlign w:val="center"/>
          </w:tcPr>
          <w:p w14:paraId="00126AF2" w14:textId="77777777" w:rsidR="00F272B6" w:rsidRPr="00BC640D" w:rsidRDefault="00F272B6" w:rsidP="00C546AA">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5D9D6B4D" w14:textId="77777777" w:rsidR="00F272B6" w:rsidRPr="00F052D7" w:rsidRDefault="00F272B6" w:rsidP="00C546AA">
            <w:pPr>
              <w:widowControl/>
              <w:rPr>
                <w:rFonts w:ascii="ＭＳ ゴシック" w:eastAsia="ＭＳ ゴシック" w:hAnsi="ＭＳ ゴシック"/>
                <w:sz w:val="20"/>
              </w:rPr>
            </w:pPr>
            <w:r w:rsidRPr="00F052D7">
              <w:rPr>
                <w:rFonts w:ascii="ＭＳ ゴシック" w:eastAsia="ＭＳ ゴシック" w:hAnsi="ＭＳ ゴシック" w:hint="eastAsia"/>
                <w:sz w:val="20"/>
              </w:rPr>
              <w:t>⑤考えの形成</w:t>
            </w:r>
          </w:p>
          <w:p w14:paraId="7B2A5B50" w14:textId="77777777" w:rsidR="00F272B6" w:rsidRPr="00BC640D" w:rsidRDefault="00F272B6" w:rsidP="00C546AA">
            <w:pPr>
              <w:widowControl/>
              <w:jc w:val="right"/>
              <w:rPr>
                <w:rFonts w:ascii="ＭＳ ゴシック" w:eastAsia="ＭＳ ゴシック" w:hAnsi="ＭＳ ゴシック"/>
                <w:color w:val="EE0000"/>
                <w:sz w:val="20"/>
              </w:rPr>
            </w:pPr>
            <w:r w:rsidRPr="00012C86">
              <w:rPr>
                <w:rFonts w:ascii="ＭＳ ゴシック" w:eastAsia="ＭＳ ゴシック" w:hAnsi="ＭＳ ゴシック" w:hint="eastAsia"/>
                <w:sz w:val="20"/>
                <w:szCs w:val="20"/>
                <w:bdr w:val="single" w:sz="4" w:space="0" w:color="auto"/>
              </w:rPr>
              <w:t>読（１）カ</w:t>
            </w:r>
          </w:p>
        </w:tc>
        <w:tc>
          <w:tcPr>
            <w:tcW w:w="4152" w:type="dxa"/>
          </w:tcPr>
          <w:p w14:paraId="22FDFA95"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・筆者の主張を踏まえて、「論理的な話し方」が望ましい場合と、「もどかしさに縁取られた語り」が望ましい場合について考えを深め、根拠をもって説明している。</w:t>
            </w:r>
          </w:p>
          <w:p w14:paraId="0482FCFA"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・筆者の立場を理解し、筆者が山口さんにしたと考えられる質問を作り、根拠をもって説明している。</w:t>
            </w:r>
          </w:p>
        </w:tc>
        <w:tc>
          <w:tcPr>
            <w:tcW w:w="4152" w:type="dxa"/>
          </w:tcPr>
          <w:p w14:paraId="302FA3F1"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・筆者の主張を踏まえて、「論理的な話し方」が望ましい場合と、「もどかしさに縁取られた語り」が望ましい場合について考えを深めている。</w:t>
            </w:r>
          </w:p>
          <w:p w14:paraId="2EB112F8"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hint="eastAsia"/>
                <w:sz w:val="18"/>
                <w:szCs w:val="18"/>
              </w:rPr>
              <w:t>・筆者の立場を理解し、筆者が山口さんにしたと考えられる質問を作っている。</w:t>
            </w:r>
          </w:p>
          <w:p w14:paraId="5A317355" w14:textId="77777777" w:rsidR="00F272B6" w:rsidRPr="00F052D7" w:rsidRDefault="00F272B6" w:rsidP="00C546AA">
            <w:pPr>
              <w:widowControl/>
              <w:ind w:left="180" w:hangingChars="100" w:hanging="180"/>
              <w:jc w:val="left"/>
              <w:rPr>
                <w:rFonts w:ascii="ＭＳ 明朝" w:eastAsia="ＭＳ 明朝" w:hAnsi="ＭＳ 明朝"/>
                <w:sz w:val="18"/>
              </w:rPr>
            </w:pPr>
          </w:p>
        </w:tc>
        <w:tc>
          <w:tcPr>
            <w:tcW w:w="4150" w:type="dxa"/>
          </w:tcPr>
          <w:p w14:paraId="36226968" w14:textId="77777777" w:rsidR="00F272B6" w:rsidRPr="00F052D7" w:rsidRDefault="00F272B6" w:rsidP="00C546AA">
            <w:pPr>
              <w:widowControl/>
              <w:ind w:left="180" w:hangingChars="100" w:hanging="180"/>
              <w:jc w:val="left"/>
              <w:rPr>
                <w:rFonts w:ascii="ＭＳ 明朝" w:eastAsia="ＭＳ 明朝" w:hAnsi="ＭＳ 明朝"/>
                <w:sz w:val="18"/>
                <w:szCs w:val="18"/>
              </w:rPr>
            </w:pPr>
            <w:r w:rsidRPr="00F052D7">
              <w:rPr>
                <w:rFonts w:ascii="ＭＳ 明朝" w:eastAsia="ＭＳ 明朝" w:hAnsi="ＭＳ 明朝" w:cs="Arial" w:hint="eastAsia"/>
                <w:sz w:val="18"/>
                <w:szCs w:val="18"/>
              </w:rPr>
              <w:t>・</w:t>
            </w:r>
            <w:r w:rsidRPr="00F052D7">
              <w:rPr>
                <w:rFonts w:ascii="ＭＳ 明朝" w:eastAsia="ＭＳ 明朝" w:hAnsi="ＭＳ 明朝" w:hint="eastAsia"/>
                <w:sz w:val="18"/>
                <w:szCs w:val="18"/>
              </w:rPr>
              <w:t>筆者の主張を踏まえて、「論理的な話し方」が望ましい場合と、「もどかしさに縁取られた語り」が望ましい場合について考えを深めていない。</w:t>
            </w:r>
          </w:p>
          <w:p w14:paraId="61329957" w14:textId="77777777" w:rsidR="00F272B6" w:rsidRPr="00F052D7" w:rsidRDefault="00F272B6" w:rsidP="00C546AA">
            <w:pPr>
              <w:widowControl/>
              <w:ind w:left="180" w:hangingChars="100" w:hanging="180"/>
              <w:jc w:val="left"/>
              <w:rPr>
                <w:rFonts w:ascii="ＭＳ 明朝" w:eastAsia="ＭＳ 明朝" w:hAnsi="ＭＳ 明朝"/>
                <w:sz w:val="18"/>
              </w:rPr>
            </w:pPr>
            <w:r w:rsidRPr="00F052D7">
              <w:rPr>
                <w:rFonts w:ascii="ＭＳ 明朝" w:eastAsia="ＭＳ 明朝" w:hAnsi="ＭＳ 明朝" w:hint="eastAsia"/>
                <w:sz w:val="18"/>
                <w:szCs w:val="18"/>
              </w:rPr>
              <w:t>・筆者の立場を理解し、筆者が山口さんにしたと考えられる質問を作っていない。</w:t>
            </w:r>
          </w:p>
        </w:tc>
      </w:tr>
      <w:tr w:rsidR="00F272B6" w:rsidRPr="00BC640D" w14:paraId="19EF2E81" w14:textId="77777777" w:rsidTr="00C546AA">
        <w:trPr>
          <w:gridAfter w:val="1"/>
          <w:wAfter w:w="8" w:type="dxa"/>
          <w:cantSplit/>
        </w:trPr>
        <w:tc>
          <w:tcPr>
            <w:tcW w:w="942" w:type="dxa"/>
            <w:shd w:val="clear" w:color="auto" w:fill="D9D9D9" w:themeFill="background1" w:themeFillShade="D9"/>
            <w:textDirection w:val="tbRlV"/>
            <w:vAlign w:val="center"/>
          </w:tcPr>
          <w:p w14:paraId="1F39AFD4" w14:textId="77777777" w:rsidR="00F272B6" w:rsidRPr="00012C86" w:rsidRDefault="00F272B6" w:rsidP="00C546AA">
            <w:pPr>
              <w:widowControl/>
              <w:spacing w:line="240" w:lineRule="exact"/>
              <w:ind w:left="113" w:right="113"/>
              <w:jc w:val="center"/>
              <w:rPr>
                <w:rFonts w:ascii="ＭＳ ゴシック" w:eastAsia="ＭＳ ゴシック" w:hAnsi="ＭＳ ゴシック"/>
                <w:sz w:val="20"/>
              </w:rPr>
            </w:pPr>
            <w:r w:rsidRPr="00012C86">
              <w:rPr>
                <w:rFonts w:ascii="ＭＳ ゴシック" w:eastAsia="ＭＳ ゴシック" w:hAnsi="ＭＳ ゴシック" w:hint="eastAsia"/>
                <w:sz w:val="20"/>
              </w:rPr>
              <w:t>主体的に</w:t>
            </w:r>
          </w:p>
          <w:p w14:paraId="031B177C" w14:textId="77777777" w:rsidR="00F272B6" w:rsidRPr="00012C86" w:rsidRDefault="00F272B6" w:rsidP="00C546AA">
            <w:pPr>
              <w:widowControl/>
              <w:spacing w:line="240" w:lineRule="exact"/>
              <w:ind w:left="113" w:right="113"/>
              <w:jc w:val="center"/>
              <w:rPr>
                <w:rFonts w:ascii="ＭＳ ゴシック" w:eastAsia="ＭＳ ゴシック" w:hAnsi="ＭＳ ゴシック"/>
                <w:sz w:val="20"/>
              </w:rPr>
            </w:pPr>
            <w:r w:rsidRPr="00012C86">
              <w:rPr>
                <w:rFonts w:ascii="ＭＳ ゴシック" w:eastAsia="ＭＳ ゴシック" w:hAnsi="ＭＳ ゴシック" w:hint="eastAsia"/>
                <w:sz w:val="20"/>
              </w:rPr>
              <w:t>学習に取り</w:t>
            </w:r>
          </w:p>
          <w:p w14:paraId="41609DC1" w14:textId="77777777" w:rsidR="00F272B6" w:rsidRPr="00012C86" w:rsidRDefault="00F272B6" w:rsidP="00C546AA">
            <w:pPr>
              <w:widowControl/>
              <w:spacing w:line="240" w:lineRule="exact"/>
              <w:ind w:left="113" w:right="113"/>
              <w:jc w:val="center"/>
              <w:rPr>
                <w:rFonts w:ascii="ＭＳ ゴシック" w:eastAsia="ＭＳ ゴシック" w:hAnsi="ＭＳ ゴシック"/>
                <w:sz w:val="20"/>
              </w:rPr>
            </w:pPr>
            <w:r w:rsidRPr="00012C86">
              <w:rPr>
                <w:rFonts w:ascii="ＭＳ ゴシック" w:eastAsia="ＭＳ ゴシック" w:hAnsi="ＭＳ ゴシック" w:hint="eastAsia"/>
                <w:sz w:val="20"/>
              </w:rPr>
              <w:t>組む態度</w:t>
            </w:r>
          </w:p>
          <w:p w14:paraId="3290C750" w14:textId="77777777" w:rsidR="00F272B6" w:rsidRPr="00BC640D" w:rsidRDefault="00F272B6" w:rsidP="00C546AA">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773B1C81" w14:textId="77777777" w:rsidR="00F272B6" w:rsidRPr="00BC640D" w:rsidRDefault="00F272B6" w:rsidP="00C546AA">
            <w:pPr>
              <w:widowControl/>
              <w:rPr>
                <w:rFonts w:ascii="ＭＳ ゴシック" w:eastAsia="ＭＳ ゴシック" w:hAnsi="ＭＳ ゴシック"/>
                <w:color w:val="EE0000"/>
                <w:sz w:val="20"/>
              </w:rPr>
            </w:pPr>
            <w:r w:rsidRPr="00F052D7">
              <w:rPr>
                <w:rFonts w:ascii="ＭＳ ゴシック" w:eastAsia="ＭＳ ゴシック" w:hAnsi="ＭＳ ゴシック" w:hint="eastAsia"/>
                <w:sz w:val="20"/>
              </w:rPr>
              <w:t>⑥学習への態度</w:t>
            </w:r>
          </w:p>
        </w:tc>
        <w:tc>
          <w:tcPr>
            <w:tcW w:w="4152" w:type="dxa"/>
          </w:tcPr>
          <w:p w14:paraId="31C175E7" w14:textId="77777777" w:rsidR="00F272B6" w:rsidRPr="00F052D7" w:rsidRDefault="00F272B6" w:rsidP="00C546AA">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・比喩や具体例を整理して筆者の主張を読み取り、論理的に話すこととそうでないことの違いを理解し、体験を語ることについての自分の考えを深め、説明しようとしている。</w:t>
            </w:r>
          </w:p>
        </w:tc>
        <w:tc>
          <w:tcPr>
            <w:tcW w:w="4152" w:type="dxa"/>
          </w:tcPr>
          <w:p w14:paraId="65D4EE44" w14:textId="77777777" w:rsidR="00F272B6" w:rsidRPr="00F052D7" w:rsidRDefault="00F272B6" w:rsidP="00C546AA">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・比喩や具体例を整理して筆者の主張を読み取り、論理的に話すこととそうでないことの違いを理解し、体験を語ることについての自分の考えを深めようとしている。</w:t>
            </w:r>
          </w:p>
        </w:tc>
        <w:tc>
          <w:tcPr>
            <w:tcW w:w="4150" w:type="dxa"/>
          </w:tcPr>
          <w:p w14:paraId="34C58E41" w14:textId="77777777" w:rsidR="00F272B6" w:rsidRPr="00F052D7" w:rsidRDefault="00F272B6" w:rsidP="00C546AA">
            <w:pPr>
              <w:widowControl/>
              <w:ind w:left="180" w:hangingChars="100" w:hanging="180"/>
              <w:jc w:val="left"/>
              <w:rPr>
                <w:rFonts w:ascii="ＭＳ 明朝" w:eastAsia="ＭＳ 明朝" w:hAnsi="ＭＳ 明朝"/>
                <w:sz w:val="18"/>
              </w:rPr>
            </w:pPr>
            <w:r w:rsidRPr="00F052D7">
              <w:rPr>
                <w:rFonts w:ascii="ＭＳ 明朝" w:eastAsia="ＭＳ 明朝" w:hAnsi="ＭＳ 明朝" w:cs="Arial" w:hint="eastAsia"/>
                <w:sz w:val="18"/>
                <w:szCs w:val="18"/>
              </w:rPr>
              <w:t>・比喩や具体例を整理して筆者の主張を読み取り、論理的に話すこととそうでないことの違いを理解していないか、理解していても体験を語ることについての自分の考えを深めようとしていない。</w:t>
            </w:r>
          </w:p>
        </w:tc>
      </w:tr>
    </w:tbl>
    <w:p w14:paraId="07D7CB01" w14:textId="40B21AC9" w:rsidR="00F272B6" w:rsidRDefault="00F272B6" w:rsidP="00F272B6">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7B65BAF4" w14:textId="77777777" w:rsidR="005372A2" w:rsidRPr="00062C90" w:rsidRDefault="005372A2" w:rsidP="005372A2">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47E38">
        <w:rPr>
          <w:rFonts w:ascii="ＭＳ ゴシック" w:eastAsia="ＭＳ ゴシック" w:hAnsi="ＭＳ ゴシック" w:hint="eastAsia"/>
        </w:rPr>
        <w:t>カフェの開店準備</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5372A2" w:rsidRPr="00DD77DE" w14:paraId="03F81A26" w14:textId="77777777" w:rsidTr="00C546AA">
        <w:trPr>
          <w:trHeight w:val="510"/>
        </w:trPr>
        <w:tc>
          <w:tcPr>
            <w:tcW w:w="2774" w:type="dxa"/>
            <w:gridSpan w:val="2"/>
            <w:shd w:val="clear" w:color="auto" w:fill="D9D9D9" w:themeFill="background1" w:themeFillShade="D9"/>
            <w:vAlign w:val="center"/>
          </w:tcPr>
          <w:p w14:paraId="08C22A57" w14:textId="77777777" w:rsidR="005372A2" w:rsidRPr="00DD77DE" w:rsidRDefault="005372A2"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BDEFD49" w14:textId="77777777" w:rsidR="005372A2" w:rsidRPr="00DD77DE" w:rsidRDefault="005372A2"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4A79D67" w14:textId="77777777" w:rsidR="005372A2" w:rsidRPr="00DD77DE" w:rsidRDefault="005372A2"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D4E67FD" w14:textId="77777777" w:rsidR="005372A2" w:rsidRPr="00DD77DE" w:rsidRDefault="005372A2"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5372A2" w:rsidRPr="00AB1C61" w14:paraId="298750C6" w14:textId="77777777" w:rsidTr="00C546AA">
        <w:trPr>
          <w:gridAfter w:val="1"/>
          <w:wAfter w:w="8" w:type="dxa"/>
        </w:trPr>
        <w:tc>
          <w:tcPr>
            <w:tcW w:w="942" w:type="dxa"/>
            <w:vMerge w:val="restart"/>
            <w:shd w:val="clear" w:color="auto" w:fill="D9D9D9" w:themeFill="background1" w:themeFillShade="D9"/>
            <w:textDirection w:val="tbRlV"/>
            <w:vAlign w:val="center"/>
          </w:tcPr>
          <w:p w14:paraId="600FD0FC" w14:textId="77777777" w:rsidR="005372A2" w:rsidRPr="00DD77DE" w:rsidRDefault="005372A2"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9D141B1" w14:textId="77777777" w:rsidR="005372A2" w:rsidRDefault="005372A2"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4BD1FD97" w14:textId="77777777" w:rsidR="005372A2" w:rsidRDefault="005372A2" w:rsidP="00C546AA">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語彙</w:t>
            </w:r>
          </w:p>
          <w:p w14:paraId="51FA5EF9" w14:textId="77777777" w:rsidR="005372A2" w:rsidRPr="00DD77DE" w:rsidRDefault="005372A2"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0D1A5D7D" w14:textId="77777777" w:rsidR="005372A2" w:rsidRPr="00AB1C61" w:rsidRDefault="005372A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本文の語句について、指示された言葉の意味と働きを理解し、それ以外にも自分の分からない語句を取り上げ、意味や使われ方についても理解している。</w:t>
            </w:r>
          </w:p>
        </w:tc>
        <w:tc>
          <w:tcPr>
            <w:tcW w:w="4152" w:type="dxa"/>
          </w:tcPr>
          <w:p w14:paraId="47812E85" w14:textId="77777777" w:rsidR="005372A2" w:rsidRPr="00AB1C61" w:rsidRDefault="005372A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41E2814D" w14:textId="77777777" w:rsidR="005372A2" w:rsidRPr="00AB1C61" w:rsidRDefault="005372A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5372A2" w:rsidRPr="00BA140F" w14:paraId="2E5FDF4B" w14:textId="77777777" w:rsidTr="00C546AA">
        <w:trPr>
          <w:gridAfter w:val="1"/>
          <w:wAfter w:w="8" w:type="dxa"/>
          <w:trHeight w:val="840"/>
        </w:trPr>
        <w:tc>
          <w:tcPr>
            <w:tcW w:w="942" w:type="dxa"/>
            <w:vMerge/>
            <w:shd w:val="clear" w:color="auto" w:fill="D9D9D9" w:themeFill="background1" w:themeFillShade="D9"/>
            <w:textDirection w:val="tbRlV"/>
            <w:vAlign w:val="center"/>
          </w:tcPr>
          <w:p w14:paraId="473281B0" w14:textId="77777777" w:rsidR="005372A2" w:rsidRPr="00DD77DE" w:rsidRDefault="005372A2"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7A61AE5" w14:textId="77777777" w:rsidR="005372A2" w:rsidRDefault="005372A2"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3A62BADA" w14:textId="77777777" w:rsidR="005372A2" w:rsidRPr="00DD77DE" w:rsidRDefault="005372A2"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78A71A2E" w14:textId="77777777" w:rsidR="005372A2" w:rsidRPr="00BA140F" w:rsidRDefault="005372A2"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3DA44083" w14:textId="77777777" w:rsidR="005372A2" w:rsidRPr="00BA140F" w:rsidRDefault="005372A2"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614BA759" w14:textId="77777777" w:rsidR="005372A2" w:rsidRPr="00BA140F" w:rsidRDefault="005372A2"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5372A2" w:rsidRPr="00680F84" w14:paraId="7ECDE2C8"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2F06118B" w14:textId="77777777" w:rsidR="005372A2" w:rsidRPr="00DD77DE" w:rsidRDefault="005372A2"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6DBDE69" w14:textId="77777777" w:rsidR="005372A2" w:rsidRPr="00680F84" w:rsidRDefault="005372A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③構成の把握</w:t>
            </w:r>
          </w:p>
          <w:p w14:paraId="0BF01E9D" w14:textId="77777777" w:rsidR="005372A2" w:rsidRPr="003C4DBB" w:rsidRDefault="005372A2" w:rsidP="00C546AA">
            <w:pPr>
              <w:widowControl/>
              <w:jc w:val="right"/>
              <w:rPr>
                <w:rFonts w:ascii="ＭＳ ゴシック" w:eastAsia="ＭＳ ゴシック" w:hAnsi="ＭＳ ゴシック"/>
                <w:sz w:val="20"/>
                <w:szCs w:val="20"/>
                <w:bdr w:val="single" w:sz="4" w:space="0" w:color="auto"/>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15D336EB" w14:textId="77777777" w:rsidR="005372A2" w:rsidRPr="00680F84" w:rsidRDefault="005372A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具体的な体験から導き出されている普遍的な構造を的確に捉え、説明している。</w:t>
            </w:r>
          </w:p>
        </w:tc>
        <w:tc>
          <w:tcPr>
            <w:tcW w:w="4152" w:type="dxa"/>
          </w:tcPr>
          <w:p w14:paraId="62EE8C97" w14:textId="77777777" w:rsidR="005372A2" w:rsidRPr="00680F84" w:rsidRDefault="005372A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具体的な体験から導き出されている普遍的な構造を的確に捉えている。</w:t>
            </w:r>
          </w:p>
        </w:tc>
        <w:tc>
          <w:tcPr>
            <w:tcW w:w="4150" w:type="dxa"/>
          </w:tcPr>
          <w:p w14:paraId="74947809" w14:textId="77777777" w:rsidR="005372A2" w:rsidRPr="00680F84" w:rsidRDefault="005372A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具体的な体験から導き出されている普遍的な構造を的確に捉えていない。</w:t>
            </w:r>
          </w:p>
        </w:tc>
      </w:tr>
      <w:tr w:rsidR="005372A2" w:rsidRPr="00680F84" w14:paraId="3753F18A" w14:textId="77777777" w:rsidTr="00C546AA">
        <w:trPr>
          <w:gridAfter w:val="1"/>
          <w:wAfter w:w="8" w:type="dxa"/>
        </w:trPr>
        <w:tc>
          <w:tcPr>
            <w:tcW w:w="942" w:type="dxa"/>
            <w:vMerge/>
            <w:shd w:val="clear" w:color="auto" w:fill="D9D9D9" w:themeFill="background1" w:themeFillShade="D9"/>
            <w:textDirection w:val="tbRlV"/>
            <w:vAlign w:val="center"/>
          </w:tcPr>
          <w:p w14:paraId="3B821A0D" w14:textId="77777777" w:rsidR="005372A2" w:rsidRPr="00DD77DE" w:rsidRDefault="005372A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92E4742" w14:textId="77777777" w:rsidR="005372A2" w:rsidRPr="00680F84" w:rsidRDefault="005372A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④キーワード把握</w:t>
            </w:r>
          </w:p>
          <w:p w14:paraId="4F705CFB" w14:textId="77777777" w:rsidR="005372A2" w:rsidRPr="00680F84" w:rsidRDefault="005372A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24ABF741" w14:textId="77777777" w:rsidR="005372A2" w:rsidRPr="00680F84" w:rsidRDefault="005372A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sz w:val="18"/>
              </w:rPr>
              <w:t>「カフェの開店準備」という行為の意味と、その行為と目的の関係の構造についての筆者の考えを整理して指摘し、説明している。</w:t>
            </w:r>
          </w:p>
        </w:tc>
        <w:tc>
          <w:tcPr>
            <w:tcW w:w="4152" w:type="dxa"/>
          </w:tcPr>
          <w:p w14:paraId="74394BEE" w14:textId="77777777" w:rsidR="005372A2" w:rsidRPr="00680F84" w:rsidRDefault="005372A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「カフェの開店準備」という行為の意味と、その行為と目的の関係の構造についての筆者の考えを整理して指摘している。</w:t>
            </w:r>
          </w:p>
        </w:tc>
        <w:tc>
          <w:tcPr>
            <w:tcW w:w="4150" w:type="dxa"/>
          </w:tcPr>
          <w:p w14:paraId="5522E910" w14:textId="77777777" w:rsidR="005372A2" w:rsidRPr="00680F84" w:rsidRDefault="005372A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「カフェの開店準備」という行為の意味と、その行為と目的の関係の構造についての筆者の考えを整理していない。</w:t>
            </w:r>
          </w:p>
        </w:tc>
      </w:tr>
      <w:tr w:rsidR="005372A2" w:rsidRPr="0056715B" w14:paraId="44B6E61C" w14:textId="77777777" w:rsidTr="00C546AA">
        <w:trPr>
          <w:gridAfter w:val="1"/>
          <w:wAfter w:w="8" w:type="dxa"/>
        </w:trPr>
        <w:tc>
          <w:tcPr>
            <w:tcW w:w="942" w:type="dxa"/>
            <w:vMerge/>
            <w:shd w:val="clear" w:color="auto" w:fill="D9D9D9" w:themeFill="background1" w:themeFillShade="D9"/>
            <w:textDirection w:val="tbRlV"/>
            <w:vAlign w:val="center"/>
          </w:tcPr>
          <w:p w14:paraId="2A661619" w14:textId="77777777" w:rsidR="005372A2" w:rsidRPr="00DD77DE" w:rsidRDefault="005372A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96A8431" w14:textId="77777777" w:rsidR="005372A2" w:rsidRPr="00680F84" w:rsidRDefault="005372A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⑤内容把握</w:t>
            </w:r>
          </w:p>
          <w:p w14:paraId="765E0DBC" w14:textId="77777777" w:rsidR="005372A2" w:rsidRPr="00680F84" w:rsidRDefault="005372A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1141DF82" w14:textId="77777777" w:rsidR="005372A2" w:rsidRPr="0086609E" w:rsidRDefault="005372A2" w:rsidP="00C546AA">
            <w:pPr>
              <w:ind w:left="180" w:hangingChars="100" w:hanging="180"/>
              <w:rPr>
                <w:rFonts w:ascii="ＭＳ 明朝" w:eastAsia="ＭＳ 明朝" w:hAnsi="ＭＳ 明朝"/>
                <w:sz w:val="18"/>
                <w:szCs w:val="18"/>
              </w:rPr>
            </w:pPr>
            <w:r w:rsidRPr="0086609E">
              <w:rPr>
                <w:rFonts w:ascii="ＭＳ 明朝" w:eastAsia="ＭＳ 明朝" w:hAnsi="ＭＳ 明朝" w:hint="eastAsia"/>
                <w:sz w:val="18"/>
              </w:rPr>
              <w:t>・</w:t>
            </w:r>
            <w:r w:rsidRPr="0086609E">
              <w:rPr>
                <w:rFonts w:ascii="ＭＳ 明朝" w:eastAsia="ＭＳ 明朝" w:hAnsi="ＭＳ 明朝" w:hint="eastAsia"/>
                <w:sz w:val="18"/>
                <w:szCs w:val="18"/>
              </w:rPr>
              <w:t>「ふだん隠れている、見えない行為」とは、具体的にどのようなものか理解し、説明している。</w:t>
            </w:r>
          </w:p>
          <w:p w14:paraId="27283B98"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hint="eastAsia"/>
                <w:sz w:val="18"/>
              </w:rPr>
              <w:t>・楽器の演奏における「目的と行為」の一致について的確に読み取り、筆者の「本番」および「現在」についての捉え方を理解し、説明している。</w:t>
            </w:r>
          </w:p>
          <w:p w14:paraId="4D8306FE"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sz w:val="18"/>
              </w:rPr>
              <w:t>・「行</w:t>
            </w:r>
            <w:r w:rsidRPr="0086609E">
              <w:rPr>
                <w:rFonts w:ascii="ＭＳ 明朝" w:eastAsia="ＭＳ 明朝" w:hAnsi="ＭＳ 明朝" w:hint="eastAsia"/>
                <w:sz w:val="18"/>
              </w:rPr>
              <w:t>為」</w:t>
            </w:r>
            <w:r w:rsidRPr="0086609E">
              <w:rPr>
                <w:rFonts w:ascii="ＭＳ 明朝" w:eastAsia="ＭＳ 明朝" w:hAnsi="ＭＳ 明朝"/>
                <w:sz w:val="18"/>
              </w:rPr>
              <w:t>の</w:t>
            </w:r>
            <w:r w:rsidRPr="0086609E">
              <w:rPr>
                <w:rFonts w:ascii="ＭＳ 明朝" w:eastAsia="ＭＳ 明朝" w:hAnsi="ＭＳ 明朝" w:hint="eastAsia"/>
                <w:sz w:val="18"/>
              </w:rPr>
              <w:t>「</w:t>
            </w:r>
            <w:r w:rsidRPr="0086609E">
              <w:rPr>
                <w:rFonts w:ascii="ＭＳ 明朝" w:eastAsia="ＭＳ 明朝" w:hAnsi="ＭＳ 明朝"/>
                <w:sz w:val="18"/>
              </w:rPr>
              <w:t>習慣化」に対する筆者の考えを、自分の経験を踏まえたうえで理解し、説明している。</w:t>
            </w:r>
          </w:p>
          <w:p w14:paraId="36B010C5"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sz w:val="18"/>
              </w:rPr>
              <w:t>・「痕跡が残らない」行為とそれに対比される行為に対する筆者の考えを理解し、説明している。</w:t>
            </w:r>
          </w:p>
        </w:tc>
        <w:tc>
          <w:tcPr>
            <w:tcW w:w="4152" w:type="dxa"/>
          </w:tcPr>
          <w:p w14:paraId="1B802EE2" w14:textId="77777777" w:rsidR="005372A2" w:rsidRPr="0086609E" w:rsidRDefault="005372A2" w:rsidP="00C546AA">
            <w:pPr>
              <w:ind w:left="180" w:hangingChars="100" w:hanging="180"/>
              <w:rPr>
                <w:rFonts w:ascii="ＭＳ 明朝" w:eastAsia="ＭＳ 明朝" w:hAnsi="ＭＳ 明朝"/>
                <w:sz w:val="18"/>
                <w:szCs w:val="18"/>
              </w:rPr>
            </w:pPr>
            <w:r w:rsidRPr="0086609E">
              <w:rPr>
                <w:rFonts w:ascii="ＭＳ 明朝" w:eastAsia="ＭＳ 明朝" w:hAnsi="ＭＳ 明朝" w:hint="eastAsia"/>
                <w:sz w:val="18"/>
              </w:rPr>
              <w:t>・</w:t>
            </w:r>
            <w:r w:rsidRPr="0086609E">
              <w:rPr>
                <w:rFonts w:ascii="ＭＳ 明朝" w:eastAsia="ＭＳ 明朝" w:hAnsi="ＭＳ 明朝" w:hint="eastAsia"/>
                <w:sz w:val="18"/>
                <w:szCs w:val="18"/>
              </w:rPr>
              <w:t>「ふだん隠れている、見えない行為」とは、具体的にどのようなものか理解している。</w:t>
            </w:r>
          </w:p>
          <w:p w14:paraId="1F935B5C"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hint="eastAsia"/>
                <w:sz w:val="18"/>
              </w:rPr>
              <w:t>・楽器の演奏における「目的と行為」の一致について的確に読み取り、筆者の「本番」および「現在」についての捉え方を理解している。</w:t>
            </w:r>
          </w:p>
          <w:p w14:paraId="7324A84B"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sz w:val="18"/>
              </w:rPr>
              <w:t>・「行</w:t>
            </w:r>
            <w:r w:rsidRPr="0086609E">
              <w:rPr>
                <w:rFonts w:ascii="ＭＳ 明朝" w:eastAsia="ＭＳ 明朝" w:hAnsi="ＭＳ 明朝" w:hint="eastAsia"/>
                <w:sz w:val="18"/>
              </w:rPr>
              <w:t>為」</w:t>
            </w:r>
            <w:r w:rsidRPr="0086609E">
              <w:rPr>
                <w:rFonts w:ascii="ＭＳ 明朝" w:eastAsia="ＭＳ 明朝" w:hAnsi="ＭＳ 明朝"/>
                <w:sz w:val="18"/>
              </w:rPr>
              <w:t>の</w:t>
            </w:r>
            <w:r w:rsidRPr="0086609E">
              <w:rPr>
                <w:rFonts w:ascii="ＭＳ 明朝" w:eastAsia="ＭＳ 明朝" w:hAnsi="ＭＳ 明朝" w:hint="eastAsia"/>
                <w:sz w:val="18"/>
              </w:rPr>
              <w:t>「</w:t>
            </w:r>
            <w:r w:rsidRPr="0086609E">
              <w:rPr>
                <w:rFonts w:ascii="ＭＳ 明朝" w:eastAsia="ＭＳ 明朝" w:hAnsi="ＭＳ 明朝"/>
                <w:sz w:val="18"/>
              </w:rPr>
              <w:t>習慣化」に対する筆者の考えを、自分の経験を踏まえたうえで理解している。</w:t>
            </w:r>
          </w:p>
          <w:p w14:paraId="60593736" w14:textId="77777777" w:rsidR="005372A2" w:rsidRPr="0086609E" w:rsidRDefault="005372A2" w:rsidP="00C546AA">
            <w:pPr>
              <w:widowControl/>
              <w:ind w:left="180" w:hangingChars="100" w:hanging="180"/>
              <w:jc w:val="left"/>
              <w:rPr>
                <w:rFonts w:ascii="ＭＳ 明朝" w:eastAsia="ＭＳ 明朝" w:hAnsi="ＭＳ 明朝"/>
                <w:sz w:val="18"/>
              </w:rPr>
            </w:pPr>
          </w:p>
          <w:p w14:paraId="59A7F718"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sz w:val="18"/>
              </w:rPr>
              <w:t>・「痕跡が残らない」行為とそれに対比される行為に対する筆者の考えを理解している。</w:t>
            </w:r>
          </w:p>
        </w:tc>
        <w:tc>
          <w:tcPr>
            <w:tcW w:w="4150" w:type="dxa"/>
          </w:tcPr>
          <w:p w14:paraId="1BBF43D0" w14:textId="77777777" w:rsidR="005372A2" w:rsidRPr="0086609E" w:rsidRDefault="005372A2" w:rsidP="00C546AA">
            <w:pPr>
              <w:ind w:left="180" w:hangingChars="100" w:hanging="180"/>
              <w:rPr>
                <w:rFonts w:ascii="ＭＳ 明朝" w:eastAsia="ＭＳ 明朝" w:hAnsi="ＭＳ 明朝"/>
                <w:sz w:val="18"/>
                <w:szCs w:val="18"/>
              </w:rPr>
            </w:pPr>
            <w:r w:rsidRPr="0086609E">
              <w:rPr>
                <w:rFonts w:ascii="ＭＳ 明朝" w:eastAsia="ＭＳ 明朝" w:hAnsi="ＭＳ 明朝" w:hint="eastAsia"/>
                <w:sz w:val="18"/>
              </w:rPr>
              <w:t>・</w:t>
            </w:r>
            <w:r w:rsidRPr="0086609E">
              <w:rPr>
                <w:rFonts w:ascii="ＭＳ 明朝" w:eastAsia="ＭＳ 明朝" w:hAnsi="ＭＳ 明朝" w:hint="eastAsia"/>
                <w:sz w:val="18"/>
                <w:szCs w:val="18"/>
              </w:rPr>
              <w:t>「ふだん隠れている、見えない行為」とは、具体的にどのようなものか理解していない。</w:t>
            </w:r>
          </w:p>
          <w:p w14:paraId="13995237"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hint="eastAsia"/>
                <w:sz w:val="18"/>
              </w:rPr>
              <w:t>・楽器の演奏における「目的と行為」の一致について的確に読み取っていないか、読み取っていても、筆者の「本番」および「現在」についての捉え方を理解していない。</w:t>
            </w:r>
          </w:p>
          <w:p w14:paraId="7BF3BEAD"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sz w:val="18"/>
              </w:rPr>
              <w:t>・「行</w:t>
            </w:r>
            <w:r w:rsidRPr="0086609E">
              <w:rPr>
                <w:rFonts w:ascii="ＭＳ 明朝" w:eastAsia="ＭＳ 明朝" w:hAnsi="ＭＳ 明朝" w:hint="eastAsia"/>
                <w:sz w:val="18"/>
              </w:rPr>
              <w:t>為」</w:t>
            </w:r>
            <w:r w:rsidRPr="0086609E">
              <w:rPr>
                <w:rFonts w:ascii="ＭＳ 明朝" w:eastAsia="ＭＳ 明朝" w:hAnsi="ＭＳ 明朝"/>
                <w:sz w:val="18"/>
              </w:rPr>
              <w:t>の</w:t>
            </w:r>
            <w:r w:rsidRPr="0086609E">
              <w:rPr>
                <w:rFonts w:ascii="ＭＳ 明朝" w:eastAsia="ＭＳ 明朝" w:hAnsi="ＭＳ 明朝" w:hint="eastAsia"/>
                <w:sz w:val="18"/>
              </w:rPr>
              <w:t>「</w:t>
            </w:r>
            <w:r w:rsidRPr="0086609E">
              <w:rPr>
                <w:rFonts w:ascii="ＭＳ 明朝" w:eastAsia="ＭＳ 明朝" w:hAnsi="ＭＳ 明朝"/>
                <w:sz w:val="18"/>
              </w:rPr>
              <w:t>習慣化」に対する筆者の考えを、自分の経験を踏まえたうえで理解していない。</w:t>
            </w:r>
          </w:p>
          <w:p w14:paraId="50E6E39D"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sz w:val="18"/>
              </w:rPr>
              <w:t>・「痕跡が残らない」行為とそれに対比される行為に対する筆者の考えを理解していない。</w:t>
            </w:r>
          </w:p>
        </w:tc>
      </w:tr>
      <w:tr w:rsidR="005372A2" w:rsidRPr="00AB1C61" w14:paraId="2D00160A" w14:textId="77777777" w:rsidTr="00C546AA">
        <w:trPr>
          <w:gridAfter w:val="1"/>
          <w:wAfter w:w="8" w:type="dxa"/>
          <w:trHeight w:val="1408"/>
        </w:trPr>
        <w:tc>
          <w:tcPr>
            <w:tcW w:w="942" w:type="dxa"/>
            <w:vMerge/>
            <w:shd w:val="clear" w:color="auto" w:fill="D9D9D9" w:themeFill="background1" w:themeFillShade="D9"/>
            <w:textDirection w:val="tbRlV"/>
            <w:vAlign w:val="center"/>
          </w:tcPr>
          <w:p w14:paraId="37A6A57A" w14:textId="77777777" w:rsidR="005372A2" w:rsidRPr="00DD77DE" w:rsidRDefault="005372A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F2702FA" w14:textId="77777777" w:rsidR="005372A2" w:rsidRDefault="005372A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⑥筆者の意図の</w:t>
            </w:r>
          </w:p>
          <w:p w14:paraId="66A9F980" w14:textId="77777777" w:rsidR="005372A2" w:rsidRPr="00680F84" w:rsidRDefault="005372A2" w:rsidP="00C546AA">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解釈</w:t>
            </w:r>
          </w:p>
          <w:p w14:paraId="21D584AF" w14:textId="77777777" w:rsidR="005372A2" w:rsidRPr="00680F84" w:rsidRDefault="005372A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174FF79B" w14:textId="77777777" w:rsidR="005372A2" w:rsidRPr="002B1A6E" w:rsidRDefault="005372A2"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普遍的な構造を、さまざまな具体例に当てはめて説明する論の進め方を用いた筆者の意図について推測し、その効果を理解し、説明している。</w:t>
            </w:r>
          </w:p>
        </w:tc>
        <w:tc>
          <w:tcPr>
            <w:tcW w:w="4152" w:type="dxa"/>
          </w:tcPr>
          <w:p w14:paraId="71DABA77" w14:textId="77777777" w:rsidR="005372A2" w:rsidRPr="00AB1C61" w:rsidRDefault="005372A2"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sidRPr="00EA6996">
              <w:rPr>
                <w:rFonts w:ascii="ＭＳ 明朝" w:eastAsia="ＭＳ 明朝" w:hAnsi="ＭＳ 明朝" w:hint="eastAsia"/>
                <w:color w:val="000000" w:themeColor="text1"/>
                <w:sz w:val="18"/>
              </w:rPr>
              <w:t>普遍的な構造を</w:t>
            </w:r>
            <w:r>
              <w:rPr>
                <w:rFonts w:ascii="ＭＳ 明朝" w:eastAsia="ＭＳ 明朝" w:hAnsi="ＭＳ 明朝" w:hint="eastAsia"/>
                <w:color w:val="000000" w:themeColor="text1"/>
                <w:sz w:val="18"/>
              </w:rPr>
              <w:t>、</w:t>
            </w:r>
            <w:r w:rsidRPr="00EA6996">
              <w:rPr>
                <w:rFonts w:ascii="ＭＳ 明朝" w:eastAsia="ＭＳ 明朝" w:hAnsi="ＭＳ 明朝" w:hint="eastAsia"/>
                <w:color w:val="000000" w:themeColor="text1"/>
                <w:sz w:val="18"/>
              </w:rPr>
              <w:t>さまざまな具体例に当てはめて説明する論の進め方を用いた筆者の意図について推測し</w:t>
            </w:r>
            <w:r>
              <w:rPr>
                <w:rFonts w:ascii="ＭＳ 明朝" w:eastAsia="ＭＳ 明朝" w:hAnsi="ＭＳ 明朝" w:hint="eastAsia"/>
                <w:color w:val="000000" w:themeColor="text1"/>
                <w:sz w:val="18"/>
              </w:rPr>
              <w:t>、</w:t>
            </w:r>
            <w:r w:rsidRPr="00EA6996">
              <w:rPr>
                <w:rFonts w:ascii="ＭＳ 明朝" w:eastAsia="ＭＳ 明朝" w:hAnsi="ＭＳ 明朝" w:hint="eastAsia"/>
                <w:color w:val="000000" w:themeColor="text1"/>
                <w:sz w:val="18"/>
              </w:rPr>
              <w:t>その効果を理解し</w:t>
            </w:r>
            <w:r>
              <w:rPr>
                <w:rFonts w:ascii="ＭＳ 明朝" w:eastAsia="ＭＳ 明朝" w:hAnsi="ＭＳ 明朝" w:hint="eastAsia"/>
                <w:color w:val="000000" w:themeColor="text1"/>
                <w:sz w:val="18"/>
              </w:rPr>
              <w:t>ている。</w:t>
            </w:r>
          </w:p>
        </w:tc>
        <w:tc>
          <w:tcPr>
            <w:tcW w:w="4150" w:type="dxa"/>
          </w:tcPr>
          <w:p w14:paraId="6F305A2B" w14:textId="77777777" w:rsidR="005372A2" w:rsidRPr="00AB1C61" w:rsidRDefault="005372A2"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sidRPr="00EA6996">
              <w:rPr>
                <w:rFonts w:ascii="ＭＳ 明朝" w:eastAsia="ＭＳ 明朝" w:hAnsi="ＭＳ 明朝" w:hint="eastAsia"/>
                <w:color w:val="000000" w:themeColor="text1"/>
                <w:sz w:val="18"/>
              </w:rPr>
              <w:t>普遍的な構造を</w:t>
            </w:r>
            <w:r>
              <w:rPr>
                <w:rFonts w:ascii="ＭＳ 明朝" w:eastAsia="ＭＳ 明朝" w:hAnsi="ＭＳ 明朝" w:hint="eastAsia"/>
                <w:color w:val="000000" w:themeColor="text1"/>
                <w:sz w:val="18"/>
              </w:rPr>
              <w:t>、</w:t>
            </w:r>
            <w:r w:rsidRPr="00EA6996">
              <w:rPr>
                <w:rFonts w:ascii="ＭＳ 明朝" w:eastAsia="ＭＳ 明朝" w:hAnsi="ＭＳ 明朝" w:hint="eastAsia"/>
                <w:color w:val="000000" w:themeColor="text1"/>
                <w:sz w:val="18"/>
              </w:rPr>
              <w:t>さまざまな具体例に当てはめて説明する論の進め方を用いた筆者の意図について推測し</w:t>
            </w:r>
            <w:r>
              <w:rPr>
                <w:rFonts w:ascii="ＭＳ 明朝" w:eastAsia="ＭＳ 明朝" w:hAnsi="ＭＳ 明朝" w:hint="eastAsia"/>
                <w:color w:val="000000" w:themeColor="text1"/>
                <w:sz w:val="18"/>
              </w:rPr>
              <w:t>ていないか、推測していても</w:t>
            </w:r>
            <w:r w:rsidRPr="00EA6996">
              <w:rPr>
                <w:rFonts w:ascii="ＭＳ 明朝" w:eastAsia="ＭＳ 明朝" w:hAnsi="ＭＳ 明朝" w:hint="eastAsia"/>
                <w:color w:val="000000" w:themeColor="text1"/>
                <w:sz w:val="18"/>
              </w:rPr>
              <w:t>その効果を理解し</w:t>
            </w:r>
            <w:r>
              <w:rPr>
                <w:rFonts w:ascii="ＭＳ 明朝" w:eastAsia="ＭＳ 明朝" w:hAnsi="ＭＳ 明朝" w:hint="eastAsia"/>
                <w:color w:val="000000" w:themeColor="text1"/>
                <w:sz w:val="18"/>
              </w:rPr>
              <w:t>ていない。</w:t>
            </w:r>
          </w:p>
        </w:tc>
      </w:tr>
      <w:tr w:rsidR="005372A2" w:rsidRPr="00AB1C61" w14:paraId="5F935FC1" w14:textId="77777777" w:rsidTr="00C546AA">
        <w:trPr>
          <w:gridAfter w:val="1"/>
          <w:wAfter w:w="8" w:type="dxa"/>
          <w:trHeight w:val="1408"/>
        </w:trPr>
        <w:tc>
          <w:tcPr>
            <w:tcW w:w="942" w:type="dxa"/>
            <w:vMerge/>
            <w:shd w:val="clear" w:color="auto" w:fill="D9D9D9" w:themeFill="background1" w:themeFillShade="D9"/>
            <w:textDirection w:val="tbRlV"/>
            <w:vAlign w:val="center"/>
          </w:tcPr>
          <w:p w14:paraId="775A3F31" w14:textId="77777777" w:rsidR="005372A2" w:rsidRPr="00DD77DE" w:rsidRDefault="005372A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C373887" w14:textId="77777777" w:rsidR="005372A2" w:rsidRPr="0086609E" w:rsidRDefault="005372A2" w:rsidP="00C546AA">
            <w:pPr>
              <w:widowControl/>
              <w:rPr>
                <w:rFonts w:ascii="ＭＳ ゴシック" w:eastAsia="ＭＳ ゴシック" w:hAnsi="ＭＳ ゴシック"/>
                <w:sz w:val="20"/>
              </w:rPr>
            </w:pPr>
            <w:r w:rsidRPr="0086609E">
              <w:rPr>
                <w:rFonts w:ascii="ＭＳ ゴシック" w:eastAsia="ＭＳ ゴシック" w:hAnsi="ＭＳ ゴシック" w:hint="eastAsia"/>
                <w:sz w:val="20"/>
              </w:rPr>
              <w:t>⑦情報の収集</w:t>
            </w:r>
          </w:p>
          <w:p w14:paraId="4D808B74" w14:textId="77777777" w:rsidR="005372A2" w:rsidRDefault="005372A2" w:rsidP="00C546AA">
            <w:pPr>
              <w:widowControl/>
              <w:jc w:val="right"/>
              <w:rPr>
                <w:rFonts w:ascii="ＭＳ ゴシック" w:eastAsia="ＭＳ ゴシック" w:hAnsi="ＭＳ ゴシック"/>
                <w:sz w:val="20"/>
              </w:rPr>
            </w:pPr>
            <w:r w:rsidRPr="0086609E">
              <w:rPr>
                <w:rFonts w:ascii="ＭＳ ゴシック" w:eastAsia="ＭＳ ゴシック" w:hAnsi="ＭＳ ゴシック" w:hint="eastAsia"/>
                <w:sz w:val="20"/>
                <w:szCs w:val="20"/>
                <w:bdr w:val="single" w:sz="4" w:space="0" w:color="auto"/>
              </w:rPr>
              <w:t>書（１）ア</w:t>
            </w:r>
          </w:p>
        </w:tc>
        <w:tc>
          <w:tcPr>
            <w:tcW w:w="4152" w:type="dxa"/>
          </w:tcPr>
          <w:p w14:paraId="5772B702"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hint="eastAsia"/>
                <w:sz w:val="18"/>
              </w:rPr>
              <w:t>・</w:t>
            </w:r>
            <w:r w:rsidRPr="0086609E">
              <w:rPr>
                <w:rFonts w:ascii="ＭＳ 明朝" w:eastAsia="ＭＳ 明朝" w:hAnsi="ＭＳ 明朝"/>
                <w:sz w:val="18"/>
              </w:rPr>
              <w:t>筆者の主張を踏まえ、</w:t>
            </w:r>
            <w:r w:rsidRPr="0086609E">
              <w:rPr>
                <w:rFonts w:ascii="ＭＳ 明朝" w:eastAsia="ＭＳ 明朝" w:hAnsi="ＭＳ 明朝" w:hint="eastAsia"/>
                <w:sz w:val="18"/>
              </w:rPr>
              <w:t>自</w:t>
            </w:r>
            <w:r w:rsidRPr="0086609E">
              <w:rPr>
                <w:rFonts w:ascii="ＭＳ 明朝" w:eastAsia="ＭＳ 明朝" w:hAnsi="ＭＳ 明朝"/>
                <w:sz w:val="18"/>
              </w:rPr>
              <w:t>分の考えを文章にまとめるために、自身の経験から必要な情報を的確に収集・整理し、明確な根拠となる題材を選んでいる。</w:t>
            </w:r>
          </w:p>
        </w:tc>
        <w:tc>
          <w:tcPr>
            <w:tcW w:w="4152" w:type="dxa"/>
          </w:tcPr>
          <w:p w14:paraId="66E3A7B5"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hint="eastAsia"/>
                <w:sz w:val="18"/>
              </w:rPr>
              <w:t>・</w:t>
            </w:r>
            <w:r w:rsidRPr="0086609E">
              <w:rPr>
                <w:rFonts w:ascii="ＭＳ 明朝" w:eastAsia="ＭＳ 明朝" w:hAnsi="ＭＳ 明朝"/>
                <w:sz w:val="18"/>
              </w:rPr>
              <w:t>筆者の主張を踏まえ、自分の考えを文章にまとめるために、自身の経験から情報を収集・整理し、根拠となる題材を選んでいる。</w:t>
            </w:r>
          </w:p>
        </w:tc>
        <w:tc>
          <w:tcPr>
            <w:tcW w:w="4150" w:type="dxa"/>
          </w:tcPr>
          <w:p w14:paraId="46A5BEBE"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hint="eastAsia"/>
                <w:sz w:val="18"/>
              </w:rPr>
              <w:t>・</w:t>
            </w:r>
            <w:r w:rsidRPr="0086609E">
              <w:rPr>
                <w:rFonts w:ascii="ＭＳ 明朝" w:eastAsia="ＭＳ 明朝" w:hAnsi="ＭＳ 明朝"/>
                <w:sz w:val="18"/>
              </w:rPr>
              <w:t>筆者の主張を踏まえて自分の考えを文章にまとめるため</w:t>
            </w:r>
            <w:r w:rsidRPr="0086609E">
              <w:rPr>
                <w:rFonts w:ascii="ＭＳ 明朝" w:eastAsia="ＭＳ 明朝" w:hAnsi="ＭＳ 明朝" w:hint="eastAsia"/>
                <w:sz w:val="18"/>
              </w:rPr>
              <w:t>に</w:t>
            </w:r>
            <w:r w:rsidRPr="0086609E">
              <w:rPr>
                <w:rFonts w:ascii="ＭＳ 明朝" w:eastAsia="ＭＳ 明朝" w:hAnsi="ＭＳ 明朝"/>
                <w:sz w:val="18"/>
              </w:rPr>
              <w:t>、自身の経験から情報</w:t>
            </w:r>
            <w:r w:rsidRPr="0086609E">
              <w:rPr>
                <w:rFonts w:ascii="ＭＳ 明朝" w:eastAsia="ＭＳ 明朝" w:hAnsi="ＭＳ 明朝" w:hint="eastAsia"/>
                <w:sz w:val="18"/>
              </w:rPr>
              <w:t>を</w:t>
            </w:r>
            <w:r w:rsidRPr="0086609E">
              <w:rPr>
                <w:rFonts w:ascii="ＭＳ 明朝" w:eastAsia="ＭＳ 明朝" w:hAnsi="ＭＳ 明朝"/>
                <w:sz w:val="18"/>
              </w:rPr>
              <w:t>収集</w:t>
            </w:r>
            <w:r w:rsidRPr="0086609E">
              <w:rPr>
                <w:rFonts w:ascii="ＭＳ 明朝" w:eastAsia="ＭＳ 明朝" w:hAnsi="ＭＳ 明朝" w:hint="eastAsia"/>
                <w:sz w:val="18"/>
              </w:rPr>
              <w:t>・</w:t>
            </w:r>
            <w:r w:rsidRPr="0086609E">
              <w:rPr>
                <w:rFonts w:ascii="ＭＳ 明朝" w:eastAsia="ＭＳ 明朝" w:hAnsi="ＭＳ 明朝"/>
                <w:sz w:val="18"/>
              </w:rPr>
              <w:t>整理</w:t>
            </w:r>
            <w:r w:rsidRPr="0086609E">
              <w:rPr>
                <w:rFonts w:ascii="ＭＳ 明朝" w:eastAsia="ＭＳ 明朝" w:hAnsi="ＭＳ 明朝" w:hint="eastAsia"/>
                <w:sz w:val="18"/>
              </w:rPr>
              <w:t>していないか</w:t>
            </w:r>
            <w:r w:rsidRPr="0086609E">
              <w:rPr>
                <w:rFonts w:ascii="ＭＳ 明朝" w:eastAsia="ＭＳ 明朝" w:hAnsi="ＭＳ 明朝"/>
                <w:sz w:val="18"/>
              </w:rPr>
              <w:t>、</w:t>
            </w:r>
            <w:r w:rsidRPr="0086609E">
              <w:rPr>
                <w:rFonts w:ascii="ＭＳ 明朝" w:eastAsia="ＭＳ 明朝" w:hAnsi="ＭＳ 明朝" w:hint="eastAsia"/>
                <w:sz w:val="18"/>
              </w:rPr>
              <w:t>整理だけにとどまり、</w:t>
            </w:r>
            <w:r w:rsidRPr="0086609E">
              <w:rPr>
                <w:rFonts w:ascii="ＭＳ 明朝" w:eastAsia="ＭＳ 明朝" w:hAnsi="ＭＳ 明朝"/>
                <w:sz w:val="18"/>
              </w:rPr>
              <w:t>根拠となる題材を選んでいない。</w:t>
            </w:r>
          </w:p>
        </w:tc>
      </w:tr>
      <w:tr w:rsidR="005372A2" w:rsidRPr="00AB1C61" w14:paraId="7694CF75" w14:textId="77777777" w:rsidTr="00C546AA">
        <w:trPr>
          <w:gridAfter w:val="1"/>
          <w:wAfter w:w="8" w:type="dxa"/>
          <w:trHeight w:val="1408"/>
        </w:trPr>
        <w:tc>
          <w:tcPr>
            <w:tcW w:w="942" w:type="dxa"/>
            <w:vMerge/>
            <w:shd w:val="clear" w:color="auto" w:fill="D9D9D9" w:themeFill="background1" w:themeFillShade="D9"/>
            <w:textDirection w:val="tbRlV"/>
            <w:vAlign w:val="center"/>
          </w:tcPr>
          <w:p w14:paraId="33CD5C0F" w14:textId="77777777" w:rsidR="005372A2" w:rsidRPr="00DD77DE" w:rsidRDefault="005372A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8518955" w14:textId="77777777" w:rsidR="005372A2" w:rsidRPr="008D799F" w:rsidRDefault="005372A2" w:rsidP="00C546AA">
            <w:pPr>
              <w:widowControl/>
              <w:rPr>
                <w:rFonts w:ascii="ＭＳ ゴシック" w:eastAsia="ＭＳ ゴシック" w:hAnsi="ＭＳ ゴシック"/>
                <w:sz w:val="20"/>
              </w:rPr>
            </w:pPr>
            <w:r w:rsidRPr="008D799F">
              <w:rPr>
                <w:rFonts w:ascii="ＭＳ ゴシック" w:eastAsia="ＭＳ ゴシック" w:hAnsi="ＭＳ ゴシック" w:hint="eastAsia"/>
                <w:sz w:val="20"/>
              </w:rPr>
              <w:t>⑧根拠の検討</w:t>
            </w:r>
          </w:p>
          <w:p w14:paraId="1B0E7293" w14:textId="77777777" w:rsidR="005372A2" w:rsidRDefault="005372A2" w:rsidP="00C546AA">
            <w:pPr>
              <w:widowControl/>
              <w:jc w:val="right"/>
              <w:rPr>
                <w:rFonts w:ascii="ＭＳ ゴシック" w:eastAsia="ＭＳ ゴシック" w:hAnsi="ＭＳ ゴシック"/>
                <w:sz w:val="20"/>
              </w:rPr>
            </w:pPr>
            <w:r w:rsidRPr="008D799F">
              <w:rPr>
                <w:rFonts w:ascii="ＭＳ ゴシック" w:eastAsia="ＭＳ ゴシック" w:hAnsi="ＭＳ ゴシック" w:hint="eastAsia"/>
                <w:sz w:val="20"/>
                <w:szCs w:val="20"/>
                <w:bdr w:val="single" w:sz="4" w:space="0" w:color="auto"/>
              </w:rPr>
              <w:t>書（１）エ</w:t>
            </w:r>
          </w:p>
        </w:tc>
        <w:tc>
          <w:tcPr>
            <w:tcW w:w="4152" w:type="dxa"/>
          </w:tcPr>
          <w:p w14:paraId="144E2C13" w14:textId="77777777" w:rsidR="005372A2" w:rsidRPr="008D799F" w:rsidRDefault="005372A2" w:rsidP="00C546AA">
            <w:pPr>
              <w:widowControl/>
              <w:ind w:left="180" w:hangingChars="100" w:hanging="180"/>
              <w:jc w:val="left"/>
              <w:rPr>
                <w:rFonts w:ascii="ＭＳ 明朝" w:eastAsia="ＭＳ 明朝" w:hAnsi="ＭＳ 明朝"/>
                <w:sz w:val="18"/>
              </w:rPr>
            </w:pPr>
            <w:r w:rsidRPr="008D799F">
              <w:rPr>
                <w:rFonts w:ascii="ＭＳ 明朝" w:eastAsia="ＭＳ 明朝" w:hAnsi="ＭＳ 明朝" w:cs="Arial" w:hint="eastAsia"/>
                <w:sz w:val="18"/>
                <w:szCs w:val="18"/>
              </w:rPr>
              <w:t>・</w:t>
            </w:r>
            <w:r w:rsidRPr="008D799F">
              <w:rPr>
                <w:rFonts w:ascii="ＭＳ 明朝" w:eastAsia="ＭＳ 明朝" w:hAnsi="ＭＳ 明朝" w:hint="eastAsia"/>
                <w:sz w:val="18"/>
              </w:rPr>
              <w:t>自分の考えを文章にまとめるために、</w:t>
            </w:r>
            <w:r w:rsidRPr="008D799F">
              <w:rPr>
                <w:rFonts w:ascii="ＭＳ 明朝" w:eastAsia="ＭＳ 明朝" w:hAnsi="ＭＳ 明朝" w:cs="Arial" w:hint="eastAsia"/>
                <w:sz w:val="18"/>
                <w:szCs w:val="18"/>
              </w:rPr>
              <w:t>多面的・多角的視点から自分の考えの妥当性を見直し、その適否について検討し、説明している。</w:t>
            </w:r>
          </w:p>
        </w:tc>
        <w:tc>
          <w:tcPr>
            <w:tcW w:w="4152" w:type="dxa"/>
          </w:tcPr>
          <w:p w14:paraId="15FD90FF" w14:textId="77777777" w:rsidR="005372A2" w:rsidRPr="008D799F" w:rsidRDefault="005372A2" w:rsidP="00C546AA">
            <w:pPr>
              <w:widowControl/>
              <w:ind w:left="180" w:hangingChars="100" w:hanging="180"/>
              <w:jc w:val="left"/>
              <w:rPr>
                <w:rFonts w:ascii="ＭＳ 明朝" w:eastAsia="ＭＳ 明朝" w:hAnsi="ＭＳ 明朝"/>
                <w:sz w:val="18"/>
              </w:rPr>
            </w:pPr>
            <w:r w:rsidRPr="008D799F">
              <w:rPr>
                <w:rFonts w:ascii="ＭＳ 明朝" w:eastAsia="ＭＳ 明朝" w:hAnsi="ＭＳ 明朝" w:cs="Arial" w:hint="eastAsia"/>
                <w:sz w:val="18"/>
                <w:szCs w:val="18"/>
              </w:rPr>
              <w:t>・</w:t>
            </w:r>
            <w:r w:rsidRPr="008D799F">
              <w:rPr>
                <w:rFonts w:ascii="ＭＳ 明朝" w:eastAsia="ＭＳ 明朝" w:hAnsi="ＭＳ 明朝" w:hint="eastAsia"/>
                <w:sz w:val="18"/>
              </w:rPr>
              <w:t>自分の考えを文章にまとめるために、</w:t>
            </w:r>
            <w:r w:rsidRPr="008D799F">
              <w:rPr>
                <w:rFonts w:ascii="ＭＳ 明朝" w:eastAsia="ＭＳ 明朝" w:hAnsi="ＭＳ 明朝" w:cs="Arial" w:hint="eastAsia"/>
                <w:sz w:val="18"/>
                <w:szCs w:val="18"/>
              </w:rPr>
              <w:t>多面的・多角的視点から自分の考えの妥当性を見直し、その適否について検討している。</w:t>
            </w:r>
          </w:p>
        </w:tc>
        <w:tc>
          <w:tcPr>
            <w:tcW w:w="4150" w:type="dxa"/>
          </w:tcPr>
          <w:p w14:paraId="3BB0540A" w14:textId="77777777" w:rsidR="005372A2" w:rsidRPr="008D799F" w:rsidRDefault="005372A2" w:rsidP="00C546AA">
            <w:pPr>
              <w:widowControl/>
              <w:ind w:left="180" w:hangingChars="100" w:hanging="180"/>
              <w:jc w:val="left"/>
              <w:rPr>
                <w:rFonts w:ascii="ＭＳ 明朝" w:eastAsia="ＭＳ 明朝" w:hAnsi="ＭＳ 明朝"/>
                <w:sz w:val="18"/>
              </w:rPr>
            </w:pPr>
            <w:r w:rsidRPr="008D799F">
              <w:rPr>
                <w:rFonts w:ascii="ＭＳ 明朝" w:eastAsia="ＭＳ 明朝" w:hAnsi="ＭＳ 明朝" w:cs="Arial" w:hint="eastAsia"/>
                <w:sz w:val="18"/>
                <w:szCs w:val="18"/>
              </w:rPr>
              <w:t>・</w:t>
            </w:r>
            <w:r w:rsidRPr="008D799F">
              <w:rPr>
                <w:rFonts w:ascii="ＭＳ 明朝" w:eastAsia="ＭＳ 明朝" w:hAnsi="ＭＳ 明朝" w:hint="eastAsia"/>
                <w:sz w:val="18"/>
              </w:rPr>
              <w:t>自分の考えを文章にまとめるために、</w:t>
            </w:r>
            <w:r w:rsidRPr="008D799F">
              <w:rPr>
                <w:rFonts w:ascii="ＭＳ 明朝" w:eastAsia="ＭＳ 明朝" w:hAnsi="ＭＳ 明朝" w:cs="Arial" w:hint="eastAsia"/>
                <w:sz w:val="18"/>
                <w:szCs w:val="18"/>
              </w:rPr>
              <w:t>多面的・多角的視点から自分の考えの妥当性を見直し、その適否について検討していない。</w:t>
            </w:r>
          </w:p>
        </w:tc>
      </w:tr>
      <w:tr w:rsidR="005372A2" w:rsidRPr="00AB1C61" w14:paraId="15F1A19F" w14:textId="77777777" w:rsidTr="00C546AA">
        <w:trPr>
          <w:gridAfter w:val="1"/>
          <w:wAfter w:w="8" w:type="dxa"/>
          <w:trHeight w:val="1170"/>
        </w:trPr>
        <w:tc>
          <w:tcPr>
            <w:tcW w:w="942" w:type="dxa"/>
            <w:vMerge/>
            <w:shd w:val="clear" w:color="auto" w:fill="D9D9D9" w:themeFill="background1" w:themeFillShade="D9"/>
            <w:textDirection w:val="tbRlV"/>
            <w:vAlign w:val="center"/>
          </w:tcPr>
          <w:p w14:paraId="45E7B4D0" w14:textId="77777777" w:rsidR="005372A2" w:rsidRPr="00DD77DE" w:rsidRDefault="005372A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5106C66" w14:textId="77777777" w:rsidR="005372A2" w:rsidRPr="008D799F" w:rsidRDefault="005372A2" w:rsidP="00C546AA">
            <w:pPr>
              <w:widowControl/>
              <w:rPr>
                <w:rFonts w:ascii="ＭＳ ゴシック" w:eastAsia="ＭＳ ゴシック" w:hAnsi="ＭＳ ゴシック"/>
                <w:sz w:val="20"/>
              </w:rPr>
            </w:pPr>
            <w:r w:rsidRPr="008D799F">
              <w:rPr>
                <w:rFonts w:ascii="ＭＳ ゴシック" w:eastAsia="ＭＳ ゴシック" w:hAnsi="ＭＳ ゴシック" w:hint="eastAsia"/>
                <w:sz w:val="20"/>
              </w:rPr>
              <w:t>⑨表現の検討</w:t>
            </w:r>
          </w:p>
          <w:p w14:paraId="421B60EB" w14:textId="77777777" w:rsidR="005372A2" w:rsidRPr="008D799F" w:rsidRDefault="005372A2" w:rsidP="00C546AA">
            <w:pPr>
              <w:widowControl/>
              <w:jc w:val="right"/>
              <w:rPr>
                <w:rFonts w:ascii="ＭＳ ゴシック" w:eastAsia="ＭＳ ゴシック" w:hAnsi="ＭＳ ゴシック"/>
                <w:sz w:val="20"/>
              </w:rPr>
            </w:pPr>
            <w:r w:rsidRPr="008D799F">
              <w:rPr>
                <w:rFonts w:ascii="ＭＳ ゴシック" w:eastAsia="ＭＳ ゴシック" w:hAnsi="ＭＳ ゴシック" w:hint="eastAsia"/>
                <w:sz w:val="20"/>
                <w:szCs w:val="20"/>
                <w:bdr w:val="single" w:sz="4" w:space="0" w:color="auto"/>
              </w:rPr>
              <w:t>書（１）オ</w:t>
            </w:r>
          </w:p>
        </w:tc>
        <w:tc>
          <w:tcPr>
            <w:tcW w:w="4152" w:type="dxa"/>
          </w:tcPr>
          <w:p w14:paraId="2F61E55F" w14:textId="77777777" w:rsidR="005372A2" w:rsidRPr="008D799F" w:rsidRDefault="005372A2" w:rsidP="00C546AA">
            <w:pPr>
              <w:widowControl/>
              <w:ind w:left="180" w:hangingChars="100" w:hanging="180"/>
              <w:jc w:val="left"/>
              <w:rPr>
                <w:rFonts w:ascii="ＭＳ 明朝" w:eastAsia="ＭＳ 明朝" w:hAnsi="ＭＳ 明朝"/>
                <w:sz w:val="18"/>
              </w:rPr>
            </w:pPr>
            <w:r w:rsidRPr="008D799F">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59A94AB9" w14:textId="77777777" w:rsidR="005372A2" w:rsidRPr="008D799F" w:rsidRDefault="005372A2" w:rsidP="00C546AA">
            <w:pPr>
              <w:widowControl/>
              <w:ind w:left="180" w:hangingChars="100" w:hanging="180"/>
              <w:jc w:val="left"/>
              <w:rPr>
                <w:rFonts w:ascii="ＭＳ 明朝" w:eastAsia="ＭＳ 明朝" w:hAnsi="ＭＳ 明朝"/>
                <w:sz w:val="18"/>
              </w:rPr>
            </w:pPr>
            <w:r w:rsidRPr="008D799F">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4EA4738C" w14:textId="77777777" w:rsidR="005372A2" w:rsidRPr="008D799F" w:rsidRDefault="005372A2" w:rsidP="00C546AA">
            <w:pPr>
              <w:widowControl/>
              <w:ind w:left="180" w:hangingChars="100" w:hanging="180"/>
              <w:jc w:val="left"/>
              <w:rPr>
                <w:rFonts w:ascii="ＭＳ 明朝" w:eastAsia="ＭＳ 明朝" w:hAnsi="ＭＳ 明朝"/>
                <w:sz w:val="18"/>
              </w:rPr>
            </w:pPr>
            <w:r w:rsidRPr="008D799F">
              <w:rPr>
                <w:rFonts w:ascii="ＭＳ 明朝" w:eastAsia="ＭＳ 明朝" w:hAnsi="ＭＳ 明朝" w:cs="Arial" w:hint="eastAsia"/>
                <w:sz w:val="18"/>
                <w:szCs w:val="18"/>
              </w:rPr>
              <w:t>・自分の考えを伝えるために的確な文章であるかを検討・吟味していない。</w:t>
            </w:r>
          </w:p>
        </w:tc>
      </w:tr>
      <w:tr w:rsidR="005372A2" w:rsidRPr="00AB1C61" w14:paraId="3C4EBCA3" w14:textId="77777777" w:rsidTr="00C546AA">
        <w:trPr>
          <w:gridAfter w:val="1"/>
          <w:wAfter w:w="8" w:type="dxa"/>
          <w:cantSplit/>
          <w:trHeight w:val="1293"/>
        </w:trPr>
        <w:tc>
          <w:tcPr>
            <w:tcW w:w="942" w:type="dxa"/>
            <w:shd w:val="clear" w:color="auto" w:fill="D9D9D9" w:themeFill="background1" w:themeFillShade="D9"/>
            <w:textDirection w:val="tbRlV"/>
            <w:vAlign w:val="center"/>
          </w:tcPr>
          <w:p w14:paraId="71D2097B" w14:textId="77777777" w:rsidR="005372A2" w:rsidRDefault="005372A2"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1C2A0C8" w14:textId="77777777" w:rsidR="005372A2" w:rsidRDefault="005372A2"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29EDE1D" w14:textId="77777777" w:rsidR="005372A2" w:rsidRPr="00DD77DE" w:rsidRDefault="005372A2"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63BBE6FC" w14:textId="77777777" w:rsidR="005372A2" w:rsidRPr="00DD77DE" w:rsidRDefault="005372A2"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A993354" w14:textId="77777777" w:rsidR="005372A2" w:rsidRPr="00680F84" w:rsidRDefault="005372A2" w:rsidP="00C546AA">
            <w:pPr>
              <w:widowControl/>
              <w:rPr>
                <w:rFonts w:ascii="ＭＳ ゴシック" w:eastAsia="ＭＳ ゴシック" w:hAnsi="ＭＳ ゴシック"/>
                <w:sz w:val="20"/>
              </w:rPr>
            </w:pPr>
            <w:r w:rsidRPr="0086609E">
              <w:rPr>
                <w:rFonts w:ascii="ＭＳ ゴシック" w:eastAsia="ＭＳ ゴシック" w:hAnsi="ＭＳ ゴシック" w:hint="eastAsia"/>
                <w:sz w:val="20"/>
              </w:rPr>
              <w:t>⑩学習への態度</w:t>
            </w:r>
          </w:p>
        </w:tc>
        <w:tc>
          <w:tcPr>
            <w:tcW w:w="4152" w:type="dxa"/>
          </w:tcPr>
          <w:p w14:paraId="2252F8EE"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cs="Arial" w:hint="eastAsia"/>
                <w:sz w:val="18"/>
                <w:szCs w:val="18"/>
              </w:rPr>
              <w:t>・具体例を通して筆者の思考を理解し、自分の経験を振り返って日常生活の在り方についての</w:t>
            </w:r>
            <w:r w:rsidRPr="0086609E">
              <w:rPr>
                <w:rFonts w:ascii="ＭＳ 明朝" w:eastAsia="ＭＳ 明朝" w:hAnsi="ＭＳ 明朝" w:hint="eastAsia"/>
                <w:sz w:val="18"/>
              </w:rPr>
              <w:t>考えを深め、説明しようとしている。</w:t>
            </w:r>
          </w:p>
        </w:tc>
        <w:tc>
          <w:tcPr>
            <w:tcW w:w="4152" w:type="dxa"/>
          </w:tcPr>
          <w:p w14:paraId="64248D03"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cs="Arial" w:hint="eastAsia"/>
                <w:sz w:val="18"/>
                <w:szCs w:val="18"/>
              </w:rPr>
              <w:t>・具体例を通して筆者の思考を理解し、自分の経験を振り返って日常生活の在り方についての</w:t>
            </w:r>
            <w:r w:rsidRPr="0086609E">
              <w:rPr>
                <w:rFonts w:ascii="ＭＳ 明朝" w:eastAsia="ＭＳ 明朝" w:hAnsi="ＭＳ 明朝" w:hint="eastAsia"/>
                <w:sz w:val="18"/>
              </w:rPr>
              <w:t>考えを深めようとしている。</w:t>
            </w:r>
          </w:p>
        </w:tc>
        <w:tc>
          <w:tcPr>
            <w:tcW w:w="4150" w:type="dxa"/>
          </w:tcPr>
          <w:p w14:paraId="6942A206" w14:textId="77777777" w:rsidR="005372A2" w:rsidRPr="0086609E" w:rsidRDefault="005372A2" w:rsidP="00C546AA">
            <w:pPr>
              <w:widowControl/>
              <w:ind w:left="180" w:hangingChars="100" w:hanging="180"/>
              <w:jc w:val="left"/>
              <w:rPr>
                <w:rFonts w:ascii="ＭＳ 明朝" w:eastAsia="ＭＳ 明朝" w:hAnsi="ＭＳ 明朝"/>
                <w:sz w:val="18"/>
              </w:rPr>
            </w:pPr>
            <w:r w:rsidRPr="0086609E">
              <w:rPr>
                <w:rFonts w:ascii="ＭＳ 明朝" w:eastAsia="ＭＳ 明朝" w:hAnsi="ＭＳ 明朝" w:cs="Arial" w:hint="eastAsia"/>
                <w:sz w:val="18"/>
                <w:szCs w:val="18"/>
              </w:rPr>
              <w:t>・具体例を通して筆者の思考を理解し、自分の経験を振り返って日常生活の在り方についての</w:t>
            </w:r>
            <w:r w:rsidRPr="0086609E">
              <w:rPr>
                <w:rFonts w:ascii="ＭＳ 明朝" w:eastAsia="ＭＳ 明朝" w:hAnsi="ＭＳ 明朝" w:hint="eastAsia"/>
                <w:sz w:val="18"/>
              </w:rPr>
              <w:t>考えを深めようとしていない。</w:t>
            </w:r>
          </w:p>
        </w:tc>
      </w:tr>
    </w:tbl>
    <w:p w14:paraId="33A787BE" w14:textId="419484C2" w:rsidR="005372A2" w:rsidRDefault="005372A2" w:rsidP="005372A2">
      <w:pPr>
        <w:rPr>
          <w:rFonts w:ascii="ＭＳ ゴシック" w:eastAsia="ＭＳ ゴシック" w:hAnsi="ＭＳ ゴシック"/>
        </w:rPr>
      </w:pPr>
      <w:r>
        <w:rPr>
          <w:rFonts w:ascii="ＭＳ ゴシック" w:eastAsia="ＭＳ ゴシック" w:hAnsi="ＭＳ ゴシック"/>
        </w:rPr>
        <w:br w:type="page"/>
      </w:r>
    </w:p>
    <w:p w14:paraId="640CB126" w14:textId="77777777" w:rsidR="00ED3A69" w:rsidRPr="00062C90" w:rsidRDefault="00ED3A69" w:rsidP="00ED3A69">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47E38">
        <w:rPr>
          <w:rFonts w:ascii="ＭＳ ゴシック" w:eastAsia="ＭＳ ゴシック" w:hAnsi="ＭＳ ゴシック" w:hint="eastAsia"/>
        </w:rPr>
        <w:t>〔書く〕短い論文を書いて読み合おう</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D3A69" w:rsidRPr="00DD77DE" w14:paraId="5BD96FFF" w14:textId="77777777" w:rsidTr="00C546AA">
        <w:trPr>
          <w:trHeight w:val="510"/>
        </w:trPr>
        <w:tc>
          <w:tcPr>
            <w:tcW w:w="2774" w:type="dxa"/>
            <w:gridSpan w:val="2"/>
            <w:shd w:val="clear" w:color="auto" w:fill="D9D9D9" w:themeFill="background1" w:themeFillShade="D9"/>
            <w:vAlign w:val="center"/>
          </w:tcPr>
          <w:p w14:paraId="55F4DA97" w14:textId="77777777" w:rsidR="00ED3A69" w:rsidRPr="00DD77DE" w:rsidRDefault="00ED3A69"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D72C041" w14:textId="77777777" w:rsidR="00ED3A69" w:rsidRPr="00DD77DE" w:rsidRDefault="00ED3A69"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6463895" w14:textId="77777777" w:rsidR="00ED3A69" w:rsidRPr="00DD77DE" w:rsidRDefault="00ED3A69"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EF58418" w14:textId="77777777" w:rsidR="00ED3A69" w:rsidRPr="00DD77DE" w:rsidRDefault="00ED3A69"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ED3A69" w:rsidRPr="00AB1C61" w14:paraId="14B7949B" w14:textId="77777777" w:rsidTr="00C546AA">
        <w:trPr>
          <w:gridAfter w:val="1"/>
          <w:wAfter w:w="8" w:type="dxa"/>
        </w:trPr>
        <w:tc>
          <w:tcPr>
            <w:tcW w:w="942" w:type="dxa"/>
            <w:vMerge w:val="restart"/>
            <w:shd w:val="clear" w:color="auto" w:fill="D9D9D9" w:themeFill="background1" w:themeFillShade="D9"/>
            <w:textDirection w:val="tbRlV"/>
            <w:vAlign w:val="center"/>
          </w:tcPr>
          <w:p w14:paraId="3FAA7D67" w14:textId="77777777" w:rsidR="00ED3A69" w:rsidRPr="00DD77DE" w:rsidRDefault="00ED3A69"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A99A440" w14:textId="77777777" w:rsidR="00ED3A69" w:rsidRDefault="00ED3A69"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論の形式</w:t>
            </w:r>
          </w:p>
          <w:p w14:paraId="433ED7D5" w14:textId="77777777" w:rsidR="00ED3A69" w:rsidRPr="00DD77DE" w:rsidRDefault="00ED3A69"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（１）エ</w:t>
            </w:r>
          </w:p>
        </w:tc>
        <w:tc>
          <w:tcPr>
            <w:tcW w:w="4152" w:type="dxa"/>
          </w:tcPr>
          <w:p w14:paraId="5CEAE324" w14:textId="77777777" w:rsidR="00ED3A69" w:rsidRPr="00AB1C61" w:rsidRDefault="00ED3A69"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社会的問題に対する自分の意見を明快に示すための論文の構成を理解し、説明</w:t>
            </w:r>
            <w:r w:rsidRPr="00E40401">
              <w:rPr>
                <w:rFonts w:ascii="ＭＳ 明朝" w:eastAsia="ＭＳ 明朝" w:hAnsi="ＭＳ 明朝" w:hint="eastAsia"/>
                <w:color w:val="000000" w:themeColor="text1"/>
                <w:sz w:val="18"/>
              </w:rPr>
              <w:t>している。</w:t>
            </w:r>
          </w:p>
        </w:tc>
        <w:tc>
          <w:tcPr>
            <w:tcW w:w="4152" w:type="dxa"/>
          </w:tcPr>
          <w:p w14:paraId="3A18B0F9" w14:textId="77777777" w:rsidR="00ED3A69" w:rsidRPr="00AB1C61" w:rsidRDefault="00ED3A69"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社会問題に対する自分の意見を明快に示すための論文の構成を理解</w:t>
            </w:r>
            <w:r w:rsidRPr="00E40401">
              <w:rPr>
                <w:rFonts w:ascii="ＭＳ 明朝" w:eastAsia="ＭＳ 明朝" w:hAnsi="ＭＳ 明朝" w:hint="eastAsia"/>
                <w:color w:val="000000" w:themeColor="text1"/>
                <w:sz w:val="18"/>
              </w:rPr>
              <w:t>している。</w:t>
            </w:r>
          </w:p>
        </w:tc>
        <w:tc>
          <w:tcPr>
            <w:tcW w:w="4150" w:type="dxa"/>
          </w:tcPr>
          <w:p w14:paraId="604A1294" w14:textId="77777777" w:rsidR="00ED3A69" w:rsidRPr="00AB1C61" w:rsidRDefault="00ED3A69"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社会問題に対する自分の意見を明快に示すための論文の構成を理解</w:t>
            </w:r>
            <w:r w:rsidRPr="00E40401">
              <w:rPr>
                <w:rFonts w:ascii="ＭＳ 明朝" w:eastAsia="ＭＳ 明朝" w:hAnsi="ＭＳ 明朝" w:hint="eastAsia"/>
                <w:color w:val="000000" w:themeColor="text1"/>
                <w:sz w:val="18"/>
              </w:rPr>
              <w:t>していない。</w:t>
            </w:r>
          </w:p>
        </w:tc>
      </w:tr>
      <w:tr w:rsidR="00ED3A69" w:rsidRPr="00BA140F" w14:paraId="7C2A42E1" w14:textId="77777777" w:rsidTr="00C546AA">
        <w:trPr>
          <w:gridAfter w:val="1"/>
          <w:wAfter w:w="8" w:type="dxa"/>
        </w:trPr>
        <w:tc>
          <w:tcPr>
            <w:tcW w:w="942" w:type="dxa"/>
            <w:vMerge/>
            <w:shd w:val="clear" w:color="auto" w:fill="D9D9D9" w:themeFill="background1" w:themeFillShade="D9"/>
            <w:textDirection w:val="tbRlV"/>
            <w:vAlign w:val="center"/>
          </w:tcPr>
          <w:p w14:paraId="61CCB3CE" w14:textId="77777777" w:rsidR="00ED3A69" w:rsidRPr="00DD77DE" w:rsidRDefault="00ED3A69"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51ADA34" w14:textId="77777777" w:rsidR="00ED3A69" w:rsidRDefault="00ED3A69" w:rsidP="00C546AA">
            <w:pPr>
              <w:widowControl/>
              <w:ind w:left="200" w:hangingChars="100" w:hanging="200"/>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情報の理解</w:t>
            </w:r>
          </w:p>
          <w:p w14:paraId="7231B3BC" w14:textId="77777777" w:rsidR="00ED3A69" w:rsidRPr="00DD77DE" w:rsidRDefault="00ED3A69"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77C931FF" w14:textId="77777777" w:rsidR="00ED3A69" w:rsidRPr="00BA140F" w:rsidRDefault="00ED3A69"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複数の情報に対して、根拠や論拠を対比的に検討することによって、論点を明確にすることを理解し、説明している。</w:t>
            </w:r>
          </w:p>
        </w:tc>
        <w:tc>
          <w:tcPr>
            <w:tcW w:w="4152" w:type="dxa"/>
          </w:tcPr>
          <w:p w14:paraId="7C9009D4" w14:textId="77777777" w:rsidR="00ED3A69" w:rsidRPr="00BA140F" w:rsidRDefault="00ED3A69"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sidRPr="00DE389A">
              <w:rPr>
                <w:rFonts w:ascii="ＭＳ 明朝" w:eastAsia="ＭＳ 明朝" w:hAnsi="ＭＳ 明朝" w:hint="eastAsia"/>
                <w:color w:val="000000" w:themeColor="text1"/>
                <w:sz w:val="18"/>
              </w:rPr>
              <w:t>複数の情報に対して</w:t>
            </w:r>
            <w:r>
              <w:rPr>
                <w:rFonts w:ascii="ＭＳ 明朝" w:eastAsia="ＭＳ 明朝" w:hAnsi="ＭＳ 明朝" w:hint="eastAsia"/>
                <w:color w:val="000000" w:themeColor="text1"/>
                <w:sz w:val="18"/>
              </w:rPr>
              <w:t>、</w:t>
            </w:r>
            <w:r w:rsidRPr="00DE389A">
              <w:rPr>
                <w:rFonts w:ascii="ＭＳ 明朝" w:eastAsia="ＭＳ 明朝" w:hAnsi="ＭＳ 明朝" w:hint="eastAsia"/>
                <w:color w:val="000000" w:themeColor="text1"/>
                <w:sz w:val="18"/>
              </w:rPr>
              <w:t>根拠や論拠を対比的に検討することによって</w:t>
            </w:r>
            <w:r>
              <w:rPr>
                <w:rFonts w:ascii="ＭＳ 明朝" w:eastAsia="ＭＳ 明朝" w:hAnsi="ＭＳ 明朝" w:hint="eastAsia"/>
                <w:color w:val="000000" w:themeColor="text1"/>
                <w:sz w:val="18"/>
              </w:rPr>
              <w:t>、論点を明確にすること</w:t>
            </w:r>
            <w:r w:rsidRPr="00DE389A">
              <w:rPr>
                <w:rFonts w:ascii="ＭＳ 明朝" w:eastAsia="ＭＳ 明朝" w:hAnsi="ＭＳ 明朝" w:hint="eastAsia"/>
                <w:color w:val="000000" w:themeColor="text1"/>
                <w:sz w:val="18"/>
              </w:rPr>
              <w:t>を理解し</w:t>
            </w:r>
            <w:r>
              <w:rPr>
                <w:rFonts w:ascii="ＭＳ 明朝" w:eastAsia="ＭＳ 明朝" w:hAnsi="ＭＳ 明朝" w:hint="eastAsia"/>
                <w:color w:val="000000" w:themeColor="text1"/>
                <w:sz w:val="18"/>
              </w:rPr>
              <w:t>ている。</w:t>
            </w:r>
          </w:p>
        </w:tc>
        <w:tc>
          <w:tcPr>
            <w:tcW w:w="4150" w:type="dxa"/>
          </w:tcPr>
          <w:p w14:paraId="3CD61682" w14:textId="77777777" w:rsidR="00ED3A69" w:rsidRPr="00BA140F" w:rsidRDefault="00ED3A69"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sidRPr="00DE389A">
              <w:rPr>
                <w:rFonts w:ascii="ＭＳ 明朝" w:eastAsia="ＭＳ 明朝" w:hAnsi="ＭＳ 明朝" w:hint="eastAsia"/>
                <w:color w:val="000000" w:themeColor="text1"/>
                <w:sz w:val="18"/>
              </w:rPr>
              <w:t>複数の情報に対して</w:t>
            </w:r>
            <w:r>
              <w:rPr>
                <w:rFonts w:ascii="ＭＳ 明朝" w:eastAsia="ＭＳ 明朝" w:hAnsi="ＭＳ 明朝" w:hint="eastAsia"/>
                <w:color w:val="000000" w:themeColor="text1"/>
                <w:sz w:val="18"/>
              </w:rPr>
              <w:t>、</w:t>
            </w:r>
            <w:r w:rsidRPr="00DE389A">
              <w:rPr>
                <w:rFonts w:ascii="ＭＳ 明朝" w:eastAsia="ＭＳ 明朝" w:hAnsi="ＭＳ 明朝" w:hint="eastAsia"/>
                <w:color w:val="000000" w:themeColor="text1"/>
                <w:sz w:val="18"/>
              </w:rPr>
              <w:t>根拠や論拠を対比的に</w:t>
            </w:r>
            <w:r>
              <w:rPr>
                <w:rFonts w:ascii="ＭＳ 明朝" w:eastAsia="ＭＳ 明朝" w:hAnsi="ＭＳ 明朝" w:hint="eastAsia"/>
                <w:color w:val="000000" w:themeColor="text1"/>
                <w:sz w:val="18"/>
              </w:rPr>
              <w:t>検討することによって、論点を明確にすること</w:t>
            </w:r>
            <w:r w:rsidRPr="00DE389A">
              <w:rPr>
                <w:rFonts w:ascii="ＭＳ 明朝" w:eastAsia="ＭＳ 明朝" w:hAnsi="ＭＳ 明朝" w:hint="eastAsia"/>
                <w:color w:val="000000" w:themeColor="text1"/>
                <w:sz w:val="18"/>
              </w:rPr>
              <w:t>を理解</w:t>
            </w:r>
            <w:r>
              <w:rPr>
                <w:rFonts w:ascii="ＭＳ 明朝" w:eastAsia="ＭＳ 明朝" w:hAnsi="ＭＳ 明朝" w:hint="eastAsia"/>
                <w:color w:val="000000" w:themeColor="text1"/>
                <w:sz w:val="18"/>
              </w:rPr>
              <w:t>していない。</w:t>
            </w:r>
          </w:p>
        </w:tc>
      </w:tr>
      <w:tr w:rsidR="00ED3A69" w:rsidRPr="00680F84" w14:paraId="5AD63900"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7C54A0C7" w14:textId="77777777" w:rsidR="00ED3A69" w:rsidRPr="00DD77DE" w:rsidRDefault="00ED3A69"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5A8F9FD" w14:textId="77777777" w:rsidR="00ED3A69" w:rsidRDefault="00ED3A69"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③題材設定と</w:t>
            </w:r>
          </w:p>
          <w:p w14:paraId="4E8B36F3" w14:textId="77777777" w:rsidR="00ED3A69" w:rsidRPr="00680F84" w:rsidRDefault="00ED3A69"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情報収集</w:t>
            </w:r>
          </w:p>
          <w:p w14:paraId="4DC7F286" w14:textId="77777777" w:rsidR="00ED3A69" w:rsidRPr="00680F84" w:rsidRDefault="00ED3A69"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書（１）ア</w:t>
            </w:r>
          </w:p>
        </w:tc>
        <w:tc>
          <w:tcPr>
            <w:tcW w:w="4152" w:type="dxa"/>
          </w:tcPr>
          <w:p w14:paraId="0AAFEE40" w14:textId="77777777" w:rsidR="00ED3A69" w:rsidRPr="00680F84" w:rsidRDefault="00ED3A69"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論文を書く目的に応じて、情報を収集・分類・比較・関係づけし、論じる視点に応じて適切な題材を選び、その理由を説明している。</w:t>
            </w:r>
          </w:p>
        </w:tc>
        <w:tc>
          <w:tcPr>
            <w:tcW w:w="4152" w:type="dxa"/>
          </w:tcPr>
          <w:p w14:paraId="1A53D27D" w14:textId="77777777" w:rsidR="00ED3A69" w:rsidRPr="00680F84" w:rsidRDefault="00ED3A69"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sidRPr="00177C6F">
              <w:rPr>
                <w:rFonts w:ascii="ＭＳ 明朝" w:eastAsia="ＭＳ 明朝" w:hAnsi="ＭＳ 明朝" w:hint="eastAsia"/>
                <w:sz w:val="18"/>
              </w:rPr>
              <w:t>論文を書く目的に応じて</w:t>
            </w:r>
            <w:r>
              <w:rPr>
                <w:rFonts w:ascii="ＭＳ 明朝" w:eastAsia="ＭＳ 明朝" w:hAnsi="ＭＳ 明朝" w:hint="eastAsia"/>
                <w:sz w:val="18"/>
              </w:rPr>
              <w:t>、</w:t>
            </w:r>
            <w:r w:rsidRPr="00177C6F">
              <w:rPr>
                <w:rFonts w:ascii="ＭＳ 明朝" w:eastAsia="ＭＳ 明朝" w:hAnsi="ＭＳ 明朝" w:hint="eastAsia"/>
                <w:sz w:val="18"/>
              </w:rPr>
              <w:t>情報を収集・分類・比較・関係</w:t>
            </w:r>
            <w:r>
              <w:rPr>
                <w:rFonts w:ascii="ＭＳ 明朝" w:eastAsia="ＭＳ 明朝" w:hAnsi="ＭＳ 明朝" w:hint="eastAsia"/>
                <w:sz w:val="18"/>
              </w:rPr>
              <w:t>づ</w:t>
            </w:r>
            <w:r w:rsidRPr="00177C6F">
              <w:rPr>
                <w:rFonts w:ascii="ＭＳ 明朝" w:eastAsia="ＭＳ 明朝" w:hAnsi="ＭＳ 明朝" w:hint="eastAsia"/>
                <w:sz w:val="18"/>
              </w:rPr>
              <w:t>けし</w:t>
            </w:r>
            <w:r>
              <w:rPr>
                <w:rFonts w:ascii="ＭＳ 明朝" w:eastAsia="ＭＳ 明朝" w:hAnsi="ＭＳ 明朝" w:hint="eastAsia"/>
                <w:sz w:val="18"/>
              </w:rPr>
              <w:t>、</w:t>
            </w:r>
            <w:r w:rsidRPr="00177C6F">
              <w:rPr>
                <w:rFonts w:ascii="ＭＳ 明朝" w:eastAsia="ＭＳ 明朝" w:hAnsi="ＭＳ 明朝" w:hint="eastAsia"/>
                <w:sz w:val="18"/>
              </w:rPr>
              <w:t>論じる視点に応じて適切な題材を選</w:t>
            </w:r>
            <w:r>
              <w:rPr>
                <w:rFonts w:ascii="ＭＳ 明朝" w:eastAsia="ＭＳ 明朝" w:hAnsi="ＭＳ 明朝" w:hint="eastAsia"/>
                <w:sz w:val="18"/>
              </w:rPr>
              <w:t>んでいる。</w:t>
            </w:r>
          </w:p>
        </w:tc>
        <w:tc>
          <w:tcPr>
            <w:tcW w:w="4150" w:type="dxa"/>
          </w:tcPr>
          <w:p w14:paraId="1CBEB298" w14:textId="77777777" w:rsidR="00ED3A69" w:rsidRPr="00680F84" w:rsidRDefault="00ED3A69"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sidRPr="00177C6F">
              <w:rPr>
                <w:rFonts w:ascii="ＭＳ 明朝" w:eastAsia="ＭＳ 明朝" w:hAnsi="ＭＳ 明朝" w:hint="eastAsia"/>
                <w:sz w:val="18"/>
              </w:rPr>
              <w:t>論文を書く目的に応じて</w:t>
            </w:r>
            <w:r>
              <w:rPr>
                <w:rFonts w:ascii="ＭＳ 明朝" w:eastAsia="ＭＳ 明朝" w:hAnsi="ＭＳ 明朝" w:hint="eastAsia"/>
                <w:sz w:val="18"/>
              </w:rPr>
              <w:t>、</w:t>
            </w:r>
            <w:r w:rsidRPr="00177C6F">
              <w:rPr>
                <w:rFonts w:ascii="ＭＳ 明朝" w:eastAsia="ＭＳ 明朝" w:hAnsi="ＭＳ 明朝" w:hint="eastAsia"/>
                <w:sz w:val="18"/>
              </w:rPr>
              <w:t>情報を収集・分類・比較・関係</w:t>
            </w:r>
            <w:r>
              <w:rPr>
                <w:rFonts w:ascii="ＭＳ 明朝" w:eastAsia="ＭＳ 明朝" w:hAnsi="ＭＳ 明朝" w:hint="eastAsia"/>
                <w:sz w:val="18"/>
              </w:rPr>
              <w:t>づ</w:t>
            </w:r>
            <w:r w:rsidRPr="00177C6F">
              <w:rPr>
                <w:rFonts w:ascii="ＭＳ 明朝" w:eastAsia="ＭＳ 明朝" w:hAnsi="ＭＳ 明朝" w:hint="eastAsia"/>
                <w:sz w:val="18"/>
              </w:rPr>
              <w:t>けし</w:t>
            </w:r>
            <w:r>
              <w:rPr>
                <w:rFonts w:ascii="ＭＳ 明朝" w:eastAsia="ＭＳ 明朝" w:hAnsi="ＭＳ 明朝" w:hint="eastAsia"/>
                <w:sz w:val="18"/>
              </w:rPr>
              <w:t>、</w:t>
            </w:r>
            <w:r w:rsidRPr="00177C6F">
              <w:rPr>
                <w:rFonts w:ascii="ＭＳ 明朝" w:eastAsia="ＭＳ 明朝" w:hAnsi="ＭＳ 明朝" w:hint="eastAsia"/>
                <w:sz w:val="18"/>
              </w:rPr>
              <w:t>論じる視点に応じて適切な題材を選</w:t>
            </w:r>
            <w:r>
              <w:rPr>
                <w:rFonts w:ascii="ＭＳ 明朝" w:eastAsia="ＭＳ 明朝" w:hAnsi="ＭＳ 明朝" w:hint="eastAsia"/>
                <w:sz w:val="18"/>
              </w:rPr>
              <w:t>んでいない。</w:t>
            </w:r>
          </w:p>
        </w:tc>
      </w:tr>
      <w:tr w:rsidR="00ED3A69" w:rsidRPr="00680F84" w14:paraId="0FF9001A" w14:textId="77777777" w:rsidTr="00C546AA">
        <w:trPr>
          <w:gridAfter w:val="1"/>
          <w:wAfter w:w="8" w:type="dxa"/>
        </w:trPr>
        <w:tc>
          <w:tcPr>
            <w:tcW w:w="942" w:type="dxa"/>
            <w:vMerge/>
            <w:shd w:val="clear" w:color="auto" w:fill="D9D9D9" w:themeFill="background1" w:themeFillShade="D9"/>
            <w:textDirection w:val="tbRlV"/>
            <w:vAlign w:val="center"/>
          </w:tcPr>
          <w:p w14:paraId="67558F49" w14:textId="77777777" w:rsidR="00ED3A69" w:rsidRPr="00DD77DE" w:rsidRDefault="00ED3A69"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866DF00" w14:textId="77777777" w:rsidR="00ED3A69" w:rsidRPr="00680F84" w:rsidRDefault="00ED3A69"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④構成の検討</w:t>
            </w:r>
          </w:p>
          <w:p w14:paraId="7D85EA06" w14:textId="77777777" w:rsidR="00ED3A69" w:rsidRPr="00680F84" w:rsidRDefault="00ED3A69"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書（１）ウ</w:t>
            </w:r>
          </w:p>
        </w:tc>
        <w:tc>
          <w:tcPr>
            <w:tcW w:w="4152" w:type="dxa"/>
          </w:tcPr>
          <w:p w14:paraId="156FDF05" w14:textId="77777777" w:rsidR="00ED3A69" w:rsidRPr="00680F84" w:rsidRDefault="00ED3A69"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自分の意見を明快に示すために、文章全体の構成を把握し、論理の展開に飛躍がないかなど、自分なりの考えを持って検討し、説明している。</w:t>
            </w:r>
          </w:p>
        </w:tc>
        <w:tc>
          <w:tcPr>
            <w:tcW w:w="4152" w:type="dxa"/>
          </w:tcPr>
          <w:p w14:paraId="7FCB7996" w14:textId="77777777" w:rsidR="00ED3A69" w:rsidRPr="00680F84" w:rsidRDefault="00ED3A69"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sidRPr="006312CC">
              <w:rPr>
                <w:rFonts w:ascii="ＭＳ 明朝" w:eastAsia="ＭＳ 明朝" w:hAnsi="ＭＳ 明朝" w:hint="eastAsia"/>
                <w:sz w:val="18"/>
              </w:rPr>
              <w:t>自分の意見を明快に示すために</w:t>
            </w:r>
            <w:r>
              <w:rPr>
                <w:rFonts w:ascii="ＭＳ 明朝" w:eastAsia="ＭＳ 明朝" w:hAnsi="ＭＳ 明朝" w:hint="eastAsia"/>
                <w:sz w:val="18"/>
              </w:rPr>
              <w:t>、</w:t>
            </w:r>
            <w:r w:rsidRPr="006312CC">
              <w:rPr>
                <w:rFonts w:ascii="ＭＳ 明朝" w:eastAsia="ＭＳ 明朝" w:hAnsi="ＭＳ 明朝" w:hint="eastAsia"/>
                <w:sz w:val="18"/>
              </w:rPr>
              <w:t>文章全体の構成を把握し</w:t>
            </w:r>
            <w:r>
              <w:rPr>
                <w:rFonts w:ascii="ＭＳ 明朝" w:eastAsia="ＭＳ 明朝" w:hAnsi="ＭＳ 明朝" w:hint="eastAsia"/>
                <w:sz w:val="18"/>
              </w:rPr>
              <w:t>、</w:t>
            </w:r>
            <w:r w:rsidRPr="006312CC">
              <w:rPr>
                <w:rFonts w:ascii="ＭＳ 明朝" w:eastAsia="ＭＳ 明朝" w:hAnsi="ＭＳ 明朝" w:hint="eastAsia"/>
                <w:sz w:val="18"/>
              </w:rPr>
              <w:t>論理の展開に飛躍がないかなど</w:t>
            </w:r>
            <w:r>
              <w:rPr>
                <w:rFonts w:ascii="ＭＳ 明朝" w:eastAsia="ＭＳ 明朝" w:hAnsi="ＭＳ 明朝" w:hint="eastAsia"/>
                <w:sz w:val="18"/>
              </w:rPr>
              <w:t>、</w:t>
            </w:r>
            <w:r w:rsidRPr="006312CC">
              <w:rPr>
                <w:rFonts w:ascii="ＭＳ 明朝" w:eastAsia="ＭＳ 明朝" w:hAnsi="ＭＳ 明朝" w:hint="eastAsia"/>
                <w:sz w:val="18"/>
              </w:rPr>
              <w:t>自分なりの考えを</w:t>
            </w:r>
            <w:r>
              <w:rPr>
                <w:rFonts w:ascii="ＭＳ 明朝" w:eastAsia="ＭＳ 明朝" w:hAnsi="ＭＳ 明朝" w:hint="eastAsia"/>
                <w:sz w:val="18"/>
              </w:rPr>
              <w:t>持って検討している。</w:t>
            </w:r>
          </w:p>
        </w:tc>
        <w:tc>
          <w:tcPr>
            <w:tcW w:w="4150" w:type="dxa"/>
          </w:tcPr>
          <w:p w14:paraId="3C04673A" w14:textId="77777777" w:rsidR="00ED3A69" w:rsidRPr="00680F84" w:rsidRDefault="00ED3A69"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sidRPr="006312CC">
              <w:rPr>
                <w:rFonts w:ascii="ＭＳ 明朝" w:eastAsia="ＭＳ 明朝" w:hAnsi="ＭＳ 明朝" w:hint="eastAsia"/>
                <w:sz w:val="18"/>
              </w:rPr>
              <w:t>自分の意見を明快に示すために</w:t>
            </w:r>
            <w:r>
              <w:rPr>
                <w:rFonts w:ascii="ＭＳ 明朝" w:eastAsia="ＭＳ 明朝" w:hAnsi="ＭＳ 明朝" w:hint="eastAsia"/>
                <w:sz w:val="18"/>
              </w:rPr>
              <w:t>、</w:t>
            </w:r>
            <w:r w:rsidRPr="006312CC">
              <w:rPr>
                <w:rFonts w:ascii="ＭＳ 明朝" w:eastAsia="ＭＳ 明朝" w:hAnsi="ＭＳ 明朝" w:hint="eastAsia"/>
                <w:sz w:val="18"/>
              </w:rPr>
              <w:t>文章全体の構成を把握し</w:t>
            </w:r>
            <w:r>
              <w:rPr>
                <w:rFonts w:ascii="ＭＳ 明朝" w:eastAsia="ＭＳ 明朝" w:hAnsi="ＭＳ 明朝" w:hint="eastAsia"/>
                <w:sz w:val="18"/>
              </w:rPr>
              <w:t>、</w:t>
            </w:r>
            <w:r w:rsidRPr="006312CC">
              <w:rPr>
                <w:rFonts w:ascii="ＭＳ 明朝" w:eastAsia="ＭＳ 明朝" w:hAnsi="ＭＳ 明朝" w:hint="eastAsia"/>
                <w:sz w:val="18"/>
              </w:rPr>
              <w:t>論理の展開に飛躍がないかなど</w:t>
            </w:r>
            <w:r>
              <w:rPr>
                <w:rFonts w:ascii="ＭＳ 明朝" w:eastAsia="ＭＳ 明朝" w:hAnsi="ＭＳ 明朝" w:hint="eastAsia"/>
                <w:sz w:val="18"/>
              </w:rPr>
              <w:t>、</w:t>
            </w:r>
            <w:r w:rsidRPr="006312CC">
              <w:rPr>
                <w:rFonts w:ascii="ＭＳ 明朝" w:eastAsia="ＭＳ 明朝" w:hAnsi="ＭＳ 明朝" w:hint="eastAsia"/>
                <w:sz w:val="18"/>
              </w:rPr>
              <w:t>自分なりの考えを</w:t>
            </w:r>
            <w:r>
              <w:rPr>
                <w:rFonts w:ascii="ＭＳ 明朝" w:eastAsia="ＭＳ 明朝" w:hAnsi="ＭＳ 明朝" w:hint="eastAsia"/>
                <w:sz w:val="18"/>
              </w:rPr>
              <w:t>持</w:t>
            </w:r>
            <w:r w:rsidRPr="006312CC">
              <w:rPr>
                <w:rFonts w:ascii="ＭＳ 明朝" w:eastAsia="ＭＳ 明朝" w:hAnsi="ＭＳ 明朝" w:hint="eastAsia"/>
                <w:sz w:val="18"/>
              </w:rPr>
              <w:t>って検討し</w:t>
            </w:r>
            <w:r>
              <w:rPr>
                <w:rFonts w:ascii="ＭＳ 明朝" w:eastAsia="ＭＳ 明朝" w:hAnsi="ＭＳ 明朝" w:hint="eastAsia"/>
                <w:sz w:val="18"/>
              </w:rPr>
              <w:t>ていない。</w:t>
            </w:r>
          </w:p>
        </w:tc>
      </w:tr>
      <w:tr w:rsidR="00ED3A69" w:rsidRPr="0056715B" w14:paraId="2685965C" w14:textId="77777777" w:rsidTr="00C546AA">
        <w:trPr>
          <w:gridAfter w:val="1"/>
          <w:wAfter w:w="8" w:type="dxa"/>
          <w:trHeight w:val="1164"/>
        </w:trPr>
        <w:tc>
          <w:tcPr>
            <w:tcW w:w="942" w:type="dxa"/>
            <w:vMerge/>
            <w:shd w:val="clear" w:color="auto" w:fill="D9D9D9" w:themeFill="background1" w:themeFillShade="D9"/>
            <w:textDirection w:val="tbRlV"/>
            <w:vAlign w:val="center"/>
          </w:tcPr>
          <w:p w14:paraId="5E85ABBA" w14:textId="77777777" w:rsidR="00ED3A69" w:rsidRPr="00DD77DE" w:rsidRDefault="00ED3A69"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919E6F2" w14:textId="77777777" w:rsidR="00ED3A69" w:rsidRPr="00680F84" w:rsidRDefault="00ED3A69"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⑤吟味・推敲</w:t>
            </w:r>
          </w:p>
          <w:p w14:paraId="01BDACBB" w14:textId="77777777" w:rsidR="00ED3A69" w:rsidRPr="00680F84" w:rsidRDefault="00ED3A69"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書（１）カ</w:t>
            </w:r>
          </w:p>
        </w:tc>
        <w:tc>
          <w:tcPr>
            <w:tcW w:w="4152" w:type="dxa"/>
          </w:tcPr>
          <w:p w14:paraId="64983B1A" w14:textId="77777777" w:rsidR="00ED3A69" w:rsidRPr="00E17FBA" w:rsidRDefault="00ED3A69"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よりよい論文にするために、他者との意見交換を踏まえて、自分の文章を書き手と読み手の立場から捉え直し、推敲している。</w:t>
            </w:r>
          </w:p>
        </w:tc>
        <w:tc>
          <w:tcPr>
            <w:tcW w:w="4152" w:type="dxa"/>
          </w:tcPr>
          <w:p w14:paraId="3F2044FE" w14:textId="77777777" w:rsidR="00ED3A69" w:rsidRPr="00E17FBA" w:rsidRDefault="00ED3A69"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よりよい論文にするために、他者との意見交換を踏まえて、自分の文章を推敲している。</w:t>
            </w:r>
          </w:p>
        </w:tc>
        <w:tc>
          <w:tcPr>
            <w:tcW w:w="4150" w:type="dxa"/>
          </w:tcPr>
          <w:p w14:paraId="54038802" w14:textId="77777777" w:rsidR="00ED3A69" w:rsidRPr="0056715B" w:rsidRDefault="00ED3A69"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sidRPr="001F56FE">
              <w:rPr>
                <w:rFonts w:ascii="ＭＳ 明朝" w:eastAsia="ＭＳ 明朝" w:hAnsi="ＭＳ 明朝" w:hint="eastAsia"/>
                <w:color w:val="000000" w:themeColor="text1"/>
                <w:sz w:val="18"/>
              </w:rPr>
              <w:t>よりよい論文にするために</w:t>
            </w:r>
            <w:r>
              <w:rPr>
                <w:rFonts w:ascii="ＭＳ 明朝" w:eastAsia="ＭＳ 明朝" w:hAnsi="ＭＳ 明朝" w:hint="eastAsia"/>
                <w:color w:val="000000" w:themeColor="text1"/>
                <w:sz w:val="18"/>
              </w:rPr>
              <w:t>、他者との意見交換を</w:t>
            </w:r>
            <w:r w:rsidRPr="001F56FE">
              <w:rPr>
                <w:rFonts w:ascii="ＭＳ 明朝" w:eastAsia="ＭＳ 明朝" w:hAnsi="ＭＳ 明朝" w:hint="eastAsia"/>
                <w:color w:val="000000" w:themeColor="text1"/>
                <w:sz w:val="18"/>
              </w:rPr>
              <w:t>踏まえて</w:t>
            </w:r>
            <w:r>
              <w:rPr>
                <w:rFonts w:ascii="ＭＳ 明朝" w:eastAsia="ＭＳ 明朝" w:hAnsi="ＭＳ 明朝" w:hint="eastAsia"/>
                <w:color w:val="000000" w:themeColor="text1"/>
                <w:sz w:val="18"/>
              </w:rPr>
              <w:t>、</w:t>
            </w:r>
            <w:r w:rsidRPr="001F56FE">
              <w:rPr>
                <w:rFonts w:ascii="ＭＳ 明朝" w:eastAsia="ＭＳ 明朝" w:hAnsi="ＭＳ 明朝" w:hint="eastAsia"/>
                <w:color w:val="000000" w:themeColor="text1"/>
                <w:sz w:val="18"/>
              </w:rPr>
              <w:t>自分の文章</w:t>
            </w:r>
            <w:r>
              <w:rPr>
                <w:rFonts w:ascii="ＭＳ 明朝" w:eastAsia="ＭＳ 明朝" w:hAnsi="ＭＳ 明朝" w:hint="eastAsia"/>
                <w:color w:val="000000" w:themeColor="text1"/>
                <w:sz w:val="18"/>
              </w:rPr>
              <w:t>を推敲していない。</w:t>
            </w:r>
          </w:p>
        </w:tc>
      </w:tr>
      <w:tr w:rsidR="00ED3A69" w:rsidRPr="00AB1C61" w14:paraId="2C55DB13"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6DE614E5" w14:textId="77777777" w:rsidR="00ED3A69" w:rsidRDefault="00ED3A69"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EBC8E5A" w14:textId="77777777" w:rsidR="00ED3A69" w:rsidRDefault="00ED3A69"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2ADE199" w14:textId="77777777" w:rsidR="00ED3A69" w:rsidRPr="00DD77DE" w:rsidRDefault="00ED3A69"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33B46853" w14:textId="77777777" w:rsidR="00ED3A69" w:rsidRPr="00DD77DE" w:rsidRDefault="00ED3A69"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130568" w14:textId="77777777" w:rsidR="00ED3A69" w:rsidRPr="00680F84" w:rsidRDefault="00ED3A69" w:rsidP="00C546AA">
            <w:pPr>
              <w:widowControl/>
              <w:rPr>
                <w:rFonts w:ascii="ＭＳ ゴシック" w:eastAsia="ＭＳ ゴシック" w:hAnsi="ＭＳ ゴシック"/>
                <w:sz w:val="20"/>
              </w:rPr>
            </w:pPr>
            <w:r w:rsidRPr="00CA19FD">
              <w:rPr>
                <w:rFonts w:ascii="ＭＳ ゴシック" w:eastAsia="ＭＳ ゴシック" w:hAnsi="ＭＳ ゴシック" w:hint="eastAsia"/>
                <w:sz w:val="20"/>
              </w:rPr>
              <w:t>⑥学習への態度</w:t>
            </w:r>
          </w:p>
        </w:tc>
        <w:tc>
          <w:tcPr>
            <w:tcW w:w="4152" w:type="dxa"/>
          </w:tcPr>
          <w:p w14:paraId="13C324AD" w14:textId="77777777" w:rsidR="00ED3A69" w:rsidRPr="00AB1C61" w:rsidRDefault="00ED3A69"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sidRPr="006312CC">
              <w:rPr>
                <w:rFonts w:ascii="ＭＳ 明朝" w:eastAsia="ＭＳ 明朝" w:hAnsi="ＭＳ 明朝" w:hint="eastAsia"/>
                <w:color w:val="000000" w:themeColor="text1"/>
                <w:sz w:val="18"/>
              </w:rPr>
              <w:t>社会問題について</w:t>
            </w:r>
            <w:r>
              <w:rPr>
                <w:rFonts w:ascii="ＭＳ 明朝" w:eastAsia="ＭＳ 明朝" w:hAnsi="ＭＳ 明朝" w:hint="eastAsia"/>
                <w:color w:val="000000" w:themeColor="text1"/>
                <w:sz w:val="18"/>
              </w:rPr>
              <w:t>自分の考えをまとめ</w:t>
            </w:r>
            <w:r w:rsidRPr="006312CC">
              <w:rPr>
                <w:rFonts w:ascii="ＭＳ 明朝" w:eastAsia="ＭＳ 明朝" w:hAnsi="ＭＳ 明朝" w:hint="eastAsia"/>
                <w:color w:val="000000" w:themeColor="text1"/>
                <w:sz w:val="18"/>
              </w:rPr>
              <w:t>た論文を</w:t>
            </w:r>
            <w:r>
              <w:rPr>
                <w:rFonts w:ascii="ＭＳ 明朝" w:eastAsia="ＭＳ 明朝" w:hAnsi="ＭＳ 明朝" w:hint="eastAsia"/>
                <w:color w:val="000000" w:themeColor="text1"/>
                <w:sz w:val="18"/>
              </w:rPr>
              <w:t>書き、</w:t>
            </w:r>
            <w:r w:rsidRPr="006312CC">
              <w:rPr>
                <w:rFonts w:ascii="ＭＳ 明朝" w:eastAsia="ＭＳ 明朝" w:hAnsi="ＭＳ 明朝" w:hint="eastAsia"/>
                <w:color w:val="000000" w:themeColor="text1"/>
                <w:sz w:val="18"/>
              </w:rPr>
              <w:t>意見交換を踏まえて推敲</w:t>
            </w:r>
            <w:r>
              <w:rPr>
                <w:rFonts w:ascii="ＭＳ 明朝" w:eastAsia="ＭＳ 明朝" w:hAnsi="ＭＳ 明朝" w:hint="eastAsia"/>
                <w:color w:val="000000" w:themeColor="text1"/>
                <w:sz w:val="18"/>
              </w:rPr>
              <w:t>する活動に積極的に取り組み、よりよい論文に仕上げようとしている</w:t>
            </w:r>
            <w:r w:rsidRPr="00DF076B">
              <w:rPr>
                <w:rFonts w:ascii="ＭＳ 明朝" w:eastAsia="ＭＳ 明朝" w:hAnsi="ＭＳ 明朝" w:hint="eastAsia"/>
                <w:color w:val="000000" w:themeColor="text1"/>
                <w:sz w:val="18"/>
              </w:rPr>
              <w:t>。</w:t>
            </w:r>
          </w:p>
        </w:tc>
        <w:tc>
          <w:tcPr>
            <w:tcW w:w="4152" w:type="dxa"/>
          </w:tcPr>
          <w:p w14:paraId="4062B5AC" w14:textId="77777777" w:rsidR="00ED3A69" w:rsidRPr="00AB1C61" w:rsidRDefault="00ED3A69"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sidRPr="006312CC">
              <w:rPr>
                <w:rFonts w:ascii="ＭＳ 明朝" w:eastAsia="ＭＳ 明朝" w:hAnsi="ＭＳ 明朝" w:hint="eastAsia"/>
                <w:color w:val="000000" w:themeColor="text1"/>
                <w:sz w:val="18"/>
              </w:rPr>
              <w:t>社会問題について</w:t>
            </w:r>
            <w:r>
              <w:rPr>
                <w:rFonts w:ascii="ＭＳ 明朝" w:eastAsia="ＭＳ 明朝" w:hAnsi="ＭＳ 明朝" w:hint="eastAsia"/>
                <w:color w:val="000000" w:themeColor="text1"/>
                <w:sz w:val="18"/>
              </w:rPr>
              <w:t>自分の考えをまとめ</w:t>
            </w:r>
            <w:r w:rsidRPr="006312CC">
              <w:rPr>
                <w:rFonts w:ascii="ＭＳ 明朝" w:eastAsia="ＭＳ 明朝" w:hAnsi="ＭＳ 明朝" w:hint="eastAsia"/>
                <w:color w:val="000000" w:themeColor="text1"/>
                <w:sz w:val="18"/>
              </w:rPr>
              <w:t>た論文を</w:t>
            </w:r>
            <w:r>
              <w:rPr>
                <w:rFonts w:ascii="ＭＳ 明朝" w:eastAsia="ＭＳ 明朝" w:hAnsi="ＭＳ 明朝" w:hint="eastAsia"/>
                <w:color w:val="000000" w:themeColor="text1"/>
                <w:sz w:val="18"/>
              </w:rPr>
              <w:t>書き、</w:t>
            </w:r>
            <w:r w:rsidRPr="006312CC">
              <w:rPr>
                <w:rFonts w:ascii="ＭＳ 明朝" w:eastAsia="ＭＳ 明朝" w:hAnsi="ＭＳ 明朝" w:hint="eastAsia"/>
                <w:color w:val="000000" w:themeColor="text1"/>
                <w:sz w:val="18"/>
              </w:rPr>
              <w:t>意見交換を踏まえて推敲</w:t>
            </w:r>
            <w:r>
              <w:rPr>
                <w:rFonts w:ascii="ＭＳ 明朝" w:eastAsia="ＭＳ 明朝" w:hAnsi="ＭＳ 明朝" w:hint="eastAsia"/>
                <w:color w:val="000000" w:themeColor="text1"/>
                <w:sz w:val="18"/>
              </w:rPr>
              <w:t>する活動に積極的に取り組んで</w:t>
            </w:r>
            <w:r w:rsidRPr="00DF076B">
              <w:rPr>
                <w:rFonts w:ascii="ＭＳ 明朝" w:eastAsia="ＭＳ 明朝" w:hAnsi="ＭＳ 明朝" w:hint="eastAsia"/>
                <w:color w:val="000000" w:themeColor="text1"/>
                <w:sz w:val="18"/>
              </w:rPr>
              <w:t>いる。</w:t>
            </w:r>
          </w:p>
        </w:tc>
        <w:tc>
          <w:tcPr>
            <w:tcW w:w="4150" w:type="dxa"/>
          </w:tcPr>
          <w:p w14:paraId="25E06380" w14:textId="77777777" w:rsidR="00ED3A69" w:rsidRPr="00AB1C61" w:rsidRDefault="00ED3A69"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sidRPr="006312CC">
              <w:rPr>
                <w:rFonts w:ascii="ＭＳ 明朝" w:eastAsia="ＭＳ 明朝" w:hAnsi="ＭＳ 明朝" w:hint="eastAsia"/>
                <w:color w:val="000000" w:themeColor="text1"/>
                <w:sz w:val="18"/>
              </w:rPr>
              <w:t>社会問題について</w:t>
            </w:r>
            <w:r>
              <w:rPr>
                <w:rFonts w:ascii="ＭＳ 明朝" w:eastAsia="ＭＳ 明朝" w:hAnsi="ＭＳ 明朝" w:hint="eastAsia"/>
                <w:color w:val="000000" w:themeColor="text1"/>
                <w:sz w:val="18"/>
              </w:rPr>
              <w:t>自分の考えをまとめ</w:t>
            </w:r>
            <w:r w:rsidRPr="006312CC">
              <w:rPr>
                <w:rFonts w:ascii="ＭＳ 明朝" w:eastAsia="ＭＳ 明朝" w:hAnsi="ＭＳ 明朝" w:hint="eastAsia"/>
                <w:color w:val="000000" w:themeColor="text1"/>
                <w:sz w:val="18"/>
              </w:rPr>
              <w:t>た論文を</w:t>
            </w:r>
            <w:r>
              <w:rPr>
                <w:rFonts w:ascii="ＭＳ 明朝" w:eastAsia="ＭＳ 明朝" w:hAnsi="ＭＳ 明朝" w:hint="eastAsia"/>
                <w:color w:val="000000" w:themeColor="text1"/>
                <w:sz w:val="18"/>
              </w:rPr>
              <w:t>書き、</w:t>
            </w:r>
            <w:r w:rsidRPr="006312CC">
              <w:rPr>
                <w:rFonts w:ascii="ＭＳ 明朝" w:eastAsia="ＭＳ 明朝" w:hAnsi="ＭＳ 明朝" w:hint="eastAsia"/>
                <w:color w:val="000000" w:themeColor="text1"/>
                <w:sz w:val="18"/>
              </w:rPr>
              <w:t>意見交換を踏まえて推敲</w:t>
            </w:r>
            <w:r>
              <w:rPr>
                <w:rFonts w:ascii="ＭＳ 明朝" w:eastAsia="ＭＳ 明朝" w:hAnsi="ＭＳ 明朝" w:hint="eastAsia"/>
                <w:color w:val="000000" w:themeColor="text1"/>
                <w:sz w:val="18"/>
              </w:rPr>
              <w:t>する活動に積極的に取り組んでいない</w:t>
            </w:r>
            <w:r w:rsidRPr="00551268">
              <w:rPr>
                <w:rFonts w:ascii="ＭＳ 明朝" w:eastAsia="ＭＳ 明朝" w:hAnsi="ＭＳ 明朝" w:hint="eastAsia"/>
                <w:color w:val="000000" w:themeColor="text1"/>
                <w:sz w:val="18"/>
              </w:rPr>
              <w:t>。</w:t>
            </w:r>
          </w:p>
        </w:tc>
      </w:tr>
    </w:tbl>
    <w:p w14:paraId="74C23CDE" w14:textId="77777777" w:rsidR="00ED3A69" w:rsidRDefault="00ED3A69" w:rsidP="00ED3A69">
      <w:pPr>
        <w:rPr>
          <w:rFonts w:ascii="ＭＳ ゴシック" w:eastAsia="ＭＳ ゴシック" w:hAnsi="ＭＳ ゴシック"/>
        </w:rPr>
      </w:pPr>
    </w:p>
    <w:p w14:paraId="79B5D6B9" w14:textId="6C3AD436" w:rsidR="00ED3A69" w:rsidRDefault="00ED3A69" w:rsidP="005372A2">
      <w:pPr>
        <w:rPr>
          <w:rFonts w:ascii="ＭＳ ゴシック" w:eastAsia="ＭＳ ゴシック" w:hAnsi="ＭＳ ゴシック"/>
        </w:rPr>
      </w:pPr>
      <w:r>
        <w:rPr>
          <w:rFonts w:ascii="ＭＳ ゴシック" w:eastAsia="ＭＳ ゴシック" w:hAnsi="ＭＳ ゴシック"/>
        </w:rPr>
        <w:br w:type="page"/>
      </w:r>
    </w:p>
    <w:p w14:paraId="091134D4" w14:textId="77777777" w:rsidR="0001309B" w:rsidRPr="00503F07" w:rsidRDefault="0001309B" w:rsidP="0001309B">
      <w:pPr>
        <w:rPr>
          <w:rFonts w:ascii="ＭＳ ゴシック" w:eastAsia="ＭＳ ゴシック" w:hAnsi="ＭＳ ゴシック"/>
        </w:rPr>
      </w:pPr>
      <w:r w:rsidRPr="00503F07">
        <w:rPr>
          <w:rFonts w:ascii="ＭＳ ゴシック" w:eastAsia="ＭＳ ゴシック" w:hAnsi="ＭＳ ゴシック" w:hint="eastAsia"/>
        </w:rPr>
        <w:lastRenderedPageBreak/>
        <w:t>■「科学的『発見』とは」ルーブリック例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1309B" w:rsidRPr="00503F07" w14:paraId="54193B39" w14:textId="77777777" w:rsidTr="00C546AA">
        <w:trPr>
          <w:trHeight w:val="510"/>
        </w:trPr>
        <w:tc>
          <w:tcPr>
            <w:tcW w:w="2774" w:type="dxa"/>
            <w:gridSpan w:val="2"/>
            <w:shd w:val="clear" w:color="auto" w:fill="D9D9D9" w:themeFill="background1" w:themeFillShade="D9"/>
            <w:vAlign w:val="center"/>
          </w:tcPr>
          <w:p w14:paraId="74246734" w14:textId="77777777" w:rsidR="0001309B" w:rsidRPr="00503F07" w:rsidRDefault="0001309B" w:rsidP="00C546AA">
            <w:pPr>
              <w:widowControl/>
              <w:jc w:val="center"/>
              <w:rPr>
                <w:rFonts w:ascii="ＭＳ ゴシック" w:eastAsia="ＭＳ ゴシック" w:hAnsi="ＭＳ ゴシック"/>
              </w:rPr>
            </w:pPr>
            <w:r w:rsidRPr="00503F07">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3982CF4" w14:textId="77777777" w:rsidR="0001309B" w:rsidRPr="00503F07" w:rsidRDefault="0001309B" w:rsidP="00C546AA">
            <w:pPr>
              <w:widowControl/>
              <w:jc w:val="center"/>
              <w:rPr>
                <w:rFonts w:ascii="ＭＳ ゴシック" w:eastAsia="ＭＳ ゴシック" w:hAnsi="ＭＳ ゴシック"/>
              </w:rPr>
            </w:pPr>
            <w:r w:rsidRPr="00503F07">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7001583E" w14:textId="77777777" w:rsidR="0001309B" w:rsidRPr="00503F07" w:rsidRDefault="0001309B" w:rsidP="00C546AA">
            <w:pPr>
              <w:widowControl/>
              <w:jc w:val="center"/>
              <w:rPr>
                <w:rFonts w:ascii="ＭＳ ゴシック" w:eastAsia="ＭＳ ゴシック" w:hAnsi="ＭＳ ゴシック"/>
              </w:rPr>
            </w:pPr>
            <w:r w:rsidRPr="00503F07">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EA326ED" w14:textId="77777777" w:rsidR="0001309B" w:rsidRPr="00503F07" w:rsidRDefault="0001309B" w:rsidP="00C546AA">
            <w:pPr>
              <w:widowControl/>
              <w:jc w:val="center"/>
              <w:rPr>
                <w:rFonts w:ascii="ＭＳ ゴシック" w:eastAsia="ＭＳ ゴシック" w:hAnsi="ＭＳ ゴシック"/>
              </w:rPr>
            </w:pPr>
            <w:r w:rsidRPr="00503F07">
              <w:rPr>
                <w:rFonts w:ascii="ＭＳ ゴシック" w:eastAsia="ＭＳ ゴシック" w:hAnsi="ＭＳ ゴシック" w:hint="eastAsia"/>
              </w:rPr>
              <w:t>Ｃ　努力を要する</w:t>
            </w:r>
          </w:p>
        </w:tc>
      </w:tr>
      <w:tr w:rsidR="0001309B" w:rsidRPr="00503F07" w14:paraId="1A78B20B" w14:textId="77777777" w:rsidTr="00C546AA">
        <w:trPr>
          <w:gridAfter w:val="1"/>
          <w:wAfter w:w="8" w:type="dxa"/>
        </w:trPr>
        <w:tc>
          <w:tcPr>
            <w:tcW w:w="942" w:type="dxa"/>
            <w:vMerge w:val="restart"/>
            <w:shd w:val="clear" w:color="auto" w:fill="D9D9D9" w:themeFill="background1" w:themeFillShade="D9"/>
            <w:textDirection w:val="tbRlV"/>
            <w:vAlign w:val="center"/>
          </w:tcPr>
          <w:p w14:paraId="6701CD8D" w14:textId="77777777" w:rsidR="0001309B" w:rsidRPr="00503F07" w:rsidRDefault="0001309B" w:rsidP="00C546AA">
            <w:pPr>
              <w:widowControl/>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B377DE0" w14:textId="77777777" w:rsidR="0001309B" w:rsidRPr="00503F07" w:rsidRDefault="0001309B" w:rsidP="00C546AA">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①言葉の働き・</w:t>
            </w:r>
          </w:p>
          <w:p w14:paraId="2AE4EA8B" w14:textId="77777777" w:rsidR="0001309B" w:rsidRPr="00503F07" w:rsidRDefault="0001309B" w:rsidP="00C546AA">
            <w:pPr>
              <w:widowControl/>
              <w:ind w:leftChars="100" w:left="210"/>
              <w:rPr>
                <w:rFonts w:ascii="ＭＳ ゴシック" w:eastAsia="ＭＳ ゴシック" w:hAnsi="ＭＳ ゴシック"/>
                <w:sz w:val="20"/>
              </w:rPr>
            </w:pPr>
            <w:r w:rsidRPr="00503F07">
              <w:rPr>
                <w:rFonts w:ascii="ＭＳ ゴシック" w:eastAsia="ＭＳ ゴシック" w:hAnsi="ＭＳ ゴシック" w:hint="eastAsia"/>
                <w:sz w:val="20"/>
              </w:rPr>
              <w:t>語彙</w:t>
            </w:r>
          </w:p>
          <w:p w14:paraId="2B06AD1D" w14:textId="77777777" w:rsidR="0001309B" w:rsidRPr="00503F07" w:rsidRDefault="0001309B" w:rsidP="00C546AA">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（１）アイ</w:t>
            </w:r>
          </w:p>
        </w:tc>
        <w:tc>
          <w:tcPr>
            <w:tcW w:w="4152" w:type="dxa"/>
          </w:tcPr>
          <w:p w14:paraId="3A2C0A7A"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469AB519"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・本文の語句のうち、指示された言葉の意味と働きを理解している。</w:t>
            </w:r>
          </w:p>
        </w:tc>
        <w:tc>
          <w:tcPr>
            <w:tcW w:w="4150" w:type="dxa"/>
          </w:tcPr>
          <w:p w14:paraId="38226490"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・本文の語句のうち、指示された言葉の意味と働きを理解していない。</w:t>
            </w:r>
          </w:p>
        </w:tc>
      </w:tr>
      <w:tr w:rsidR="0001309B" w:rsidRPr="00503F07" w14:paraId="1FB50581" w14:textId="77777777" w:rsidTr="00C546AA">
        <w:trPr>
          <w:gridAfter w:val="1"/>
          <w:wAfter w:w="8" w:type="dxa"/>
        </w:trPr>
        <w:tc>
          <w:tcPr>
            <w:tcW w:w="942" w:type="dxa"/>
            <w:vMerge/>
            <w:shd w:val="clear" w:color="auto" w:fill="D9D9D9" w:themeFill="background1" w:themeFillShade="D9"/>
            <w:textDirection w:val="tbRlV"/>
            <w:vAlign w:val="center"/>
          </w:tcPr>
          <w:p w14:paraId="23531FA6" w14:textId="77777777" w:rsidR="0001309B" w:rsidRPr="00503F07" w:rsidRDefault="0001309B"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6F1DA01" w14:textId="77777777" w:rsidR="0001309B" w:rsidRPr="00503F07" w:rsidRDefault="0001309B" w:rsidP="00C546AA">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②文章の構成</w:t>
            </w:r>
          </w:p>
          <w:p w14:paraId="474522C4" w14:textId="77777777" w:rsidR="0001309B" w:rsidRPr="00503F07" w:rsidRDefault="0001309B" w:rsidP="00C546AA">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（１）ウ</w:t>
            </w:r>
          </w:p>
        </w:tc>
        <w:tc>
          <w:tcPr>
            <w:tcW w:w="4152" w:type="dxa"/>
          </w:tcPr>
          <w:p w14:paraId="4253A134"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・文章の要約表現や価値判断を示す語句、接続の仕方を理解し、効果的な組み立て方を説明している。</w:t>
            </w:r>
          </w:p>
          <w:p w14:paraId="1D5C263A"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・事例・根拠と主張の関係を読み取り、筆者の主張を理解し、説明している。</w:t>
            </w:r>
          </w:p>
        </w:tc>
        <w:tc>
          <w:tcPr>
            <w:tcW w:w="4152" w:type="dxa"/>
          </w:tcPr>
          <w:p w14:paraId="73334CD8"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・文章の要約表現や価値判断を示す語句、接続の仕方を理解している。</w:t>
            </w:r>
          </w:p>
          <w:p w14:paraId="1217E924" w14:textId="77777777" w:rsidR="0001309B" w:rsidRPr="00503F07" w:rsidRDefault="0001309B" w:rsidP="00C546AA">
            <w:pPr>
              <w:widowControl/>
              <w:ind w:left="180" w:hangingChars="100" w:hanging="180"/>
              <w:jc w:val="left"/>
              <w:rPr>
                <w:rFonts w:ascii="ＭＳ 明朝" w:eastAsia="ＭＳ 明朝" w:hAnsi="ＭＳ 明朝"/>
                <w:sz w:val="18"/>
              </w:rPr>
            </w:pPr>
          </w:p>
          <w:p w14:paraId="3A57C87E"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・事例・根拠と主張の関係を読み取り、筆者の主張を理解している。</w:t>
            </w:r>
          </w:p>
        </w:tc>
        <w:tc>
          <w:tcPr>
            <w:tcW w:w="4150" w:type="dxa"/>
          </w:tcPr>
          <w:p w14:paraId="54B36F60"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・文章の要約表現や価値判断を示す語句、接続の仕方を理解していない。</w:t>
            </w:r>
          </w:p>
          <w:p w14:paraId="02C49B68" w14:textId="77777777" w:rsidR="0001309B" w:rsidRPr="00503F07" w:rsidRDefault="0001309B" w:rsidP="00C546AA">
            <w:pPr>
              <w:widowControl/>
              <w:ind w:left="180" w:hangingChars="100" w:hanging="180"/>
              <w:jc w:val="left"/>
              <w:rPr>
                <w:rFonts w:ascii="ＭＳ 明朝" w:eastAsia="ＭＳ 明朝" w:hAnsi="ＭＳ 明朝"/>
                <w:sz w:val="18"/>
              </w:rPr>
            </w:pPr>
          </w:p>
          <w:p w14:paraId="4B8A9CFA"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・事例・根拠と主張の関係を確認しながら読み取らず、筆者の主張を理解していない。</w:t>
            </w:r>
          </w:p>
        </w:tc>
      </w:tr>
      <w:tr w:rsidR="0001309B" w:rsidRPr="00503F07" w14:paraId="5BB42AB2" w14:textId="77777777" w:rsidTr="00C546AA">
        <w:trPr>
          <w:gridAfter w:val="1"/>
          <w:wAfter w:w="8" w:type="dxa"/>
        </w:trPr>
        <w:tc>
          <w:tcPr>
            <w:tcW w:w="942" w:type="dxa"/>
            <w:vMerge/>
            <w:shd w:val="clear" w:color="auto" w:fill="D9D9D9" w:themeFill="background1" w:themeFillShade="D9"/>
            <w:textDirection w:val="tbRlV"/>
            <w:vAlign w:val="center"/>
          </w:tcPr>
          <w:p w14:paraId="7EA0F8CE" w14:textId="77777777" w:rsidR="0001309B" w:rsidRPr="00503F07" w:rsidRDefault="0001309B"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075F9F7" w14:textId="77777777" w:rsidR="0001309B" w:rsidRPr="00503F07" w:rsidRDefault="0001309B" w:rsidP="00C546AA">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③評論キーワード</w:t>
            </w:r>
          </w:p>
          <w:p w14:paraId="49032769" w14:textId="77777777" w:rsidR="0001309B" w:rsidRPr="00503F07" w:rsidRDefault="0001309B" w:rsidP="00C546AA">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（１）イ</w:t>
            </w:r>
          </w:p>
        </w:tc>
        <w:tc>
          <w:tcPr>
            <w:tcW w:w="4152" w:type="dxa"/>
          </w:tcPr>
          <w:p w14:paraId="190BC735"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・「主体」という概念語について、辞書的な意味だけでなく、本文の文脈の中での使われ方を理解し、説明している。</w:t>
            </w:r>
          </w:p>
        </w:tc>
        <w:tc>
          <w:tcPr>
            <w:tcW w:w="4152" w:type="dxa"/>
          </w:tcPr>
          <w:p w14:paraId="73E5F5F2"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・「主体」という概念語について、辞書的な意味だけでなく、本文の文脈の中での使われ方を理解している。</w:t>
            </w:r>
          </w:p>
        </w:tc>
        <w:tc>
          <w:tcPr>
            <w:tcW w:w="4150" w:type="dxa"/>
          </w:tcPr>
          <w:p w14:paraId="58193FDF"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・「主体」という概念語について、辞書的な意味や本文の文脈の中での使われ方を理解していない。</w:t>
            </w:r>
          </w:p>
        </w:tc>
      </w:tr>
      <w:tr w:rsidR="0001309B" w:rsidRPr="00503F07" w14:paraId="14D10A78"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29D6E2F4" w14:textId="77777777" w:rsidR="0001309B" w:rsidRPr="00503F07" w:rsidRDefault="0001309B" w:rsidP="00C546AA">
            <w:pPr>
              <w:widowControl/>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3CD80E2" w14:textId="77777777" w:rsidR="0001309B" w:rsidRPr="00503F07" w:rsidRDefault="0001309B" w:rsidP="00C546AA">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④構成の把握</w:t>
            </w:r>
          </w:p>
          <w:p w14:paraId="6DD63A90" w14:textId="77777777" w:rsidR="0001309B" w:rsidRPr="00503F07" w:rsidRDefault="0001309B" w:rsidP="00C546AA">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読（１）イ</w:t>
            </w:r>
          </w:p>
        </w:tc>
        <w:tc>
          <w:tcPr>
            <w:tcW w:w="4152" w:type="dxa"/>
          </w:tcPr>
          <w:p w14:paraId="4E9185B2"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・各意味段落の内容を踏まえ、適切な小見出しをつけ、その根拠について説明している。</w:t>
            </w:r>
          </w:p>
          <w:p w14:paraId="3FC2E058"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・段落間のつながりを踏まえ、本文に通底する大きな「問い」と筆者の中心的な主張（答え）を読み取り、端的に説明している。</w:t>
            </w:r>
          </w:p>
        </w:tc>
        <w:tc>
          <w:tcPr>
            <w:tcW w:w="4152" w:type="dxa"/>
          </w:tcPr>
          <w:p w14:paraId="32257247"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・各意味段落の内容を踏まえ、適切な小見出しをつけている。</w:t>
            </w:r>
          </w:p>
          <w:p w14:paraId="619DCD41"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・段落間のつながりを踏まえ、本文に通底する大きな「問い」と筆者の中心的な主張（答え）を読み取っている。</w:t>
            </w:r>
          </w:p>
        </w:tc>
        <w:tc>
          <w:tcPr>
            <w:tcW w:w="4150" w:type="dxa"/>
          </w:tcPr>
          <w:p w14:paraId="7DD8310B"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・各意味段落の内容を踏まえた適切な小見出しをつけていない。</w:t>
            </w:r>
          </w:p>
          <w:p w14:paraId="69DE6B8E"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・段落間のつながりを踏まえ、本文に通底する大きな「問い」と筆者の中心的な主張（答え）を読み取っていない。</w:t>
            </w:r>
          </w:p>
        </w:tc>
      </w:tr>
      <w:tr w:rsidR="0001309B" w:rsidRPr="00503F07" w14:paraId="3122A1D0" w14:textId="77777777" w:rsidTr="00C546AA">
        <w:trPr>
          <w:gridAfter w:val="1"/>
          <w:wAfter w:w="8" w:type="dxa"/>
        </w:trPr>
        <w:tc>
          <w:tcPr>
            <w:tcW w:w="942" w:type="dxa"/>
            <w:vMerge/>
            <w:shd w:val="clear" w:color="auto" w:fill="D9D9D9" w:themeFill="background1" w:themeFillShade="D9"/>
            <w:textDirection w:val="tbRlV"/>
            <w:vAlign w:val="center"/>
          </w:tcPr>
          <w:p w14:paraId="328B55F1" w14:textId="77777777" w:rsidR="0001309B" w:rsidRPr="00503F07" w:rsidRDefault="0001309B"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66CC8CE" w14:textId="77777777" w:rsidR="0001309B" w:rsidRPr="00503F07" w:rsidRDefault="0001309B" w:rsidP="00C546AA">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⑤内容と構成</w:t>
            </w:r>
          </w:p>
          <w:p w14:paraId="366060E7" w14:textId="77777777" w:rsidR="0001309B" w:rsidRPr="00503F07" w:rsidRDefault="0001309B" w:rsidP="00C546AA">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読（１）イ</w:t>
            </w:r>
          </w:p>
        </w:tc>
        <w:tc>
          <w:tcPr>
            <w:tcW w:w="4152" w:type="dxa"/>
          </w:tcPr>
          <w:p w14:paraId="2A723E22" w14:textId="77777777" w:rsidR="0001309B" w:rsidRPr="00503F07" w:rsidRDefault="0001309B" w:rsidP="00C546AA">
            <w:pPr>
              <w:widowControl/>
              <w:adjustRightInd w:val="0"/>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・「事実を観察すること」について、「単純ではない」とする筆者の考えを読み取り、自身の経験も踏まえて、根拠を示しながら説明している。</w:t>
            </w:r>
          </w:p>
          <w:p w14:paraId="7BC66B60" w14:textId="77777777" w:rsidR="0001309B" w:rsidRPr="00503F07" w:rsidRDefault="0001309B" w:rsidP="00C546AA">
            <w:pPr>
              <w:widowControl/>
              <w:adjustRightInd w:val="0"/>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・「見るということ」と観察者の背景知識の関連性を読み取り、説明している。</w:t>
            </w:r>
          </w:p>
          <w:p w14:paraId="06123797" w14:textId="77777777" w:rsidR="0001309B" w:rsidRPr="00503F07" w:rsidRDefault="0001309B" w:rsidP="00C546AA">
            <w:pPr>
              <w:widowControl/>
              <w:adjustRightInd w:val="0"/>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・「科学的『発見』とは」どのようなものかを、事例との関係性から読み取り</w:t>
            </w:r>
            <w:r w:rsidRPr="00503F07">
              <w:rPr>
                <w:rFonts w:ascii="ＭＳ 明朝" w:eastAsia="ＭＳ 明朝" w:hAnsi="ＭＳ 明朝" w:hint="eastAsia"/>
                <w:spacing w:val="-20"/>
                <w:sz w:val="18"/>
              </w:rPr>
              <w:t>、</w:t>
            </w:r>
            <w:r w:rsidRPr="00503F07">
              <w:rPr>
                <w:rFonts w:ascii="ＭＳ 明朝" w:eastAsia="ＭＳ 明朝" w:hAnsi="ＭＳ 明朝" w:hint="eastAsia"/>
                <w:sz w:val="18"/>
              </w:rPr>
              <w:t>説明している。</w:t>
            </w:r>
          </w:p>
          <w:p w14:paraId="03EB5D1F" w14:textId="77777777" w:rsidR="0001309B" w:rsidRPr="00503F07" w:rsidRDefault="0001309B" w:rsidP="00C546AA">
            <w:pPr>
              <w:widowControl/>
              <w:adjustRightInd w:val="0"/>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・文章と資料を相互に関連づけながら、筆者の主張を理解し、説明している。</w:t>
            </w:r>
          </w:p>
        </w:tc>
        <w:tc>
          <w:tcPr>
            <w:tcW w:w="4152" w:type="dxa"/>
          </w:tcPr>
          <w:p w14:paraId="776029C0"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・「事実を観察すること」について、「単純ではない」とする筆者の考えを、自身の経験も踏まえながら読み取っている。</w:t>
            </w:r>
          </w:p>
          <w:p w14:paraId="3F2EB37F" w14:textId="77777777" w:rsidR="0001309B" w:rsidRPr="00503F07" w:rsidRDefault="0001309B" w:rsidP="00C546AA">
            <w:pPr>
              <w:widowControl/>
              <w:ind w:left="180" w:hangingChars="100" w:hanging="180"/>
              <w:jc w:val="left"/>
              <w:rPr>
                <w:rFonts w:ascii="ＭＳ 明朝" w:eastAsia="ＭＳ 明朝" w:hAnsi="ＭＳ 明朝"/>
                <w:sz w:val="18"/>
              </w:rPr>
            </w:pPr>
          </w:p>
          <w:p w14:paraId="7DA8D5A4"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・「見るということ」と観察者の背景知識の関連性を読み取っている。</w:t>
            </w:r>
          </w:p>
          <w:p w14:paraId="5118F1DC"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・「科学的『発見』とは」どのようなものかを、事例との関係性から読み取っている。</w:t>
            </w:r>
          </w:p>
          <w:p w14:paraId="4503535F"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・文章と資料を相互に関連づけながら、筆者の主張を理解している。</w:t>
            </w:r>
          </w:p>
        </w:tc>
        <w:tc>
          <w:tcPr>
            <w:tcW w:w="4150" w:type="dxa"/>
          </w:tcPr>
          <w:p w14:paraId="2BA2442C"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・「事実を観察すること」について、「単純ではない」とする筆者の考えを自身の経験も踏まえず読み取っていない。</w:t>
            </w:r>
          </w:p>
          <w:p w14:paraId="0B1E0B9A" w14:textId="77777777" w:rsidR="0001309B" w:rsidRPr="00503F07" w:rsidRDefault="0001309B" w:rsidP="00C546AA">
            <w:pPr>
              <w:widowControl/>
              <w:ind w:left="180" w:hangingChars="100" w:hanging="180"/>
              <w:jc w:val="left"/>
              <w:rPr>
                <w:rFonts w:ascii="ＭＳ 明朝" w:eastAsia="ＭＳ 明朝" w:hAnsi="ＭＳ 明朝"/>
                <w:sz w:val="18"/>
              </w:rPr>
            </w:pPr>
          </w:p>
          <w:p w14:paraId="1AAFCE97"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・「見るということ」と観察者の背景知識の関連性を読み取っていない。</w:t>
            </w:r>
          </w:p>
          <w:p w14:paraId="659540CF"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lastRenderedPageBreak/>
              <w:t>・「科学的『発見』とは」どのようなものかを、事例との関係性から読み取っていない。</w:t>
            </w:r>
          </w:p>
          <w:p w14:paraId="29E429C1"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・文章と資料を関連づけず、筆者の主張を理解していない。</w:t>
            </w:r>
          </w:p>
        </w:tc>
      </w:tr>
      <w:tr w:rsidR="0001309B" w:rsidRPr="00503F07" w14:paraId="5D1116E0" w14:textId="77777777" w:rsidTr="00C546AA">
        <w:trPr>
          <w:gridAfter w:val="1"/>
          <w:wAfter w:w="8" w:type="dxa"/>
        </w:trPr>
        <w:tc>
          <w:tcPr>
            <w:tcW w:w="942" w:type="dxa"/>
            <w:vMerge/>
            <w:shd w:val="clear" w:color="auto" w:fill="D9D9D9" w:themeFill="background1" w:themeFillShade="D9"/>
            <w:textDirection w:val="tbRlV"/>
            <w:vAlign w:val="center"/>
          </w:tcPr>
          <w:p w14:paraId="18A67418" w14:textId="77777777" w:rsidR="0001309B" w:rsidRPr="00503F07" w:rsidRDefault="0001309B"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4C073CB" w14:textId="77777777" w:rsidR="0001309B" w:rsidRPr="00503F07" w:rsidRDefault="0001309B" w:rsidP="00C546AA">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⑥考えの形成</w:t>
            </w:r>
          </w:p>
          <w:p w14:paraId="2626F9A1" w14:textId="77777777" w:rsidR="0001309B" w:rsidRPr="00503F07" w:rsidRDefault="0001309B" w:rsidP="00C546AA">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読（１）カ</w:t>
            </w:r>
          </w:p>
        </w:tc>
        <w:tc>
          <w:tcPr>
            <w:tcW w:w="4152" w:type="dxa"/>
          </w:tcPr>
          <w:p w14:paraId="404368E2"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・筆者の主張と、科学的見地に立った他の文章を相互に関連づけながら、「科学的視点」についての自分の考えを深め、根拠をもって説明している。</w:t>
            </w:r>
          </w:p>
        </w:tc>
        <w:tc>
          <w:tcPr>
            <w:tcW w:w="4152" w:type="dxa"/>
          </w:tcPr>
          <w:p w14:paraId="751B864E"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・筆者の主張と、科学的見地に立った他の文章を相互に関連づけながら、「科学的視点」についての自分の考えを深めている。</w:t>
            </w:r>
          </w:p>
        </w:tc>
        <w:tc>
          <w:tcPr>
            <w:tcW w:w="4150" w:type="dxa"/>
          </w:tcPr>
          <w:p w14:paraId="3BFC673B"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・筆者の主張と、科学的見地に立った他の文章を相互に関連づけず、「科学的視点」についての自分の考えを深めていない。</w:t>
            </w:r>
          </w:p>
        </w:tc>
      </w:tr>
      <w:tr w:rsidR="0001309B" w:rsidRPr="00503F07" w14:paraId="0728C2B0" w14:textId="77777777" w:rsidTr="00C546AA">
        <w:trPr>
          <w:gridAfter w:val="1"/>
          <w:wAfter w:w="8" w:type="dxa"/>
        </w:trPr>
        <w:tc>
          <w:tcPr>
            <w:tcW w:w="942" w:type="dxa"/>
            <w:vMerge/>
            <w:shd w:val="clear" w:color="auto" w:fill="D9D9D9" w:themeFill="background1" w:themeFillShade="D9"/>
            <w:textDirection w:val="tbRlV"/>
            <w:vAlign w:val="center"/>
          </w:tcPr>
          <w:p w14:paraId="73A78469" w14:textId="77777777" w:rsidR="0001309B" w:rsidRPr="00503F07" w:rsidRDefault="0001309B"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8FA5B4" w14:textId="77777777" w:rsidR="0001309B" w:rsidRPr="00503F07" w:rsidRDefault="0001309B" w:rsidP="00C546AA">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⑦表現の特徴の</w:t>
            </w:r>
          </w:p>
          <w:p w14:paraId="2DD4EA72" w14:textId="77777777" w:rsidR="0001309B" w:rsidRPr="00503F07" w:rsidRDefault="0001309B" w:rsidP="00C546AA">
            <w:pPr>
              <w:widowControl/>
              <w:ind w:leftChars="100" w:left="210"/>
              <w:rPr>
                <w:rFonts w:ascii="ＭＳ ゴシック" w:eastAsia="ＭＳ ゴシック" w:hAnsi="ＭＳ ゴシック"/>
                <w:sz w:val="20"/>
              </w:rPr>
            </w:pPr>
            <w:r w:rsidRPr="00503F07">
              <w:rPr>
                <w:rFonts w:ascii="ＭＳ ゴシック" w:eastAsia="ＭＳ ゴシック" w:hAnsi="ＭＳ ゴシック" w:hint="eastAsia"/>
                <w:sz w:val="20"/>
              </w:rPr>
              <w:t>理解</w:t>
            </w:r>
          </w:p>
          <w:p w14:paraId="5C32DB39" w14:textId="77777777" w:rsidR="0001309B" w:rsidRPr="00503F07" w:rsidRDefault="0001309B" w:rsidP="00C546AA">
            <w:pPr>
              <w:widowControl/>
              <w:jc w:val="right"/>
              <w:rPr>
                <w:rFonts w:ascii="ＭＳ ゴシック" w:eastAsia="ＭＳ ゴシック" w:hAnsi="ＭＳ ゴシック"/>
                <w:sz w:val="20"/>
              </w:rPr>
            </w:pPr>
            <w:r w:rsidRPr="00503F07">
              <w:rPr>
                <w:rFonts w:ascii="ＭＳ ゴシック" w:eastAsia="ＭＳ ゴシック" w:hAnsi="ＭＳ ゴシック" w:hint="eastAsia"/>
                <w:sz w:val="20"/>
                <w:szCs w:val="20"/>
                <w:bdr w:val="single" w:sz="4" w:space="0" w:color="auto"/>
              </w:rPr>
              <w:t>読（１）イ</w:t>
            </w:r>
          </w:p>
        </w:tc>
        <w:tc>
          <w:tcPr>
            <w:tcW w:w="4152" w:type="dxa"/>
          </w:tcPr>
          <w:p w14:paraId="2611024F"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・二つの課題を追体験して理解したことをもとに、図を示した筆者の意図を読み取り、資料が主張に果たす役割をつかみ、説明している。</w:t>
            </w:r>
          </w:p>
          <w:p w14:paraId="75925A0D"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・筆者の主張を説明するための図や画像を探し、適切に活用して説明している。</w:t>
            </w:r>
          </w:p>
          <w:p w14:paraId="0A959E43"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・「…ではなく…」という対比的な否定表現と、それがもたらす表現効果について理解し、説明している。</w:t>
            </w:r>
          </w:p>
        </w:tc>
        <w:tc>
          <w:tcPr>
            <w:tcW w:w="4152" w:type="dxa"/>
          </w:tcPr>
          <w:p w14:paraId="28E5156E"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・二つの課題を追体験して理解したことをもとに、図を示した筆者の意図を読み取り、資料が主張に果たす役割をつかんでいる。</w:t>
            </w:r>
          </w:p>
          <w:p w14:paraId="7773F36D" w14:textId="77777777" w:rsidR="0001309B" w:rsidRPr="00503F07" w:rsidRDefault="0001309B" w:rsidP="00C546AA">
            <w:pPr>
              <w:widowControl/>
              <w:ind w:left="180" w:hangingChars="100" w:hanging="180"/>
              <w:jc w:val="left"/>
              <w:rPr>
                <w:rFonts w:ascii="ＭＳ 明朝" w:eastAsia="ＭＳ 明朝" w:hAnsi="ＭＳ 明朝"/>
                <w:sz w:val="18"/>
              </w:rPr>
            </w:pPr>
          </w:p>
          <w:p w14:paraId="364E8DF7"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・筆者の主張を説明するための図や画像を探し、説明している。</w:t>
            </w:r>
          </w:p>
          <w:p w14:paraId="7EA90FD3"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・「…ではなく…」という対比的な否定表現と、それがもたらす表現効果について理解している。</w:t>
            </w:r>
          </w:p>
        </w:tc>
        <w:tc>
          <w:tcPr>
            <w:tcW w:w="4150" w:type="dxa"/>
          </w:tcPr>
          <w:p w14:paraId="36D0FC5A"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・二つの課題を追体験して理解したことをもとに、図を示した筆者の意図を読み取っておらず、資料が主張に果たす役割をつかんでいない。</w:t>
            </w:r>
          </w:p>
          <w:p w14:paraId="0A6DD55A"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・筆者の主張を説明するための図や画像を探していない。</w:t>
            </w:r>
          </w:p>
          <w:p w14:paraId="329E8A34"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・「…ではなく…」という対比的な否定表現と、それがもたらす表現効果について理解していない。</w:t>
            </w:r>
          </w:p>
        </w:tc>
      </w:tr>
      <w:tr w:rsidR="0001309B" w:rsidRPr="00503F07" w14:paraId="0BF24451"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41C18C97" w14:textId="77777777" w:rsidR="0001309B" w:rsidRPr="00503F07" w:rsidRDefault="0001309B" w:rsidP="00C546AA">
            <w:pPr>
              <w:widowControl/>
              <w:spacing w:line="240" w:lineRule="exact"/>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主体的に</w:t>
            </w:r>
          </w:p>
          <w:p w14:paraId="393B4E9A" w14:textId="77777777" w:rsidR="0001309B" w:rsidRPr="00503F07" w:rsidRDefault="0001309B" w:rsidP="00C546AA">
            <w:pPr>
              <w:widowControl/>
              <w:spacing w:line="240" w:lineRule="exact"/>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学習に取り</w:t>
            </w:r>
          </w:p>
          <w:p w14:paraId="33434A4E" w14:textId="77777777" w:rsidR="0001309B" w:rsidRPr="00503F07" w:rsidRDefault="0001309B" w:rsidP="00C546AA">
            <w:pPr>
              <w:widowControl/>
              <w:spacing w:line="240" w:lineRule="exact"/>
              <w:ind w:left="113" w:right="113"/>
              <w:jc w:val="center"/>
              <w:rPr>
                <w:rFonts w:ascii="ＭＳ ゴシック" w:eastAsia="ＭＳ ゴシック" w:hAnsi="ＭＳ ゴシック"/>
                <w:sz w:val="20"/>
              </w:rPr>
            </w:pPr>
            <w:r w:rsidRPr="00503F07">
              <w:rPr>
                <w:rFonts w:ascii="ＭＳ ゴシック" w:eastAsia="ＭＳ ゴシック" w:hAnsi="ＭＳ ゴシック" w:hint="eastAsia"/>
                <w:sz w:val="20"/>
              </w:rPr>
              <w:t>組む態度</w:t>
            </w:r>
          </w:p>
          <w:p w14:paraId="37865C71" w14:textId="77777777" w:rsidR="0001309B" w:rsidRPr="00503F07" w:rsidRDefault="0001309B"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895272E" w14:textId="77777777" w:rsidR="0001309B" w:rsidRPr="00503F07" w:rsidRDefault="0001309B" w:rsidP="00C546AA">
            <w:pPr>
              <w:widowControl/>
              <w:rPr>
                <w:rFonts w:ascii="ＭＳ ゴシック" w:eastAsia="ＭＳ ゴシック" w:hAnsi="ＭＳ ゴシック"/>
                <w:sz w:val="20"/>
              </w:rPr>
            </w:pPr>
            <w:r w:rsidRPr="00503F07">
              <w:rPr>
                <w:rFonts w:ascii="ＭＳ ゴシック" w:eastAsia="ＭＳ ゴシック" w:hAnsi="ＭＳ ゴシック" w:hint="eastAsia"/>
                <w:sz w:val="20"/>
              </w:rPr>
              <w:t>⑧学習への態度</w:t>
            </w:r>
          </w:p>
        </w:tc>
        <w:tc>
          <w:tcPr>
            <w:tcW w:w="4152" w:type="dxa"/>
          </w:tcPr>
          <w:p w14:paraId="4D0CD82B"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・本文の理解を踏まえて、「見る」ということに対する通念を見つめ直し、科学的見地に立ったものの見方について、自分の考えを深め、説明しようとしている。</w:t>
            </w:r>
          </w:p>
        </w:tc>
        <w:tc>
          <w:tcPr>
            <w:tcW w:w="4152" w:type="dxa"/>
          </w:tcPr>
          <w:p w14:paraId="00CDB5E7"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・本文の理解を踏まえて、「見る」ということに対する通念を見つめ直し、科学的見地に立ったものの見方について、自分の考えを深めようとしている。</w:t>
            </w:r>
          </w:p>
        </w:tc>
        <w:tc>
          <w:tcPr>
            <w:tcW w:w="4150" w:type="dxa"/>
          </w:tcPr>
          <w:p w14:paraId="6EC80EF2" w14:textId="77777777" w:rsidR="0001309B" w:rsidRPr="00503F07" w:rsidRDefault="0001309B" w:rsidP="00C546AA">
            <w:pPr>
              <w:widowControl/>
              <w:ind w:left="180" w:hangingChars="100" w:hanging="180"/>
              <w:jc w:val="left"/>
              <w:rPr>
                <w:rFonts w:ascii="ＭＳ 明朝" w:eastAsia="ＭＳ 明朝" w:hAnsi="ＭＳ 明朝"/>
                <w:sz w:val="18"/>
              </w:rPr>
            </w:pPr>
            <w:r w:rsidRPr="00503F07">
              <w:rPr>
                <w:rFonts w:ascii="ＭＳ 明朝" w:eastAsia="ＭＳ 明朝" w:hAnsi="ＭＳ 明朝" w:hint="eastAsia"/>
                <w:sz w:val="18"/>
              </w:rPr>
              <w:t>・本文の理解を踏まえて、「見る」ということに対する通念を見つめ直さず、科学的見地に立ったものの見方について、自分の考えを深めようとしていない。</w:t>
            </w:r>
          </w:p>
        </w:tc>
      </w:tr>
    </w:tbl>
    <w:p w14:paraId="683393BE" w14:textId="635BADF0" w:rsidR="0001309B" w:rsidRDefault="0001309B" w:rsidP="0001309B">
      <w:pPr>
        <w:widowControl/>
        <w:jc w:val="left"/>
      </w:pPr>
      <w:r>
        <w:br w:type="page"/>
      </w:r>
    </w:p>
    <w:p w14:paraId="72AF8E42" w14:textId="77777777" w:rsidR="002B68D2" w:rsidRPr="00062C90" w:rsidRDefault="002B68D2" w:rsidP="002B68D2">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912D6F">
        <w:rPr>
          <w:rFonts w:ascii="ＭＳ ゴシック" w:eastAsia="ＭＳ ゴシック" w:hAnsi="ＭＳ ゴシック" w:hint="eastAsia"/>
        </w:rPr>
        <w:t>ロボットが隣人になるとき</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2B68D2" w:rsidRPr="00DD77DE" w14:paraId="56BA9AF9" w14:textId="77777777" w:rsidTr="00C546AA">
        <w:trPr>
          <w:trHeight w:val="510"/>
        </w:trPr>
        <w:tc>
          <w:tcPr>
            <w:tcW w:w="2774" w:type="dxa"/>
            <w:gridSpan w:val="2"/>
            <w:shd w:val="clear" w:color="auto" w:fill="D9D9D9" w:themeFill="background1" w:themeFillShade="D9"/>
            <w:vAlign w:val="center"/>
          </w:tcPr>
          <w:p w14:paraId="53F16400" w14:textId="77777777" w:rsidR="002B68D2" w:rsidRPr="00DD77DE" w:rsidRDefault="002B68D2"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6E962EBC" w14:textId="77777777" w:rsidR="002B68D2" w:rsidRPr="00DD77DE" w:rsidRDefault="002B68D2"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28BE13A" w14:textId="77777777" w:rsidR="002B68D2" w:rsidRPr="00DD77DE" w:rsidRDefault="002B68D2"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B4C3C86" w14:textId="77777777" w:rsidR="002B68D2" w:rsidRPr="00DD77DE" w:rsidRDefault="002B68D2"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2B68D2" w:rsidRPr="00AB1C61" w14:paraId="6FEA0196"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4FD8286F" w14:textId="77777777" w:rsidR="002B68D2" w:rsidRPr="00DD77DE" w:rsidRDefault="002B68D2"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2940C55" w14:textId="77777777" w:rsidR="002B68D2" w:rsidRDefault="002B68D2"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74A9E2D5" w14:textId="77777777" w:rsidR="002B68D2" w:rsidRDefault="002B68D2"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346FE9EF" w14:textId="77777777" w:rsidR="002B68D2" w:rsidRPr="00DD77DE" w:rsidRDefault="002B68D2"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446E46AC" w14:textId="77777777" w:rsidR="002B68D2" w:rsidRPr="00AB1C61" w:rsidRDefault="002B68D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本文の語句について、指示された言葉の意味と働きを理解し、それ以外にも自分の分からない語句を取り上げ、意味や使われ方についても理解している。</w:t>
            </w:r>
          </w:p>
        </w:tc>
        <w:tc>
          <w:tcPr>
            <w:tcW w:w="4152" w:type="dxa"/>
          </w:tcPr>
          <w:p w14:paraId="559A0DF3" w14:textId="77777777" w:rsidR="002B68D2" w:rsidRPr="00AB1C61" w:rsidRDefault="002B68D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1215F879" w14:textId="77777777" w:rsidR="002B68D2" w:rsidRPr="00AB1C61" w:rsidRDefault="002B68D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2B68D2" w:rsidRPr="00BA140F" w14:paraId="6565B719" w14:textId="77777777" w:rsidTr="00C546AA">
        <w:trPr>
          <w:gridAfter w:val="1"/>
          <w:wAfter w:w="8" w:type="dxa"/>
          <w:trHeight w:val="698"/>
        </w:trPr>
        <w:tc>
          <w:tcPr>
            <w:tcW w:w="942" w:type="dxa"/>
            <w:vMerge/>
            <w:shd w:val="clear" w:color="auto" w:fill="D9D9D9" w:themeFill="background1" w:themeFillShade="D9"/>
            <w:textDirection w:val="tbRlV"/>
            <w:vAlign w:val="center"/>
          </w:tcPr>
          <w:p w14:paraId="7F4BCA34" w14:textId="77777777" w:rsidR="002B68D2" w:rsidRPr="00DD77DE" w:rsidRDefault="002B68D2"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99930B1" w14:textId="77777777" w:rsidR="002B68D2" w:rsidRDefault="002B68D2"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24EDBD43" w14:textId="77777777" w:rsidR="002B68D2" w:rsidRPr="00DD77DE" w:rsidRDefault="002B68D2"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4F826757" w14:textId="77777777" w:rsidR="002B68D2" w:rsidRPr="00BA140F" w:rsidRDefault="002B68D2"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58C350B1" w14:textId="77777777" w:rsidR="002B68D2" w:rsidRPr="00BA140F" w:rsidRDefault="002B68D2"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57FB7934" w14:textId="77777777" w:rsidR="002B68D2" w:rsidRPr="00BA140F" w:rsidRDefault="002B68D2"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2B68D2" w:rsidRPr="00680F84" w14:paraId="4637489A"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0A2E39EA" w14:textId="77777777" w:rsidR="002B68D2" w:rsidRPr="00DD77DE" w:rsidRDefault="002B68D2"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A7074D7" w14:textId="77777777" w:rsidR="002B68D2" w:rsidRPr="00680F84" w:rsidRDefault="002B68D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③展開の把握</w:t>
            </w:r>
          </w:p>
          <w:p w14:paraId="373F23BD" w14:textId="77777777" w:rsidR="002B68D2" w:rsidRPr="00680F84" w:rsidRDefault="002B68D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0C4AD604" w14:textId="77777777" w:rsidR="002B68D2" w:rsidRPr="00680F84" w:rsidRDefault="002B68D2"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・接続表現に留意し、段落相互の関係を把握したうえで、論理の展開を的確に捉え、根拠とともに説明している。</w:t>
            </w:r>
          </w:p>
        </w:tc>
        <w:tc>
          <w:tcPr>
            <w:tcW w:w="4152" w:type="dxa"/>
          </w:tcPr>
          <w:p w14:paraId="2E010E74" w14:textId="77777777" w:rsidR="002B68D2" w:rsidRPr="00680F84" w:rsidRDefault="002B68D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接続表現に留意し、段落相互の関係を把握したうえで、論理の展開を的確に捉えている。</w:t>
            </w:r>
          </w:p>
        </w:tc>
        <w:tc>
          <w:tcPr>
            <w:tcW w:w="4150" w:type="dxa"/>
          </w:tcPr>
          <w:p w14:paraId="7994380D" w14:textId="77777777" w:rsidR="002B68D2" w:rsidRPr="00680F84" w:rsidRDefault="002B68D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接続表現に留意し、段落相互の関係を把握したうえで、論理の展開を的確に捉えていない。</w:t>
            </w:r>
          </w:p>
        </w:tc>
      </w:tr>
      <w:tr w:rsidR="002B68D2" w:rsidRPr="00680F84" w14:paraId="047ED570" w14:textId="77777777" w:rsidTr="00C546AA">
        <w:trPr>
          <w:gridAfter w:val="1"/>
          <w:wAfter w:w="8" w:type="dxa"/>
        </w:trPr>
        <w:tc>
          <w:tcPr>
            <w:tcW w:w="942" w:type="dxa"/>
            <w:vMerge/>
            <w:shd w:val="clear" w:color="auto" w:fill="D9D9D9" w:themeFill="background1" w:themeFillShade="D9"/>
            <w:textDirection w:val="tbRlV"/>
            <w:vAlign w:val="center"/>
          </w:tcPr>
          <w:p w14:paraId="51E91BC7" w14:textId="77777777" w:rsidR="002B68D2" w:rsidRPr="00DD77DE" w:rsidRDefault="002B68D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6DB8758" w14:textId="77777777" w:rsidR="002B68D2" w:rsidRPr="00680F84" w:rsidRDefault="002B68D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④キーワード把握</w:t>
            </w:r>
          </w:p>
          <w:p w14:paraId="5EE423F1" w14:textId="77777777" w:rsidR="002B68D2" w:rsidRPr="00680F84" w:rsidRDefault="002B68D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7143C0D2" w14:textId="77777777" w:rsidR="002B68D2" w:rsidRPr="00680F84" w:rsidRDefault="002B68D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筆者の考える「意志」「自由意志」「自由」という言葉について、具体例から読み取り理解したうえで、根拠をもって説明している。</w:t>
            </w:r>
          </w:p>
        </w:tc>
        <w:tc>
          <w:tcPr>
            <w:tcW w:w="4152" w:type="dxa"/>
          </w:tcPr>
          <w:p w14:paraId="4F49242F" w14:textId="77777777" w:rsidR="002B68D2" w:rsidRPr="00680F84" w:rsidRDefault="002B68D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筆者の考える「意志」「自由意志」「自由」という言葉について、具体例から読み取り理解している。</w:t>
            </w:r>
          </w:p>
        </w:tc>
        <w:tc>
          <w:tcPr>
            <w:tcW w:w="4150" w:type="dxa"/>
          </w:tcPr>
          <w:p w14:paraId="43FE0E7E" w14:textId="77777777" w:rsidR="002B68D2" w:rsidRPr="00680F84" w:rsidRDefault="002B68D2"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筆者の考える「意志」「自由意志」「自由」という言葉について、具体例から読み取り理解していない。</w:t>
            </w:r>
          </w:p>
        </w:tc>
      </w:tr>
      <w:tr w:rsidR="002B68D2" w:rsidRPr="0056715B" w14:paraId="68FE66C7" w14:textId="77777777" w:rsidTr="00C546AA">
        <w:trPr>
          <w:gridAfter w:val="1"/>
          <w:wAfter w:w="8" w:type="dxa"/>
        </w:trPr>
        <w:tc>
          <w:tcPr>
            <w:tcW w:w="942" w:type="dxa"/>
            <w:vMerge/>
            <w:shd w:val="clear" w:color="auto" w:fill="D9D9D9" w:themeFill="background1" w:themeFillShade="D9"/>
            <w:textDirection w:val="tbRlV"/>
            <w:vAlign w:val="center"/>
          </w:tcPr>
          <w:p w14:paraId="10CEDF1D" w14:textId="77777777" w:rsidR="002B68D2" w:rsidRPr="00DD77DE" w:rsidRDefault="002B68D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B522291" w14:textId="77777777" w:rsidR="002B68D2" w:rsidRPr="00680F84" w:rsidRDefault="002B68D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⑤内容把握</w:t>
            </w:r>
          </w:p>
          <w:p w14:paraId="4904F602" w14:textId="77777777" w:rsidR="002B68D2" w:rsidRPr="00680F84" w:rsidRDefault="002B68D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5E5E82C4" w14:textId="77777777" w:rsidR="002B68D2" w:rsidRPr="00E17FBA" w:rsidRDefault="002B68D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「自分の意志で自由に行動するロボットは作れるだろうか」という問いが「技術の問題ではない」と筆者が述べる理由を、具体例を踏まえて読み取り、説明している。</w:t>
            </w:r>
          </w:p>
          <w:p w14:paraId="6ACB8373" w14:textId="77777777" w:rsidR="002B68D2" w:rsidRDefault="002B68D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・AIが、ロボットが「自由意志」を持つということを支持する積極的な根拠たりえないとする筆者の考えを読み取り、説明している。</w:t>
            </w:r>
          </w:p>
          <w:p w14:paraId="1C7EC259" w14:textId="77777777" w:rsidR="002B68D2" w:rsidRDefault="002B68D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・「社会的な存在」としてのロボットに対する筆者の考えを読み取り、</w:t>
            </w:r>
            <w:r>
              <w:rPr>
                <w:rFonts w:ascii="ＭＳ 明朝" w:eastAsia="ＭＳ 明朝" w:hAnsi="ＭＳ 明朝" w:hint="eastAsia"/>
                <w:sz w:val="18"/>
              </w:rPr>
              <w:t>根拠とともに</w:t>
            </w:r>
            <w:r>
              <w:rPr>
                <w:rFonts w:ascii="ＭＳ 明朝" w:eastAsia="ＭＳ 明朝" w:hAnsi="ＭＳ 明朝"/>
                <w:color w:val="000000" w:themeColor="text1"/>
                <w:sz w:val="18"/>
              </w:rPr>
              <w:t>説明している。</w:t>
            </w:r>
          </w:p>
          <w:p w14:paraId="45F295A4" w14:textId="77777777" w:rsidR="002B68D2" w:rsidRPr="00E17FBA" w:rsidRDefault="002B68D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lastRenderedPageBreak/>
              <w:t>・「対等の隣人」としての「自分の意志で自由に行動するロボット」とはどのようなロボットなのか、具体例や筆者の考えを読み取</w:t>
            </w:r>
            <w:r>
              <w:rPr>
                <w:rFonts w:ascii="ＭＳ 明朝" w:eastAsia="ＭＳ 明朝" w:hAnsi="ＭＳ 明朝" w:hint="eastAsia"/>
                <w:color w:val="000000" w:themeColor="text1"/>
                <w:sz w:val="18"/>
              </w:rPr>
              <w:t>り</w:t>
            </w:r>
            <w:r>
              <w:rPr>
                <w:rFonts w:ascii="ＭＳ 明朝" w:eastAsia="ＭＳ 明朝" w:hAnsi="ＭＳ 明朝"/>
                <w:color w:val="000000" w:themeColor="text1"/>
                <w:sz w:val="18"/>
              </w:rPr>
              <w:t>まとめ、説明している。</w:t>
            </w:r>
          </w:p>
        </w:tc>
        <w:tc>
          <w:tcPr>
            <w:tcW w:w="4152" w:type="dxa"/>
          </w:tcPr>
          <w:p w14:paraId="06638F18" w14:textId="77777777" w:rsidR="002B68D2" w:rsidRPr="00E17FBA" w:rsidRDefault="002B68D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「自分の意志で自由に行動するロボットは作れるだろうか」という問いが「技術の問題ではない」と筆者が述べる理由を、具体例を踏まえて読み取っている。</w:t>
            </w:r>
          </w:p>
          <w:p w14:paraId="34754F61" w14:textId="77777777" w:rsidR="002B68D2" w:rsidRDefault="002B68D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・AIが、ロボットが「自由意志」を持つということを支持する積極的な根拠たりえないとする筆者の考えを読み取っている。</w:t>
            </w:r>
          </w:p>
          <w:p w14:paraId="137316E8" w14:textId="77777777" w:rsidR="002B68D2" w:rsidRDefault="002B68D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・「社会的な存在」としてのロボットに対する筆者の考えを読み取っている。</w:t>
            </w:r>
          </w:p>
          <w:p w14:paraId="41426D84" w14:textId="77777777" w:rsidR="002B68D2" w:rsidRDefault="002B68D2" w:rsidP="00C546AA">
            <w:pPr>
              <w:widowControl/>
              <w:ind w:left="180" w:hangingChars="100" w:hanging="180"/>
              <w:jc w:val="left"/>
              <w:rPr>
                <w:rFonts w:ascii="ＭＳ 明朝" w:eastAsia="ＭＳ 明朝" w:hAnsi="ＭＳ 明朝"/>
                <w:color w:val="000000" w:themeColor="text1"/>
                <w:sz w:val="18"/>
              </w:rPr>
            </w:pPr>
          </w:p>
          <w:p w14:paraId="2C703360" w14:textId="77777777" w:rsidR="002B68D2" w:rsidRPr="00E17FBA" w:rsidRDefault="002B68D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lastRenderedPageBreak/>
              <w:t>・「対等の隣人」としての「自分の意志で自由に行動するロボット」とはどのようなロボットなのか、具体例や筆者の考えを読み取</w:t>
            </w:r>
            <w:r>
              <w:rPr>
                <w:rFonts w:ascii="ＭＳ 明朝" w:eastAsia="ＭＳ 明朝" w:hAnsi="ＭＳ 明朝" w:hint="eastAsia"/>
                <w:color w:val="000000" w:themeColor="text1"/>
                <w:sz w:val="18"/>
              </w:rPr>
              <w:t>り</w:t>
            </w:r>
            <w:r>
              <w:rPr>
                <w:rFonts w:ascii="ＭＳ 明朝" w:eastAsia="ＭＳ 明朝" w:hAnsi="ＭＳ 明朝"/>
                <w:color w:val="000000" w:themeColor="text1"/>
                <w:sz w:val="18"/>
              </w:rPr>
              <w:t>まとめている。</w:t>
            </w:r>
          </w:p>
        </w:tc>
        <w:tc>
          <w:tcPr>
            <w:tcW w:w="4150" w:type="dxa"/>
          </w:tcPr>
          <w:p w14:paraId="676FBC38" w14:textId="77777777" w:rsidR="002B68D2" w:rsidRPr="0056715B" w:rsidRDefault="002B68D2"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「自分の意志で自由に行動するロボットは作れるだろうか」という問いが「技術の問題ではない」と筆者が述べる理由を、具体例を踏まえて読み取っていない。</w:t>
            </w:r>
          </w:p>
          <w:p w14:paraId="4494A216" w14:textId="77777777" w:rsidR="002B68D2" w:rsidRDefault="002B68D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・AIが、ロボットが「自由意志」を持つということを支持する積極的な根拠たりえないとする筆者の考えを読み取っていない。</w:t>
            </w:r>
          </w:p>
          <w:p w14:paraId="151AF57E" w14:textId="77777777" w:rsidR="002B68D2" w:rsidRDefault="002B68D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・「社会的な存在」としてのロボットに対する筆者の考えを読み取っていない。</w:t>
            </w:r>
          </w:p>
          <w:p w14:paraId="4648B1E6" w14:textId="77777777" w:rsidR="002B68D2" w:rsidRDefault="002B68D2" w:rsidP="00C546AA">
            <w:pPr>
              <w:widowControl/>
              <w:ind w:left="180" w:hangingChars="100" w:hanging="180"/>
              <w:jc w:val="left"/>
              <w:rPr>
                <w:rFonts w:ascii="ＭＳ 明朝" w:eastAsia="ＭＳ 明朝" w:hAnsi="ＭＳ 明朝"/>
                <w:color w:val="000000" w:themeColor="text1"/>
                <w:sz w:val="18"/>
              </w:rPr>
            </w:pPr>
          </w:p>
          <w:p w14:paraId="6DDD9733" w14:textId="77777777" w:rsidR="002B68D2" w:rsidRPr="0056715B" w:rsidRDefault="002B68D2"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lastRenderedPageBreak/>
              <w:t>・「対等の隣人」としての「自分の意志で自由に行動するロボット」とはどのようなロボットなのか、具体例や筆者の考えを読み取</w:t>
            </w:r>
            <w:r>
              <w:rPr>
                <w:rFonts w:ascii="ＭＳ 明朝" w:eastAsia="ＭＳ 明朝" w:hAnsi="ＭＳ 明朝" w:hint="eastAsia"/>
                <w:color w:val="000000" w:themeColor="text1"/>
                <w:sz w:val="18"/>
              </w:rPr>
              <w:t>り</w:t>
            </w:r>
            <w:r>
              <w:rPr>
                <w:rFonts w:ascii="ＭＳ 明朝" w:eastAsia="ＭＳ 明朝" w:hAnsi="ＭＳ 明朝"/>
                <w:color w:val="000000" w:themeColor="text1"/>
                <w:sz w:val="18"/>
              </w:rPr>
              <w:t>まとめていない。</w:t>
            </w:r>
          </w:p>
        </w:tc>
      </w:tr>
      <w:tr w:rsidR="002B68D2" w:rsidRPr="00AB1C61" w14:paraId="180532EB" w14:textId="77777777" w:rsidTr="00C546AA">
        <w:trPr>
          <w:gridAfter w:val="1"/>
          <w:wAfter w:w="8" w:type="dxa"/>
        </w:trPr>
        <w:tc>
          <w:tcPr>
            <w:tcW w:w="942" w:type="dxa"/>
            <w:vMerge/>
            <w:shd w:val="clear" w:color="auto" w:fill="D9D9D9" w:themeFill="background1" w:themeFillShade="D9"/>
            <w:textDirection w:val="tbRlV"/>
            <w:vAlign w:val="center"/>
          </w:tcPr>
          <w:p w14:paraId="02B9C5D3" w14:textId="77777777" w:rsidR="002B68D2" w:rsidRPr="00DD77DE" w:rsidRDefault="002B68D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E6E7DA" w14:textId="77777777" w:rsidR="002B68D2" w:rsidRPr="00680F84" w:rsidRDefault="002B68D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⑥根拠の検討</w:t>
            </w:r>
          </w:p>
          <w:p w14:paraId="54595284" w14:textId="77777777" w:rsidR="002B68D2" w:rsidRPr="00680F84" w:rsidRDefault="002B68D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（１）ウ</w:t>
            </w:r>
          </w:p>
        </w:tc>
        <w:tc>
          <w:tcPr>
            <w:tcW w:w="4152" w:type="dxa"/>
          </w:tcPr>
          <w:p w14:paraId="01BF64E7" w14:textId="77777777" w:rsidR="002B68D2" w:rsidRPr="002B1A6E" w:rsidRDefault="002B68D2"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筆者の主張を支える具体例などの根拠や論理の展開の仕方について、批判的に検討し、疑問点を挙げて反論し、自分の考えを深めている。</w:t>
            </w:r>
          </w:p>
        </w:tc>
        <w:tc>
          <w:tcPr>
            <w:tcW w:w="4152" w:type="dxa"/>
          </w:tcPr>
          <w:p w14:paraId="268EA851" w14:textId="77777777" w:rsidR="002B68D2" w:rsidRPr="00AB1C61" w:rsidRDefault="002B68D2"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筆者の主張を支える具体例などの根拠や論理の展開の仕方について、批判的に検討し、疑問点を挙げて反論している。</w:t>
            </w:r>
          </w:p>
        </w:tc>
        <w:tc>
          <w:tcPr>
            <w:tcW w:w="4150" w:type="dxa"/>
          </w:tcPr>
          <w:p w14:paraId="49DC0052" w14:textId="77777777" w:rsidR="002B68D2" w:rsidRPr="00AB1C61" w:rsidRDefault="002B68D2"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筆者の主張を支える具体例などの根拠や論理の展開の仕方について、批判的に検討していないか、検討していても疑問点を挙げて反論していない。</w:t>
            </w:r>
          </w:p>
        </w:tc>
      </w:tr>
      <w:tr w:rsidR="002B68D2" w:rsidRPr="0046170F" w14:paraId="525E54AB" w14:textId="77777777" w:rsidTr="00C546AA">
        <w:trPr>
          <w:gridAfter w:val="1"/>
          <w:wAfter w:w="8" w:type="dxa"/>
        </w:trPr>
        <w:tc>
          <w:tcPr>
            <w:tcW w:w="942" w:type="dxa"/>
            <w:vMerge/>
            <w:shd w:val="clear" w:color="auto" w:fill="D9D9D9" w:themeFill="background1" w:themeFillShade="D9"/>
            <w:textDirection w:val="tbRlV"/>
            <w:vAlign w:val="center"/>
          </w:tcPr>
          <w:p w14:paraId="1A7F0EC8" w14:textId="77777777" w:rsidR="002B68D2" w:rsidRPr="00DD77DE" w:rsidRDefault="002B68D2"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766C4FB" w14:textId="77777777" w:rsidR="002B68D2" w:rsidRPr="00680F84" w:rsidRDefault="002B68D2"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⑦考えの形成</w:t>
            </w:r>
          </w:p>
          <w:p w14:paraId="5C9F9F1C" w14:textId="77777777" w:rsidR="002B68D2" w:rsidRPr="00680F84" w:rsidRDefault="002B68D2"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（１）カ</w:t>
            </w:r>
          </w:p>
        </w:tc>
        <w:tc>
          <w:tcPr>
            <w:tcW w:w="4152" w:type="dxa"/>
          </w:tcPr>
          <w:p w14:paraId="72A7CB69" w14:textId="77777777" w:rsidR="002B68D2" w:rsidRPr="00AB1C61" w:rsidRDefault="002B68D2"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本文の論証を踏まえ、人間の意志や自由について、自分の既有の知識や経験、話し合いなどで得た他者の考えや価値観などとも結び付け、自分の考えを見つめ直してまとめたことを示している。</w:t>
            </w:r>
          </w:p>
        </w:tc>
        <w:tc>
          <w:tcPr>
            <w:tcW w:w="4152" w:type="dxa"/>
          </w:tcPr>
          <w:p w14:paraId="2A337DF9" w14:textId="77777777" w:rsidR="002B68D2" w:rsidRPr="00AB1C61" w:rsidRDefault="002B68D2"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本文の論証を踏まえ、人間の意志や自由について、自分の既有の知識や経験、話し合いなどで得た他者の考えや価値観などとも結び付け、自分の考えを見つめ直している。</w:t>
            </w:r>
          </w:p>
        </w:tc>
        <w:tc>
          <w:tcPr>
            <w:tcW w:w="4150" w:type="dxa"/>
          </w:tcPr>
          <w:p w14:paraId="147472A1" w14:textId="77777777" w:rsidR="002B68D2" w:rsidRPr="0046170F" w:rsidRDefault="002B68D2" w:rsidP="00C546AA">
            <w:pPr>
              <w:widowControl/>
              <w:ind w:left="180" w:hangingChars="100" w:hanging="180"/>
              <w:jc w:val="left"/>
              <w:rPr>
                <w:rFonts w:ascii="ＭＳ 明朝" w:eastAsia="ＭＳ 明朝" w:hAnsi="ＭＳ 明朝"/>
                <w:color w:val="000000" w:themeColor="text1"/>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本文の論証を踏まえ、人間の意志や自由について、自分の既有の知識や経験、話し合いなどで得た他者の考えや価値観などと結び付け、自分の考えを見つめ直していない。</w:t>
            </w:r>
          </w:p>
        </w:tc>
      </w:tr>
      <w:tr w:rsidR="002B68D2" w:rsidRPr="00AB1C61" w14:paraId="6DF42233"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07E2F738" w14:textId="77777777" w:rsidR="002B68D2" w:rsidRDefault="002B68D2"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932E3AE" w14:textId="77777777" w:rsidR="002B68D2" w:rsidRDefault="002B68D2"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05556DD" w14:textId="77777777" w:rsidR="002B68D2" w:rsidRPr="00DD77DE" w:rsidRDefault="002B68D2"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4F22F29" w14:textId="77777777" w:rsidR="002B68D2" w:rsidRPr="00DD77DE" w:rsidRDefault="002B68D2"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A07E753" w14:textId="77777777" w:rsidR="002B68D2" w:rsidRPr="00CB4350" w:rsidRDefault="002B68D2" w:rsidP="00C546AA">
            <w:pPr>
              <w:widowControl/>
              <w:rPr>
                <w:rFonts w:ascii="ＭＳ ゴシック" w:eastAsia="ＭＳ ゴシック" w:hAnsi="ＭＳ ゴシック"/>
                <w:sz w:val="20"/>
              </w:rPr>
            </w:pPr>
            <w:r w:rsidRPr="00CB4350">
              <w:rPr>
                <w:rFonts w:ascii="ＭＳ ゴシック" w:eastAsia="ＭＳ ゴシック" w:hAnsi="ＭＳ ゴシック" w:hint="eastAsia"/>
                <w:sz w:val="20"/>
              </w:rPr>
              <w:t>⑧学習への態度</w:t>
            </w:r>
          </w:p>
        </w:tc>
        <w:tc>
          <w:tcPr>
            <w:tcW w:w="4152" w:type="dxa"/>
          </w:tcPr>
          <w:p w14:paraId="7C42342A" w14:textId="77777777" w:rsidR="002B68D2" w:rsidRPr="00CB4350" w:rsidRDefault="002B68D2" w:rsidP="00C546AA">
            <w:pPr>
              <w:widowControl/>
              <w:ind w:left="180" w:hangingChars="100" w:hanging="180"/>
              <w:jc w:val="left"/>
              <w:rPr>
                <w:rFonts w:ascii="ＭＳ 明朝" w:eastAsia="ＭＳ 明朝" w:hAnsi="ＭＳ 明朝"/>
                <w:sz w:val="18"/>
              </w:rPr>
            </w:pPr>
            <w:r w:rsidRPr="00CB4350">
              <w:rPr>
                <w:rFonts w:ascii="ＭＳ 明朝" w:eastAsia="ＭＳ 明朝" w:hAnsi="ＭＳ 明朝" w:hint="eastAsia"/>
                <w:sz w:val="18"/>
              </w:rPr>
              <w:t>・筆者が考えるような「ロボット」の存在について、本文の論証を踏まえたうえで、</w:t>
            </w:r>
            <w:r w:rsidRPr="00CB4350">
              <w:rPr>
                <w:rFonts w:ascii="ＭＳ 明朝" w:eastAsia="ＭＳ 明朝" w:hAnsi="ＭＳ 明朝" w:cs="Arial" w:hint="eastAsia"/>
                <w:sz w:val="18"/>
                <w:szCs w:val="18"/>
              </w:rPr>
              <w:t>人間の意志や自由について考えを深め、説明しようとしている。</w:t>
            </w:r>
          </w:p>
        </w:tc>
        <w:tc>
          <w:tcPr>
            <w:tcW w:w="4152" w:type="dxa"/>
          </w:tcPr>
          <w:p w14:paraId="12D8275F" w14:textId="77777777" w:rsidR="002B68D2" w:rsidRPr="00CB4350" w:rsidRDefault="002B68D2" w:rsidP="00C546AA">
            <w:pPr>
              <w:widowControl/>
              <w:ind w:left="180" w:hangingChars="100" w:hanging="180"/>
              <w:jc w:val="left"/>
              <w:rPr>
                <w:rFonts w:ascii="ＭＳ 明朝" w:eastAsia="ＭＳ 明朝" w:hAnsi="ＭＳ 明朝"/>
                <w:sz w:val="18"/>
              </w:rPr>
            </w:pPr>
            <w:r w:rsidRPr="00CB4350">
              <w:rPr>
                <w:rFonts w:ascii="ＭＳ 明朝" w:eastAsia="ＭＳ 明朝" w:hAnsi="ＭＳ 明朝" w:hint="eastAsia"/>
                <w:sz w:val="18"/>
              </w:rPr>
              <w:t>・筆者が考えるような「ロボット」の存在について、本文の論証を踏まえたうえで、</w:t>
            </w:r>
            <w:r w:rsidRPr="00CB4350">
              <w:rPr>
                <w:rFonts w:ascii="ＭＳ 明朝" w:eastAsia="ＭＳ 明朝" w:hAnsi="ＭＳ 明朝" w:cs="Arial" w:hint="eastAsia"/>
                <w:sz w:val="18"/>
                <w:szCs w:val="18"/>
              </w:rPr>
              <w:t>人間の意志や自由について考えを深めようとしている。</w:t>
            </w:r>
          </w:p>
        </w:tc>
        <w:tc>
          <w:tcPr>
            <w:tcW w:w="4150" w:type="dxa"/>
          </w:tcPr>
          <w:p w14:paraId="096B2196" w14:textId="77777777" w:rsidR="002B68D2" w:rsidRPr="00CB4350" w:rsidRDefault="002B68D2" w:rsidP="00C546AA">
            <w:pPr>
              <w:widowControl/>
              <w:ind w:left="180" w:hangingChars="100" w:hanging="180"/>
              <w:jc w:val="left"/>
              <w:rPr>
                <w:rFonts w:ascii="ＭＳ 明朝" w:eastAsia="ＭＳ 明朝" w:hAnsi="ＭＳ 明朝"/>
                <w:sz w:val="18"/>
              </w:rPr>
            </w:pPr>
            <w:r w:rsidRPr="00CB4350">
              <w:rPr>
                <w:rFonts w:ascii="ＭＳ 明朝" w:eastAsia="ＭＳ 明朝" w:hAnsi="ＭＳ 明朝" w:hint="eastAsia"/>
                <w:sz w:val="18"/>
              </w:rPr>
              <w:t>・筆者が考えるような「ロボット」の存在について、本文の論証を踏まえたうえで、</w:t>
            </w:r>
            <w:r w:rsidRPr="00CB4350">
              <w:rPr>
                <w:rFonts w:ascii="ＭＳ 明朝" w:eastAsia="ＭＳ 明朝" w:hAnsi="ＭＳ 明朝" w:cs="Arial" w:hint="eastAsia"/>
                <w:sz w:val="18"/>
                <w:szCs w:val="18"/>
              </w:rPr>
              <w:t>人間の意志や自由について考えを深めようとしていない。</w:t>
            </w:r>
          </w:p>
        </w:tc>
      </w:tr>
    </w:tbl>
    <w:p w14:paraId="49D0ECE5" w14:textId="0A1DC913" w:rsidR="002B68D2" w:rsidRDefault="002B68D2" w:rsidP="002B68D2">
      <w:pPr>
        <w:rPr>
          <w:rFonts w:ascii="ＭＳ ゴシック" w:eastAsia="ＭＳ ゴシック" w:hAnsi="ＭＳ ゴシック"/>
        </w:rPr>
      </w:pPr>
      <w:r>
        <w:rPr>
          <w:rFonts w:ascii="ＭＳ ゴシック" w:eastAsia="ＭＳ ゴシック" w:hAnsi="ＭＳ ゴシック"/>
        </w:rPr>
        <w:br w:type="page"/>
      </w:r>
    </w:p>
    <w:p w14:paraId="61B12405" w14:textId="77777777" w:rsidR="0085432E" w:rsidRPr="00062C90" w:rsidRDefault="0085432E" w:rsidP="0085432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912D6F">
        <w:rPr>
          <w:rFonts w:ascii="ＭＳ ゴシック" w:eastAsia="ＭＳ ゴシック" w:hAnsi="ＭＳ ゴシック" w:hint="eastAsia"/>
        </w:rPr>
        <w:t>言葉は</w:t>
      </w:r>
      <w:r>
        <w:rPr>
          <w:rFonts w:ascii="ＭＳ ゴシック" w:eastAsia="ＭＳ ゴシック" w:hAnsi="ＭＳ ゴシック" w:hint="eastAsia"/>
        </w:rPr>
        <w:t>『</w:t>
      </w:r>
      <w:r w:rsidRPr="00912D6F">
        <w:rPr>
          <w:rFonts w:ascii="ＭＳ ゴシック" w:eastAsia="ＭＳ ゴシック" w:hAnsi="ＭＳ ゴシック" w:hint="eastAsia"/>
        </w:rPr>
        <w:t>ものの名前</w:t>
      </w:r>
      <w:r>
        <w:rPr>
          <w:rFonts w:ascii="ＭＳ ゴシック" w:eastAsia="ＭＳ ゴシック" w:hAnsi="ＭＳ ゴシック" w:hint="eastAsia"/>
        </w:rPr>
        <w:t>』</w:t>
      </w:r>
      <w:r w:rsidRPr="00912D6F">
        <w:rPr>
          <w:rFonts w:ascii="ＭＳ ゴシック" w:eastAsia="ＭＳ ゴシック" w:hAnsi="ＭＳ ゴシック" w:hint="eastAsia"/>
        </w:rPr>
        <w:t>ではない</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85432E" w:rsidRPr="00DD77DE" w14:paraId="12330A55" w14:textId="77777777" w:rsidTr="00C546AA">
        <w:trPr>
          <w:trHeight w:val="510"/>
        </w:trPr>
        <w:tc>
          <w:tcPr>
            <w:tcW w:w="2774" w:type="dxa"/>
            <w:gridSpan w:val="2"/>
            <w:shd w:val="clear" w:color="auto" w:fill="D9D9D9" w:themeFill="background1" w:themeFillShade="D9"/>
            <w:vAlign w:val="center"/>
          </w:tcPr>
          <w:p w14:paraId="63BFADF4" w14:textId="77777777" w:rsidR="0085432E" w:rsidRPr="00DD77DE" w:rsidRDefault="0085432E"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B81572F" w14:textId="77777777" w:rsidR="0085432E" w:rsidRPr="00DD77DE" w:rsidRDefault="0085432E"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3BFA9558" w14:textId="77777777" w:rsidR="0085432E" w:rsidRPr="00DD77DE" w:rsidRDefault="0085432E"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74020B2" w14:textId="77777777" w:rsidR="0085432E" w:rsidRPr="00DD77DE" w:rsidRDefault="0085432E"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85432E" w:rsidRPr="00AB1C61" w14:paraId="1EA7235A"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4B202529" w14:textId="77777777" w:rsidR="0085432E" w:rsidRPr="00DD77DE" w:rsidRDefault="0085432E"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B3E7E45" w14:textId="77777777" w:rsidR="0085432E" w:rsidRDefault="0085432E"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177EF7E2" w14:textId="77777777" w:rsidR="0085432E" w:rsidRDefault="0085432E"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7CF85245" w14:textId="77777777" w:rsidR="0085432E" w:rsidRPr="00DD77DE" w:rsidRDefault="0085432E"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5D79119B" w14:textId="77777777" w:rsidR="0085432E" w:rsidRPr="00AB1C61" w:rsidRDefault="0085432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w:t>
            </w:r>
            <w:r>
              <w:rPr>
                <w:rFonts w:ascii="ＭＳ 明朝" w:eastAsia="ＭＳ 明朝" w:hAnsi="ＭＳ 明朝"/>
                <w:color w:val="000000" w:themeColor="text1"/>
                <w:sz w:val="18"/>
              </w:rPr>
              <w:t>意味や使われ方について</w:t>
            </w:r>
            <w:r>
              <w:rPr>
                <w:rFonts w:ascii="ＭＳ 明朝" w:eastAsia="ＭＳ 明朝" w:hAnsi="ＭＳ 明朝" w:hint="eastAsia"/>
                <w:color w:val="000000" w:themeColor="text1"/>
                <w:sz w:val="18"/>
              </w:rPr>
              <w:t>も</w:t>
            </w:r>
            <w:r>
              <w:rPr>
                <w:rFonts w:ascii="ＭＳ 明朝" w:eastAsia="ＭＳ 明朝" w:hAnsi="ＭＳ 明朝"/>
                <w:color w:val="000000" w:themeColor="text1"/>
                <w:sz w:val="18"/>
              </w:rPr>
              <w:t>理解している。</w:t>
            </w:r>
          </w:p>
        </w:tc>
        <w:tc>
          <w:tcPr>
            <w:tcW w:w="4152" w:type="dxa"/>
          </w:tcPr>
          <w:p w14:paraId="08A560EC" w14:textId="77777777" w:rsidR="0085432E" w:rsidRPr="00AB1C61" w:rsidRDefault="0085432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4B83E9A4" w14:textId="77777777" w:rsidR="0085432E" w:rsidRPr="00AB1C61" w:rsidRDefault="0085432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85432E" w:rsidRPr="00BA140F" w14:paraId="0F42FE37" w14:textId="77777777" w:rsidTr="00C546AA">
        <w:trPr>
          <w:gridAfter w:val="1"/>
          <w:wAfter w:w="8" w:type="dxa"/>
          <w:trHeight w:val="698"/>
        </w:trPr>
        <w:tc>
          <w:tcPr>
            <w:tcW w:w="942" w:type="dxa"/>
            <w:vMerge/>
            <w:shd w:val="clear" w:color="auto" w:fill="D9D9D9" w:themeFill="background1" w:themeFillShade="D9"/>
            <w:textDirection w:val="tbRlV"/>
            <w:vAlign w:val="center"/>
          </w:tcPr>
          <w:p w14:paraId="0D040752" w14:textId="77777777" w:rsidR="0085432E" w:rsidRPr="00DD77DE" w:rsidRDefault="0085432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E997D2C" w14:textId="77777777" w:rsidR="0085432E" w:rsidRDefault="0085432E"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1163FD85" w14:textId="77777777" w:rsidR="0085432E" w:rsidRPr="00DD77DE" w:rsidRDefault="0085432E"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44018699" w14:textId="77777777" w:rsidR="0085432E" w:rsidRPr="00BA140F" w:rsidRDefault="0085432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099566AA" w14:textId="77777777" w:rsidR="0085432E" w:rsidRPr="00BA140F" w:rsidRDefault="0085432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43903B62" w14:textId="77777777" w:rsidR="0085432E" w:rsidRPr="00BA140F" w:rsidRDefault="0085432E"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85432E" w:rsidRPr="00680F84" w14:paraId="3B899B58"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181F2EC4" w14:textId="77777777" w:rsidR="0085432E" w:rsidRPr="00DD77DE" w:rsidRDefault="0085432E"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F51E42D" w14:textId="77777777" w:rsidR="0085432E" w:rsidRPr="00680F84" w:rsidRDefault="0085432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③展開の把握</w:t>
            </w:r>
          </w:p>
          <w:p w14:paraId="03AB7D6D" w14:textId="77777777" w:rsidR="0085432E" w:rsidRPr="00680F84" w:rsidRDefault="0085432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4F76170" w14:textId="77777777" w:rsidR="0085432E" w:rsidRPr="000D50B7" w:rsidRDefault="0085432E" w:rsidP="00C546AA">
            <w:pPr>
              <w:widowControl/>
              <w:ind w:left="180" w:hangingChars="100" w:hanging="180"/>
              <w:jc w:val="left"/>
              <w:rPr>
                <w:rFonts w:ascii="ＭＳ 明朝" w:eastAsia="ＭＳ 明朝" w:hAnsi="ＭＳ 明朝"/>
                <w:sz w:val="18"/>
              </w:rPr>
            </w:pPr>
            <w:r w:rsidRPr="000D50B7">
              <w:rPr>
                <w:rFonts w:ascii="ＭＳ 明朝" w:eastAsia="ＭＳ 明朝" w:hAnsi="ＭＳ 明朝" w:hint="eastAsia"/>
                <w:sz w:val="18"/>
              </w:rPr>
              <w:t>・具体例や引用と、筆者の考えや主張との関係を読み取り、本文の概要を理解し、根拠とともに説明している。</w:t>
            </w:r>
          </w:p>
          <w:p w14:paraId="0161F14A" w14:textId="77777777" w:rsidR="0085432E" w:rsidRPr="000D50B7" w:rsidRDefault="0085432E" w:rsidP="00C546AA">
            <w:pPr>
              <w:widowControl/>
              <w:ind w:left="180" w:hangingChars="100" w:hanging="180"/>
              <w:jc w:val="left"/>
              <w:rPr>
                <w:rFonts w:ascii="ＭＳ 明朝" w:eastAsia="ＭＳ 明朝" w:hAnsi="ＭＳ 明朝"/>
                <w:sz w:val="18"/>
              </w:rPr>
            </w:pPr>
            <w:r w:rsidRPr="000D50B7">
              <w:rPr>
                <w:rFonts w:ascii="ＭＳ 明朝" w:eastAsia="ＭＳ 明朝" w:hAnsi="ＭＳ 明朝" w:hint="eastAsia"/>
                <w:sz w:val="18"/>
              </w:rPr>
              <w:t>・段落間のつながりを踏まえ、本文の中心的な「問い」と筆者の中心的な主張を読み取り、端的にまとめ、説明している。</w:t>
            </w:r>
          </w:p>
        </w:tc>
        <w:tc>
          <w:tcPr>
            <w:tcW w:w="4152" w:type="dxa"/>
          </w:tcPr>
          <w:p w14:paraId="25725111" w14:textId="77777777" w:rsidR="0085432E" w:rsidRPr="000D50B7" w:rsidRDefault="0085432E" w:rsidP="00C546AA">
            <w:pPr>
              <w:widowControl/>
              <w:ind w:left="180" w:hangingChars="100" w:hanging="180"/>
              <w:jc w:val="left"/>
              <w:rPr>
                <w:rFonts w:ascii="ＭＳ 明朝" w:eastAsia="ＭＳ 明朝" w:hAnsi="ＭＳ 明朝"/>
                <w:sz w:val="18"/>
              </w:rPr>
            </w:pPr>
            <w:r w:rsidRPr="000D50B7">
              <w:rPr>
                <w:rFonts w:ascii="ＭＳ 明朝" w:eastAsia="ＭＳ 明朝" w:hAnsi="ＭＳ 明朝" w:hint="eastAsia"/>
                <w:sz w:val="18"/>
              </w:rPr>
              <w:t>・具体例や引用と、筆者の考えや主張との関係を読み取り、本文の概要を理解している。</w:t>
            </w:r>
          </w:p>
          <w:p w14:paraId="2D9CC0F6" w14:textId="77777777" w:rsidR="0085432E" w:rsidRPr="000D50B7" w:rsidRDefault="0085432E" w:rsidP="00C546AA">
            <w:pPr>
              <w:widowControl/>
              <w:ind w:left="180" w:hangingChars="100" w:hanging="180"/>
              <w:jc w:val="left"/>
              <w:rPr>
                <w:rFonts w:ascii="ＭＳ 明朝" w:eastAsia="ＭＳ 明朝" w:hAnsi="ＭＳ 明朝"/>
                <w:sz w:val="18"/>
              </w:rPr>
            </w:pPr>
          </w:p>
          <w:p w14:paraId="71A35CCB" w14:textId="77777777" w:rsidR="0085432E" w:rsidRPr="000D50B7" w:rsidRDefault="0085432E" w:rsidP="00C546AA">
            <w:pPr>
              <w:widowControl/>
              <w:ind w:left="180" w:hangingChars="100" w:hanging="180"/>
              <w:jc w:val="left"/>
              <w:rPr>
                <w:rFonts w:ascii="ＭＳ 明朝" w:eastAsia="ＭＳ 明朝" w:hAnsi="ＭＳ 明朝"/>
                <w:sz w:val="18"/>
              </w:rPr>
            </w:pPr>
            <w:r w:rsidRPr="000D50B7">
              <w:rPr>
                <w:rFonts w:ascii="ＭＳ 明朝" w:eastAsia="ＭＳ 明朝" w:hAnsi="ＭＳ 明朝" w:hint="eastAsia"/>
                <w:sz w:val="18"/>
              </w:rPr>
              <w:t>・段落間のつながりを踏まえ、本文の中心的な「問い」と筆者の中心的な主張を読み取り、端的にまとめている。</w:t>
            </w:r>
          </w:p>
        </w:tc>
        <w:tc>
          <w:tcPr>
            <w:tcW w:w="4150" w:type="dxa"/>
          </w:tcPr>
          <w:p w14:paraId="232BBB84" w14:textId="77777777" w:rsidR="0085432E" w:rsidRPr="000D50B7" w:rsidRDefault="0085432E" w:rsidP="00C546AA">
            <w:pPr>
              <w:widowControl/>
              <w:ind w:left="180" w:hangingChars="100" w:hanging="180"/>
              <w:jc w:val="left"/>
              <w:rPr>
                <w:rFonts w:ascii="ＭＳ 明朝" w:eastAsia="ＭＳ 明朝" w:hAnsi="ＭＳ 明朝"/>
                <w:sz w:val="18"/>
              </w:rPr>
            </w:pPr>
            <w:r w:rsidRPr="000D50B7">
              <w:rPr>
                <w:rFonts w:ascii="ＭＳ 明朝" w:eastAsia="ＭＳ 明朝" w:hAnsi="ＭＳ 明朝" w:hint="eastAsia"/>
                <w:sz w:val="18"/>
              </w:rPr>
              <w:t>・具体例や引用と、筆者の考えや主張との関係を読み取り、本文の概要を理解していない。</w:t>
            </w:r>
          </w:p>
          <w:p w14:paraId="5FC57810" w14:textId="77777777" w:rsidR="0085432E" w:rsidRPr="000D50B7" w:rsidRDefault="0085432E" w:rsidP="00C546AA">
            <w:pPr>
              <w:widowControl/>
              <w:ind w:left="180" w:hangingChars="100" w:hanging="180"/>
              <w:jc w:val="left"/>
              <w:rPr>
                <w:rFonts w:ascii="ＭＳ 明朝" w:eastAsia="ＭＳ 明朝" w:hAnsi="ＭＳ 明朝"/>
                <w:sz w:val="18"/>
              </w:rPr>
            </w:pPr>
          </w:p>
          <w:p w14:paraId="359BF819" w14:textId="77777777" w:rsidR="0085432E" w:rsidRPr="000D50B7" w:rsidRDefault="0085432E" w:rsidP="00C546AA">
            <w:pPr>
              <w:widowControl/>
              <w:ind w:left="180" w:hangingChars="100" w:hanging="180"/>
              <w:jc w:val="left"/>
              <w:rPr>
                <w:rFonts w:ascii="ＭＳ 明朝" w:eastAsia="ＭＳ 明朝" w:hAnsi="ＭＳ 明朝"/>
                <w:sz w:val="18"/>
              </w:rPr>
            </w:pPr>
            <w:r w:rsidRPr="000D50B7">
              <w:rPr>
                <w:rFonts w:ascii="ＭＳ 明朝" w:eastAsia="ＭＳ 明朝" w:hAnsi="ＭＳ 明朝" w:hint="eastAsia"/>
                <w:sz w:val="18"/>
              </w:rPr>
              <w:t>・段落間のつながりを踏まえ、本文の中心的な「問い」と筆者の中心的な主張を読み取り、端的にまとめていない。</w:t>
            </w:r>
          </w:p>
        </w:tc>
      </w:tr>
      <w:tr w:rsidR="0085432E" w:rsidRPr="00680F84" w14:paraId="0A31FAEA" w14:textId="77777777" w:rsidTr="00C546AA">
        <w:trPr>
          <w:gridAfter w:val="1"/>
          <w:wAfter w:w="8" w:type="dxa"/>
        </w:trPr>
        <w:tc>
          <w:tcPr>
            <w:tcW w:w="942" w:type="dxa"/>
            <w:vMerge/>
            <w:shd w:val="clear" w:color="auto" w:fill="D9D9D9" w:themeFill="background1" w:themeFillShade="D9"/>
            <w:textDirection w:val="tbRlV"/>
            <w:vAlign w:val="center"/>
          </w:tcPr>
          <w:p w14:paraId="291944A7" w14:textId="77777777" w:rsidR="0085432E" w:rsidRPr="00DD77DE" w:rsidRDefault="0085432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96B91A9" w14:textId="77777777" w:rsidR="0085432E" w:rsidRPr="00680F84" w:rsidRDefault="0085432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④キーワード把握</w:t>
            </w:r>
          </w:p>
          <w:p w14:paraId="3EBFD5D0" w14:textId="77777777" w:rsidR="0085432E" w:rsidRPr="00680F84" w:rsidRDefault="0085432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07A6919" w14:textId="77777777" w:rsidR="0085432E" w:rsidRPr="00680F84" w:rsidRDefault="0085432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「ギリシャ以来の伝統的な言語観」と「ソシュール」の言語観のそれぞれについての筆者の考えを、具体例やたとえをもとに理解し、根拠をもって説明している。</w:t>
            </w:r>
          </w:p>
        </w:tc>
        <w:tc>
          <w:tcPr>
            <w:tcW w:w="4152" w:type="dxa"/>
          </w:tcPr>
          <w:p w14:paraId="531ECA6F" w14:textId="77777777" w:rsidR="0085432E" w:rsidRPr="00680F84" w:rsidRDefault="0085432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「ギリシャ以来の伝統的な言語観」と「ソシュール」の言語観のそれぞれについての筆者の考えを、具体例やたとえをもとに理解している。</w:t>
            </w:r>
          </w:p>
        </w:tc>
        <w:tc>
          <w:tcPr>
            <w:tcW w:w="4150" w:type="dxa"/>
          </w:tcPr>
          <w:p w14:paraId="5F48E2CF" w14:textId="77777777" w:rsidR="0085432E" w:rsidRPr="00680F84" w:rsidRDefault="0085432E"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「ギリシャ以来の伝統的な言語観」と「ソシュール」の言語観のそれぞれについての筆者の考えを、具体例やたとえをもとに理解していない。</w:t>
            </w:r>
          </w:p>
        </w:tc>
      </w:tr>
      <w:tr w:rsidR="0085432E" w:rsidRPr="0056715B" w14:paraId="7310758A" w14:textId="77777777" w:rsidTr="00C546AA">
        <w:trPr>
          <w:gridAfter w:val="1"/>
          <w:wAfter w:w="8" w:type="dxa"/>
        </w:trPr>
        <w:tc>
          <w:tcPr>
            <w:tcW w:w="942" w:type="dxa"/>
            <w:vMerge/>
            <w:shd w:val="clear" w:color="auto" w:fill="D9D9D9" w:themeFill="background1" w:themeFillShade="D9"/>
            <w:textDirection w:val="tbRlV"/>
            <w:vAlign w:val="center"/>
          </w:tcPr>
          <w:p w14:paraId="3A73A312" w14:textId="77777777" w:rsidR="0085432E" w:rsidRPr="00DD77DE" w:rsidRDefault="0085432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143CEFF" w14:textId="77777777" w:rsidR="0085432E" w:rsidRPr="00680F84" w:rsidRDefault="0085432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⑤内容把握</w:t>
            </w:r>
          </w:p>
          <w:p w14:paraId="2168BDDE" w14:textId="77777777" w:rsidR="0085432E" w:rsidRPr="00680F84" w:rsidRDefault="0085432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4A48AE16" w14:textId="77777777" w:rsidR="0085432E" w:rsidRPr="00E17FBA" w:rsidRDefault="0085432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「名付けられること」と、「もの」の「実在」に対する筆者の疑問を、具体例から読み取り、説明している。</w:t>
            </w:r>
          </w:p>
          <w:p w14:paraId="614B6F6C" w14:textId="77777777" w:rsidR="0085432E" w:rsidRDefault="0085432E"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・日本語と英語の場合の具体例から、筆者の述べる「意味の幅」について理解し</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説明している。</w:t>
            </w:r>
          </w:p>
          <w:p w14:paraId="25FE7A45" w14:textId="77777777" w:rsidR="0085432E" w:rsidRPr="00E17FBA" w:rsidRDefault="0085432E"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lastRenderedPageBreak/>
              <w:t>・ソシュールのいう「価値」について理解し</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星座のたとえをもとに、ソシュールの言語観を読み取り、</w:t>
            </w:r>
            <w:r>
              <w:rPr>
                <w:rFonts w:ascii="ＭＳ 明朝" w:eastAsia="ＭＳ 明朝" w:hAnsi="ＭＳ 明朝" w:hint="eastAsia"/>
                <w:sz w:val="18"/>
              </w:rPr>
              <w:t>根拠をもって</w:t>
            </w:r>
            <w:r>
              <w:rPr>
                <w:rFonts w:ascii="ＭＳ 明朝" w:eastAsia="ＭＳ 明朝" w:hAnsi="ＭＳ 明朝"/>
                <w:color w:val="000000" w:themeColor="text1"/>
                <w:sz w:val="18"/>
              </w:rPr>
              <w:t>説明している。</w:t>
            </w:r>
          </w:p>
        </w:tc>
        <w:tc>
          <w:tcPr>
            <w:tcW w:w="4152" w:type="dxa"/>
          </w:tcPr>
          <w:p w14:paraId="2EA58275" w14:textId="77777777" w:rsidR="0085432E" w:rsidRPr="00E17FBA" w:rsidRDefault="0085432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「名付けられること」と、「もの」の「実在」に対する筆者の疑問を、具体例から読み取っている。</w:t>
            </w:r>
          </w:p>
          <w:p w14:paraId="1E8A90BB" w14:textId="77777777" w:rsidR="0085432E" w:rsidRDefault="0085432E"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・日本語と英語の場合の具体例から、筆者の述べる「意味の幅」について理解している。</w:t>
            </w:r>
          </w:p>
          <w:p w14:paraId="44DF21B0" w14:textId="77777777" w:rsidR="0085432E" w:rsidRDefault="0085432E" w:rsidP="00C546AA">
            <w:pPr>
              <w:widowControl/>
              <w:ind w:left="180" w:hangingChars="100" w:hanging="180"/>
              <w:jc w:val="left"/>
              <w:rPr>
                <w:rFonts w:ascii="ＭＳ 明朝" w:eastAsia="ＭＳ 明朝" w:hAnsi="ＭＳ 明朝"/>
                <w:color w:val="000000" w:themeColor="text1"/>
                <w:sz w:val="18"/>
              </w:rPr>
            </w:pPr>
          </w:p>
          <w:p w14:paraId="3F1C28EA" w14:textId="77777777" w:rsidR="0085432E" w:rsidRPr="00E17FBA" w:rsidRDefault="0085432E"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lastRenderedPageBreak/>
              <w:t>・ソシュールのいう「価値」について理解し</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星座のたとえをもとに、ソシュールの言語観を読み取っている。</w:t>
            </w:r>
          </w:p>
        </w:tc>
        <w:tc>
          <w:tcPr>
            <w:tcW w:w="4150" w:type="dxa"/>
          </w:tcPr>
          <w:p w14:paraId="365A79E4" w14:textId="77777777" w:rsidR="0085432E" w:rsidRPr="0056715B" w:rsidRDefault="0085432E"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「名付けられること」と、「もの」の「実在」に対する筆者の疑問を、具体例から読み取っていない。</w:t>
            </w:r>
          </w:p>
          <w:p w14:paraId="4802F459" w14:textId="77777777" w:rsidR="0085432E" w:rsidRDefault="0085432E"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・日本語と英語の場合の具体例から、筆者の述べる「意味の幅」について理解していない。</w:t>
            </w:r>
          </w:p>
          <w:p w14:paraId="3464CFFA" w14:textId="77777777" w:rsidR="0085432E" w:rsidRDefault="0085432E" w:rsidP="00C546AA">
            <w:pPr>
              <w:widowControl/>
              <w:ind w:left="180" w:hangingChars="100" w:hanging="180"/>
              <w:jc w:val="left"/>
              <w:rPr>
                <w:rFonts w:ascii="ＭＳ 明朝" w:eastAsia="ＭＳ 明朝" w:hAnsi="ＭＳ 明朝"/>
                <w:color w:val="000000" w:themeColor="text1"/>
                <w:sz w:val="18"/>
              </w:rPr>
            </w:pPr>
          </w:p>
          <w:p w14:paraId="1A8B74E7" w14:textId="77777777" w:rsidR="0085432E" w:rsidRPr="0056715B" w:rsidRDefault="0085432E"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lastRenderedPageBreak/>
              <w:t>・ソシュールのいう「価値」について理解し</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星座のたとえをもとに、ソシュールの言語観を読み取っていない。</w:t>
            </w:r>
          </w:p>
        </w:tc>
      </w:tr>
      <w:tr w:rsidR="0085432E" w:rsidRPr="00AB1C61" w14:paraId="4269BD6E" w14:textId="77777777" w:rsidTr="00C546AA">
        <w:trPr>
          <w:gridAfter w:val="1"/>
          <w:wAfter w:w="8" w:type="dxa"/>
        </w:trPr>
        <w:tc>
          <w:tcPr>
            <w:tcW w:w="942" w:type="dxa"/>
            <w:vMerge/>
            <w:shd w:val="clear" w:color="auto" w:fill="D9D9D9" w:themeFill="background1" w:themeFillShade="D9"/>
            <w:textDirection w:val="tbRlV"/>
            <w:vAlign w:val="center"/>
          </w:tcPr>
          <w:p w14:paraId="597A351A" w14:textId="77777777" w:rsidR="0085432E" w:rsidRPr="00DD77DE" w:rsidRDefault="0085432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0541DF5" w14:textId="77777777" w:rsidR="0085432E" w:rsidRPr="00680F84" w:rsidRDefault="0085432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⑥根拠の検討</w:t>
            </w:r>
          </w:p>
          <w:p w14:paraId="760E0EFA" w14:textId="77777777" w:rsidR="0085432E" w:rsidRPr="00680F84" w:rsidRDefault="0085432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（１）ウ</w:t>
            </w:r>
          </w:p>
        </w:tc>
        <w:tc>
          <w:tcPr>
            <w:tcW w:w="4152" w:type="dxa"/>
          </w:tcPr>
          <w:p w14:paraId="146177E5" w14:textId="77777777" w:rsidR="0085432E" w:rsidRPr="002B1A6E" w:rsidRDefault="0085432E"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筆者の言語についての考え方や主張について、それを支える具体例などの根拠を筆者の論旨に沿って検討し、疑問点を挙げて、説明している。</w:t>
            </w:r>
          </w:p>
        </w:tc>
        <w:tc>
          <w:tcPr>
            <w:tcW w:w="4152" w:type="dxa"/>
          </w:tcPr>
          <w:p w14:paraId="7A415565" w14:textId="77777777" w:rsidR="0085432E" w:rsidRPr="00AB1C61" w:rsidRDefault="0085432E"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筆者の言語についての考え方や主張について、それを支える具体例などの根拠を筆者の論旨に沿って検討し、疑問点を挙げている。</w:t>
            </w:r>
          </w:p>
        </w:tc>
        <w:tc>
          <w:tcPr>
            <w:tcW w:w="4150" w:type="dxa"/>
          </w:tcPr>
          <w:p w14:paraId="3775EF4A" w14:textId="77777777" w:rsidR="0085432E" w:rsidRPr="00AB1C61" w:rsidRDefault="0085432E"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筆者の言語についての考え方や主張について、それを支える具体例などの根拠を筆者の論旨に沿って検討していないか、検討していても疑問点を挙げていない。</w:t>
            </w:r>
          </w:p>
        </w:tc>
      </w:tr>
      <w:tr w:rsidR="0085432E" w:rsidRPr="0046170F" w14:paraId="52FF6C69" w14:textId="77777777" w:rsidTr="00C546AA">
        <w:trPr>
          <w:gridAfter w:val="1"/>
          <w:wAfter w:w="8" w:type="dxa"/>
        </w:trPr>
        <w:tc>
          <w:tcPr>
            <w:tcW w:w="942" w:type="dxa"/>
            <w:vMerge/>
            <w:shd w:val="clear" w:color="auto" w:fill="D9D9D9" w:themeFill="background1" w:themeFillShade="D9"/>
            <w:textDirection w:val="tbRlV"/>
            <w:vAlign w:val="center"/>
          </w:tcPr>
          <w:p w14:paraId="6D94ECBD" w14:textId="77777777" w:rsidR="0085432E" w:rsidRPr="00DD77DE" w:rsidRDefault="0085432E"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54B0F51" w14:textId="77777777" w:rsidR="0085432E" w:rsidRPr="00680F84" w:rsidRDefault="0085432E"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⑦考えの形成</w:t>
            </w:r>
          </w:p>
          <w:p w14:paraId="2B974542" w14:textId="77777777" w:rsidR="0085432E" w:rsidRPr="00680F84" w:rsidRDefault="0085432E"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（１）カ</w:t>
            </w:r>
          </w:p>
        </w:tc>
        <w:tc>
          <w:tcPr>
            <w:tcW w:w="4152" w:type="dxa"/>
          </w:tcPr>
          <w:p w14:paraId="6548BC9B" w14:textId="77777777" w:rsidR="0085432E" w:rsidRPr="00AB1C61" w:rsidRDefault="0085432E"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言葉と認識の関係や言葉の働きについて、筆者の主張を踏まえたうえで、既有の知識や自分の経験、話し合いなどで得た他者の意見などと結び付け、自分の考えを見つめ直してまとめたことを示している。</w:t>
            </w:r>
          </w:p>
        </w:tc>
        <w:tc>
          <w:tcPr>
            <w:tcW w:w="4152" w:type="dxa"/>
          </w:tcPr>
          <w:p w14:paraId="32787906" w14:textId="77777777" w:rsidR="0085432E" w:rsidRPr="00AB1C61" w:rsidRDefault="0085432E"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言葉と認識の関係や言葉の働きについて、筆者の主張を踏まえたうえで、既有の知識や自分の経験、話し合いなどで得た他者の意見などと結び付け、自分の考えを見つめ直している。</w:t>
            </w:r>
          </w:p>
        </w:tc>
        <w:tc>
          <w:tcPr>
            <w:tcW w:w="4150" w:type="dxa"/>
          </w:tcPr>
          <w:p w14:paraId="52C7B88A" w14:textId="77777777" w:rsidR="0085432E" w:rsidRPr="0046170F" w:rsidRDefault="0085432E" w:rsidP="00C546AA">
            <w:pPr>
              <w:widowControl/>
              <w:ind w:left="180" w:hangingChars="100" w:hanging="180"/>
              <w:jc w:val="left"/>
              <w:rPr>
                <w:rFonts w:ascii="ＭＳ 明朝" w:eastAsia="ＭＳ 明朝" w:hAnsi="ＭＳ 明朝"/>
                <w:color w:val="000000" w:themeColor="text1"/>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言葉と認識の関係や言葉の働きについて、筆者の主張を踏まえたうえで、既有の知識や自分の経験、話し合いなどで得た他者の意見などと結び付け、自分の考えを見つめ直していない。</w:t>
            </w:r>
          </w:p>
        </w:tc>
      </w:tr>
      <w:tr w:rsidR="0085432E" w:rsidRPr="00AB1C61" w14:paraId="21C5A02E" w14:textId="77777777" w:rsidTr="00C546AA">
        <w:trPr>
          <w:gridAfter w:val="1"/>
          <w:wAfter w:w="8" w:type="dxa"/>
          <w:cantSplit/>
          <w:trHeight w:val="1401"/>
        </w:trPr>
        <w:tc>
          <w:tcPr>
            <w:tcW w:w="942" w:type="dxa"/>
            <w:shd w:val="clear" w:color="auto" w:fill="D9D9D9" w:themeFill="background1" w:themeFillShade="D9"/>
            <w:textDirection w:val="tbRlV"/>
            <w:vAlign w:val="center"/>
          </w:tcPr>
          <w:p w14:paraId="2BEECFAA" w14:textId="77777777" w:rsidR="0085432E" w:rsidRDefault="0085432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03A1663B" w14:textId="77777777" w:rsidR="0085432E" w:rsidRDefault="0085432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61DBA51F" w14:textId="77777777" w:rsidR="0085432E" w:rsidRPr="00DD77DE" w:rsidRDefault="0085432E"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425A7F3D" w14:textId="77777777" w:rsidR="0085432E" w:rsidRPr="00DD77DE" w:rsidRDefault="0085432E"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4D00CFF" w14:textId="77777777" w:rsidR="0085432E" w:rsidRPr="000D50B7" w:rsidRDefault="0085432E" w:rsidP="00C546AA">
            <w:pPr>
              <w:widowControl/>
              <w:rPr>
                <w:rFonts w:ascii="ＭＳ ゴシック" w:eastAsia="ＭＳ ゴシック" w:hAnsi="ＭＳ ゴシック"/>
                <w:sz w:val="20"/>
              </w:rPr>
            </w:pPr>
            <w:r w:rsidRPr="000D50B7">
              <w:rPr>
                <w:rFonts w:ascii="ＭＳ ゴシック" w:eastAsia="ＭＳ ゴシック" w:hAnsi="ＭＳ ゴシック" w:hint="eastAsia"/>
                <w:sz w:val="20"/>
              </w:rPr>
              <w:t>⑧学習への態度</w:t>
            </w:r>
          </w:p>
        </w:tc>
        <w:tc>
          <w:tcPr>
            <w:tcW w:w="4152" w:type="dxa"/>
          </w:tcPr>
          <w:p w14:paraId="5C8F5133" w14:textId="77777777" w:rsidR="0085432E" w:rsidRPr="000D50B7" w:rsidRDefault="0085432E" w:rsidP="00C546AA">
            <w:pPr>
              <w:widowControl/>
              <w:ind w:left="180" w:hangingChars="100" w:hanging="180"/>
              <w:jc w:val="left"/>
              <w:rPr>
                <w:rFonts w:ascii="ＭＳ 明朝" w:eastAsia="ＭＳ 明朝" w:hAnsi="ＭＳ 明朝"/>
                <w:sz w:val="18"/>
              </w:rPr>
            </w:pPr>
            <w:r w:rsidRPr="000D50B7">
              <w:rPr>
                <w:rFonts w:ascii="ＭＳ 明朝" w:eastAsia="ＭＳ 明朝" w:hAnsi="ＭＳ 明朝" w:cs="Arial" w:hint="eastAsia"/>
                <w:sz w:val="18"/>
                <w:szCs w:val="18"/>
              </w:rPr>
              <w:t>・言語と認識の関係についての筆者の主張を踏まえて、言葉の働きについて考えを深め、説明しようと</w:t>
            </w:r>
            <w:r w:rsidRPr="000D50B7">
              <w:rPr>
                <w:rFonts w:ascii="ＭＳ 明朝" w:eastAsia="ＭＳ 明朝" w:hAnsi="ＭＳ 明朝" w:hint="eastAsia"/>
                <w:sz w:val="18"/>
              </w:rPr>
              <w:t>している。</w:t>
            </w:r>
          </w:p>
        </w:tc>
        <w:tc>
          <w:tcPr>
            <w:tcW w:w="4152" w:type="dxa"/>
          </w:tcPr>
          <w:p w14:paraId="012B0512" w14:textId="77777777" w:rsidR="0085432E" w:rsidRPr="000D50B7" w:rsidRDefault="0085432E" w:rsidP="00C546AA">
            <w:pPr>
              <w:widowControl/>
              <w:ind w:left="180" w:hangingChars="100" w:hanging="180"/>
              <w:jc w:val="left"/>
              <w:rPr>
                <w:rFonts w:ascii="ＭＳ 明朝" w:eastAsia="ＭＳ 明朝" w:hAnsi="ＭＳ 明朝"/>
                <w:sz w:val="18"/>
              </w:rPr>
            </w:pPr>
            <w:r w:rsidRPr="000D50B7">
              <w:rPr>
                <w:rFonts w:ascii="ＭＳ 明朝" w:eastAsia="ＭＳ 明朝" w:hAnsi="ＭＳ 明朝" w:cs="Arial" w:hint="eastAsia"/>
                <w:sz w:val="18"/>
                <w:szCs w:val="18"/>
              </w:rPr>
              <w:t>・言語と認識の関係についての筆者の主張を踏まえて、言葉の働きについて考えを深めようと</w:t>
            </w:r>
            <w:r w:rsidRPr="000D50B7">
              <w:rPr>
                <w:rFonts w:ascii="ＭＳ 明朝" w:eastAsia="ＭＳ 明朝" w:hAnsi="ＭＳ 明朝" w:hint="eastAsia"/>
                <w:sz w:val="18"/>
              </w:rPr>
              <w:t>している。</w:t>
            </w:r>
          </w:p>
        </w:tc>
        <w:tc>
          <w:tcPr>
            <w:tcW w:w="4150" w:type="dxa"/>
          </w:tcPr>
          <w:p w14:paraId="6A6E3A76" w14:textId="77777777" w:rsidR="0085432E" w:rsidRPr="000D50B7" w:rsidRDefault="0085432E" w:rsidP="00C546AA">
            <w:pPr>
              <w:widowControl/>
              <w:ind w:left="180" w:hangingChars="100" w:hanging="180"/>
              <w:jc w:val="left"/>
              <w:rPr>
                <w:rFonts w:ascii="ＭＳ 明朝" w:eastAsia="ＭＳ 明朝" w:hAnsi="ＭＳ 明朝"/>
                <w:sz w:val="18"/>
              </w:rPr>
            </w:pPr>
            <w:r w:rsidRPr="000D50B7">
              <w:rPr>
                <w:rFonts w:ascii="ＭＳ 明朝" w:eastAsia="ＭＳ 明朝" w:hAnsi="ＭＳ 明朝" w:cs="Arial" w:hint="eastAsia"/>
                <w:sz w:val="18"/>
                <w:szCs w:val="18"/>
              </w:rPr>
              <w:t>・言語と認識の関係についての筆者の主張を踏まえて、言葉の働きについて考えを深めようと</w:t>
            </w:r>
            <w:r w:rsidRPr="000D50B7">
              <w:rPr>
                <w:rFonts w:ascii="ＭＳ 明朝" w:eastAsia="ＭＳ 明朝" w:hAnsi="ＭＳ 明朝" w:hint="eastAsia"/>
                <w:sz w:val="18"/>
              </w:rPr>
              <w:t>していない。</w:t>
            </w:r>
          </w:p>
        </w:tc>
      </w:tr>
    </w:tbl>
    <w:p w14:paraId="359EC573" w14:textId="31794697" w:rsidR="0085432E" w:rsidRDefault="0085432E" w:rsidP="0085432E">
      <w:pPr>
        <w:rPr>
          <w:rFonts w:ascii="ＭＳ ゴシック" w:eastAsia="ＭＳ ゴシック" w:hAnsi="ＭＳ ゴシック"/>
        </w:rPr>
      </w:pPr>
      <w:r>
        <w:rPr>
          <w:rFonts w:ascii="ＭＳ ゴシック" w:eastAsia="ＭＳ ゴシック" w:hAnsi="ＭＳ ゴシック"/>
        </w:rPr>
        <w:br w:type="page"/>
      </w:r>
    </w:p>
    <w:p w14:paraId="634C922A" w14:textId="77777777" w:rsidR="000B4FDD" w:rsidRPr="008A5C97" w:rsidRDefault="000B4FDD" w:rsidP="000B4FDD">
      <w:pPr>
        <w:rPr>
          <w:rFonts w:ascii="ＭＳ ゴシック" w:eastAsia="ＭＳ ゴシック" w:hAnsi="ＭＳ ゴシック"/>
        </w:rPr>
      </w:pPr>
      <w:r w:rsidRPr="008A5C97">
        <w:rPr>
          <w:rFonts w:ascii="ＭＳ ゴシック" w:eastAsia="ＭＳ ゴシック" w:hAnsi="ＭＳ ゴシック" w:hint="eastAsia"/>
        </w:rPr>
        <w:lastRenderedPageBreak/>
        <w:t>■「おいしさの言語化」ルーブリック例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B4FDD" w:rsidRPr="008A5C97" w14:paraId="346D8564" w14:textId="77777777" w:rsidTr="00C546AA">
        <w:trPr>
          <w:trHeight w:val="510"/>
        </w:trPr>
        <w:tc>
          <w:tcPr>
            <w:tcW w:w="2774" w:type="dxa"/>
            <w:gridSpan w:val="2"/>
            <w:shd w:val="clear" w:color="auto" w:fill="D9D9D9" w:themeFill="background1" w:themeFillShade="D9"/>
            <w:vAlign w:val="center"/>
          </w:tcPr>
          <w:p w14:paraId="0B904A26" w14:textId="77777777" w:rsidR="000B4FDD" w:rsidRPr="008A5C97" w:rsidRDefault="000B4FDD" w:rsidP="00C546AA">
            <w:pPr>
              <w:widowControl/>
              <w:jc w:val="center"/>
              <w:rPr>
                <w:rFonts w:ascii="ＭＳ ゴシック" w:eastAsia="ＭＳ ゴシック" w:hAnsi="ＭＳ ゴシック"/>
              </w:rPr>
            </w:pPr>
            <w:r w:rsidRPr="008A5C97">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9795511" w14:textId="77777777" w:rsidR="000B4FDD" w:rsidRPr="008A5C97" w:rsidRDefault="000B4FDD" w:rsidP="00C546AA">
            <w:pPr>
              <w:widowControl/>
              <w:jc w:val="center"/>
              <w:rPr>
                <w:rFonts w:ascii="ＭＳ ゴシック" w:eastAsia="ＭＳ ゴシック" w:hAnsi="ＭＳ ゴシック"/>
              </w:rPr>
            </w:pPr>
            <w:r w:rsidRPr="008A5C97">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7EC14F07" w14:textId="77777777" w:rsidR="000B4FDD" w:rsidRPr="008A5C97" w:rsidRDefault="000B4FDD" w:rsidP="00C546AA">
            <w:pPr>
              <w:widowControl/>
              <w:jc w:val="center"/>
              <w:rPr>
                <w:rFonts w:ascii="ＭＳ ゴシック" w:eastAsia="ＭＳ ゴシック" w:hAnsi="ＭＳ ゴシック"/>
              </w:rPr>
            </w:pPr>
            <w:r w:rsidRPr="008A5C97">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901C849" w14:textId="77777777" w:rsidR="000B4FDD" w:rsidRPr="008A5C97" w:rsidRDefault="000B4FDD" w:rsidP="00C546AA">
            <w:pPr>
              <w:widowControl/>
              <w:jc w:val="center"/>
              <w:rPr>
                <w:rFonts w:ascii="ＭＳ ゴシック" w:eastAsia="ＭＳ ゴシック" w:hAnsi="ＭＳ ゴシック"/>
              </w:rPr>
            </w:pPr>
            <w:r w:rsidRPr="008A5C97">
              <w:rPr>
                <w:rFonts w:ascii="ＭＳ ゴシック" w:eastAsia="ＭＳ ゴシック" w:hAnsi="ＭＳ ゴシック" w:hint="eastAsia"/>
              </w:rPr>
              <w:t>Ｃ　努力を要する</w:t>
            </w:r>
          </w:p>
        </w:tc>
      </w:tr>
      <w:tr w:rsidR="000B4FDD" w:rsidRPr="00331A7B" w14:paraId="518550EE" w14:textId="77777777" w:rsidTr="00C546AA">
        <w:trPr>
          <w:gridAfter w:val="1"/>
          <w:wAfter w:w="8" w:type="dxa"/>
        </w:trPr>
        <w:tc>
          <w:tcPr>
            <w:tcW w:w="942" w:type="dxa"/>
            <w:vMerge w:val="restart"/>
            <w:shd w:val="clear" w:color="auto" w:fill="D9D9D9" w:themeFill="background1" w:themeFillShade="D9"/>
            <w:textDirection w:val="tbRlV"/>
            <w:vAlign w:val="center"/>
          </w:tcPr>
          <w:p w14:paraId="68A3243E" w14:textId="77777777" w:rsidR="000B4FDD" w:rsidRPr="008A5C97" w:rsidRDefault="000B4FDD" w:rsidP="00C546AA">
            <w:pPr>
              <w:widowControl/>
              <w:ind w:left="113" w:right="113"/>
              <w:jc w:val="center"/>
              <w:rPr>
                <w:rFonts w:ascii="ＭＳ ゴシック" w:eastAsia="ＭＳ ゴシック" w:hAnsi="ＭＳ ゴシック"/>
                <w:sz w:val="20"/>
              </w:rPr>
            </w:pPr>
            <w:r w:rsidRPr="008A5C97">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5B25356" w14:textId="77777777" w:rsidR="000B4FDD" w:rsidRPr="008A5C97" w:rsidRDefault="000B4FDD" w:rsidP="00C546AA">
            <w:pPr>
              <w:widowControl/>
              <w:rPr>
                <w:rFonts w:ascii="ＭＳ ゴシック" w:eastAsia="ＭＳ ゴシック" w:hAnsi="ＭＳ ゴシック"/>
                <w:sz w:val="20"/>
              </w:rPr>
            </w:pPr>
            <w:r w:rsidRPr="008A5C97">
              <w:rPr>
                <w:rFonts w:ascii="ＭＳ ゴシック" w:eastAsia="ＭＳ ゴシック" w:hAnsi="ＭＳ ゴシック" w:hint="eastAsia"/>
                <w:sz w:val="20"/>
              </w:rPr>
              <w:t>①言葉の働き・</w:t>
            </w:r>
          </w:p>
          <w:p w14:paraId="3533EAE7" w14:textId="77777777" w:rsidR="000B4FDD" w:rsidRPr="008A5C97" w:rsidRDefault="000B4FDD" w:rsidP="00C546AA">
            <w:pPr>
              <w:widowControl/>
              <w:ind w:leftChars="100" w:left="210"/>
              <w:rPr>
                <w:rFonts w:ascii="ＭＳ ゴシック" w:eastAsia="ＭＳ ゴシック" w:hAnsi="ＭＳ ゴシック"/>
                <w:sz w:val="20"/>
              </w:rPr>
            </w:pPr>
            <w:r w:rsidRPr="008A5C97">
              <w:rPr>
                <w:rFonts w:ascii="ＭＳ ゴシック" w:eastAsia="ＭＳ ゴシック" w:hAnsi="ＭＳ ゴシック" w:hint="eastAsia"/>
                <w:sz w:val="20"/>
              </w:rPr>
              <w:t>語彙</w:t>
            </w:r>
          </w:p>
          <w:p w14:paraId="23C75F89" w14:textId="77777777" w:rsidR="000B4FDD" w:rsidRPr="008A5C97" w:rsidRDefault="000B4FDD" w:rsidP="00C546AA">
            <w:pPr>
              <w:widowControl/>
              <w:jc w:val="right"/>
              <w:rPr>
                <w:rFonts w:ascii="ＭＳ ゴシック" w:eastAsia="ＭＳ ゴシック" w:hAnsi="ＭＳ ゴシック"/>
                <w:sz w:val="20"/>
              </w:rPr>
            </w:pPr>
            <w:r w:rsidRPr="008A5C97">
              <w:rPr>
                <w:rFonts w:ascii="ＭＳ ゴシック" w:eastAsia="ＭＳ ゴシック" w:hAnsi="ＭＳ ゴシック" w:hint="eastAsia"/>
                <w:sz w:val="20"/>
                <w:szCs w:val="20"/>
                <w:bdr w:val="single" w:sz="4" w:space="0" w:color="auto"/>
              </w:rPr>
              <w:t>（１）アイ</w:t>
            </w:r>
          </w:p>
        </w:tc>
        <w:tc>
          <w:tcPr>
            <w:tcW w:w="4152" w:type="dxa"/>
          </w:tcPr>
          <w:p w14:paraId="32A8C66A" w14:textId="77777777" w:rsidR="000B4FDD" w:rsidRPr="008A5C97" w:rsidRDefault="000B4FDD" w:rsidP="00C546AA">
            <w:pPr>
              <w:widowControl/>
              <w:ind w:left="180" w:hangingChars="100" w:hanging="180"/>
              <w:jc w:val="left"/>
              <w:rPr>
                <w:rFonts w:ascii="ＭＳ 明朝" w:eastAsia="ＭＳ 明朝" w:hAnsi="ＭＳ 明朝"/>
                <w:sz w:val="18"/>
              </w:rPr>
            </w:pPr>
            <w:r w:rsidRPr="008A5C97">
              <w:rPr>
                <w:rFonts w:ascii="ＭＳ 明朝" w:eastAsia="ＭＳ 明朝" w:hAnsi="ＭＳ 明朝"/>
                <w:sz w:val="18"/>
              </w:rPr>
              <w:t>・本文の語句について、指示された</w:t>
            </w:r>
            <w:r w:rsidRPr="008A5C97">
              <w:rPr>
                <w:rFonts w:ascii="ＭＳ 明朝" w:eastAsia="ＭＳ 明朝" w:hAnsi="ＭＳ 明朝" w:hint="eastAsia"/>
                <w:sz w:val="18"/>
              </w:rPr>
              <w:t>言葉の</w:t>
            </w:r>
            <w:r w:rsidRPr="008A5C97">
              <w:rPr>
                <w:rFonts w:ascii="ＭＳ 明朝" w:eastAsia="ＭＳ 明朝" w:hAnsi="ＭＳ 明朝"/>
                <w:sz w:val="18"/>
              </w:rPr>
              <w:t>意味</w:t>
            </w:r>
            <w:r w:rsidRPr="008A5C97">
              <w:rPr>
                <w:rFonts w:ascii="ＭＳ 明朝" w:eastAsia="ＭＳ 明朝" w:hAnsi="ＭＳ 明朝" w:hint="eastAsia"/>
                <w:sz w:val="18"/>
              </w:rPr>
              <w:t>と働きを理解し</w:t>
            </w:r>
            <w:r w:rsidRPr="008A5C97">
              <w:rPr>
                <w:rFonts w:ascii="ＭＳ 明朝" w:eastAsia="ＭＳ 明朝" w:hAnsi="ＭＳ 明朝"/>
                <w:sz w:val="18"/>
              </w:rPr>
              <w:t>、それ以外にも自分の分からない語句を取り上げ、意味や使われ方について</w:t>
            </w:r>
            <w:r w:rsidRPr="008A5C97">
              <w:rPr>
                <w:rFonts w:ascii="ＭＳ 明朝" w:eastAsia="ＭＳ 明朝" w:hAnsi="ＭＳ 明朝" w:hint="eastAsia"/>
                <w:sz w:val="18"/>
              </w:rPr>
              <w:t>も</w:t>
            </w:r>
            <w:r w:rsidRPr="008A5C97">
              <w:rPr>
                <w:rFonts w:ascii="ＭＳ 明朝" w:eastAsia="ＭＳ 明朝" w:hAnsi="ＭＳ 明朝"/>
                <w:sz w:val="18"/>
              </w:rPr>
              <w:t>理解している。</w:t>
            </w:r>
          </w:p>
        </w:tc>
        <w:tc>
          <w:tcPr>
            <w:tcW w:w="4152" w:type="dxa"/>
          </w:tcPr>
          <w:p w14:paraId="0FD09A77" w14:textId="77777777" w:rsidR="000B4FDD" w:rsidRPr="008A5C97" w:rsidRDefault="000B4FDD" w:rsidP="00C546AA">
            <w:pPr>
              <w:widowControl/>
              <w:ind w:left="180" w:hangingChars="100" w:hanging="180"/>
              <w:jc w:val="left"/>
              <w:rPr>
                <w:rFonts w:ascii="ＭＳ 明朝" w:eastAsia="ＭＳ 明朝" w:hAnsi="ＭＳ 明朝"/>
                <w:sz w:val="18"/>
              </w:rPr>
            </w:pPr>
            <w:r w:rsidRPr="008A5C97">
              <w:rPr>
                <w:rFonts w:ascii="ＭＳ 明朝" w:eastAsia="ＭＳ 明朝" w:hAnsi="ＭＳ 明朝"/>
                <w:sz w:val="18"/>
              </w:rPr>
              <w:t>・本文の語句のうち、指示された</w:t>
            </w:r>
            <w:r w:rsidRPr="008A5C97">
              <w:rPr>
                <w:rFonts w:ascii="ＭＳ 明朝" w:eastAsia="ＭＳ 明朝" w:hAnsi="ＭＳ 明朝" w:hint="eastAsia"/>
                <w:sz w:val="18"/>
              </w:rPr>
              <w:t>言葉の</w:t>
            </w:r>
            <w:r w:rsidRPr="008A5C97">
              <w:rPr>
                <w:rFonts w:ascii="ＭＳ 明朝" w:eastAsia="ＭＳ 明朝" w:hAnsi="ＭＳ 明朝"/>
                <w:sz w:val="18"/>
              </w:rPr>
              <w:t>意味</w:t>
            </w:r>
            <w:r w:rsidRPr="008A5C97">
              <w:rPr>
                <w:rFonts w:ascii="ＭＳ 明朝" w:eastAsia="ＭＳ 明朝" w:hAnsi="ＭＳ 明朝" w:hint="eastAsia"/>
                <w:sz w:val="18"/>
              </w:rPr>
              <w:t>と働き</w:t>
            </w:r>
            <w:r w:rsidRPr="008A5C97">
              <w:rPr>
                <w:rFonts w:ascii="ＭＳ 明朝" w:eastAsia="ＭＳ 明朝" w:hAnsi="ＭＳ 明朝"/>
                <w:sz w:val="18"/>
              </w:rPr>
              <w:t>を理解している。</w:t>
            </w:r>
          </w:p>
        </w:tc>
        <w:tc>
          <w:tcPr>
            <w:tcW w:w="4150" w:type="dxa"/>
          </w:tcPr>
          <w:p w14:paraId="50C2856C" w14:textId="77777777" w:rsidR="000B4FDD" w:rsidRPr="008A5C97" w:rsidRDefault="000B4FDD" w:rsidP="00C546AA">
            <w:pPr>
              <w:widowControl/>
              <w:ind w:left="180" w:hangingChars="100" w:hanging="180"/>
              <w:jc w:val="left"/>
              <w:rPr>
                <w:rFonts w:ascii="ＭＳ 明朝" w:eastAsia="ＭＳ 明朝" w:hAnsi="ＭＳ 明朝"/>
                <w:sz w:val="18"/>
              </w:rPr>
            </w:pPr>
            <w:r w:rsidRPr="008A5C97">
              <w:rPr>
                <w:rFonts w:ascii="ＭＳ 明朝" w:eastAsia="ＭＳ 明朝" w:hAnsi="ＭＳ 明朝"/>
                <w:sz w:val="18"/>
              </w:rPr>
              <w:t>・本文の語句のうち、指示された</w:t>
            </w:r>
            <w:r w:rsidRPr="008A5C97">
              <w:rPr>
                <w:rFonts w:ascii="ＭＳ 明朝" w:eastAsia="ＭＳ 明朝" w:hAnsi="ＭＳ 明朝" w:hint="eastAsia"/>
                <w:sz w:val="18"/>
              </w:rPr>
              <w:t>言葉の</w:t>
            </w:r>
            <w:r w:rsidRPr="008A5C97">
              <w:rPr>
                <w:rFonts w:ascii="ＭＳ 明朝" w:eastAsia="ＭＳ 明朝" w:hAnsi="ＭＳ 明朝"/>
                <w:sz w:val="18"/>
              </w:rPr>
              <w:t>意味</w:t>
            </w:r>
            <w:r w:rsidRPr="008A5C97">
              <w:rPr>
                <w:rFonts w:ascii="ＭＳ 明朝" w:eastAsia="ＭＳ 明朝" w:hAnsi="ＭＳ 明朝" w:hint="eastAsia"/>
                <w:sz w:val="18"/>
              </w:rPr>
              <w:t>と働き</w:t>
            </w:r>
            <w:r w:rsidRPr="008A5C97">
              <w:rPr>
                <w:rFonts w:ascii="ＭＳ 明朝" w:eastAsia="ＭＳ 明朝" w:hAnsi="ＭＳ 明朝"/>
                <w:sz w:val="18"/>
              </w:rPr>
              <w:t>を理解していない。</w:t>
            </w:r>
          </w:p>
        </w:tc>
      </w:tr>
      <w:tr w:rsidR="000B4FDD" w:rsidRPr="00331A7B" w14:paraId="5E41F661" w14:textId="77777777" w:rsidTr="00C546AA">
        <w:trPr>
          <w:gridAfter w:val="1"/>
          <w:wAfter w:w="8" w:type="dxa"/>
        </w:trPr>
        <w:tc>
          <w:tcPr>
            <w:tcW w:w="942" w:type="dxa"/>
            <w:vMerge/>
            <w:shd w:val="clear" w:color="auto" w:fill="D9D9D9" w:themeFill="background1" w:themeFillShade="D9"/>
            <w:textDirection w:val="tbRlV"/>
            <w:vAlign w:val="center"/>
          </w:tcPr>
          <w:p w14:paraId="027EAC5B" w14:textId="77777777" w:rsidR="000B4FDD" w:rsidRPr="008A5C97" w:rsidRDefault="000B4FDD"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0A6D621" w14:textId="77777777" w:rsidR="000B4FDD" w:rsidRPr="008A5C97" w:rsidRDefault="000B4FDD" w:rsidP="00C546AA">
            <w:pPr>
              <w:widowControl/>
              <w:rPr>
                <w:rFonts w:ascii="ＭＳ ゴシック" w:eastAsia="ＭＳ ゴシック" w:hAnsi="ＭＳ ゴシック"/>
                <w:sz w:val="20"/>
              </w:rPr>
            </w:pPr>
            <w:r w:rsidRPr="008A5C97">
              <w:rPr>
                <w:rFonts w:ascii="ＭＳ ゴシック" w:eastAsia="ＭＳ ゴシック" w:hAnsi="ＭＳ ゴシック" w:hint="eastAsia"/>
                <w:sz w:val="20"/>
              </w:rPr>
              <w:t>②文章の構成</w:t>
            </w:r>
          </w:p>
          <w:p w14:paraId="2B719D3D" w14:textId="77777777" w:rsidR="000B4FDD" w:rsidRPr="008A5C97" w:rsidRDefault="000B4FDD" w:rsidP="00C546AA">
            <w:pPr>
              <w:widowControl/>
              <w:jc w:val="right"/>
              <w:rPr>
                <w:rFonts w:ascii="ＭＳ ゴシック" w:eastAsia="ＭＳ ゴシック" w:hAnsi="ＭＳ ゴシック"/>
                <w:sz w:val="20"/>
              </w:rPr>
            </w:pPr>
            <w:r w:rsidRPr="008A5C97">
              <w:rPr>
                <w:rFonts w:ascii="ＭＳ ゴシック" w:eastAsia="ＭＳ ゴシック" w:hAnsi="ＭＳ ゴシック" w:hint="eastAsia"/>
                <w:sz w:val="20"/>
                <w:szCs w:val="20"/>
                <w:bdr w:val="single" w:sz="4" w:space="0" w:color="auto"/>
              </w:rPr>
              <w:t>（１）ウ</w:t>
            </w:r>
          </w:p>
        </w:tc>
        <w:tc>
          <w:tcPr>
            <w:tcW w:w="4152" w:type="dxa"/>
          </w:tcPr>
          <w:p w14:paraId="40A9F132" w14:textId="77777777" w:rsidR="000B4FDD" w:rsidRPr="008A5C97" w:rsidRDefault="000B4FDD" w:rsidP="00C546AA">
            <w:pPr>
              <w:widowControl/>
              <w:ind w:left="180" w:hangingChars="100" w:hanging="180"/>
              <w:jc w:val="left"/>
              <w:rPr>
                <w:rFonts w:ascii="ＭＳ 明朝" w:eastAsia="ＭＳ 明朝" w:hAnsi="ＭＳ 明朝"/>
                <w:sz w:val="18"/>
              </w:rPr>
            </w:pPr>
            <w:r w:rsidRPr="008A5C97">
              <w:rPr>
                <w:rFonts w:ascii="ＭＳ 明朝" w:eastAsia="ＭＳ 明朝" w:hAnsi="ＭＳ 明朝" w:hint="eastAsia"/>
                <w:sz w:val="18"/>
              </w:rPr>
              <w:t>・文章の構成や表現、接続の仕方を理解し、効果的な組み立て方を説明している。</w:t>
            </w:r>
          </w:p>
          <w:p w14:paraId="5296E24E" w14:textId="77777777" w:rsidR="000B4FDD" w:rsidRPr="008A5C97" w:rsidRDefault="000B4FDD" w:rsidP="00C546AA">
            <w:pPr>
              <w:widowControl/>
              <w:ind w:left="180" w:hangingChars="100" w:hanging="180"/>
              <w:jc w:val="left"/>
              <w:rPr>
                <w:rFonts w:ascii="ＭＳ 明朝" w:eastAsia="ＭＳ 明朝" w:hAnsi="ＭＳ 明朝"/>
                <w:sz w:val="18"/>
              </w:rPr>
            </w:pPr>
            <w:r w:rsidRPr="008A5C97">
              <w:rPr>
                <w:rFonts w:ascii="ＭＳ 明朝" w:eastAsia="ＭＳ 明朝" w:hAnsi="ＭＳ 明朝" w:hint="eastAsia"/>
                <w:sz w:val="18"/>
              </w:rPr>
              <w:t>・「例示」を表す表現を整理し、それがもたらす表現の効果について理解し、説明している。</w:t>
            </w:r>
          </w:p>
        </w:tc>
        <w:tc>
          <w:tcPr>
            <w:tcW w:w="4152" w:type="dxa"/>
          </w:tcPr>
          <w:p w14:paraId="0174ADB2" w14:textId="77777777" w:rsidR="000B4FDD" w:rsidRPr="008A5C97" w:rsidRDefault="000B4FDD" w:rsidP="00C546AA">
            <w:pPr>
              <w:widowControl/>
              <w:ind w:left="180" w:hangingChars="100" w:hanging="180"/>
              <w:jc w:val="left"/>
              <w:rPr>
                <w:rFonts w:ascii="ＭＳ 明朝" w:eastAsia="ＭＳ 明朝" w:hAnsi="ＭＳ 明朝"/>
                <w:sz w:val="18"/>
              </w:rPr>
            </w:pPr>
            <w:r w:rsidRPr="008A5C97">
              <w:rPr>
                <w:rFonts w:ascii="ＭＳ 明朝" w:eastAsia="ＭＳ 明朝" w:hAnsi="ＭＳ 明朝" w:hint="eastAsia"/>
                <w:sz w:val="18"/>
              </w:rPr>
              <w:t>・文章の構成や表現、接続の仕方を理解している。</w:t>
            </w:r>
          </w:p>
          <w:p w14:paraId="74383398" w14:textId="77777777" w:rsidR="000B4FDD" w:rsidRPr="008A5C97" w:rsidRDefault="000B4FDD" w:rsidP="00C546AA">
            <w:pPr>
              <w:widowControl/>
              <w:ind w:left="180" w:hangingChars="100" w:hanging="180"/>
              <w:jc w:val="left"/>
              <w:rPr>
                <w:rFonts w:ascii="ＭＳ 明朝" w:eastAsia="ＭＳ 明朝" w:hAnsi="ＭＳ 明朝"/>
                <w:sz w:val="18"/>
              </w:rPr>
            </w:pPr>
            <w:r w:rsidRPr="008A5C97">
              <w:rPr>
                <w:rFonts w:ascii="ＭＳ 明朝" w:eastAsia="ＭＳ 明朝" w:hAnsi="ＭＳ 明朝" w:hint="eastAsia"/>
                <w:sz w:val="18"/>
              </w:rPr>
              <w:t>・「例示」を表す表現を整理し、それがもたらす表現の効果について理解している。</w:t>
            </w:r>
          </w:p>
        </w:tc>
        <w:tc>
          <w:tcPr>
            <w:tcW w:w="4150" w:type="dxa"/>
          </w:tcPr>
          <w:p w14:paraId="2B203553" w14:textId="77777777" w:rsidR="000B4FDD" w:rsidRPr="008A5C97" w:rsidRDefault="000B4FDD" w:rsidP="00C546AA">
            <w:pPr>
              <w:widowControl/>
              <w:ind w:left="180" w:hangingChars="100" w:hanging="180"/>
              <w:jc w:val="left"/>
              <w:rPr>
                <w:rFonts w:ascii="ＭＳ 明朝" w:eastAsia="ＭＳ 明朝" w:hAnsi="ＭＳ 明朝"/>
                <w:sz w:val="18"/>
              </w:rPr>
            </w:pPr>
            <w:r w:rsidRPr="008A5C97">
              <w:rPr>
                <w:rFonts w:ascii="ＭＳ 明朝" w:eastAsia="ＭＳ 明朝" w:hAnsi="ＭＳ 明朝" w:hint="eastAsia"/>
                <w:sz w:val="18"/>
              </w:rPr>
              <w:t>・文章の構成や表現、接続の仕方を理解していない。</w:t>
            </w:r>
          </w:p>
          <w:p w14:paraId="0DAA6DC6" w14:textId="77777777" w:rsidR="000B4FDD" w:rsidRPr="008A5C97" w:rsidRDefault="000B4FDD" w:rsidP="00C546AA">
            <w:pPr>
              <w:widowControl/>
              <w:ind w:left="180" w:hangingChars="100" w:hanging="180"/>
              <w:jc w:val="left"/>
              <w:rPr>
                <w:rFonts w:ascii="ＭＳ 明朝" w:eastAsia="ＭＳ 明朝" w:hAnsi="ＭＳ 明朝"/>
                <w:sz w:val="18"/>
              </w:rPr>
            </w:pPr>
            <w:r w:rsidRPr="008A5C97">
              <w:rPr>
                <w:rFonts w:ascii="ＭＳ 明朝" w:eastAsia="ＭＳ 明朝" w:hAnsi="ＭＳ 明朝" w:hint="eastAsia"/>
                <w:sz w:val="18"/>
              </w:rPr>
              <w:t>・「例示」を表す表現を整理し、それがもたらす表現の効果について理解していない。</w:t>
            </w:r>
          </w:p>
        </w:tc>
      </w:tr>
      <w:tr w:rsidR="000B4FDD" w:rsidRPr="00331A7B" w14:paraId="3BC1977D" w14:textId="77777777" w:rsidTr="00C546AA">
        <w:trPr>
          <w:gridAfter w:val="1"/>
          <w:wAfter w:w="8" w:type="dxa"/>
        </w:trPr>
        <w:tc>
          <w:tcPr>
            <w:tcW w:w="942" w:type="dxa"/>
            <w:vMerge w:val="restart"/>
            <w:shd w:val="clear" w:color="auto" w:fill="D9D9D9" w:themeFill="background1" w:themeFillShade="D9"/>
            <w:textDirection w:val="tbRlV"/>
            <w:vAlign w:val="center"/>
          </w:tcPr>
          <w:p w14:paraId="2395E2F2" w14:textId="77777777" w:rsidR="000B4FDD" w:rsidRPr="00331A7B" w:rsidRDefault="000B4FDD" w:rsidP="00C546AA">
            <w:pPr>
              <w:ind w:left="113" w:right="113"/>
              <w:jc w:val="center"/>
              <w:rPr>
                <w:rFonts w:ascii="ＭＳ ゴシック" w:eastAsia="ＭＳ ゴシック" w:hAnsi="ＭＳ ゴシック"/>
                <w:color w:val="EE0000"/>
                <w:sz w:val="20"/>
              </w:rPr>
            </w:pPr>
            <w:r w:rsidRPr="00432047">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830337B" w14:textId="77777777" w:rsidR="000B4FDD" w:rsidRPr="008A5C97" w:rsidRDefault="000B4FDD"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w:t>
            </w:r>
            <w:r w:rsidRPr="008A5C97">
              <w:rPr>
                <w:rFonts w:ascii="ＭＳ ゴシック" w:eastAsia="ＭＳ ゴシック" w:hAnsi="ＭＳ ゴシック" w:hint="eastAsia"/>
                <w:sz w:val="20"/>
              </w:rPr>
              <w:t>内容把握</w:t>
            </w:r>
          </w:p>
          <w:p w14:paraId="7C33E027" w14:textId="77777777" w:rsidR="000B4FDD" w:rsidRPr="008A5C97" w:rsidRDefault="000B4FDD" w:rsidP="00C546AA">
            <w:pPr>
              <w:widowControl/>
              <w:jc w:val="right"/>
              <w:rPr>
                <w:rFonts w:ascii="ＭＳ ゴシック" w:eastAsia="ＭＳ ゴシック" w:hAnsi="ＭＳ ゴシック"/>
                <w:sz w:val="20"/>
              </w:rPr>
            </w:pPr>
            <w:r w:rsidRPr="008A5C97">
              <w:rPr>
                <w:rFonts w:ascii="ＭＳ ゴシック" w:eastAsia="ＭＳ ゴシック" w:hAnsi="ＭＳ ゴシック" w:hint="eastAsia"/>
                <w:sz w:val="20"/>
                <w:szCs w:val="20"/>
                <w:bdr w:val="single" w:sz="4" w:space="0" w:color="auto"/>
              </w:rPr>
              <w:t>読（１）ア</w:t>
            </w:r>
          </w:p>
        </w:tc>
        <w:tc>
          <w:tcPr>
            <w:tcW w:w="4152" w:type="dxa"/>
          </w:tcPr>
          <w:p w14:paraId="6D2B3CA4" w14:textId="77777777" w:rsidR="000B4FDD" w:rsidRPr="00124730" w:rsidRDefault="000B4FDD" w:rsidP="00C546AA">
            <w:pPr>
              <w:widowControl/>
              <w:ind w:left="180" w:hangingChars="100" w:hanging="180"/>
              <w:jc w:val="left"/>
              <w:rPr>
                <w:rFonts w:ascii="ＭＳ 明朝" w:eastAsia="ＭＳ 明朝" w:hAnsi="ＭＳ 明朝"/>
                <w:sz w:val="18"/>
              </w:rPr>
            </w:pPr>
            <w:r w:rsidRPr="00124730">
              <w:rPr>
                <w:rFonts w:ascii="ＭＳ 明朝" w:eastAsia="ＭＳ 明朝" w:hAnsi="ＭＳ 明朝" w:hint="eastAsia"/>
                <w:sz w:val="18"/>
              </w:rPr>
              <w:t>・</w:t>
            </w:r>
            <w:r w:rsidRPr="00124730">
              <w:rPr>
                <w:rFonts w:ascii="ＭＳ 明朝" w:eastAsia="ＭＳ 明朝" w:hAnsi="ＭＳ 明朝" w:hint="eastAsia"/>
                <w:sz w:val="18"/>
                <w:szCs w:val="18"/>
              </w:rPr>
              <w:t>体験を言葉にすべきではないという意見についての筆者の考えを読み</w:t>
            </w:r>
            <w:r w:rsidRPr="00124730">
              <w:rPr>
                <w:rFonts w:ascii="ＭＳ 明朝" w:eastAsia="ＭＳ 明朝" w:hAnsi="ＭＳ 明朝" w:hint="eastAsia"/>
                <w:sz w:val="18"/>
              </w:rPr>
              <w:t>取り、説明している。</w:t>
            </w:r>
          </w:p>
          <w:p w14:paraId="2EC23ED0" w14:textId="77777777" w:rsidR="000B4FDD" w:rsidRPr="00124730" w:rsidRDefault="000B4FDD" w:rsidP="00C546AA">
            <w:pPr>
              <w:widowControl/>
              <w:ind w:left="180" w:hangingChars="100" w:hanging="180"/>
              <w:jc w:val="left"/>
              <w:rPr>
                <w:rFonts w:ascii="ＭＳ 明朝" w:eastAsia="ＭＳ 明朝" w:hAnsi="ＭＳ 明朝"/>
                <w:sz w:val="18"/>
              </w:rPr>
            </w:pPr>
            <w:r w:rsidRPr="00124730">
              <w:rPr>
                <w:rFonts w:ascii="ＭＳ 明朝" w:eastAsia="ＭＳ 明朝" w:hAnsi="ＭＳ 明朝"/>
                <w:sz w:val="18"/>
              </w:rPr>
              <w:t>・</w:t>
            </w:r>
            <w:r w:rsidRPr="00124730">
              <w:rPr>
                <w:rFonts w:ascii="ＭＳ 明朝" w:eastAsia="ＭＳ 明朝" w:hAnsi="ＭＳ 明朝" w:hint="eastAsia"/>
                <w:sz w:val="18"/>
                <w:szCs w:val="18"/>
              </w:rPr>
              <w:t>体験を言葉にするときに起こる問題とその解決策について、筆者の考えを読み</w:t>
            </w:r>
            <w:r w:rsidRPr="00124730">
              <w:rPr>
                <w:rFonts w:ascii="ＭＳ 明朝" w:eastAsia="ＭＳ 明朝" w:hAnsi="ＭＳ 明朝" w:hint="eastAsia"/>
                <w:sz w:val="18"/>
              </w:rPr>
              <w:t>取り、</w:t>
            </w:r>
            <w:r w:rsidRPr="00124730">
              <w:rPr>
                <w:rFonts w:ascii="ＭＳ 明朝" w:eastAsia="ＭＳ 明朝" w:hAnsi="ＭＳ 明朝"/>
                <w:sz w:val="18"/>
              </w:rPr>
              <w:t>説明している。</w:t>
            </w:r>
          </w:p>
          <w:p w14:paraId="6CF0864E" w14:textId="77777777" w:rsidR="000B4FDD" w:rsidRPr="00124730" w:rsidRDefault="000B4FDD" w:rsidP="00C546AA">
            <w:pPr>
              <w:widowControl/>
              <w:ind w:left="180" w:hangingChars="100" w:hanging="180"/>
              <w:jc w:val="left"/>
              <w:rPr>
                <w:rFonts w:ascii="ＭＳ 明朝" w:eastAsia="ＭＳ 明朝" w:hAnsi="ＭＳ 明朝"/>
                <w:sz w:val="18"/>
              </w:rPr>
            </w:pPr>
            <w:r w:rsidRPr="00124730">
              <w:rPr>
                <w:rFonts w:ascii="ＭＳ 明朝" w:eastAsia="ＭＳ 明朝" w:hAnsi="ＭＳ 明朝" w:hint="eastAsia"/>
                <w:sz w:val="18"/>
              </w:rPr>
              <w:t>・</w:t>
            </w:r>
            <w:r w:rsidRPr="00124730">
              <w:rPr>
                <w:rFonts w:ascii="ＭＳ 明朝" w:eastAsia="ＭＳ 明朝" w:hAnsi="ＭＳ 明朝" w:hint="eastAsia"/>
                <w:sz w:val="18"/>
                <w:szCs w:val="18"/>
              </w:rPr>
              <w:t>筆者が考える「言葉が果たす役割」について読み</w:t>
            </w:r>
            <w:r w:rsidRPr="00124730">
              <w:rPr>
                <w:rFonts w:ascii="ＭＳ 明朝" w:eastAsia="ＭＳ 明朝" w:hAnsi="ＭＳ 明朝" w:hint="eastAsia"/>
                <w:sz w:val="18"/>
              </w:rPr>
              <w:t>取り、説明している。</w:t>
            </w:r>
          </w:p>
        </w:tc>
        <w:tc>
          <w:tcPr>
            <w:tcW w:w="4152" w:type="dxa"/>
          </w:tcPr>
          <w:p w14:paraId="625D48E2" w14:textId="77777777" w:rsidR="000B4FDD" w:rsidRPr="00124730" w:rsidRDefault="000B4FDD" w:rsidP="00C546AA">
            <w:pPr>
              <w:widowControl/>
              <w:ind w:left="180" w:hangingChars="100" w:hanging="180"/>
              <w:jc w:val="left"/>
              <w:rPr>
                <w:rFonts w:ascii="ＭＳ 明朝" w:eastAsia="ＭＳ 明朝" w:hAnsi="ＭＳ 明朝"/>
                <w:sz w:val="18"/>
              </w:rPr>
            </w:pPr>
            <w:r w:rsidRPr="00124730">
              <w:rPr>
                <w:rFonts w:ascii="ＭＳ 明朝" w:eastAsia="ＭＳ 明朝" w:hAnsi="ＭＳ 明朝" w:hint="eastAsia"/>
                <w:sz w:val="18"/>
              </w:rPr>
              <w:t>・</w:t>
            </w:r>
            <w:r w:rsidRPr="00124730">
              <w:rPr>
                <w:rFonts w:ascii="ＭＳ 明朝" w:eastAsia="ＭＳ 明朝" w:hAnsi="ＭＳ 明朝" w:hint="eastAsia"/>
                <w:sz w:val="18"/>
                <w:szCs w:val="18"/>
              </w:rPr>
              <w:t>体験を言葉にすべきではないという意見についての筆者の考えを読み</w:t>
            </w:r>
            <w:r w:rsidRPr="00124730">
              <w:rPr>
                <w:rFonts w:ascii="ＭＳ 明朝" w:eastAsia="ＭＳ 明朝" w:hAnsi="ＭＳ 明朝" w:hint="eastAsia"/>
                <w:sz w:val="18"/>
              </w:rPr>
              <w:t>取っている。</w:t>
            </w:r>
          </w:p>
          <w:p w14:paraId="2FC1EB55" w14:textId="77777777" w:rsidR="000B4FDD" w:rsidRPr="00124730" w:rsidRDefault="000B4FDD" w:rsidP="00C546AA">
            <w:pPr>
              <w:widowControl/>
              <w:ind w:left="180" w:hangingChars="100" w:hanging="180"/>
              <w:jc w:val="left"/>
              <w:rPr>
                <w:rFonts w:ascii="ＭＳ 明朝" w:eastAsia="ＭＳ 明朝" w:hAnsi="ＭＳ 明朝"/>
                <w:sz w:val="18"/>
              </w:rPr>
            </w:pPr>
          </w:p>
          <w:p w14:paraId="3D6DDE91" w14:textId="77777777" w:rsidR="000B4FDD" w:rsidRPr="00124730" w:rsidRDefault="000B4FDD" w:rsidP="00C546AA">
            <w:pPr>
              <w:widowControl/>
              <w:ind w:left="180" w:hangingChars="100" w:hanging="180"/>
              <w:jc w:val="left"/>
              <w:rPr>
                <w:rFonts w:ascii="ＭＳ 明朝" w:eastAsia="ＭＳ 明朝" w:hAnsi="ＭＳ 明朝"/>
                <w:sz w:val="18"/>
              </w:rPr>
            </w:pPr>
            <w:r w:rsidRPr="00124730">
              <w:rPr>
                <w:rFonts w:ascii="ＭＳ 明朝" w:eastAsia="ＭＳ 明朝" w:hAnsi="ＭＳ 明朝"/>
                <w:sz w:val="18"/>
              </w:rPr>
              <w:t>・</w:t>
            </w:r>
            <w:r w:rsidRPr="00124730">
              <w:rPr>
                <w:rFonts w:ascii="ＭＳ 明朝" w:eastAsia="ＭＳ 明朝" w:hAnsi="ＭＳ 明朝" w:hint="eastAsia"/>
                <w:sz w:val="18"/>
                <w:szCs w:val="18"/>
              </w:rPr>
              <w:t>体験を言葉にするときに起こる問題とその解決策について、筆者の考えを読み</w:t>
            </w:r>
            <w:r w:rsidRPr="00124730">
              <w:rPr>
                <w:rFonts w:ascii="ＭＳ 明朝" w:eastAsia="ＭＳ 明朝" w:hAnsi="ＭＳ 明朝"/>
                <w:sz w:val="18"/>
              </w:rPr>
              <w:t>取っている。</w:t>
            </w:r>
          </w:p>
          <w:p w14:paraId="3B002D7A" w14:textId="77777777" w:rsidR="000B4FDD" w:rsidRPr="00124730" w:rsidRDefault="000B4FDD" w:rsidP="00C546AA">
            <w:pPr>
              <w:widowControl/>
              <w:ind w:left="180" w:hangingChars="100" w:hanging="180"/>
              <w:jc w:val="left"/>
              <w:rPr>
                <w:rFonts w:ascii="ＭＳ 明朝" w:eastAsia="ＭＳ 明朝" w:hAnsi="ＭＳ 明朝"/>
                <w:sz w:val="18"/>
              </w:rPr>
            </w:pPr>
            <w:r w:rsidRPr="00124730">
              <w:rPr>
                <w:rFonts w:ascii="ＭＳ 明朝" w:eastAsia="ＭＳ 明朝" w:hAnsi="ＭＳ 明朝" w:hint="eastAsia"/>
                <w:sz w:val="18"/>
              </w:rPr>
              <w:t>・</w:t>
            </w:r>
            <w:r w:rsidRPr="00124730">
              <w:rPr>
                <w:rFonts w:ascii="ＭＳ 明朝" w:eastAsia="ＭＳ 明朝" w:hAnsi="ＭＳ 明朝" w:hint="eastAsia"/>
                <w:sz w:val="18"/>
                <w:szCs w:val="18"/>
              </w:rPr>
              <w:t>筆者が考える「言葉が果たす役割」について読み</w:t>
            </w:r>
            <w:r w:rsidRPr="00124730">
              <w:rPr>
                <w:rFonts w:ascii="ＭＳ 明朝" w:eastAsia="ＭＳ 明朝" w:hAnsi="ＭＳ 明朝" w:hint="eastAsia"/>
                <w:sz w:val="18"/>
              </w:rPr>
              <w:t>取っている。</w:t>
            </w:r>
          </w:p>
        </w:tc>
        <w:tc>
          <w:tcPr>
            <w:tcW w:w="4150" w:type="dxa"/>
          </w:tcPr>
          <w:p w14:paraId="10DD8222" w14:textId="77777777" w:rsidR="000B4FDD" w:rsidRPr="00124730" w:rsidRDefault="000B4FDD" w:rsidP="00C546AA">
            <w:pPr>
              <w:widowControl/>
              <w:ind w:left="180" w:hangingChars="100" w:hanging="180"/>
              <w:jc w:val="left"/>
              <w:rPr>
                <w:rFonts w:ascii="ＭＳ 明朝" w:eastAsia="ＭＳ 明朝" w:hAnsi="ＭＳ 明朝"/>
                <w:sz w:val="18"/>
              </w:rPr>
            </w:pPr>
            <w:r w:rsidRPr="00124730">
              <w:rPr>
                <w:rFonts w:ascii="ＭＳ 明朝" w:eastAsia="ＭＳ 明朝" w:hAnsi="ＭＳ 明朝" w:hint="eastAsia"/>
                <w:sz w:val="18"/>
              </w:rPr>
              <w:t>・</w:t>
            </w:r>
            <w:r w:rsidRPr="00124730">
              <w:rPr>
                <w:rFonts w:ascii="ＭＳ 明朝" w:eastAsia="ＭＳ 明朝" w:hAnsi="ＭＳ 明朝" w:hint="eastAsia"/>
                <w:sz w:val="18"/>
                <w:szCs w:val="18"/>
              </w:rPr>
              <w:t>体験を言葉にすべきではないという意見についての筆者の考えを読み</w:t>
            </w:r>
            <w:r w:rsidRPr="00124730">
              <w:rPr>
                <w:rFonts w:ascii="ＭＳ 明朝" w:eastAsia="ＭＳ 明朝" w:hAnsi="ＭＳ 明朝" w:hint="eastAsia"/>
                <w:sz w:val="18"/>
              </w:rPr>
              <w:t>取っていない。</w:t>
            </w:r>
          </w:p>
          <w:p w14:paraId="1CD5F98B" w14:textId="77777777" w:rsidR="000B4FDD" w:rsidRPr="00124730" w:rsidRDefault="000B4FDD" w:rsidP="00C546AA">
            <w:pPr>
              <w:widowControl/>
              <w:ind w:left="180" w:hangingChars="100" w:hanging="180"/>
              <w:jc w:val="left"/>
              <w:rPr>
                <w:rFonts w:ascii="ＭＳ 明朝" w:eastAsia="ＭＳ 明朝" w:hAnsi="ＭＳ 明朝"/>
                <w:sz w:val="18"/>
              </w:rPr>
            </w:pPr>
          </w:p>
          <w:p w14:paraId="57D2FCE5" w14:textId="77777777" w:rsidR="000B4FDD" w:rsidRPr="00124730" w:rsidRDefault="000B4FDD" w:rsidP="00C546AA">
            <w:pPr>
              <w:widowControl/>
              <w:ind w:left="180" w:hangingChars="100" w:hanging="180"/>
              <w:jc w:val="left"/>
              <w:rPr>
                <w:rFonts w:ascii="ＭＳ 明朝" w:eastAsia="ＭＳ 明朝" w:hAnsi="ＭＳ 明朝"/>
                <w:sz w:val="18"/>
              </w:rPr>
            </w:pPr>
            <w:r w:rsidRPr="00124730">
              <w:rPr>
                <w:rFonts w:ascii="ＭＳ 明朝" w:eastAsia="ＭＳ 明朝" w:hAnsi="ＭＳ 明朝"/>
                <w:sz w:val="18"/>
              </w:rPr>
              <w:t>・</w:t>
            </w:r>
            <w:r w:rsidRPr="00124730">
              <w:rPr>
                <w:rFonts w:ascii="ＭＳ 明朝" w:eastAsia="ＭＳ 明朝" w:hAnsi="ＭＳ 明朝" w:hint="eastAsia"/>
                <w:sz w:val="18"/>
                <w:szCs w:val="18"/>
              </w:rPr>
              <w:t>体験を言葉にするときに起こる問題とその解決策について、筆者の考えを読み</w:t>
            </w:r>
            <w:r w:rsidRPr="00124730">
              <w:rPr>
                <w:rFonts w:ascii="ＭＳ 明朝" w:eastAsia="ＭＳ 明朝" w:hAnsi="ＭＳ 明朝"/>
                <w:sz w:val="18"/>
              </w:rPr>
              <w:t>取ってい</w:t>
            </w:r>
            <w:r w:rsidRPr="00124730">
              <w:rPr>
                <w:rFonts w:ascii="ＭＳ 明朝" w:eastAsia="ＭＳ 明朝" w:hAnsi="ＭＳ 明朝" w:hint="eastAsia"/>
                <w:sz w:val="18"/>
              </w:rPr>
              <w:t>ない</w:t>
            </w:r>
            <w:r w:rsidRPr="00124730">
              <w:rPr>
                <w:rFonts w:ascii="ＭＳ 明朝" w:eastAsia="ＭＳ 明朝" w:hAnsi="ＭＳ 明朝"/>
                <w:sz w:val="18"/>
              </w:rPr>
              <w:t>。</w:t>
            </w:r>
          </w:p>
          <w:p w14:paraId="543CCE42" w14:textId="77777777" w:rsidR="000B4FDD" w:rsidRPr="00124730" w:rsidRDefault="000B4FDD" w:rsidP="00C546AA">
            <w:pPr>
              <w:widowControl/>
              <w:ind w:left="180" w:hangingChars="100" w:hanging="180"/>
              <w:jc w:val="left"/>
              <w:rPr>
                <w:rFonts w:ascii="ＭＳ 明朝" w:eastAsia="ＭＳ 明朝" w:hAnsi="ＭＳ 明朝"/>
                <w:sz w:val="18"/>
              </w:rPr>
            </w:pPr>
            <w:r w:rsidRPr="00124730">
              <w:rPr>
                <w:rFonts w:ascii="ＭＳ 明朝" w:eastAsia="ＭＳ 明朝" w:hAnsi="ＭＳ 明朝" w:hint="eastAsia"/>
                <w:sz w:val="18"/>
              </w:rPr>
              <w:t>・</w:t>
            </w:r>
            <w:r w:rsidRPr="00124730">
              <w:rPr>
                <w:rFonts w:ascii="ＭＳ 明朝" w:eastAsia="ＭＳ 明朝" w:hAnsi="ＭＳ 明朝" w:hint="eastAsia"/>
                <w:sz w:val="18"/>
                <w:szCs w:val="18"/>
              </w:rPr>
              <w:t>筆者が考える「言葉が果たす役割」について読み</w:t>
            </w:r>
            <w:r w:rsidRPr="00124730">
              <w:rPr>
                <w:rFonts w:ascii="ＭＳ 明朝" w:eastAsia="ＭＳ 明朝" w:hAnsi="ＭＳ 明朝" w:hint="eastAsia"/>
                <w:sz w:val="18"/>
              </w:rPr>
              <w:t>取っていない。</w:t>
            </w:r>
          </w:p>
        </w:tc>
      </w:tr>
      <w:tr w:rsidR="000B4FDD" w:rsidRPr="00331A7B" w14:paraId="3CEEE5C8" w14:textId="77777777" w:rsidTr="00C546AA">
        <w:trPr>
          <w:gridAfter w:val="1"/>
          <w:wAfter w:w="8" w:type="dxa"/>
        </w:trPr>
        <w:tc>
          <w:tcPr>
            <w:tcW w:w="942" w:type="dxa"/>
            <w:vMerge/>
            <w:shd w:val="clear" w:color="auto" w:fill="D9D9D9" w:themeFill="background1" w:themeFillShade="D9"/>
            <w:textDirection w:val="tbRlV"/>
            <w:vAlign w:val="center"/>
          </w:tcPr>
          <w:p w14:paraId="0CDD6444" w14:textId="77777777" w:rsidR="000B4FDD" w:rsidRPr="00331A7B" w:rsidRDefault="000B4FDD" w:rsidP="00C546AA">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245C2D9E" w14:textId="77777777" w:rsidR="000B4FDD" w:rsidRPr="000F199D" w:rsidRDefault="000B4FDD" w:rsidP="00C546AA">
            <w:pPr>
              <w:widowControl/>
              <w:rPr>
                <w:rFonts w:ascii="ＭＳ ゴシック" w:eastAsia="ＭＳ ゴシック" w:hAnsi="ＭＳ ゴシック"/>
                <w:sz w:val="20"/>
              </w:rPr>
            </w:pPr>
            <w:r w:rsidRPr="000F199D">
              <w:rPr>
                <w:rFonts w:ascii="ＭＳ ゴシック" w:eastAsia="ＭＳ ゴシック" w:hAnsi="ＭＳ ゴシック" w:hint="eastAsia"/>
                <w:sz w:val="20"/>
              </w:rPr>
              <w:t>④根拠の検討</w:t>
            </w:r>
          </w:p>
          <w:p w14:paraId="7F4EC09D" w14:textId="77777777" w:rsidR="000B4FDD" w:rsidRPr="00331A7B" w:rsidRDefault="000B4FDD" w:rsidP="00C546AA">
            <w:pPr>
              <w:widowControl/>
              <w:jc w:val="right"/>
              <w:rPr>
                <w:rFonts w:ascii="ＭＳ ゴシック" w:eastAsia="ＭＳ ゴシック" w:hAnsi="ＭＳ ゴシック"/>
                <w:color w:val="EE0000"/>
                <w:sz w:val="20"/>
              </w:rPr>
            </w:pPr>
            <w:r w:rsidRPr="000F199D">
              <w:rPr>
                <w:rFonts w:ascii="ＭＳ ゴシック" w:eastAsia="ＭＳ ゴシック" w:hAnsi="ＭＳ ゴシック" w:hint="eastAsia"/>
                <w:sz w:val="20"/>
                <w:szCs w:val="20"/>
                <w:bdr w:val="single" w:sz="4" w:space="0" w:color="auto"/>
              </w:rPr>
              <w:t>読（１）ウ</w:t>
            </w:r>
          </w:p>
        </w:tc>
        <w:tc>
          <w:tcPr>
            <w:tcW w:w="4152" w:type="dxa"/>
          </w:tcPr>
          <w:p w14:paraId="0B404C69" w14:textId="77777777" w:rsidR="000B4FDD" w:rsidRPr="009A2267" w:rsidRDefault="000B4FDD" w:rsidP="00C546AA">
            <w:pPr>
              <w:widowControl/>
              <w:ind w:left="180" w:hangingChars="100" w:hanging="180"/>
              <w:jc w:val="left"/>
              <w:rPr>
                <w:rFonts w:ascii="ＭＳ 明朝" w:eastAsia="ＭＳ 明朝" w:hAnsi="ＭＳ 明朝" w:cs="Arial"/>
                <w:sz w:val="18"/>
                <w:szCs w:val="18"/>
              </w:rPr>
            </w:pPr>
            <w:r w:rsidRPr="009A2267">
              <w:rPr>
                <w:rFonts w:ascii="ＭＳ 明朝" w:eastAsia="ＭＳ 明朝" w:hAnsi="ＭＳ 明朝" w:cs="Arial" w:hint="eastAsia"/>
                <w:sz w:val="18"/>
                <w:szCs w:val="18"/>
              </w:rPr>
              <w:t>・筆者の主張を支える具体例などの根拠や、筆者の思考過程について吟味し、理解して説明している。</w:t>
            </w:r>
          </w:p>
        </w:tc>
        <w:tc>
          <w:tcPr>
            <w:tcW w:w="4152" w:type="dxa"/>
          </w:tcPr>
          <w:p w14:paraId="3CC017E9" w14:textId="77777777" w:rsidR="000B4FDD" w:rsidRPr="009A2267" w:rsidRDefault="000B4FDD" w:rsidP="00C546AA">
            <w:pPr>
              <w:widowControl/>
              <w:ind w:left="180" w:hangingChars="100" w:hanging="180"/>
              <w:jc w:val="left"/>
              <w:rPr>
                <w:rFonts w:ascii="ＭＳ 明朝" w:eastAsia="ＭＳ 明朝" w:hAnsi="ＭＳ 明朝" w:cs="Arial"/>
                <w:sz w:val="18"/>
                <w:szCs w:val="18"/>
              </w:rPr>
            </w:pPr>
            <w:r w:rsidRPr="009A2267">
              <w:rPr>
                <w:rFonts w:ascii="ＭＳ 明朝" w:eastAsia="ＭＳ 明朝" w:hAnsi="ＭＳ 明朝" w:cs="Arial" w:hint="eastAsia"/>
                <w:sz w:val="18"/>
                <w:szCs w:val="18"/>
              </w:rPr>
              <w:t>・筆者の主張を支える具体例などの根拠や、筆者の思考過程について吟味し、理解している。</w:t>
            </w:r>
          </w:p>
        </w:tc>
        <w:tc>
          <w:tcPr>
            <w:tcW w:w="4150" w:type="dxa"/>
          </w:tcPr>
          <w:p w14:paraId="30620F3A" w14:textId="77777777" w:rsidR="000B4FDD" w:rsidRPr="009A2267" w:rsidRDefault="000B4FDD" w:rsidP="00C546AA">
            <w:pPr>
              <w:widowControl/>
              <w:ind w:left="180" w:hangingChars="100" w:hanging="180"/>
              <w:jc w:val="left"/>
              <w:rPr>
                <w:rFonts w:ascii="ＭＳ 明朝" w:eastAsia="ＭＳ 明朝" w:hAnsi="ＭＳ 明朝" w:cs="Arial"/>
                <w:sz w:val="18"/>
                <w:szCs w:val="18"/>
              </w:rPr>
            </w:pPr>
            <w:r w:rsidRPr="009A2267">
              <w:rPr>
                <w:rFonts w:ascii="ＭＳ 明朝" w:eastAsia="ＭＳ 明朝" w:hAnsi="ＭＳ 明朝" w:cs="Arial" w:hint="eastAsia"/>
                <w:sz w:val="18"/>
                <w:szCs w:val="18"/>
              </w:rPr>
              <w:t>・筆者の主張を支える具体例などの根拠や、筆者の思考過程について吟味していないか、吟味していても理解していない。</w:t>
            </w:r>
          </w:p>
        </w:tc>
      </w:tr>
      <w:tr w:rsidR="000B4FDD" w:rsidRPr="00331A7B" w14:paraId="3EBFE0EE" w14:textId="77777777" w:rsidTr="00C546AA">
        <w:trPr>
          <w:gridAfter w:val="1"/>
          <w:wAfter w:w="8" w:type="dxa"/>
        </w:trPr>
        <w:tc>
          <w:tcPr>
            <w:tcW w:w="942" w:type="dxa"/>
            <w:vMerge/>
            <w:shd w:val="clear" w:color="auto" w:fill="D9D9D9" w:themeFill="background1" w:themeFillShade="D9"/>
            <w:textDirection w:val="tbRlV"/>
            <w:vAlign w:val="center"/>
          </w:tcPr>
          <w:p w14:paraId="33F20EF6" w14:textId="77777777" w:rsidR="000B4FDD" w:rsidRPr="00331A7B" w:rsidRDefault="000B4FDD" w:rsidP="00C546AA">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6834BD05" w14:textId="77777777" w:rsidR="000B4FDD" w:rsidRPr="00EC54CF" w:rsidRDefault="000B4FDD" w:rsidP="00C546AA">
            <w:pPr>
              <w:widowControl/>
              <w:rPr>
                <w:rFonts w:ascii="ＭＳ ゴシック" w:eastAsia="ＭＳ ゴシック" w:hAnsi="ＭＳ ゴシック"/>
                <w:sz w:val="20"/>
              </w:rPr>
            </w:pPr>
            <w:r w:rsidRPr="00EC54CF">
              <w:rPr>
                <w:rFonts w:ascii="ＭＳ ゴシック" w:eastAsia="ＭＳ ゴシック" w:hAnsi="ＭＳ ゴシック" w:hint="eastAsia"/>
                <w:sz w:val="20"/>
              </w:rPr>
              <w:t>⑤筆者の意図の</w:t>
            </w:r>
          </w:p>
          <w:p w14:paraId="4A4457DC" w14:textId="77777777" w:rsidR="000B4FDD" w:rsidRPr="00EC54CF" w:rsidRDefault="000B4FDD" w:rsidP="00C546AA">
            <w:pPr>
              <w:widowControl/>
              <w:ind w:firstLineChars="100" w:firstLine="200"/>
              <w:rPr>
                <w:rFonts w:ascii="ＭＳ ゴシック" w:eastAsia="ＭＳ ゴシック" w:hAnsi="ＭＳ ゴシック"/>
                <w:sz w:val="20"/>
              </w:rPr>
            </w:pPr>
            <w:r w:rsidRPr="00EC54CF">
              <w:rPr>
                <w:rFonts w:ascii="ＭＳ ゴシック" w:eastAsia="ＭＳ ゴシック" w:hAnsi="ＭＳ ゴシック" w:hint="eastAsia"/>
                <w:sz w:val="20"/>
              </w:rPr>
              <w:t>解釈</w:t>
            </w:r>
          </w:p>
          <w:p w14:paraId="3AEB741B" w14:textId="77777777" w:rsidR="000B4FDD" w:rsidRPr="00EC54CF" w:rsidRDefault="000B4FDD" w:rsidP="00C546AA">
            <w:pPr>
              <w:widowControl/>
              <w:ind w:leftChars="100" w:left="210"/>
              <w:jc w:val="right"/>
              <w:rPr>
                <w:rFonts w:ascii="ＭＳ ゴシック" w:eastAsia="ＭＳ ゴシック" w:hAnsi="ＭＳ ゴシック"/>
                <w:sz w:val="20"/>
              </w:rPr>
            </w:pPr>
            <w:r w:rsidRPr="00EC54CF">
              <w:rPr>
                <w:rFonts w:ascii="ＭＳ ゴシック" w:eastAsia="ＭＳ ゴシック" w:hAnsi="ＭＳ ゴシック" w:hint="eastAsia"/>
                <w:sz w:val="20"/>
                <w:szCs w:val="20"/>
                <w:bdr w:val="single" w:sz="4" w:space="0" w:color="auto"/>
              </w:rPr>
              <w:t>読（１）エ</w:t>
            </w:r>
          </w:p>
        </w:tc>
        <w:tc>
          <w:tcPr>
            <w:tcW w:w="4152" w:type="dxa"/>
          </w:tcPr>
          <w:p w14:paraId="75D1F9D6" w14:textId="77777777" w:rsidR="000B4FDD" w:rsidRPr="00EC54CF" w:rsidRDefault="000B4FDD" w:rsidP="00C546AA">
            <w:pPr>
              <w:widowControl/>
              <w:ind w:left="180" w:hangingChars="100" w:hanging="180"/>
              <w:jc w:val="left"/>
              <w:rPr>
                <w:rFonts w:ascii="ＭＳ 明朝" w:eastAsia="ＭＳ 明朝" w:hAnsi="ＭＳ 明朝"/>
                <w:sz w:val="18"/>
                <w:szCs w:val="18"/>
              </w:rPr>
            </w:pPr>
            <w:r w:rsidRPr="00EC54CF">
              <w:rPr>
                <w:rFonts w:ascii="ＭＳ 明朝" w:eastAsia="ＭＳ 明朝" w:hAnsi="ＭＳ 明朝" w:cs="Arial" w:hint="eastAsia"/>
                <w:sz w:val="18"/>
                <w:szCs w:val="18"/>
              </w:rPr>
              <w:t>・問いや根拠を提示しながら論を進めていく筆者の意図を推察し、その効果を検討して説明している。</w:t>
            </w:r>
          </w:p>
        </w:tc>
        <w:tc>
          <w:tcPr>
            <w:tcW w:w="4152" w:type="dxa"/>
          </w:tcPr>
          <w:p w14:paraId="136A7244" w14:textId="77777777" w:rsidR="000B4FDD" w:rsidRPr="00EC54CF" w:rsidRDefault="000B4FDD" w:rsidP="00C546AA">
            <w:pPr>
              <w:widowControl/>
              <w:ind w:left="180" w:hangingChars="100" w:hanging="180"/>
              <w:jc w:val="left"/>
              <w:rPr>
                <w:rFonts w:ascii="ＭＳ 明朝" w:eastAsia="ＭＳ 明朝" w:hAnsi="ＭＳ 明朝"/>
                <w:sz w:val="18"/>
                <w:szCs w:val="18"/>
              </w:rPr>
            </w:pPr>
            <w:r w:rsidRPr="00EC54CF">
              <w:rPr>
                <w:rFonts w:ascii="ＭＳ 明朝" w:eastAsia="ＭＳ 明朝" w:hAnsi="ＭＳ 明朝" w:cs="Arial" w:hint="eastAsia"/>
                <w:sz w:val="18"/>
                <w:szCs w:val="18"/>
              </w:rPr>
              <w:t>・問いや根拠を提示しながら論を進めていく筆者の意図を推察し、その効果を検討している。</w:t>
            </w:r>
          </w:p>
        </w:tc>
        <w:tc>
          <w:tcPr>
            <w:tcW w:w="4150" w:type="dxa"/>
          </w:tcPr>
          <w:p w14:paraId="75AE675A" w14:textId="77777777" w:rsidR="000B4FDD" w:rsidRPr="00EC54CF" w:rsidRDefault="000B4FDD" w:rsidP="00C546AA">
            <w:pPr>
              <w:widowControl/>
              <w:ind w:left="180" w:hangingChars="100" w:hanging="180"/>
              <w:jc w:val="left"/>
              <w:rPr>
                <w:rFonts w:ascii="ＭＳ 明朝" w:eastAsia="ＭＳ 明朝" w:hAnsi="ＭＳ 明朝"/>
                <w:sz w:val="18"/>
                <w:szCs w:val="18"/>
              </w:rPr>
            </w:pPr>
            <w:r w:rsidRPr="00EC54CF">
              <w:rPr>
                <w:rFonts w:ascii="ＭＳ 明朝" w:eastAsia="ＭＳ 明朝" w:hAnsi="ＭＳ 明朝" w:cs="Arial" w:hint="eastAsia"/>
                <w:sz w:val="18"/>
                <w:szCs w:val="18"/>
              </w:rPr>
              <w:t>・問いや根拠を提示しながら論を進めていく筆者の意図を推察していないか、推察してもその効果を検討していない。</w:t>
            </w:r>
          </w:p>
        </w:tc>
      </w:tr>
      <w:tr w:rsidR="000B4FDD" w:rsidRPr="00331A7B" w14:paraId="32B5DBBC" w14:textId="77777777" w:rsidTr="00C546AA">
        <w:trPr>
          <w:gridAfter w:val="1"/>
          <w:wAfter w:w="8" w:type="dxa"/>
        </w:trPr>
        <w:tc>
          <w:tcPr>
            <w:tcW w:w="942" w:type="dxa"/>
            <w:vMerge/>
            <w:shd w:val="clear" w:color="auto" w:fill="D9D9D9" w:themeFill="background1" w:themeFillShade="D9"/>
            <w:textDirection w:val="tbRlV"/>
            <w:vAlign w:val="center"/>
          </w:tcPr>
          <w:p w14:paraId="6224E067" w14:textId="77777777" w:rsidR="000B4FDD" w:rsidRPr="00331A7B" w:rsidRDefault="000B4FDD" w:rsidP="00C546AA">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3BC1B65F" w14:textId="77777777" w:rsidR="000B4FDD" w:rsidRPr="00773F6E" w:rsidRDefault="000B4FDD" w:rsidP="00C546AA">
            <w:pPr>
              <w:widowControl/>
              <w:rPr>
                <w:rFonts w:ascii="ＭＳ ゴシック" w:eastAsia="ＭＳ ゴシック" w:hAnsi="ＭＳ ゴシック"/>
                <w:sz w:val="20"/>
              </w:rPr>
            </w:pPr>
            <w:r w:rsidRPr="00EC54CF">
              <w:rPr>
                <w:rFonts w:ascii="ＭＳ ゴシック" w:eastAsia="ＭＳ ゴシック" w:hAnsi="ＭＳ ゴシック" w:hint="eastAsia"/>
                <w:sz w:val="20"/>
              </w:rPr>
              <w:t>⑥</w:t>
            </w:r>
            <w:r w:rsidRPr="00773F6E">
              <w:rPr>
                <w:rFonts w:ascii="ＭＳ ゴシック" w:eastAsia="ＭＳ ゴシック" w:hAnsi="ＭＳ ゴシック" w:hint="eastAsia"/>
                <w:sz w:val="20"/>
              </w:rPr>
              <w:t>情報の収集</w:t>
            </w:r>
          </w:p>
          <w:p w14:paraId="117E2405" w14:textId="77777777" w:rsidR="000B4FDD" w:rsidRPr="00331A7B" w:rsidRDefault="000B4FDD" w:rsidP="00C546AA">
            <w:pPr>
              <w:widowControl/>
              <w:jc w:val="right"/>
              <w:rPr>
                <w:rFonts w:ascii="ＭＳ ゴシック" w:eastAsia="ＭＳ ゴシック" w:hAnsi="ＭＳ ゴシック"/>
                <w:color w:val="EE0000"/>
                <w:sz w:val="20"/>
              </w:rPr>
            </w:pPr>
            <w:r w:rsidRPr="00773F6E">
              <w:rPr>
                <w:rFonts w:ascii="ＭＳ ゴシック" w:eastAsia="ＭＳ ゴシック" w:hAnsi="ＭＳ ゴシック" w:hint="eastAsia"/>
                <w:sz w:val="20"/>
                <w:szCs w:val="20"/>
                <w:bdr w:val="single" w:sz="4" w:space="0" w:color="auto"/>
              </w:rPr>
              <w:t>書（１）ア</w:t>
            </w:r>
          </w:p>
        </w:tc>
        <w:tc>
          <w:tcPr>
            <w:tcW w:w="4152" w:type="dxa"/>
          </w:tcPr>
          <w:p w14:paraId="2F388E90" w14:textId="77777777" w:rsidR="000B4FDD" w:rsidRPr="00773F6E" w:rsidRDefault="000B4FDD" w:rsidP="00C546AA">
            <w:pPr>
              <w:widowControl/>
              <w:ind w:left="180" w:hangingChars="100" w:hanging="180"/>
              <w:jc w:val="left"/>
              <w:rPr>
                <w:rFonts w:ascii="ＭＳ 明朝" w:eastAsia="ＭＳ 明朝" w:hAnsi="ＭＳ 明朝"/>
                <w:sz w:val="18"/>
                <w:szCs w:val="18"/>
              </w:rPr>
            </w:pPr>
            <w:r w:rsidRPr="00773F6E">
              <w:rPr>
                <w:rFonts w:ascii="ＭＳ 明朝" w:eastAsia="ＭＳ 明朝" w:hAnsi="ＭＳ 明朝" w:hint="eastAsia"/>
                <w:sz w:val="18"/>
              </w:rPr>
              <w:t>・</w:t>
            </w:r>
            <w:r w:rsidRPr="00773F6E">
              <w:rPr>
                <w:rFonts w:ascii="ＭＳ 明朝" w:eastAsia="ＭＳ 明朝" w:hAnsi="ＭＳ 明朝"/>
                <w:sz w:val="18"/>
              </w:rPr>
              <w:t>筆者の主張</w:t>
            </w:r>
            <w:r w:rsidRPr="00773F6E">
              <w:rPr>
                <w:rFonts w:ascii="ＭＳ 明朝" w:eastAsia="ＭＳ 明朝" w:hAnsi="ＭＳ 明朝" w:hint="eastAsia"/>
                <w:sz w:val="18"/>
              </w:rPr>
              <w:t>に対する自</w:t>
            </w:r>
            <w:r w:rsidRPr="00773F6E">
              <w:rPr>
                <w:rFonts w:ascii="ＭＳ 明朝" w:eastAsia="ＭＳ 明朝" w:hAnsi="ＭＳ 明朝"/>
                <w:sz w:val="18"/>
              </w:rPr>
              <w:t>分の考えを文章にまとめるために、自身の経験</w:t>
            </w:r>
            <w:r w:rsidRPr="00773F6E">
              <w:rPr>
                <w:rFonts w:ascii="ＭＳ 明朝" w:eastAsia="ＭＳ 明朝" w:hAnsi="ＭＳ 明朝" w:hint="eastAsia"/>
                <w:sz w:val="18"/>
              </w:rPr>
              <w:t>や他者の意見</w:t>
            </w:r>
            <w:r w:rsidRPr="00773F6E">
              <w:rPr>
                <w:rFonts w:ascii="ＭＳ 明朝" w:eastAsia="ＭＳ 明朝" w:hAnsi="ＭＳ 明朝"/>
                <w:sz w:val="18"/>
              </w:rPr>
              <w:t>から必</w:t>
            </w:r>
            <w:r w:rsidRPr="00773F6E">
              <w:rPr>
                <w:rFonts w:ascii="ＭＳ 明朝" w:eastAsia="ＭＳ 明朝" w:hAnsi="ＭＳ 明朝"/>
                <w:sz w:val="18"/>
              </w:rPr>
              <w:lastRenderedPageBreak/>
              <w:t>要な情報を的確に収集・整理し、明確な根拠となる題材を選んでいる。</w:t>
            </w:r>
          </w:p>
        </w:tc>
        <w:tc>
          <w:tcPr>
            <w:tcW w:w="4152" w:type="dxa"/>
          </w:tcPr>
          <w:p w14:paraId="27C1ED60" w14:textId="77777777" w:rsidR="000B4FDD" w:rsidRPr="00773F6E" w:rsidRDefault="000B4FDD" w:rsidP="00C546AA">
            <w:pPr>
              <w:widowControl/>
              <w:ind w:left="180" w:hangingChars="100" w:hanging="180"/>
              <w:jc w:val="left"/>
              <w:rPr>
                <w:rFonts w:ascii="ＭＳ 明朝" w:eastAsia="ＭＳ 明朝" w:hAnsi="ＭＳ 明朝"/>
                <w:sz w:val="18"/>
                <w:szCs w:val="18"/>
              </w:rPr>
            </w:pPr>
            <w:r w:rsidRPr="00773F6E">
              <w:rPr>
                <w:rFonts w:ascii="ＭＳ 明朝" w:eastAsia="ＭＳ 明朝" w:hAnsi="ＭＳ 明朝" w:hint="eastAsia"/>
                <w:sz w:val="18"/>
              </w:rPr>
              <w:lastRenderedPageBreak/>
              <w:t>・</w:t>
            </w:r>
            <w:r w:rsidRPr="00773F6E">
              <w:rPr>
                <w:rFonts w:ascii="ＭＳ 明朝" w:eastAsia="ＭＳ 明朝" w:hAnsi="ＭＳ 明朝"/>
                <w:sz w:val="18"/>
              </w:rPr>
              <w:t>筆者の主張</w:t>
            </w:r>
            <w:r w:rsidRPr="00773F6E">
              <w:rPr>
                <w:rFonts w:ascii="ＭＳ 明朝" w:eastAsia="ＭＳ 明朝" w:hAnsi="ＭＳ 明朝" w:hint="eastAsia"/>
                <w:sz w:val="18"/>
              </w:rPr>
              <w:t>に対する</w:t>
            </w:r>
            <w:r w:rsidRPr="00773F6E">
              <w:rPr>
                <w:rFonts w:ascii="ＭＳ 明朝" w:eastAsia="ＭＳ 明朝" w:hAnsi="ＭＳ 明朝"/>
                <w:sz w:val="18"/>
              </w:rPr>
              <w:t>自分の考えを文章にまとめるために、自身の経験</w:t>
            </w:r>
            <w:r w:rsidRPr="00773F6E">
              <w:rPr>
                <w:rFonts w:ascii="ＭＳ 明朝" w:eastAsia="ＭＳ 明朝" w:hAnsi="ＭＳ 明朝" w:hint="eastAsia"/>
                <w:sz w:val="18"/>
              </w:rPr>
              <w:t>や他者の意見</w:t>
            </w:r>
            <w:r w:rsidRPr="00773F6E">
              <w:rPr>
                <w:rFonts w:ascii="ＭＳ 明朝" w:eastAsia="ＭＳ 明朝" w:hAnsi="ＭＳ 明朝"/>
                <w:sz w:val="18"/>
              </w:rPr>
              <w:t>から情</w:t>
            </w:r>
            <w:r w:rsidRPr="00773F6E">
              <w:rPr>
                <w:rFonts w:ascii="ＭＳ 明朝" w:eastAsia="ＭＳ 明朝" w:hAnsi="ＭＳ 明朝"/>
                <w:sz w:val="18"/>
              </w:rPr>
              <w:lastRenderedPageBreak/>
              <w:t>報を収集・整理し、根拠となる題材を選んでいる。</w:t>
            </w:r>
          </w:p>
        </w:tc>
        <w:tc>
          <w:tcPr>
            <w:tcW w:w="4150" w:type="dxa"/>
          </w:tcPr>
          <w:p w14:paraId="55BC4527" w14:textId="77777777" w:rsidR="000B4FDD" w:rsidRPr="00773F6E" w:rsidRDefault="000B4FDD" w:rsidP="00C546AA">
            <w:pPr>
              <w:widowControl/>
              <w:ind w:left="180" w:hangingChars="100" w:hanging="180"/>
              <w:jc w:val="left"/>
              <w:rPr>
                <w:rFonts w:ascii="ＭＳ 明朝" w:eastAsia="ＭＳ 明朝" w:hAnsi="ＭＳ 明朝"/>
                <w:sz w:val="18"/>
                <w:szCs w:val="18"/>
              </w:rPr>
            </w:pPr>
            <w:r w:rsidRPr="00773F6E">
              <w:rPr>
                <w:rFonts w:ascii="ＭＳ 明朝" w:eastAsia="ＭＳ 明朝" w:hAnsi="ＭＳ 明朝" w:hint="eastAsia"/>
                <w:sz w:val="18"/>
              </w:rPr>
              <w:lastRenderedPageBreak/>
              <w:t>・</w:t>
            </w:r>
            <w:r w:rsidRPr="00773F6E">
              <w:rPr>
                <w:rFonts w:ascii="ＭＳ 明朝" w:eastAsia="ＭＳ 明朝" w:hAnsi="ＭＳ 明朝"/>
                <w:sz w:val="18"/>
              </w:rPr>
              <w:t>筆者の主張</w:t>
            </w:r>
            <w:r w:rsidRPr="00773F6E">
              <w:rPr>
                <w:rFonts w:ascii="ＭＳ 明朝" w:eastAsia="ＭＳ 明朝" w:hAnsi="ＭＳ 明朝" w:hint="eastAsia"/>
                <w:sz w:val="18"/>
              </w:rPr>
              <w:t>に対する</w:t>
            </w:r>
            <w:r w:rsidRPr="00773F6E">
              <w:rPr>
                <w:rFonts w:ascii="ＭＳ 明朝" w:eastAsia="ＭＳ 明朝" w:hAnsi="ＭＳ 明朝"/>
                <w:sz w:val="18"/>
              </w:rPr>
              <w:t>自分の考えを文章にまとめるため</w:t>
            </w:r>
            <w:r w:rsidRPr="00773F6E">
              <w:rPr>
                <w:rFonts w:ascii="ＭＳ 明朝" w:eastAsia="ＭＳ 明朝" w:hAnsi="ＭＳ 明朝" w:hint="eastAsia"/>
                <w:sz w:val="18"/>
              </w:rPr>
              <w:t>に</w:t>
            </w:r>
            <w:r w:rsidRPr="00773F6E">
              <w:rPr>
                <w:rFonts w:ascii="ＭＳ 明朝" w:eastAsia="ＭＳ 明朝" w:hAnsi="ＭＳ 明朝"/>
                <w:sz w:val="18"/>
              </w:rPr>
              <w:t>、自身の経験</w:t>
            </w:r>
            <w:r w:rsidRPr="00773F6E">
              <w:rPr>
                <w:rFonts w:ascii="ＭＳ 明朝" w:eastAsia="ＭＳ 明朝" w:hAnsi="ＭＳ 明朝" w:hint="eastAsia"/>
                <w:sz w:val="18"/>
              </w:rPr>
              <w:t>や他者の意見</w:t>
            </w:r>
            <w:r w:rsidRPr="00773F6E">
              <w:rPr>
                <w:rFonts w:ascii="ＭＳ 明朝" w:eastAsia="ＭＳ 明朝" w:hAnsi="ＭＳ 明朝"/>
                <w:sz w:val="18"/>
              </w:rPr>
              <w:t>から情</w:t>
            </w:r>
            <w:r w:rsidRPr="00773F6E">
              <w:rPr>
                <w:rFonts w:ascii="ＭＳ 明朝" w:eastAsia="ＭＳ 明朝" w:hAnsi="ＭＳ 明朝"/>
                <w:sz w:val="18"/>
              </w:rPr>
              <w:lastRenderedPageBreak/>
              <w:t>報</w:t>
            </w:r>
            <w:r w:rsidRPr="00773F6E">
              <w:rPr>
                <w:rFonts w:ascii="ＭＳ 明朝" w:eastAsia="ＭＳ 明朝" w:hAnsi="ＭＳ 明朝" w:hint="eastAsia"/>
                <w:sz w:val="18"/>
              </w:rPr>
              <w:t>を</w:t>
            </w:r>
            <w:r w:rsidRPr="00773F6E">
              <w:rPr>
                <w:rFonts w:ascii="ＭＳ 明朝" w:eastAsia="ＭＳ 明朝" w:hAnsi="ＭＳ 明朝"/>
                <w:sz w:val="18"/>
              </w:rPr>
              <w:t>収集</w:t>
            </w:r>
            <w:r w:rsidRPr="00773F6E">
              <w:rPr>
                <w:rFonts w:ascii="ＭＳ 明朝" w:eastAsia="ＭＳ 明朝" w:hAnsi="ＭＳ 明朝" w:hint="eastAsia"/>
                <w:sz w:val="18"/>
              </w:rPr>
              <w:t>・</w:t>
            </w:r>
            <w:r w:rsidRPr="00773F6E">
              <w:rPr>
                <w:rFonts w:ascii="ＭＳ 明朝" w:eastAsia="ＭＳ 明朝" w:hAnsi="ＭＳ 明朝"/>
                <w:sz w:val="18"/>
              </w:rPr>
              <w:t>整理</w:t>
            </w:r>
            <w:r w:rsidRPr="00773F6E">
              <w:rPr>
                <w:rFonts w:ascii="ＭＳ 明朝" w:eastAsia="ＭＳ 明朝" w:hAnsi="ＭＳ 明朝" w:hint="eastAsia"/>
                <w:sz w:val="18"/>
              </w:rPr>
              <w:t>していないか</w:t>
            </w:r>
            <w:r w:rsidRPr="00773F6E">
              <w:rPr>
                <w:rFonts w:ascii="ＭＳ 明朝" w:eastAsia="ＭＳ 明朝" w:hAnsi="ＭＳ 明朝"/>
                <w:sz w:val="18"/>
              </w:rPr>
              <w:t>、</w:t>
            </w:r>
            <w:r w:rsidRPr="00773F6E">
              <w:rPr>
                <w:rFonts w:ascii="ＭＳ 明朝" w:eastAsia="ＭＳ 明朝" w:hAnsi="ＭＳ 明朝" w:hint="eastAsia"/>
                <w:sz w:val="18"/>
              </w:rPr>
              <w:t>整理だけにとどまり、</w:t>
            </w:r>
            <w:r w:rsidRPr="00773F6E">
              <w:rPr>
                <w:rFonts w:ascii="ＭＳ 明朝" w:eastAsia="ＭＳ 明朝" w:hAnsi="ＭＳ 明朝"/>
                <w:sz w:val="18"/>
              </w:rPr>
              <w:t>根拠となる題材を選んでいない。</w:t>
            </w:r>
          </w:p>
        </w:tc>
      </w:tr>
      <w:tr w:rsidR="000B4FDD" w:rsidRPr="00331A7B" w14:paraId="2F3BB332" w14:textId="77777777" w:rsidTr="00C546AA">
        <w:trPr>
          <w:gridAfter w:val="1"/>
          <w:wAfter w:w="8" w:type="dxa"/>
        </w:trPr>
        <w:tc>
          <w:tcPr>
            <w:tcW w:w="942" w:type="dxa"/>
            <w:vMerge/>
            <w:shd w:val="clear" w:color="auto" w:fill="D9D9D9" w:themeFill="background1" w:themeFillShade="D9"/>
            <w:textDirection w:val="tbRlV"/>
            <w:vAlign w:val="center"/>
          </w:tcPr>
          <w:p w14:paraId="05BB8ABA" w14:textId="77777777" w:rsidR="000B4FDD" w:rsidRPr="00331A7B" w:rsidRDefault="000B4FDD" w:rsidP="00C546AA">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06C5A35E" w14:textId="77777777" w:rsidR="000B4FDD" w:rsidRPr="00945942" w:rsidRDefault="000B4FDD" w:rsidP="00C546AA">
            <w:pPr>
              <w:widowControl/>
              <w:rPr>
                <w:rFonts w:ascii="ＭＳ ゴシック" w:eastAsia="ＭＳ ゴシック" w:hAnsi="ＭＳ ゴシック"/>
                <w:sz w:val="20"/>
              </w:rPr>
            </w:pPr>
            <w:r w:rsidRPr="00945942">
              <w:rPr>
                <w:rFonts w:ascii="ＭＳ ゴシック" w:eastAsia="ＭＳ ゴシック" w:hAnsi="ＭＳ ゴシック" w:hint="eastAsia"/>
                <w:sz w:val="20"/>
              </w:rPr>
              <w:t>⑦情報の検討</w:t>
            </w:r>
          </w:p>
          <w:p w14:paraId="6718FD8D" w14:textId="77777777" w:rsidR="000B4FDD" w:rsidRPr="00945942" w:rsidRDefault="000B4FDD" w:rsidP="00C546AA">
            <w:pPr>
              <w:widowControl/>
              <w:jc w:val="right"/>
              <w:rPr>
                <w:rFonts w:ascii="ＭＳ ゴシック" w:eastAsia="ＭＳ ゴシック" w:hAnsi="ＭＳ ゴシック"/>
                <w:sz w:val="20"/>
              </w:rPr>
            </w:pPr>
            <w:r w:rsidRPr="00945942">
              <w:rPr>
                <w:rFonts w:ascii="ＭＳ ゴシック" w:eastAsia="ＭＳ ゴシック" w:hAnsi="ＭＳ ゴシック" w:hint="eastAsia"/>
                <w:sz w:val="20"/>
                <w:szCs w:val="20"/>
                <w:bdr w:val="single" w:sz="4" w:space="0" w:color="auto"/>
              </w:rPr>
              <w:t>書（１）イ</w:t>
            </w:r>
          </w:p>
        </w:tc>
        <w:tc>
          <w:tcPr>
            <w:tcW w:w="4152" w:type="dxa"/>
          </w:tcPr>
          <w:p w14:paraId="44C3F119" w14:textId="77777777" w:rsidR="000B4FDD" w:rsidRPr="00945942" w:rsidRDefault="000B4FDD" w:rsidP="00C546AA">
            <w:pPr>
              <w:widowControl/>
              <w:ind w:left="180" w:hangingChars="100" w:hanging="180"/>
              <w:jc w:val="left"/>
              <w:rPr>
                <w:rFonts w:ascii="ＭＳ 明朝" w:eastAsia="ＭＳ 明朝" w:hAnsi="ＭＳ 明朝" w:cs="Arial"/>
                <w:sz w:val="18"/>
                <w:szCs w:val="18"/>
              </w:rPr>
            </w:pPr>
            <w:r w:rsidRPr="00945942">
              <w:rPr>
                <w:rFonts w:ascii="ＭＳ 明朝" w:eastAsia="ＭＳ 明朝" w:hAnsi="ＭＳ 明朝" w:hint="eastAsia"/>
                <w:sz w:val="18"/>
              </w:rPr>
              <w:t>・筆者の主張を踏まえ、</w:t>
            </w:r>
            <w:r w:rsidRPr="00945942">
              <w:rPr>
                <w:rFonts w:ascii="ＭＳ 明朝" w:eastAsia="ＭＳ 明朝" w:hAnsi="ＭＳ 明朝" w:cs="Arial" w:hint="eastAsia"/>
                <w:sz w:val="18"/>
                <w:szCs w:val="18"/>
              </w:rPr>
              <w:t>各情報の</w:t>
            </w:r>
            <w:r w:rsidRPr="00945942">
              <w:rPr>
                <w:rFonts w:ascii="ＭＳ 明朝" w:eastAsia="ＭＳ 明朝" w:hAnsi="ＭＳ 明朝" w:hint="eastAsia"/>
                <w:sz w:val="18"/>
              </w:rPr>
              <w:t>共通点や相違点、相互関係を整理して吟味し、根拠が適切かどうか検討して説明している。</w:t>
            </w:r>
          </w:p>
        </w:tc>
        <w:tc>
          <w:tcPr>
            <w:tcW w:w="4152" w:type="dxa"/>
          </w:tcPr>
          <w:p w14:paraId="2C0534FC" w14:textId="77777777" w:rsidR="000B4FDD" w:rsidRPr="00945942" w:rsidRDefault="000B4FDD" w:rsidP="00C546AA">
            <w:pPr>
              <w:widowControl/>
              <w:ind w:left="180" w:hangingChars="100" w:hanging="180"/>
              <w:jc w:val="left"/>
              <w:rPr>
                <w:rFonts w:ascii="ＭＳ 明朝" w:eastAsia="ＭＳ 明朝" w:hAnsi="ＭＳ 明朝" w:cs="Arial"/>
                <w:sz w:val="18"/>
                <w:szCs w:val="18"/>
              </w:rPr>
            </w:pPr>
            <w:r w:rsidRPr="00945942">
              <w:rPr>
                <w:rFonts w:ascii="ＭＳ 明朝" w:eastAsia="ＭＳ 明朝" w:hAnsi="ＭＳ 明朝" w:hint="eastAsia"/>
                <w:sz w:val="18"/>
              </w:rPr>
              <w:t>・筆者の主張を踏まえ、</w:t>
            </w:r>
            <w:r w:rsidRPr="00945942">
              <w:rPr>
                <w:rFonts w:ascii="ＭＳ 明朝" w:eastAsia="ＭＳ 明朝" w:hAnsi="ＭＳ 明朝" w:cs="Arial" w:hint="eastAsia"/>
                <w:sz w:val="18"/>
                <w:szCs w:val="18"/>
              </w:rPr>
              <w:t>各情報の</w:t>
            </w:r>
            <w:r w:rsidRPr="00945942">
              <w:rPr>
                <w:rFonts w:ascii="ＭＳ 明朝" w:eastAsia="ＭＳ 明朝" w:hAnsi="ＭＳ 明朝" w:hint="eastAsia"/>
                <w:sz w:val="18"/>
              </w:rPr>
              <w:t>共通点や相違点、相互関係を整理して吟味し、根拠が適切かどうか検討している。</w:t>
            </w:r>
          </w:p>
        </w:tc>
        <w:tc>
          <w:tcPr>
            <w:tcW w:w="4150" w:type="dxa"/>
          </w:tcPr>
          <w:p w14:paraId="5ECE6669" w14:textId="77777777" w:rsidR="000B4FDD" w:rsidRPr="00945942" w:rsidRDefault="000B4FDD" w:rsidP="00C546AA">
            <w:pPr>
              <w:widowControl/>
              <w:ind w:left="180" w:hangingChars="100" w:hanging="180"/>
              <w:jc w:val="left"/>
              <w:rPr>
                <w:rFonts w:ascii="ＭＳ 明朝" w:eastAsia="ＭＳ 明朝" w:hAnsi="ＭＳ 明朝" w:cs="Arial"/>
                <w:sz w:val="18"/>
                <w:szCs w:val="18"/>
              </w:rPr>
            </w:pPr>
            <w:r w:rsidRPr="00945942">
              <w:rPr>
                <w:rFonts w:ascii="ＭＳ 明朝" w:eastAsia="ＭＳ 明朝" w:hAnsi="ＭＳ 明朝" w:hint="eastAsia"/>
                <w:sz w:val="18"/>
              </w:rPr>
              <w:t>・筆者の主張を踏まえ、</w:t>
            </w:r>
            <w:r w:rsidRPr="00945942">
              <w:rPr>
                <w:rFonts w:ascii="ＭＳ 明朝" w:eastAsia="ＭＳ 明朝" w:hAnsi="ＭＳ 明朝" w:cs="Arial" w:hint="eastAsia"/>
                <w:sz w:val="18"/>
                <w:szCs w:val="18"/>
              </w:rPr>
              <w:t>各情報の</w:t>
            </w:r>
            <w:r w:rsidRPr="00945942">
              <w:rPr>
                <w:rFonts w:ascii="ＭＳ 明朝" w:eastAsia="ＭＳ 明朝" w:hAnsi="ＭＳ 明朝" w:hint="eastAsia"/>
                <w:sz w:val="18"/>
              </w:rPr>
              <w:t>共通点や相違点、相互関係を整理して吟味し、根拠が適切かどうか検討していない。</w:t>
            </w:r>
          </w:p>
        </w:tc>
      </w:tr>
      <w:tr w:rsidR="000B4FDD" w:rsidRPr="00331A7B" w14:paraId="5D6A583F" w14:textId="77777777" w:rsidTr="00C546AA">
        <w:trPr>
          <w:gridAfter w:val="1"/>
          <w:wAfter w:w="8" w:type="dxa"/>
        </w:trPr>
        <w:tc>
          <w:tcPr>
            <w:tcW w:w="942" w:type="dxa"/>
            <w:vMerge/>
            <w:shd w:val="clear" w:color="auto" w:fill="D9D9D9" w:themeFill="background1" w:themeFillShade="D9"/>
            <w:textDirection w:val="tbRlV"/>
            <w:vAlign w:val="center"/>
          </w:tcPr>
          <w:p w14:paraId="205651F8" w14:textId="77777777" w:rsidR="000B4FDD" w:rsidRPr="00331A7B" w:rsidRDefault="000B4FDD" w:rsidP="00C546AA">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2A93518A" w14:textId="77777777" w:rsidR="000B4FDD" w:rsidRPr="00945942" w:rsidRDefault="000B4FDD" w:rsidP="00C546AA">
            <w:pPr>
              <w:widowControl/>
              <w:rPr>
                <w:rFonts w:ascii="ＭＳ ゴシック" w:eastAsia="ＭＳ ゴシック" w:hAnsi="ＭＳ ゴシック"/>
                <w:sz w:val="20"/>
              </w:rPr>
            </w:pPr>
            <w:r w:rsidRPr="00945942">
              <w:rPr>
                <w:rFonts w:ascii="ＭＳ ゴシック" w:eastAsia="ＭＳ ゴシック" w:hAnsi="ＭＳ ゴシック" w:hint="eastAsia"/>
                <w:sz w:val="20"/>
              </w:rPr>
              <w:t>⑧表現の検討</w:t>
            </w:r>
          </w:p>
          <w:p w14:paraId="70ABE8AE" w14:textId="77777777" w:rsidR="000B4FDD" w:rsidRPr="00945942" w:rsidRDefault="000B4FDD" w:rsidP="00C546AA">
            <w:pPr>
              <w:widowControl/>
              <w:jc w:val="right"/>
              <w:rPr>
                <w:rFonts w:ascii="ＭＳ ゴシック" w:eastAsia="ＭＳ ゴシック" w:hAnsi="ＭＳ ゴシック"/>
                <w:sz w:val="20"/>
              </w:rPr>
            </w:pPr>
            <w:r w:rsidRPr="00945942">
              <w:rPr>
                <w:rFonts w:ascii="ＭＳ ゴシック" w:eastAsia="ＭＳ ゴシック" w:hAnsi="ＭＳ ゴシック" w:hint="eastAsia"/>
                <w:sz w:val="20"/>
                <w:szCs w:val="20"/>
                <w:bdr w:val="single" w:sz="4" w:space="0" w:color="auto"/>
              </w:rPr>
              <w:t>書（１）オ</w:t>
            </w:r>
          </w:p>
        </w:tc>
        <w:tc>
          <w:tcPr>
            <w:tcW w:w="4152" w:type="dxa"/>
          </w:tcPr>
          <w:p w14:paraId="0E0A5B57" w14:textId="77777777" w:rsidR="000B4FDD" w:rsidRPr="00945942" w:rsidRDefault="000B4FDD" w:rsidP="00C546AA">
            <w:pPr>
              <w:widowControl/>
              <w:ind w:left="180" w:hangingChars="100" w:hanging="180"/>
              <w:jc w:val="left"/>
              <w:rPr>
                <w:rFonts w:ascii="ＭＳ 明朝" w:eastAsia="ＭＳ 明朝" w:hAnsi="ＭＳ 明朝" w:cs="Arial"/>
                <w:sz w:val="18"/>
                <w:szCs w:val="18"/>
              </w:rPr>
            </w:pPr>
            <w:r w:rsidRPr="00945942">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3E5EE376" w14:textId="77777777" w:rsidR="000B4FDD" w:rsidRPr="00945942" w:rsidRDefault="000B4FDD" w:rsidP="00C546AA">
            <w:pPr>
              <w:widowControl/>
              <w:ind w:left="180" w:hangingChars="100" w:hanging="180"/>
              <w:jc w:val="left"/>
              <w:rPr>
                <w:rFonts w:ascii="ＭＳ 明朝" w:eastAsia="ＭＳ 明朝" w:hAnsi="ＭＳ 明朝" w:cs="Arial"/>
                <w:sz w:val="18"/>
                <w:szCs w:val="18"/>
              </w:rPr>
            </w:pPr>
            <w:r w:rsidRPr="00945942">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5948EAF3" w14:textId="77777777" w:rsidR="000B4FDD" w:rsidRPr="00945942" w:rsidRDefault="000B4FDD" w:rsidP="00C546AA">
            <w:pPr>
              <w:widowControl/>
              <w:ind w:left="180" w:hangingChars="100" w:hanging="180"/>
              <w:jc w:val="left"/>
              <w:rPr>
                <w:rFonts w:ascii="ＭＳ 明朝" w:eastAsia="ＭＳ 明朝" w:hAnsi="ＭＳ 明朝" w:cs="Arial"/>
                <w:sz w:val="18"/>
                <w:szCs w:val="18"/>
              </w:rPr>
            </w:pPr>
            <w:r w:rsidRPr="00945942">
              <w:rPr>
                <w:rFonts w:ascii="ＭＳ 明朝" w:eastAsia="ＭＳ 明朝" w:hAnsi="ＭＳ 明朝" w:cs="Arial" w:hint="eastAsia"/>
                <w:sz w:val="18"/>
                <w:szCs w:val="18"/>
              </w:rPr>
              <w:t>・自分の考えを伝えるために的確な文章であるかを検討・吟味していない。</w:t>
            </w:r>
          </w:p>
        </w:tc>
      </w:tr>
      <w:tr w:rsidR="000B4FDD" w:rsidRPr="00331A7B" w14:paraId="4C765390" w14:textId="77777777" w:rsidTr="00C546AA">
        <w:trPr>
          <w:gridAfter w:val="1"/>
          <w:wAfter w:w="8" w:type="dxa"/>
          <w:cantSplit/>
        </w:trPr>
        <w:tc>
          <w:tcPr>
            <w:tcW w:w="942" w:type="dxa"/>
            <w:shd w:val="clear" w:color="auto" w:fill="D9D9D9" w:themeFill="background1" w:themeFillShade="D9"/>
            <w:textDirection w:val="tbRlV"/>
            <w:vAlign w:val="center"/>
          </w:tcPr>
          <w:p w14:paraId="53C85F46" w14:textId="77777777" w:rsidR="000B4FDD" w:rsidRPr="00432047" w:rsidRDefault="000B4FDD" w:rsidP="00C546AA">
            <w:pPr>
              <w:widowControl/>
              <w:spacing w:line="240" w:lineRule="exact"/>
              <w:ind w:left="113" w:right="113"/>
              <w:jc w:val="center"/>
              <w:rPr>
                <w:rFonts w:ascii="ＭＳ ゴシック" w:eastAsia="ＭＳ ゴシック" w:hAnsi="ＭＳ ゴシック"/>
                <w:sz w:val="20"/>
              </w:rPr>
            </w:pPr>
            <w:r w:rsidRPr="00432047">
              <w:rPr>
                <w:rFonts w:ascii="ＭＳ ゴシック" w:eastAsia="ＭＳ ゴシック" w:hAnsi="ＭＳ ゴシック" w:hint="eastAsia"/>
                <w:sz w:val="20"/>
              </w:rPr>
              <w:t>主体的に</w:t>
            </w:r>
          </w:p>
          <w:p w14:paraId="48FBD9F8" w14:textId="77777777" w:rsidR="000B4FDD" w:rsidRPr="00432047" w:rsidRDefault="000B4FDD" w:rsidP="00C546AA">
            <w:pPr>
              <w:widowControl/>
              <w:spacing w:line="240" w:lineRule="exact"/>
              <w:ind w:left="113" w:right="113"/>
              <w:jc w:val="center"/>
              <w:rPr>
                <w:rFonts w:ascii="ＭＳ ゴシック" w:eastAsia="ＭＳ ゴシック" w:hAnsi="ＭＳ ゴシック"/>
                <w:sz w:val="20"/>
              </w:rPr>
            </w:pPr>
            <w:r w:rsidRPr="00432047">
              <w:rPr>
                <w:rFonts w:ascii="ＭＳ ゴシック" w:eastAsia="ＭＳ ゴシック" w:hAnsi="ＭＳ ゴシック" w:hint="eastAsia"/>
                <w:sz w:val="20"/>
              </w:rPr>
              <w:t>学習に取り</w:t>
            </w:r>
          </w:p>
          <w:p w14:paraId="00E5DB42" w14:textId="77777777" w:rsidR="000B4FDD" w:rsidRPr="00432047" w:rsidRDefault="000B4FDD" w:rsidP="00C546AA">
            <w:pPr>
              <w:widowControl/>
              <w:spacing w:line="240" w:lineRule="exact"/>
              <w:ind w:left="113" w:right="113"/>
              <w:jc w:val="center"/>
              <w:rPr>
                <w:rFonts w:ascii="ＭＳ ゴシック" w:eastAsia="ＭＳ ゴシック" w:hAnsi="ＭＳ ゴシック"/>
                <w:sz w:val="20"/>
              </w:rPr>
            </w:pPr>
            <w:r w:rsidRPr="00432047">
              <w:rPr>
                <w:rFonts w:ascii="ＭＳ ゴシック" w:eastAsia="ＭＳ ゴシック" w:hAnsi="ＭＳ ゴシック" w:hint="eastAsia"/>
                <w:sz w:val="20"/>
              </w:rPr>
              <w:t>組む態度</w:t>
            </w:r>
          </w:p>
          <w:p w14:paraId="0D19367E" w14:textId="77777777" w:rsidR="000B4FDD" w:rsidRPr="00331A7B" w:rsidRDefault="000B4FDD" w:rsidP="00C546AA">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1B4C2624" w14:textId="77777777" w:rsidR="000B4FDD" w:rsidRPr="00A57038" w:rsidRDefault="000B4FDD" w:rsidP="00C546AA">
            <w:pPr>
              <w:widowControl/>
              <w:rPr>
                <w:rFonts w:ascii="ＭＳ ゴシック" w:eastAsia="ＭＳ ゴシック" w:hAnsi="ＭＳ ゴシック"/>
                <w:sz w:val="20"/>
              </w:rPr>
            </w:pPr>
            <w:r w:rsidRPr="00A57038">
              <w:rPr>
                <w:rFonts w:ascii="ＭＳ ゴシック" w:eastAsia="ＭＳ ゴシック" w:hAnsi="ＭＳ ゴシック" w:hint="eastAsia"/>
                <w:sz w:val="20"/>
              </w:rPr>
              <w:t>⑨学習への態度</w:t>
            </w:r>
          </w:p>
        </w:tc>
        <w:tc>
          <w:tcPr>
            <w:tcW w:w="4152" w:type="dxa"/>
          </w:tcPr>
          <w:p w14:paraId="535FF20E" w14:textId="77777777" w:rsidR="000B4FDD" w:rsidRPr="00A57038" w:rsidRDefault="000B4FDD" w:rsidP="00C546AA">
            <w:pPr>
              <w:widowControl/>
              <w:ind w:left="180" w:hangingChars="100" w:hanging="180"/>
              <w:jc w:val="left"/>
              <w:rPr>
                <w:rFonts w:ascii="ＭＳ 明朝" w:eastAsia="ＭＳ 明朝" w:hAnsi="ＭＳ 明朝" w:cs="Arial"/>
                <w:sz w:val="18"/>
                <w:szCs w:val="18"/>
              </w:rPr>
            </w:pPr>
            <w:r w:rsidRPr="00A57038">
              <w:rPr>
                <w:rFonts w:ascii="ＭＳ 明朝" w:eastAsia="ＭＳ 明朝" w:hAnsi="ＭＳ 明朝" w:cs="Arial" w:hint="eastAsia"/>
                <w:sz w:val="18"/>
                <w:szCs w:val="18"/>
              </w:rPr>
              <w:t>・「言葉が果たす役割」についての筆者の考えを踏まえて、自分の体験と結びつけて、言語化の役割についての考えを深め、説明しようとしている。</w:t>
            </w:r>
          </w:p>
        </w:tc>
        <w:tc>
          <w:tcPr>
            <w:tcW w:w="4152" w:type="dxa"/>
          </w:tcPr>
          <w:p w14:paraId="22D5E369" w14:textId="77777777" w:rsidR="000B4FDD" w:rsidRPr="00A57038" w:rsidRDefault="000B4FDD" w:rsidP="00C546AA">
            <w:pPr>
              <w:widowControl/>
              <w:ind w:left="180" w:hangingChars="100" w:hanging="180"/>
              <w:jc w:val="left"/>
              <w:rPr>
                <w:rFonts w:ascii="ＭＳ 明朝" w:eastAsia="ＭＳ 明朝" w:hAnsi="ＭＳ 明朝"/>
                <w:sz w:val="18"/>
              </w:rPr>
            </w:pPr>
            <w:r w:rsidRPr="00A57038">
              <w:rPr>
                <w:rFonts w:ascii="ＭＳ 明朝" w:eastAsia="ＭＳ 明朝" w:hAnsi="ＭＳ 明朝" w:cs="Arial" w:hint="eastAsia"/>
                <w:sz w:val="18"/>
                <w:szCs w:val="18"/>
              </w:rPr>
              <w:t>・「言葉が果たす役割」についての筆者の考えを踏まえて、自分の体験と結びつけて、言語化の役割についての考えを深めようとしている。</w:t>
            </w:r>
          </w:p>
        </w:tc>
        <w:tc>
          <w:tcPr>
            <w:tcW w:w="4150" w:type="dxa"/>
          </w:tcPr>
          <w:p w14:paraId="0281E68D" w14:textId="77777777" w:rsidR="000B4FDD" w:rsidRPr="00A57038" w:rsidRDefault="000B4FDD" w:rsidP="00C546AA">
            <w:pPr>
              <w:widowControl/>
              <w:ind w:left="180" w:hangingChars="100" w:hanging="180"/>
              <w:jc w:val="left"/>
              <w:rPr>
                <w:rFonts w:ascii="ＭＳ 明朝" w:eastAsia="ＭＳ 明朝" w:hAnsi="ＭＳ 明朝"/>
                <w:sz w:val="18"/>
              </w:rPr>
            </w:pPr>
            <w:r w:rsidRPr="00A57038">
              <w:rPr>
                <w:rFonts w:ascii="ＭＳ 明朝" w:eastAsia="ＭＳ 明朝" w:hAnsi="ＭＳ 明朝" w:cs="Arial" w:hint="eastAsia"/>
                <w:sz w:val="18"/>
                <w:szCs w:val="18"/>
              </w:rPr>
              <w:t>・「言葉が果たす役割」についての筆者の考えを踏まえて、自分の体験と結びつけて、言語化の役割についての考えを深めようとしていない。</w:t>
            </w:r>
          </w:p>
        </w:tc>
      </w:tr>
    </w:tbl>
    <w:p w14:paraId="727098D3" w14:textId="2940047D" w:rsidR="000B4FDD" w:rsidRDefault="000B4FDD" w:rsidP="000B4FDD">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48CF6339" w14:textId="77777777" w:rsidR="00A13F40" w:rsidRPr="00062C90" w:rsidRDefault="00A13F40" w:rsidP="00A13F40">
      <w:pPr>
        <w:rPr>
          <w:rFonts w:ascii="ＭＳ ゴシック" w:eastAsia="ＭＳ ゴシック" w:hAnsi="ＭＳ ゴシック"/>
        </w:rPr>
      </w:pPr>
      <w:r w:rsidRPr="00062C90">
        <w:rPr>
          <w:rFonts w:ascii="ＭＳ ゴシック" w:eastAsia="ＭＳ ゴシック" w:hAnsi="ＭＳ ゴシック" w:hint="eastAsia"/>
        </w:rPr>
        <w:lastRenderedPageBreak/>
        <w:t>■</w:t>
      </w:r>
      <w:r>
        <w:rPr>
          <w:rFonts w:ascii="ＭＳ ゴシック" w:eastAsia="ＭＳ ゴシック" w:hAnsi="ＭＳ ゴシック" w:hint="eastAsia"/>
        </w:rPr>
        <w:t>「図表の読み取り方」</w:t>
      </w:r>
      <w:r w:rsidRPr="00062C90">
        <w:rPr>
          <w:rFonts w:ascii="ＭＳ ゴシック" w:eastAsia="ＭＳ ゴシック" w:hAnsi="ＭＳ ゴシック" w:hint="eastAsia"/>
        </w:rPr>
        <w:t>「</w:t>
      </w:r>
      <w:r w:rsidRPr="00347E38">
        <w:rPr>
          <w:rFonts w:ascii="ＭＳ ゴシック" w:eastAsia="ＭＳ ゴシック" w:hAnsi="ＭＳ ゴシック" w:hint="eastAsia"/>
        </w:rPr>
        <w:t>〔書く〕</w:t>
      </w:r>
      <w:r w:rsidRPr="009862C7">
        <w:rPr>
          <w:rFonts w:ascii="ＭＳ ゴシック" w:eastAsia="ＭＳ ゴシック" w:hAnsi="ＭＳ ゴシック" w:hint="eastAsia"/>
        </w:rPr>
        <w:t>資料を活用して論述</w:t>
      </w:r>
      <w:r>
        <w:rPr>
          <w:rFonts w:ascii="ＭＳ ゴシック" w:eastAsia="ＭＳ ゴシック" w:hAnsi="ＭＳ ゴシック" w:hint="eastAsia"/>
        </w:rPr>
        <w:t>しよう</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A13F40" w:rsidRPr="00DD77DE" w14:paraId="404F1A74" w14:textId="77777777" w:rsidTr="00C546AA">
        <w:trPr>
          <w:trHeight w:val="510"/>
        </w:trPr>
        <w:tc>
          <w:tcPr>
            <w:tcW w:w="2774" w:type="dxa"/>
            <w:gridSpan w:val="2"/>
            <w:shd w:val="clear" w:color="auto" w:fill="D9D9D9" w:themeFill="background1" w:themeFillShade="D9"/>
            <w:vAlign w:val="center"/>
          </w:tcPr>
          <w:p w14:paraId="571E52B4" w14:textId="77777777" w:rsidR="00A13F40" w:rsidRPr="00DD77DE" w:rsidRDefault="00A13F40"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157AACB" w14:textId="77777777" w:rsidR="00A13F40" w:rsidRPr="00DD77DE" w:rsidRDefault="00A13F40"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B3FFAB2" w14:textId="77777777" w:rsidR="00A13F40" w:rsidRPr="00DD77DE" w:rsidRDefault="00A13F40"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0816D69" w14:textId="77777777" w:rsidR="00A13F40" w:rsidRPr="00DD77DE" w:rsidRDefault="00A13F40"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A13F40" w:rsidRPr="00AB1C61" w14:paraId="43C7CF09"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35B6AEA8" w14:textId="77777777" w:rsidR="00A13F40" w:rsidRPr="00DD77DE" w:rsidRDefault="00A13F40"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C5726B1" w14:textId="77777777" w:rsidR="00A13F40" w:rsidRDefault="00A13F40"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論の形式</w:t>
            </w:r>
          </w:p>
          <w:p w14:paraId="76742EF6" w14:textId="77777777" w:rsidR="00A13F40" w:rsidRPr="00DD77DE" w:rsidRDefault="00A13F40"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（１）エ</w:t>
            </w:r>
          </w:p>
        </w:tc>
        <w:tc>
          <w:tcPr>
            <w:tcW w:w="4152" w:type="dxa"/>
          </w:tcPr>
          <w:p w14:paraId="623A8B53" w14:textId="77777777" w:rsidR="00A13F40" w:rsidRPr="00AB1C61"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小論文の基本的な構成や、各段落の中心文を明確にして文章全体の論旨が分かりやすくなる段落構造を理解し、説明している</w:t>
            </w:r>
            <w:r w:rsidRPr="00E40401">
              <w:rPr>
                <w:rFonts w:ascii="ＭＳ 明朝" w:eastAsia="ＭＳ 明朝" w:hAnsi="ＭＳ 明朝" w:hint="eastAsia"/>
                <w:color w:val="000000" w:themeColor="text1"/>
                <w:sz w:val="18"/>
              </w:rPr>
              <w:t>。</w:t>
            </w:r>
          </w:p>
          <w:p w14:paraId="7AFFE802" w14:textId="77777777" w:rsidR="00A13F40" w:rsidRPr="00B528E6"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・収集した資料を用いながら、論述の文章を展開する方法を理解し、説明している。</w:t>
            </w:r>
          </w:p>
        </w:tc>
        <w:tc>
          <w:tcPr>
            <w:tcW w:w="4152" w:type="dxa"/>
          </w:tcPr>
          <w:p w14:paraId="46749468" w14:textId="77777777" w:rsidR="00A13F40" w:rsidRPr="00AB1C61"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小論文の基本的な構成や、各段落の中心文を明確にして文章全体の論旨が分かりやすくなる段落構造を理解している</w:t>
            </w:r>
            <w:r w:rsidRPr="00E40401">
              <w:rPr>
                <w:rFonts w:ascii="ＭＳ 明朝" w:eastAsia="ＭＳ 明朝" w:hAnsi="ＭＳ 明朝" w:hint="eastAsia"/>
                <w:color w:val="000000" w:themeColor="text1"/>
                <w:sz w:val="18"/>
              </w:rPr>
              <w:t>。</w:t>
            </w:r>
          </w:p>
          <w:p w14:paraId="016E210B" w14:textId="77777777" w:rsidR="00A13F40" w:rsidRPr="00AB1C61"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・収集した資料を用いながら、論述の文章を展開する方法を理解している。</w:t>
            </w:r>
          </w:p>
        </w:tc>
        <w:tc>
          <w:tcPr>
            <w:tcW w:w="4150" w:type="dxa"/>
          </w:tcPr>
          <w:p w14:paraId="78F64C81" w14:textId="77777777" w:rsidR="00A13F40" w:rsidRPr="00AB1C61"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小論文の基本的な構成や、各段落の中心文を明確にして文章全体の論旨が分かりやすくなる段落構造を理解していない</w:t>
            </w:r>
            <w:r w:rsidRPr="00E40401">
              <w:rPr>
                <w:rFonts w:ascii="ＭＳ 明朝" w:eastAsia="ＭＳ 明朝" w:hAnsi="ＭＳ 明朝" w:hint="eastAsia"/>
                <w:color w:val="000000" w:themeColor="text1"/>
                <w:sz w:val="18"/>
              </w:rPr>
              <w:t>。</w:t>
            </w:r>
          </w:p>
          <w:p w14:paraId="1BE1E2D5" w14:textId="77777777" w:rsidR="00A13F40" w:rsidRPr="00AB1C61"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・収集した資料を用いながら、論述の文章を展開する方法を理解していない。</w:t>
            </w:r>
          </w:p>
        </w:tc>
      </w:tr>
      <w:tr w:rsidR="00A13F40" w:rsidRPr="00BA140F" w14:paraId="55FDDD9C" w14:textId="77777777" w:rsidTr="00C546AA">
        <w:trPr>
          <w:gridAfter w:val="1"/>
          <w:wAfter w:w="8" w:type="dxa"/>
        </w:trPr>
        <w:tc>
          <w:tcPr>
            <w:tcW w:w="942" w:type="dxa"/>
            <w:vMerge/>
            <w:shd w:val="clear" w:color="auto" w:fill="D9D9D9" w:themeFill="background1" w:themeFillShade="D9"/>
            <w:textDirection w:val="tbRlV"/>
            <w:vAlign w:val="center"/>
          </w:tcPr>
          <w:p w14:paraId="635E54F3" w14:textId="77777777" w:rsidR="00A13F40" w:rsidRPr="00DD77DE" w:rsidRDefault="00A13F40"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4EDCF76" w14:textId="77777777" w:rsidR="00A13F40" w:rsidRDefault="00A13F40"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情報の理解</w:t>
            </w:r>
          </w:p>
          <w:p w14:paraId="223CABE6" w14:textId="77777777" w:rsidR="00A13F40" w:rsidRPr="00DD77DE" w:rsidRDefault="00A13F40"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0C9B5BB8" w14:textId="77777777" w:rsidR="00A13F40" w:rsidRPr="00BA140F"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収集した資料の整理を通して、立場の違いによる主張や論拠の違い、問題意識の違いなどを対比的に検討し、それぞれの情報との関係について理解している。</w:t>
            </w:r>
          </w:p>
        </w:tc>
        <w:tc>
          <w:tcPr>
            <w:tcW w:w="4152" w:type="dxa"/>
          </w:tcPr>
          <w:p w14:paraId="3F1A480F" w14:textId="77777777" w:rsidR="00A13F40" w:rsidRPr="00BA140F"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収集した資料の整理を通して、立場の違いによる主張や論拠の違い、問題意識の違いなどを検討し、理解している。</w:t>
            </w:r>
          </w:p>
        </w:tc>
        <w:tc>
          <w:tcPr>
            <w:tcW w:w="4150" w:type="dxa"/>
          </w:tcPr>
          <w:p w14:paraId="6E4B3359" w14:textId="77777777" w:rsidR="00A13F40" w:rsidRPr="00BA140F"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収集した資料の整理を通して、立場の違いによる主張や論拠の違い、問題意識の違いなどを検討していない。</w:t>
            </w:r>
          </w:p>
        </w:tc>
      </w:tr>
      <w:tr w:rsidR="00A13F40" w:rsidRPr="00680F84" w14:paraId="608C4935" w14:textId="77777777" w:rsidTr="00C546AA">
        <w:trPr>
          <w:gridAfter w:val="1"/>
          <w:wAfter w:w="8" w:type="dxa"/>
        </w:trPr>
        <w:tc>
          <w:tcPr>
            <w:tcW w:w="942" w:type="dxa"/>
            <w:vMerge/>
            <w:shd w:val="clear" w:color="auto" w:fill="D9D9D9" w:themeFill="background1" w:themeFillShade="D9"/>
            <w:textDirection w:val="tbRlV"/>
            <w:vAlign w:val="center"/>
          </w:tcPr>
          <w:p w14:paraId="072B8251" w14:textId="77777777" w:rsidR="00A13F40" w:rsidRPr="00DD77DE" w:rsidRDefault="00A13F40"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330C55" w14:textId="77777777" w:rsidR="00A13F40" w:rsidRPr="00680F84" w:rsidRDefault="00A13F40"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情報の整理</w:t>
            </w:r>
          </w:p>
          <w:p w14:paraId="606CE77A" w14:textId="77777777" w:rsidR="00A13F40" w:rsidRPr="00680F84" w:rsidRDefault="00A13F40"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（２）イ</w:t>
            </w:r>
          </w:p>
        </w:tc>
        <w:tc>
          <w:tcPr>
            <w:tcW w:w="4152" w:type="dxa"/>
          </w:tcPr>
          <w:p w14:paraId="4CF921EA"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情報の信頼性や、具体性・抽象度に加え、重要度にも注意しながら、資料の特徴を可視化して整理している。</w:t>
            </w:r>
          </w:p>
          <w:p w14:paraId="0C96EBBF" w14:textId="77777777" w:rsidR="00A13F40" w:rsidRPr="00680F84" w:rsidRDefault="00A13F40" w:rsidP="00C546AA">
            <w:pPr>
              <w:widowControl/>
              <w:ind w:left="180" w:hangingChars="100" w:hanging="180"/>
              <w:jc w:val="left"/>
              <w:rPr>
                <w:rFonts w:ascii="ＭＳ 明朝" w:eastAsia="ＭＳ 明朝" w:hAnsi="ＭＳ 明朝"/>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選択した複数の図表を比較し、関連づけて分析を行い、推論できることを考えている。</w:t>
            </w:r>
          </w:p>
        </w:tc>
        <w:tc>
          <w:tcPr>
            <w:tcW w:w="4152" w:type="dxa"/>
          </w:tcPr>
          <w:p w14:paraId="14DEBAC8"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情報の信頼性や、具体性・抽象度に注意しながら、資料の特徴を整理している。</w:t>
            </w:r>
          </w:p>
          <w:p w14:paraId="3FB04D91" w14:textId="77777777" w:rsidR="00A13F40" w:rsidRDefault="00A13F40" w:rsidP="00C546AA">
            <w:pPr>
              <w:widowControl/>
              <w:ind w:left="180" w:hangingChars="100" w:hanging="180"/>
              <w:jc w:val="left"/>
              <w:rPr>
                <w:rFonts w:ascii="ＭＳ 明朝" w:eastAsia="ＭＳ 明朝" w:hAnsi="ＭＳ 明朝"/>
                <w:color w:val="000000" w:themeColor="text1"/>
                <w:sz w:val="18"/>
              </w:rPr>
            </w:pPr>
          </w:p>
          <w:p w14:paraId="699C9561" w14:textId="77777777" w:rsidR="00A13F40" w:rsidRPr="001714F4" w:rsidRDefault="00A13F40" w:rsidP="00C546AA">
            <w:pPr>
              <w:widowControl/>
              <w:ind w:left="180" w:hangingChars="100" w:hanging="180"/>
              <w:jc w:val="left"/>
              <w:rPr>
                <w:rFonts w:ascii="ＭＳ 明朝" w:eastAsia="ＭＳ 明朝" w:hAnsi="ＭＳ 明朝"/>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選択した複数の図表を比較し、関連づけて分析を行っている。</w:t>
            </w:r>
          </w:p>
        </w:tc>
        <w:tc>
          <w:tcPr>
            <w:tcW w:w="4150" w:type="dxa"/>
          </w:tcPr>
          <w:p w14:paraId="371BA50C"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情報の信頼性や、具体性・抽象度に注意しながら、資料を整理していない。</w:t>
            </w:r>
          </w:p>
          <w:p w14:paraId="3A978C09" w14:textId="77777777" w:rsidR="00A13F40" w:rsidRDefault="00A13F40" w:rsidP="00C546AA">
            <w:pPr>
              <w:widowControl/>
              <w:ind w:left="180" w:hangingChars="100" w:hanging="180"/>
              <w:jc w:val="left"/>
              <w:rPr>
                <w:rFonts w:ascii="ＭＳ 明朝" w:eastAsia="ＭＳ 明朝" w:hAnsi="ＭＳ 明朝"/>
                <w:sz w:val="18"/>
              </w:rPr>
            </w:pPr>
          </w:p>
          <w:p w14:paraId="62E40478" w14:textId="77777777" w:rsidR="00A13F40" w:rsidRPr="00680F84" w:rsidRDefault="00A13F40" w:rsidP="00C546AA">
            <w:pPr>
              <w:widowControl/>
              <w:ind w:left="180" w:hangingChars="100" w:hanging="180"/>
              <w:jc w:val="left"/>
              <w:rPr>
                <w:rFonts w:ascii="ＭＳ 明朝" w:eastAsia="ＭＳ 明朝" w:hAnsi="ＭＳ 明朝"/>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選択した複数の図表を比較し、関連づけて分析を行っていない。</w:t>
            </w:r>
          </w:p>
        </w:tc>
      </w:tr>
      <w:tr w:rsidR="00A13F40" w:rsidRPr="00680F84" w14:paraId="10CCDD1E"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00E15963" w14:textId="77777777" w:rsidR="00A13F40" w:rsidRPr="00DD77DE" w:rsidRDefault="00A13F40"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02EEA5A" w14:textId="77777777" w:rsidR="00A13F40" w:rsidRDefault="00A13F40"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題材の決定と</w:t>
            </w:r>
          </w:p>
          <w:p w14:paraId="02E1722A" w14:textId="77777777" w:rsidR="00A13F40" w:rsidRPr="00680F84" w:rsidRDefault="00A13F40" w:rsidP="00C546AA">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情報収集</w:t>
            </w:r>
          </w:p>
          <w:p w14:paraId="1DE570AE" w14:textId="77777777" w:rsidR="00A13F40" w:rsidRPr="00680F84" w:rsidRDefault="00A13F40"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書（１）ア</w:t>
            </w:r>
          </w:p>
        </w:tc>
        <w:tc>
          <w:tcPr>
            <w:tcW w:w="4152" w:type="dxa"/>
          </w:tcPr>
          <w:p w14:paraId="06207844" w14:textId="77777777" w:rsidR="00A13F40" w:rsidRPr="00BA4FAF" w:rsidRDefault="00A13F40"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sz w:val="18"/>
              </w:rPr>
              <w:t>多角的な視点で適切な図表を収集し、図表が表す内容を読み取り、整理している。</w:t>
            </w:r>
          </w:p>
          <w:p w14:paraId="26B283E6"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「SDGs」から収集した情報を整理したうえで、自分の興味・関心や問題意識に根差した適切なテーマを選んでいる。</w:t>
            </w:r>
          </w:p>
          <w:p w14:paraId="297AD510"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・テーマに沿って、立場や主張に偏りがないよう、多様な資料を収集し</w:t>
            </w:r>
            <w:r w:rsidRPr="00E40401">
              <w:rPr>
                <w:rFonts w:ascii="ＭＳ 明朝" w:eastAsia="ＭＳ 明朝" w:hAnsi="ＭＳ 明朝" w:hint="eastAsia"/>
                <w:color w:val="000000" w:themeColor="text1"/>
                <w:sz w:val="18"/>
              </w:rPr>
              <w:t>ている。</w:t>
            </w:r>
          </w:p>
          <w:p w14:paraId="684C9DBA" w14:textId="77777777" w:rsidR="00A13F40" w:rsidRPr="005164A2" w:rsidRDefault="00A13F40"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・整理した資料の考察から、「問い」のかたちで論題の候補を箇条書きし、論じる視点や範囲を考えて論題を決定している。</w:t>
            </w:r>
          </w:p>
        </w:tc>
        <w:tc>
          <w:tcPr>
            <w:tcW w:w="4152" w:type="dxa"/>
          </w:tcPr>
          <w:p w14:paraId="5E4BDD62"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sz w:val="18"/>
              </w:rPr>
              <w:t>多角的な視点で適切な図表を収集し、図表が表す内容を読み取っている。</w:t>
            </w:r>
          </w:p>
          <w:p w14:paraId="1F78D943"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「SDGs」から自分の興味・関心や問題意識に根差したテーマを選んでいる。</w:t>
            </w:r>
          </w:p>
          <w:p w14:paraId="7A339EF3" w14:textId="77777777" w:rsidR="00A13F40" w:rsidRDefault="00A13F40" w:rsidP="00C546AA">
            <w:pPr>
              <w:widowControl/>
              <w:ind w:left="180" w:hangingChars="100" w:hanging="180"/>
              <w:jc w:val="left"/>
              <w:rPr>
                <w:rFonts w:ascii="ＭＳ 明朝" w:eastAsia="ＭＳ 明朝" w:hAnsi="ＭＳ 明朝"/>
                <w:color w:val="000000" w:themeColor="text1"/>
                <w:sz w:val="18"/>
              </w:rPr>
            </w:pPr>
          </w:p>
          <w:p w14:paraId="2965D8A6"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テーマに沿って、多様な資料を収集し</w:t>
            </w:r>
            <w:r w:rsidRPr="00E40401">
              <w:rPr>
                <w:rFonts w:ascii="ＭＳ 明朝" w:eastAsia="ＭＳ 明朝" w:hAnsi="ＭＳ 明朝" w:hint="eastAsia"/>
                <w:color w:val="000000" w:themeColor="text1"/>
                <w:sz w:val="18"/>
              </w:rPr>
              <w:t>ている。</w:t>
            </w:r>
          </w:p>
          <w:p w14:paraId="43352242" w14:textId="77777777" w:rsidR="00A13F40" w:rsidRPr="00680F84" w:rsidRDefault="00A13F40"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・整理した資料の考察から、論題の候補を考え、論題を決定している。</w:t>
            </w:r>
          </w:p>
        </w:tc>
        <w:tc>
          <w:tcPr>
            <w:tcW w:w="4150" w:type="dxa"/>
          </w:tcPr>
          <w:p w14:paraId="68702287" w14:textId="77777777" w:rsidR="00A13F40" w:rsidRPr="00BA4FAF" w:rsidRDefault="00A13F40"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sz w:val="18"/>
              </w:rPr>
              <w:t>多角的な視点で適切な図表を収集し、図表が表す内容を読み取っていない。</w:t>
            </w:r>
          </w:p>
          <w:p w14:paraId="30E98C1B"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「SDGs」から自分の興味・関心や問題意識に根差したテーマを選んでいない。</w:t>
            </w:r>
          </w:p>
          <w:p w14:paraId="0AB0B357" w14:textId="77777777" w:rsidR="00A13F40" w:rsidRDefault="00A13F40" w:rsidP="00C546AA">
            <w:pPr>
              <w:widowControl/>
              <w:ind w:left="180" w:hangingChars="100" w:hanging="180"/>
              <w:jc w:val="left"/>
              <w:rPr>
                <w:rFonts w:ascii="ＭＳ 明朝" w:eastAsia="ＭＳ 明朝" w:hAnsi="ＭＳ 明朝"/>
                <w:color w:val="000000" w:themeColor="text1"/>
                <w:sz w:val="18"/>
              </w:rPr>
            </w:pPr>
          </w:p>
          <w:p w14:paraId="37DCC7AE"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テーマに沿って、多様な資料を収集し</w:t>
            </w:r>
            <w:r w:rsidRPr="00E40401">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E40401">
              <w:rPr>
                <w:rFonts w:ascii="ＭＳ 明朝" w:eastAsia="ＭＳ 明朝" w:hAnsi="ＭＳ 明朝" w:hint="eastAsia"/>
                <w:color w:val="000000" w:themeColor="text1"/>
                <w:sz w:val="18"/>
              </w:rPr>
              <w:t>。</w:t>
            </w:r>
          </w:p>
          <w:p w14:paraId="2BE52518" w14:textId="77777777" w:rsidR="00A13F40" w:rsidRPr="00680F84" w:rsidRDefault="00A13F40"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・整理した資料の考察から、論題の候補を考えておらず、論題を決定していない。</w:t>
            </w:r>
          </w:p>
        </w:tc>
      </w:tr>
      <w:tr w:rsidR="00A13F40" w:rsidRPr="00680F84" w14:paraId="675856D4" w14:textId="77777777" w:rsidTr="00C546AA">
        <w:trPr>
          <w:gridAfter w:val="1"/>
          <w:wAfter w:w="8" w:type="dxa"/>
        </w:trPr>
        <w:tc>
          <w:tcPr>
            <w:tcW w:w="942" w:type="dxa"/>
            <w:vMerge/>
            <w:shd w:val="clear" w:color="auto" w:fill="D9D9D9" w:themeFill="background1" w:themeFillShade="D9"/>
            <w:textDirection w:val="tbRlV"/>
            <w:vAlign w:val="center"/>
          </w:tcPr>
          <w:p w14:paraId="1E4B81BF" w14:textId="77777777" w:rsidR="00A13F40" w:rsidRPr="00DD77DE" w:rsidRDefault="00A13F40"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1BD388E" w14:textId="77777777" w:rsidR="00A13F40" w:rsidRPr="00680F84" w:rsidRDefault="00A13F40"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論点の検討</w:t>
            </w:r>
          </w:p>
          <w:p w14:paraId="632F73F4" w14:textId="77777777" w:rsidR="00A13F40" w:rsidRPr="00680F84" w:rsidRDefault="00A13F40"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書（１）イ</w:t>
            </w:r>
          </w:p>
        </w:tc>
        <w:tc>
          <w:tcPr>
            <w:tcW w:w="4152" w:type="dxa"/>
          </w:tcPr>
          <w:p w14:paraId="2E8045B6" w14:textId="77777777" w:rsidR="00A13F40" w:rsidRDefault="00A13F40"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各資料の主張や根拠、共通点や相違点、相互関係を整理して考察し、自分の視点と意見を明確にして立場を明確にしている。</w:t>
            </w:r>
          </w:p>
          <w:p w14:paraId="09FF2A71" w14:textId="77777777" w:rsidR="00A13F40" w:rsidRPr="00680F84" w:rsidRDefault="00A13F40"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・現状の提示、意見の根拠など客観的証拠として資料を位置づけ、適切なデータを取捨選択している。</w:t>
            </w:r>
          </w:p>
        </w:tc>
        <w:tc>
          <w:tcPr>
            <w:tcW w:w="4152" w:type="dxa"/>
          </w:tcPr>
          <w:p w14:paraId="1D0BE3EE" w14:textId="77777777" w:rsidR="00A13F40" w:rsidRDefault="00A13F40"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各資料の主張や根拠、共通点や相違点、相互関係を整理して考察し、自分の視点と意見を明確にしている。</w:t>
            </w:r>
          </w:p>
          <w:p w14:paraId="6C33E1BF" w14:textId="77777777" w:rsidR="00A13F40" w:rsidRPr="00571EE5" w:rsidRDefault="00A13F40"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・現状の提示、意見の根拠など客観的証拠として資料を位置づけている。</w:t>
            </w:r>
          </w:p>
        </w:tc>
        <w:tc>
          <w:tcPr>
            <w:tcW w:w="4150" w:type="dxa"/>
          </w:tcPr>
          <w:p w14:paraId="1D6856BF" w14:textId="77777777" w:rsidR="00A13F40" w:rsidRDefault="00A13F40"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各資料の主張や根拠、共通点や相違点、相互関係を整理して考察しておらず、自分の視点と意見を明確にしていない。</w:t>
            </w:r>
          </w:p>
          <w:p w14:paraId="46D4A8B1" w14:textId="77777777" w:rsidR="00A13F40" w:rsidRPr="00571EE5" w:rsidRDefault="00A13F40"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・現状の提示、意見の根拠など客観的証拠として資料を位置づけていない。</w:t>
            </w:r>
          </w:p>
        </w:tc>
      </w:tr>
      <w:tr w:rsidR="00A13F40" w:rsidRPr="0056715B" w14:paraId="45346E9E" w14:textId="77777777" w:rsidTr="00C546AA">
        <w:trPr>
          <w:gridAfter w:val="1"/>
          <w:wAfter w:w="8" w:type="dxa"/>
        </w:trPr>
        <w:tc>
          <w:tcPr>
            <w:tcW w:w="942" w:type="dxa"/>
            <w:vMerge/>
            <w:shd w:val="clear" w:color="auto" w:fill="D9D9D9" w:themeFill="background1" w:themeFillShade="D9"/>
            <w:textDirection w:val="tbRlV"/>
            <w:vAlign w:val="center"/>
          </w:tcPr>
          <w:p w14:paraId="4307FCA0" w14:textId="77777777" w:rsidR="00A13F40" w:rsidRPr="00DD77DE" w:rsidRDefault="00A13F40"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4735866" w14:textId="77777777" w:rsidR="00A13F40" w:rsidRPr="00680F84" w:rsidRDefault="00A13F40"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表現の検討</w:t>
            </w:r>
          </w:p>
          <w:p w14:paraId="78130576" w14:textId="77777777" w:rsidR="00A13F40" w:rsidRPr="00680F84" w:rsidRDefault="00A13F40"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書（１）オ</w:t>
            </w:r>
          </w:p>
        </w:tc>
        <w:tc>
          <w:tcPr>
            <w:tcW w:w="4152" w:type="dxa"/>
          </w:tcPr>
          <w:p w14:paraId="0CC579DB"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序論・本論・結論の構成に沿って、読み手が理解しやすいように、自分の意見を筋道立てて論述している。</w:t>
            </w:r>
          </w:p>
          <w:p w14:paraId="0EE06EF3" w14:textId="77777777" w:rsidR="00A13F40" w:rsidRPr="009E73F0"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・解決案、改善案、提言などの自分の意見を、根拠を明確にして示している。</w:t>
            </w:r>
          </w:p>
          <w:p w14:paraId="530D1015" w14:textId="77777777" w:rsidR="00A13F40" w:rsidRPr="00E17FBA"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・自分の意見の説得力を高めるために、接続表現や対比、引用・具体例や資料などを効果的に用いることを理解し、活用している。</w:t>
            </w:r>
          </w:p>
        </w:tc>
        <w:tc>
          <w:tcPr>
            <w:tcW w:w="4152" w:type="dxa"/>
          </w:tcPr>
          <w:p w14:paraId="372ECB1F"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序論・本論・結論の構成に沿って、自分の意見を筋道立てて論述している。</w:t>
            </w:r>
          </w:p>
          <w:p w14:paraId="193347C5" w14:textId="77777777" w:rsidR="00A13F40" w:rsidRPr="00572254" w:rsidRDefault="00A13F40" w:rsidP="00C546AA">
            <w:pPr>
              <w:widowControl/>
              <w:ind w:left="180" w:hangingChars="100" w:hanging="180"/>
              <w:jc w:val="left"/>
              <w:rPr>
                <w:rFonts w:ascii="ＭＳ 明朝" w:eastAsia="ＭＳ 明朝" w:hAnsi="ＭＳ 明朝"/>
                <w:color w:val="000000" w:themeColor="text1"/>
                <w:sz w:val="18"/>
              </w:rPr>
            </w:pPr>
          </w:p>
          <w:p w14:paraId="5F550C6F" w14:textId="77777777" w:rsidR="00A13F40" w:rsidRPr="009E73F0"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・解決案、改善案、提言などの自分の意見を示している。</w:t>
            </w:r>
          </w:p>
          <w:p w14:paraId="5CCADD2F" w14:textId="77777777" w:rsidR="00A13F40" w:rsidRPr="00E17FBA"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・自分の意見の説得力を高めるために、接続表現や対比、引用・具体例や資料などを活用している。</w:t>
            </w:r>
          </w:p>
        </w:tc>
        <w:tc>
          <w:tcPr>
            <w:tcW w:w="4150" w:type="dxa"/>
          </w:tcPr>
          <w:p w14:paraId="6D942C43" w14:textId="77777777" w:rsidR="00A13F40" w:rsidRDefault="00A13F40"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序論・本論・結論の構成に沿っておらず、自分の意見を筋道立てて論述していない。</w:t>
            </w:r>
          </w:p>
          <w:p w14:paraId="6872FE86" w14:textId="77777777" w:rsidR="00A13F40" w:rsidRPr="007F24AD" w:rsidRDefault="00A13F40" w:rsidP="00C546AA">
            <w:pPr>
              <w:widowControl/>
              <w:ind w:left="180" w:hangingChars="100" w:hanging="180"/>
              <w:jc w:val="left"/>
              <w:rPr>
                <w:rFonts w:ascii="ＭＳ 明朝" w:eastAsia="ＭＳ 明朝" w:hAnsi="ＭＳ 明朝"/>
                <w:color w:val="000000" w:themeColor="text1"/>
                <w:sz w:val="18"/>
              </w:rPr>
            </w:pPr>
          </w:p>
          <w:p w14:paraId="1E9B4202" w14:textId="77777777" w:rsidR="00A13F40" w:rsidRPr="009E73F0"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・解決案、改善案、提言などの自分の意見を示していない。</w:t>
            </w:r>
          </w:p>
          <w:p w14:paraId="45400CB6" w14:textId="77777777" w:rsidR="00A13F40" w:rsidRPr="0056715B" w:rsidRDefault="00A13F40"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・自分の意見の説得力を高めるために、接続表現や対比、引用・具体例や資料などを活用していない。</w:t>
            </w:r>
          </w:p>
        </w:tc>
      </w:tr>
      <w:tr w:rsidR="00A13F40" w:rsidRPr="00AB1C61" w14:paraId="0BCB26AF"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07848EB3" w14:textId="77777777" w:rsidR="00A13F40" w:rsidRDefault="00A13F40"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036320B4" w14:textId="77777777" w:rsidR="00A13F40" w:rsidRDefault="00A13F40"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0CEA4B4C" w14:textId="77777777" w:rsidR="00A13F40" w:rsidRPr="00DD77DE" w:rsidRDefault="00A13F40"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357550A" w14:textId="77777777" w:rsidR="00A13F40" w:rsidRPr="00DD77DE" w:rsidRDefault="00A13F40"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8661D7A" w14:textId="77777777" w:rsidR="00A13F40" w:rsidRPr="00572254" w:rsidRDefault="00A13F40" w:rsidP="00C546AA">
            <w:pPr>
              <w:widowControl/>
              <w:rPr>
                <w:rFonts w:ascii="ＭＳ ゴシック" w:eastAsia="ＭＳ ゴシック" w:hAnsi="ＭＳ ゴシック"/>
                <w:sz w:val="20"/>
              </w:rPr>
            </w:pPr>
            <w:r w:rsidRPr="00572254">
              <w:rPr>
                <w:rFonts w:ascii="ＭＳ ゴシック" w:eastAsia="ＭＳ ゴシック" w:hAnsi="ＭＳ ゴシック" w:hint="eastAsia"/>
                <w:sz w:val="20"/>
              </w:rPr>
              <w:t>⑦学習への態度</w:t>
            </w:r>
          </w:p>
        </w:tc>
        <w:tc>
          <w:tcPr>
            <w:tcW w:w="4152" w:type="dxa"/>
          </w:tcPr>
          <w:p w14:paraId="208597AE" w14:textId="77777777" w:rsidR="00A13F40" w:rsidRPr="00572254" w:rsidRDefault="00A13F40" w:rsidP="00C546AA">
            <w:pPr>
              <w:widowControl/>
              <w:ind w:left="180" w:hangingChars="100" w:hanging="180"/>
              <w:jc w:val="left"/>
              <w:rPr>
                <w:rFonts w:ascii="ＭＳ 明朝" w:eastAsia="ＭＳ 明朝" w:hAnsi="ＭＳ 明朝"/>
                <w:sz w:val="18"/>
              </w:rPr>
            </w:pPr>
            <w:r w:rsidRPr="00572254">
              <w:rPr>
                <w:rFonts w:ascii="ＭＳ 明朝" w:eastAsia="ＭＳ 明朝" w:hAnsi="ＭＳ 明朝" w:hint="eastAsia"/>
                <w:sz w:val="18"/>
              </w:rPr>
              <w:t>・テーマに沿って収集・整理した資料の考察から論題を設定し、資料に裏付けされた自分の意見が的確に伝わる文章構成を理解し、論述をしようとしている。</w:t>
            </w:r>
          </w:p>
        </w:tc>
        <w:tc>
          <w:tcPr>
            <w:tcW w:w="4152" w:type="dxa"/>
          </w:tcPr>
          <w:p w14:paraId="4018B731" w14:textId="77777777" w:rsidR="00A13F40" w:rsidRPr="000D31B6" w:rsidRDefault="00A13F40" w:rsidP="00C546AA">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テーマに沿って収集・整理した資料の考察から論題を設定し、資料に裏付けされた自分の意見が伝わる論述をしようとし</w:t>
            </w:r>
            <w:r w:rsidRPr="00DF076B">
              <w:rPr>
                <w:rFonts w:ascii="ＭＳ 明朝" w:eastAsia="ＭＳ 明朝" w:hAnsi="ＭＳ 明朝" w:hint="eastAsia"/>
                <w:color w:val="000000" w:themeColor="text1"/>
                <w:sz w:val="18"/>
              </w:rPr>
              <w:t>ている。</w:t>
            </w:r>
          </w:p>
        </w:tc>
        <w:tc>
          <w:tcPr>
            <w:tcW w:w="4150" w:type="dxa"/>
          </w:tcPr>
          <w:p w14:paraId="0F38A97F" w14:textId="77777777" w:rsidR="00A13F40" w:rsidRPr="00CB0616" w:rsidRDefault="00A13F40" w:rsidP="00C546AA">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テーマに沿って収集・整理した資料の考察から論題を設定しておらず、資料に裏付けされた自分の意見が伝わる論述をしようとし</w:t>
            </w:r>
            <w:r w:rsidRPr="00DF076B">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DF076B">
              <w:rPr>
                <w:rFonts w:ascii="ＭＳ 明朝" w:eastAsia="ＭＳ 明朝" w:hAnsi="ＭＳ 明朝" w:hint="eastAsia"/>
                <w:color w:val="000000" w:themeColor="text1"/>
                <w:sz w:val="18"/>
              </w:rPr>
              <w:t>。</w:t>
            </w:r>
          </w:p>
        </w:tc>
      </w:tr>
    </w:tbl>
    <w:p w14:paraId="0B97CE3C" w14:textId="35B52BD8" w:rsidR="00A13F40" w:rsidRDefault="00A13F40" w:rsidP="00A13F40">
      <w:pPr>
        <w:rPr>
          <w:rFonts w:ascii="ＭＳ ゴシック" w:eastAsia="ＭＳ ゴシック" w:hAnsi="ＭＳ ゴシック"/>
        </w:rPr>
      </w:pPr>
      <w:r>
        <w:rPr>
          <w:rFonts w:ascii="ＭＳ ゴシック" w:eastAsia="ＭＳ ゴシック" w:hAnsi="ＭＳ ゴシック"/>
        </w:rPr>
        <w:br w:type="page"/>
      </w:r>
    </w:p>
    <w:p w14:paraId="62E0B117" w14:textId="77777777" w:rsidR="006227E3" w:rsidRPr="00062C90" w:rsidRDefault="006227E3" w:rsidP="006227E3">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A90113">
        <w:rPr>
          <w:rFonts w:ascii="ＭＳ ゴシック" w:eastAsia="ＭＳ ゴシック" w:hAnsi="ＭＳ ゴシック" w:hint="eastAsia"/>
        </w:rPr>
        <w:t>知識における作者性と構造性</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6227E3" w14:paraId="7F216F54" w14:textId="77777777" w:rsidTr="00C546AA">
        <w:trPr>
          <w:trHeight w:val="510"/>
        </w:trPr>
        <w:tc>
          <w:tcPr>
            <w:tcW w:w="2774" w:type="dxa"/>
            <w:gridSpan w:val="2"/>
            <w:shd w:val="clear" w:color="auto" w:fill="D9D9D9" w:themeFill="background1" w:themeFillShade="D9"/>
            <w:vAlign w:val="center"/>
          </w:tcPr>
          <w:p w14:paraId="60F6A661" w14:textId="77777777" w:rsidR="006227E3" w:rsidRPr="00DD77DE" w:rsidRDefault="006227E3"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159CE12" w14:textId="77777777" w:rsidR="006227E3" w:rsidRPr="00DD77DE" w:rsidRDefault="006227E3"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D438BE4" w14:textId="77777777" w:rsidR="006227E3" w:rsidRPr="00DD77DE" w:rsidRDefault="006227E3"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35A6D57" w14:textId="77777777" w:rsidR="006227E3" w:rsidRPr="00DD77DE" w:rsidRDefault="006227E3"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6227E3" w14:paraId="084FE1A8" w14:textId="77777777" w:rsidTr="00C546AA">
        <w:trPr>
          <w:gridAfter w:val="1"/>
          <w:wAfter w:w="8" w:type="dxa"/>
          <w:trHeight w:val="1602"/>
        </w:trPr>
        <w:tc>
          <w:tcPr>
            <w:tcW w:w="942" w:type="dxa"/>
            <w:vMerge w:val="restart"/>
            <w:shd w:val="clear" w:color="auto" w:fill="D9D9D9" w:themeFill="background1" w:themeFillShade="D9"/>
            <w:textDirection w:val="tbRlV"/>
            <w:vAlign w:val="center"/>
          </w:tcPr>
          <w:p w14:paraId="40B8E9B8" w14:textId="77777777" w:rsidR="006227E3" w:rsidRPr="00DD77DE" w:rsidRDefault="006227E3"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0EB0998" w14:textId="77777777" w:rsidR="006227E3" w:rsidRDefault="006227E3"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23DBC637" w14:textId="77777777" w:rsidR="006227E3" w:rsidRDefault="006227E3"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414FF616" w14:textId="77777777" w:rsidR="006227E3" w:rsidRPr="00DD77DE" w:rsidRDefault="006227E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33A0761F" w14:textId="77777777" w:rsidR="006227E3" w:rsidRPr="00AB1C61" w:rsidRDefault="006227E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本文の語句について、指示された言葉の意味と働きを理解し、それ以外にも自分の分からない語句を取り上げ、意味や使われ方についても理解している。</w:t>
            </w:r>
          </w:p>
        </w:tc>
        <w:tc>
          <w:tcPr>
            <w:tcW w:w="4152" w:type="dxa"/>
          </w:tcPr>
          <w:p w14:paraId="2DE04BB8" w14:textId="77777777" w:rsidR="006227E3" w:rsidRPr="00AB1C61" w:rsidRDefault="006227E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10C59E20" w14:textId="77777777" w:rsidR="006227E3" w:rsidRPr="00AB1C61" w:rsidRDefault="006227E3"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本文の語句うち、指示された言葉の意味と働きを理解</w:t>
            </w:r>
            <w:r w:rsidRPr="00E40401">
              <w:rPr>
                <w:rFonts w:ascii="ＭＳ 明朝" w:eastAsia="ＭＳ 明朝" w:hAnsi="ＭＳ 明朝" w:hint="eastAsia"/>
                <w:color w:val="000000" w:themeColor="text1"/>
                <w:sz w:val="18"/>
              </w:rPr>
              <w:t>していない。</w:t>
            </w:r>
          </w:p>
        </w:tc>
      </w:tr>
      <w:tr w:rsidR="006227E3" w14:paraId="7452D376" w14:textId="77777777" w:rsidTr="00C546AA">
        <w:trPr>
          <w:gridAfter w:val="1"/>
          <w:wAfter w:w="8" w:type="dxa"/>
          <w:trHeight w:val="699"/>
        </w:trPr>
        <w:tc>
          <w:tcPr>
            <w:tcW w:w="942" w:type="dxa"/>
            <w:vMerge/>
            <w:shd w:val="clear" w:color="auto" w:fill="D9D9D9" w:themeFill="background1" w:themeFillShade="D9"/>
            <w:textDirection w:val="tbRlV"/>
            <w:vAlign w:val="center"/>
          </w:tcPr>
          <w:p w14:paraId="7B90AE10" w14:textId="77777777" w:rsidR="006227E3" w:rsidRPr="00DD77DE" w:rsidRDefault="006227E3"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8729950" w14:textId="77777777" w:rsidR="006227E3" w:rsidRDefault="006227E3"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5F709BDB" w14:textId="77777777" w:rsidR="006227E3" w:rsidRPr="00DD77DE" w:rsidRDefault="006227E3"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7E17FBE5" w14:textId="77777777" w:rsidR="006227E3" w:rsidRPr="00BA140F" w:rsidRDefault="006227E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79276A23" w14:textId="77777777" w:rsidR="006227E3" w:rsidRPr="00BA140F" w:rsidRDefault="006227E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781FBAEB" w14:textId="77777777" w:rsidR="006227E3" w:rsidRPr="00BA140F" w:rsidRDefault="006227E3"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6227E3" w14:paraId="2B45AA44"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28874D14" w14:textId="77777777" w:rsidR="006227E3" w:rsidRPr="00DD77DE" w:rsidRDefault="006227E3"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9A4D1CD" w14:textId="77777777" w:rsidR="006227E3" w:rsidRPr="00680F84" w:rsidRDefault="006227E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③キーワード把握</w:t>
            </w:r>
          </w:p>
          <w:p w14:paraId="7311A7FF" w14:textId="77777777" w:rsidR="006227E3" w:rsidRPr="00680F84" w:rsidRDefault="006227E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0766CB84" w14:textId="77777777" w:rsidR="006227E3" w:rsidRPr="00680F84" w:rsidRDefault="006227E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「ネット情報」と「本」、「情報」と「知識」のそれぞれの違いについて、本文中の対比的な表現を整理して指摘し、説明している。</w:t>
            </w:r>
          </w:p>
        </w:tc>
        <w:tc>
          <w:tcPr>
            <w:tcW w:w="4152" w:type="dxa"/>
          </w:tcPr>
          <w:p w14:paraId="0D9A2D65" w14:textId="77777777" w:rsidR="006227E3" w:rsidRPr="00680F84" w:rsidRDefault="006227E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「ネット情報」と「本」、「情報」と「知識」のそれぞれの違いについて、本文中の対比的な表現を整理して指摘している。</w:t>
            </w:r>
          </w:p>
        </w:tc>
        <w:tc>
          <w:tcPr>
            <w:tcW w:w="4150" w:type="dxa"/>
          </w:tcPr>
          <w:p w14:paraId="6ECC3622" w14:textId="77777777" w:rsidR="006227E3" w:rsidRPr="00680F84" w:rsidRDefault="006227E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「ネット情報」と「本」、「情報」と「知識」のそれぞれの違いについて、本文中の対比的な表現を整理して指摘していない。</w:t>
            </w:r>
          </w:p>
        </w:tc>
      </w:tr>
      <w:tr w:rsidR="006227E3" w:rsidRPr="00127B3C" w14:paraId="56C2771A" w14:textId="77777777" w:rsidTr="00C546AA">
        <w:trPr>
          <w:gridAfter w:val="1"/>
          <w:wAfter w:w="8" w:type="dxa"/>
        </w:trPr>
        <w:tc>
          <w:tcPr>
            <w:tcW w:w="942" w:type="dxa"/>
            <w:vMerge/>
            <w:shd w:val="clear" w:color="auto" w:fill="D9D9D9" w:themeFill="background1" w:themeFillShade="D9"/>
            <w:textDirection w:val="tbRlV"/>
            <w:vAlign w:val="center"/>
          </w:tcPr>
          <w:p w14:paraId="2AA1CC8B" w14:textId="77777777" w:rsidR="006227E3" w:rsidRPr="00DD77DE" w:rsidRDefault="006227E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C30C22C" w14:textId="77777777" w:rsidR="006227E3" w:rsidRPr="00680F84" w:rsidRDefault="006227E3"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④内容把握</w:t>
            </w:r>
          </w:p>
          <w:p w14:paraId="1595C503" w14:textId="77777777" w:rsidR="006227E3" w:rsidRPr="00680F84" w:rsidRDefault="006227E3"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2DB3D251" w14:textId="77777777" w:rsidR="006227E3" w:rsidRDefault="006227E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「ネット情報」と「本」の質的な違いについて、「情報」と「知識」の違いや具体例を踏まえて読み取り、説明している。</w:t>
            </w:r>
          </w:p>
          <w:p w14:paraId="6698392D" w14:textId="77777777" w:rsidR="006227E3" w:rsidRDefault="006227E3"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・「知識の構造」について、「ネット検索」との比較を読み取って理解し、説明している。</w:t>
            </w:r>
          </w:p>
          <w:p w14:paraId="78D665AF" w14:textId="77777777" w:rsidR="006227E3" w:rsidRPr="00680F84" w:rsidRDefault="006227E3"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・「ネット検索」の利点を整理したうえで、筆者の言う「よい読書」とはどのようなものかを読み取り、説明している。</w:t>
            </w:r>
          </w:p>
        </w:tc>
        <w:tc>
          <w:tcPr>
            <w:tcW w:w="4152" w:type="dxa"/>
          </w:tcPr>
          <w:p w14:paraId="5407F1D2" w14:textId="77777777" w:rsidR="006227E3" w:rsidRDefault="006227E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「ネット情報」と「本」の質的な違いについて、「情報」と「知識」の違いや具体例を踏まえて読み取っている。</w:t>
            </w:r>
          </w:p>
          <w:p w14:paraId="4FD4D9E2" w14:textId="77777777" w:rsidR="006227E3" w:rsidRPr="00680F84" w:rsidRDefault="006227E3"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「知識の構造」について、「検索システム」との比較を読み取って理解している。</w:t>
            </w:r>
          </w:p>
          <w:p w14:paraId="33B78FB7" w14:textId="77777777" w:rsidR="006227E3" w:rsidRPr="00680F84" w:rsidRDefault="006227E3"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・「ネット検索」の利点を整理したうえで、筆者の言う「よい読書」とはどのようなものかを読み取っている。</w:t>
            </w:r>
          </w:p>
        </w:tc>
        <w:tc>
          <w:tcPr>
            <w:tcW w:w="4150" w:type="dxa"/>
          </w:tcPr>
          <w:p w14:paraId="24112671" w14:textId="77777777" w:rsidR="006227E3" w:rsidRPr="00680F84" w:rsidRDefault="006227E3"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「ネット情報」と「本」の質的な違いについて、「情報」と「知識」の違いや具体例を踏まえて読み取っていない。</w:t>
            </w:r>
          </w:p>
          <w:p w14:paraId="40FC710D" w14:textId="77777777" w:rsidR="006227E3" w:rsidRDefault="006227E3"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・「知識の構造」について、「検索システム」との比較を読み取って理解していない。</w:t>
            </w:r>
          </w:p>
          <w:p w14:paraId="2F89DBD0" w14:textId="77777777" w:rsidR="006227E3" w:rsidRPr="00680F84" w:rsidRDefault="006227E3"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・「ネット検索」の利点を整理したうえで、筆者の言う「よい読書」とはどのようなものかを読み取っていない。</w:t>
            </w:r>
          </w:p>
        </w:tc>
      </w:tr>
      <w:tr w:rsidR="006227E3" w14:paraId="1E82B4A9" w14:textId="77777777" w:rsidTr="00C546AA">
        <w:trPr>
          <w:gridAfter w:val="1"/>
          <w:wAfter w:w="8" w:type="dxa"/>
        </w:trPr>
        <w:tc>
          <w:tcPr>
            <w:tcW w:w="942" w:type="dxa"/>
            <w:vMerge/>
            <w:shd w:val="clear" w:color="auto" w:fill="D9D9D9" w:themeFill="background1" w:themeFillShade="D9"/>
            <w:textDirection w:val="tbRlV"/>
            <w:vAlign w:val="center"/>
          </w:tcPr>
          <w:p w14:paraId="7D6017A7" w14:textId="77777777" w:rsidR="006227E3" w:rsidRPr="00DD77DE" w:rsidRDefault="006227E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A78617E" w14:textId="77777777" w:rsidR="006227E3" w:rsidRPr="003A28F9" w:rsidRDefault="006227E3" w:rsidP="00C546AA">
            <w:pPr>
              <w:widowControl/>
              <w:rPr>
                <w:rFonts w:ascii="ＭＳ ゴシック" w:eastAsia="ＭＳ ゴシック" w:hAnsi="ＭＳ ゴシック"/>
                <w:sz w:val="20"/>
              </w:rPr>
            </w:pPr>
            <w:r w:rsidRPr="003A28F9">
              <w:rPr>
                <w:rFonts w:ascii="ＭＳ ゴシック" w:eastAsia="ＭＳ ゴシック" w:hAnsi="ＭＳ ゴシック" w:hint="eastAsia"/>
                <w:sz w:val="20"/>
              </w:rPr>
              <w:t>⑤内容の解釈</w:t>
            </w:r>
          </w:p>
          <w:p w14:paraId="27411A7B" w14:textId="77777777" w:rsidR="006227E3" w:rsidRPr="00BE1B10" w:rsidRDefault="006227E3" w:rsidP="00C546AA">
            <w:pPr>
              <w:widowControl/>
              <w:jc w:val="right"/>
              <w:rPr>
                <w:rFonts w:ascii="ＭＳ ゴシック" w:eastAsia="ＭＳ ゴシック" w:hAnsi="ＭＳ ゴシック"/>
                <w:color w:val="FF0000"/>
                <w:sz w:val="20"/>
                <w:highlight w:val="yellow"/>
              </w:rPr>
            </w:pPr>
            <w:r w:rsidRPr="003A28F9">
              <w:rPr>
                <w:rFonts w:ascii="ＭＳ ゴシック" w:eastAsia="ＭＳ ゴシック" w:hAnsi="ＭＳ ゴシック" w:hint="eastAsia"/>
                <w:sz w:val="20"/>
                <w:szCs w:val="20"/>
                <w:bdr w:val="single" w:sz="4" w:space="0" w:color="auto"/>
              </w:rPr>
              <w:t>読（１）オ</w:t>
            </w:r>
          </w:p>
        </w:tc>
        <w:tc>
          <w:tcPr>
            <w:tcW w:w="4152" w:type="dxa"/>
          </w:tcPr>
          <w:p w14:paraId="07A1B641" w14:textId="77777777" w:rsidR="006227E3" w:rsidRPr="003A28F9" w:rsidRDefault="006227E3" w:rsidP="00C546AA">
            <w:pPr>
              <w:widowControl/>
              <w:ind w:left="180" w:hangingChars="100" w:hanging="180"/>
              <w:jc w:val="left"/>
              <w:rPr>
                <w:rFonts w:ascii="ＭＳ 明朝" w:eastAsia="ＭＳ 明朝" w:hAnsi="ＭＳ 明朝"/>
                <w:sz w:val="18"/>
                <w:szCs w:val="18"/>
              </w:rPr>
            </w:pPr>
            <w:r w:rsidRPr="003A28F9">
              <w:rPr>
                <w:rFonts w:ascii="ＭＳ 明朝" w:eastAsia="ＭＳ 明朝" w:hAnsi="ＭＳ 明朝" w:cs="Arial" w:hint="eastAsia"/>
                <w:sz w:val="18"/>
                <w:szCs w:val="18"/>
              </w:rPr>
              <w:t>・「情報」と「知識」の違いについて、関連する文章や資料を相互に比較・分析して、筆者の主張についての解釈を深め、説明している。</w:t>
            </w:r>
          </w:p>
        </w:tc>
        <w:tc>
          <w:tcPr>
            <w:tcW w:w="4152" w:type="dxa"/>
          </w:tcPr>
          <w:p w14:paraId="61D99FB9" w14:textId="77777777" w:rsidR="006227E3" w:rsidRPr="003A28F9" w:rsidRDefault="006227E3" w:rsidP="00C546AA">
            <w:pPr>
              <w:widowControl/>
              <w:ind w:left="180" w:hangingChars="100" w:hanging="180"/>
              <w:jc w:val="left"/>
              <w:rPr>
                <w:rFonts w:ascii="ＭＳ 明朝" w:eastAsia="ＭＳ 明朝" w:hAnsi="ＭＳ 明朝"/>
                <w:sz w:val="18"/>
                <w:szCs w:val="18"/>
              </w:rPr>
            </w:pPr>
            <w:r w:rsidRPr="003A28F9">
              <w:rPr>
                <w:rFonts w:ascii="ＭＳ 明朝" w:eastAsia="ＭＳ 明朝" w:hAnsi="ＭＳ 明朝" w:cs="Arial" w:hint="eastAsia"/>
                <w:sz w:val="18"/>
                <w:szCs w:val="18"/>
              </w:rPr>
              <w:t>・「情報」と「知識」の違いについて、関連する文章や資料を相互に比較・分析して、筆者の主張についての解釈を深めている。</w:t>
            </w:r>
          </w:p>
        </w:tc>
        <w:tc>
          <w:tcPr>
            <w:tcW w:w="4150" w:type="dxa"/>
          </w:tcPr>
          <w:p w14:paraId="74D15A50" w14:textId="77777777" w:rsidR="006227E3" w:rsidRPr="003A28F9" w:rsidRDefault="006227E3" w:rsidP="00C546AA">
            <w:pPr>
              <w:widowControl/>
              <w:ind w:left="180" w:hangingChars="100" w:hanging="180"/>
              <w:jc w:val="left"/>
              <w:rPr>
                <w:rFonts w:ascii="ＭＳ 明朝" w:eastAsia="ＭＳ 明朝" w:hAnsi="ＭＳ 明朝"/>
                <w:sz w:val="18"/>
                <w:szCs w:val="18"/>
              </w:rPr>
            </w:pPr>
            <w:r w:rsidRPr="003A28F9">
              <w:rPr>
                <w:rFonts w:ascii="ＭＳ 明朝" w:eastAsia="ＭＳ 明朝" w:hAnsi="ＭＳ 明朝" w:cs="Arial" w:hint="eastAsia"/>
                <w:sz w:val="18"/>
                <w:szCs w:val="18"/>
              </w:rPr>
              <w:t>・「情報」と「知識」の違いについて、関連する文章や資料を相互に比較・分析して、筆者の主張についての解釈を深めていない。</w:t>
            </w:r>
          </w:p>
        </w:tc>
      </w:tr>
      <w:tr w:rsidR="006227E3" w14:paraId="4C3BEC9A" w14:textId="77777777" w:rsidTr="00C546AA">
        <w:trPr>
          <w:gridAfter w:val="1"/>
          <w:wAfter w:w="8" w:type="dxa"/>
          <w:trHeight w:val="1125"/>
        </w:trPr>
        <w:tc>
          <w:tcPr>
            <w:tcW w:w="942" w:type="dxa"/>
            <w:vMerge/>
            <w:shd w:val="clear" w:color="auto" w:fill="D9D9D9" w:themeFill="background1" w:themeFillShade="D9"/>
            <w:textDirection w:val="tbRlV"/>
            <w:vAlign w:val="center"/>
          </w:tcPr>
          <w:p w14:paraId="17598C24" w14:textId="77777777" w:rsidR="006227E3" w:rsidRPr="00DD77DE" w:rsidRDefault="006227E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1620543" w14:textId="77777777" w:rsidR="006227E3" w:rsidRPr="003A28F9" w:rsidRDefault="006227E3" w:rsidP="00C546AA">
            <w:pPr>
              <w:widowControl/>
              <w:rPr>
                <w:rFonts w:ascii="ＭＳ ゴシック" w:eastAsia="ＭＳ ゴシック" w:hAnsi="ＭＳ ゴシック"/>
                <w:sz w:val="20"/>
              </w:rPr>
            </w:pPr>
            <w:r w:rsidRPr="003A28F9">
              <w:rPr>
                <w:rFonts w:ascii="ＭＳ ゴシック" w:eastAsia="ＭＳ ゴシック" w:hAnsi="ＭＳ ゴシック" w:hint="eastAsia"/>
                <w:sz w:val="20"/>
              </w:rPr>
              <w:t>⑥情報検討と考察</w:t>
            </w:r>
          </w:p>
          <w:p w14:paraId="0870C06C" w14:textId="77777777" w:rsidR="006227E3" w:rsidRPr="00BE1B10" w:rsidRDefault="006227E3" w:rsidP="00C546AA">
            <w:pPr>
              <w:widowControl/>
              <w:jc w:val="right"/>
              <w:rPr>
                <w:rFonts w:ascii="ＭＳ ゴシック" w:eastAsia="ＭＳ ゴシック" w:hAnsi="ＭＳ ゴシック"/>
                <w:color w:val="FF0000"/>
                <w:sz w:val="20"/>
              </w:rPr>
            </w:pPr>
            <w:r w:rsidRPr="003A28F9">
              <w:rPr>
                <w:rFonts w:ascii="ＭＳ ゴシック" w:eastAsia="ＭＳ ゴシック" w:hAnsi="ＭＳ ゴシック" w:hint="eastAsia"/>
                <w:sz w:val="20"/>
                <w:szCs w:val="20"/>
                <w:bdr w:val="single" w:sz="4" w:space="0" w:color="auto"/>
              </w:rPr>
              <w:t>読（１）キ</w:t>
            </w:r>
          </w:p>
        </w:tc>
        <w:tc>
          <w:tcPr>
            <w:tcW w:w="4152" w:type="dxa"/>
          </w:tcPr>
          <w:p w14:paraId="6892A3FB" w14:textId="77777777" w:rsidR="006227E3" w:rsidRPr="003A28F9" w:rsidRDefault="006227E3" w:rsidP="00C546AA">
            <w:pPr>
              <w:widowControl/>
              <w:ind w:left="180" w:hangingChars="100" w:hanging="180"/>
              <w:jc w:val="left"/>
              <w:rPr>
                <w:rFonts w:ascii="ＭＳ 明朝" w:eastAsia="ＭＳ 明朝" w:hAnsi="ＭＳ 明朝"/>
                <w:sz w:val="18"/>
              </w:rPr>
            </w:pPr>
            <w:r w:rsidRPr="003A28F9">
              <w:rPr>
                <w:rFonts w:ascii="ＭＳ 明朝" w:eastAsia="ＭＳ 明朝" w:hAnsi="ＭＳ 明朝" w:cs="Arial" w:hint="eastAsia"/>
                <w:sz w:val="18"/>
                <w:szCs w:val="18"/>
              </w:rPr>
              <w:t>・「情報」と「知識」の違いについて</w:t>
            </w:r>
            <w:r w:rsidRPr="003A28F9">
              <w:rPr>
                <w:rFonts w:ascii="ＭＳ 明朝" w:eastAsia="ＭＳ 明朝" w:hAnsi="ＭＳ 明朝" w:hint="eastAsia"/>
                <w:sz w:val="18"/>
              </w:rPr>
              <w:t>、</w:t>
            </w:r>
            <w:r w:rsidRPr="003A28F9">
              <w:rPr>
                <w:rFonts w:ascii="ＭＳ 明朝" w:eastAsia="ＭＳ 明朝" w:hAnsi="ＭＳ 明朝" w:cs="Arial" w:hint="eastAsia"/>
                <w:sz w:val="18"/>
                <w:szCs w:val="18"/>
              </w:rPr>
              <w:t>関連する文章や資料を比較して</w:t>
            </w:r>
            <w:r w:rsidRPr="003A28F9">
              <w:rPr>
                <w:rFonts w:ascii="ＭＳ 明朝" w:eastAsia="ＭＳ 明朝" w:hAnsi="ＭＳ 明朝" w:hint="eastAsia"/>
                <w:sz w:val="18"/>
              </w:rPr>
              <w:t>得た情報を整理・分析し、自分の考えを深め、説明している。</w:t>
            </w:r>
          </w:p>
        </w:tc>
        <w:tc>
          <w:tcPr>
            <w:tcW w:w="4152" w:type="dxa"/>
          </w:tcPr>
          <w:p w14:paraId="5CA9CF97" w14:textId="77777777" w:rsidR="006227E3" w:rsidRPr="003A28F9" w:rsidRDefault="006227E3" w:rsidP="00C546AA">
            <w:pPr>
              <w:widowControl/>
              <w:ind w:left="180" w:hangingChars="100" w:hanging="180"/>
              <w:jc w:val="left"/>
              <w:rPr>
                <w:rFonts w:ascii="ＭＳ 明朝" w:eastAsia="ＭＳ 明朝" w:hAnsi="ＭＳ 明朝"/>
                <w:sz w:val="18"/>
              </w:rPr>
            </w:pPr>
            <w:r w:rsidRPr="003A28F9">
              <w:rPr>
                <w:rFonts w:ascii="ＭＳ 明朝" w:eastAsia="ＭＳ 明朝" w:hAnsi="ＭＳ 明朝" w:cs="Arial" w:hint="eastAsia"/>
                <w:sz w:val="18"/>
                <w:szCs w:val="18"/>
              </w:rPr>
              <w:t>・「情報」と「知識」の違いについて</w:t>
            </w:r>
            <w:r w:rsidRPr="003A28F9">
              <w:rPr>
                <w:rFonts w:ascii="ＭＳ 明朝" w:eastAsia="ＭＳ 明朝" w:hAnsi="ＭＳ 明朝" w:hint="eastAsia"/>
                <w:sz w:val="18"/>
              </w:rPr>
              <w:t>、</w:t>
            </w:r>
            <w:r w:rsidRPr="003A28F9">
              <w:rPr>
                <w:rFonts w:ascii="ＭＳ 明朝" w:eastAsia="ＭＳ 明朝" w:hAnsi="ＭＳ 明朝" w:cs="Arial" w:hint="eastAsia"/>
                <w:sz w:val="18"/>
                <w:szCs w:val="18"/>
              </w:rPr>
              <w:t>関連する文章や資料を比較して</w:t>
            </w:r>
            <w:r w:rsidRPr="003A28F9">
              <w:rPr>
                <w:rFonts w:ascii="ＭＳ 明朝" w:eastAsia="ＭＳ 明朝" w:hAnsi="ＭＳ 明朝" w:hint="eastAsia"/>
                <w:sz w:val="18"/>
              </w:rPr>
              <w:t>得た情報を整理・分析し、自分の考えを深めている。</w:t>
            </w:r>
          </w:p>
        </w:tc>
        <w:tc>
          <w:tcPr>
            <w:tcW w:w="4150" w:type="dxa"/>
          </w:tcPr>
          <w:p w14:paraId="798DB3E9" w14:textId="77777777" w:rsidR="006227E3" w:rsidRPr="003A28F9" w:rsidRDefault="006227E3" w:rsidP="00C546AA">
            <w:pPr>
              <w:widowControl/>
              <w:ind w:left="180" w:hangingChars="100" w:hanging="180"/>
              <w:jc w:val="left"/>
              <w:rPr>
                <w:rFonts w:ascii="ＭＳ 明朝" w:eastAsia="ＭＳ 明朝" w:hAnsi="ＭＳ 明朝"/>
                <w:sz w:val="18"/>
              </w:rPr>
            </w:pPr>
            <w:r w:rsidRPr="003A28F9">
              <w:rPr>
                <w:rFonts w:ascii="ＭＳ 明朝" w:eastAsia="ＭＳ 明朝" w:hAnsi="ＭＳ 明朝" w:cs="Arial" w:hint="eastAsia"/>
                <w:sz w:val="18"/>
                <w:szCs w:val="18"/>
              </w:rPr>
              <w:t>・「情報」と「知識」の違いについて</w:t>
            </w:r>
            <w:r w:rsidRPr="003A28F9">
              <w:rPr>
                <w:rFonts w:ascii="ＭＳ 明朝" w:eastAsia="ＭＳ 明朝" w:hAnsi="ＭＳ 明朝" w:hint="eastAsia"/>
                <w:sz w:val="18"/>
              </w:rPr>
              <w:t>、</w:t>
            </w:r>
            <w:r w:rsidRPr="003A28F9">
              <w:rPr>
                <w:rFonts w:ascii="ＭＳ 明朝" w:eastAsia="ＭＳ 明朝" w:hAnsi="ＭＳ 明朝" w:cs="Arial" w:hint="eastAsia"/>
                <w:sz w:val="18"/>
                <w:szCs w:val="18"/>
              </w:rPr>
              <w:t>関連する文章や資料を比較して</w:t>
            </w:r>
            <w:r w:rsidRPr="003A28F9">
              <w:rPr>
                <w:rFonts w:ascii="ＭＳ 明朝" w:eastAsia="ＭＳ 明朝" w:hAnsi="ＭＳ 明朝" w:hint="eastAsia"/>
                <w:sz w:val="18"/>
              </w:rPr>
              <w:t>得た情報を整理・分析せず、自分の考えを深めていない。</w:t>
            </w:r>
          </w:p>
        </w:tc>
      </w:tr>
      <w:tr w:rsidR="006227E3" w14:paraId="4014C2F2" w14:textId="77777777" w:rsidTr="00C546AA">
        <w:trPr>
          <w:gridAfter w:val="1"/>
          <w:wAfter w:w="8" w:type="dxa"/>
          <w:trHeight w:val="1436"/>
        </w:trPr>
        <w:tc>
          <w:tcPr>
            <w:tcW w:w="942" w:type="dxa"/>
            <w:vMerge/>
            <w:shd w:val="clear" w:color="auto" w:fill="D9D9D9" w:themeFill="background1" w:themeFillShade="D9"/>
            <w:textDirection w:val="tbRlV"/>
            <w:vAlign w:val="center"/>
          </w:tcPr>
          <w:p w14:paraId="31F0ACA2" w14:textId="77777777" w:rsidR="006227E3" w:rsidRPr="00DD77DE" w:rsidRDefault="006227E3"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91B90C6" w14:textId="77777777" w:rsidR="006227E3" w:rsidRPr="003E122B" w:rsidRDefault="006227E3" w:rsidP="00C546AA">
            <w:pPr>
              <w:widowControl/>
              <w:rPr>
                <w:rFonts w:ascii="ＭＳ ゴシック" w:eastAsia="ＭＳ ゴシック" w:hAnsi="ＭＳ ゴシック"/>
                <w:sz w:val="20"/>
              </w:rPr>
            </w:pPr>
            <w:r w:rsidRPr="003E122B">
              <w:rPr>
                <w:rFonts w:ascii="ＭＳ ゴシック" w:eastAsia="ＭＳ ゴシック" w:hAnsi="ＭＳ ゴシック" w:hint="eastAsia"/>
                <w:sz w:val="20"/>
              </w:rPr>
              <w:t>⑦情報の収集</w:t>
            </w:r>
          </w:p>
          <w:p w14:paraId="318DF889" w14:textId="77777777" w:rsidR="006227E3" w:rsidRPr="003E122B" w:rsidRDefault="006227E3" w:rsidP="00C546AA">
            <w:pPr>
              <w:widowControl/>
              <w:ind w:left="200" w:hangingChars="100" w:hanging="200"/>
              <w:jc w:val="right"/>
              <w:rPr>
                <w:rFonts w:ascii="ＭＳ ゴシック" w:eastAsia="ＭＳ ゴシック" w:hAnsi="ＭＳ ゴシック"/>
                <w:sz w:val="20"/>
              </w:rPr>
            </w:pPr>
            <w:r w:rsidRPr="003E122B">
              <w:rPr>
                <w:rFonts w:ascii="ＭＳ ゴシック" w:eastAsia="ＭＳ ゴシック" w:hAnsi="ＭＳ ゴシック" w:hint="eastAsia"/>
                <w:sz w:val="20"/>
                <w:szCs w:val="20"/>
                <w:bdr w:val="single" w:sz="4" w:space="0" w:color="auto"/>
              </w:rPr>
              <w:t>書（１）ア</w:t>
            </w:r>
          </w:p>
        </w:tc>
        <w:tc>
          <w:tcPr>
            <w:tcW w:w="4152" w:type="dxa"/>
          </w:tcPr>
          <w:p w14:paraId="2E847C4F" w14:textId="77777777" w:rsidR="006227E3" w:rsidRPr="003A28F9" w:rsidRDefault="006227E3" w:rsidP="00C546AA">
            <w:pPr>
              <w:widowControl/>
              <w:ind w:left="180" w:hangingChars="100" w:hanging="180"/>
              <w:jc w:val="left"/>
              <w:rPr>
                <w:rFonts w:ascii="ＭＳ 明朝" w:eastAsia="ＭＳ 明朝" w:hAnsi="ＭＳ 明朝"/>
                <w:sz w:val="18"/>
              </w:rPr>
            </w:pPr>
            <w:r w:rsidRPr="003A28F9">
              <w:rPr>
                <w:rFonts w:ascii="ＭＳ 明朝" w:eastAsia="ＭＳ 明朝" w:hAnsi="ＭＳ 明朝" w:hint="eastAsia"/>
                <w:sz w:val="18"/>
              </w:rPr>
              <w:t>・「情報」と「知識」の違いについて図や表</w:t>
            </w:r>
            <w:r w:rsidRPr="003A28F9">
              <w:rPr>
                <w:rFonts w:ascii="ＭＳ 明朝" w:eastAsia="ＭＳ 明朝" w:hAnsi="ＭＳ 明朝"/>
                <w:sz w:val="18"/>
              </w:rPr>
              <w:t>にまとめるために、</w:t>
            </w:r>
            <w:r w:rsidRPr="003A28F9">
              <w:rPr>
                <w:rFonts w:ascii="ＭＳ 明朝" w:eastAsia="ＭＳ 明朝" w:hAnsi="ＭＳ 明朝" w:hint="eastAsia"/>
                <w:sz w:val="18"/>
              </w:rPr>
              <w:t>本文や</w:t>
            </w:r>
            <w:r w:rsidRPr="003A28F9">
              <w:rPr>
                <w:rFonts w:ascii="ＭＳ 明朝" w:eastAsia="ＭＳ 明朝" w:hAnsi="ＭＳ 明朝"/>
                <w:sz w:val="18"/>
              </w:rPr>
              <w:t>自身の経験から必要な情報を的確に収集・整理し、明確な根拠となる題材を選んでいる。</w:t>
            </w:r>
          </w:p>
        </w:tc>
        <w:tc>
          <w:tcPr>
            <w:tcW w:w="4152" w:type="dxa"/>
          </w:tcPr>
          <w:p w14:paraId="2BA1A2B1" w14:textId="77777777" w:rsidR="006227E3" w:rsidRPr="003A28F9" w:rsidRDefault="006227E3" w:rsidP="00C546AA">
            <w:pPr>
              <w:widowControl/>
              <w:ind w:left="180" w:hangingChars="100" w:hanging="180"/>
              <w:jc w:val="left"/>
              <w:rPr>
                <w:rFonts w:ascii="ＭＳ 明朝" w:eastAsia="ＭＳ 明朝" w:hAnsi="ＭＳ 明朝"/>
                <w:sz w:val="18"/>
              </w:rPr>
            </w:pPr>
            <w:r w:rsidRPr="003A28F9">
              <w:rPr>
                <w:rFonts w:ascii="ＭＳ 明朝" w:eastAsia="ＭＳ 明朝" w:hAnsi="ＭＳ 明朝" w:hint="eastAsia"/>
                <w:sz w:val="18"/>
              </w:rPr>
              <w:t>・「情報」と「知識」の違いについて図や表</w:t>
            </w:r>
            <w:r w:rsidRPr="003A28F9">
              <w:rPr>
                <w:rFonts w:ascii="ＭＳ 明朝" w:eastAsia="ＭＳ 明朝" w:hAnsi="ＭＳ 明朝"/>
                <w:sz w:val="18"/>
              </w:rPr>
              <w:t>にまとめるために、</w:t>
            </w:r>
            <w:r w:rsidRPr="003A28F9">
              <w:rPr>
                <w:rFonts w:ascii="ＭＳ 明朝" w:eastAsia="ＭＳ 明朝" w:hAnsi="ＭＳ 明朝" w:hint="eastAsia"/>
                <w:sz w:val="18"/>
              </w:rPr>
              <w:t>本文や</w:t>
            </w:r>
            <w:r w:rsidRPr="003A28F9">
              <w:rPr>
                <w:rFonts w:ascii="ＭＳ 明朝" w:eastAsia="ＭＳ 明朝" w:hAnsi="ＭＳ 明朝"/>
                <w:sz w:val="18"/>
              </w:rPr>
              <w:t>自身の経験から必要な情報を収集・整理し、根拠となる題材を選んでいる。</w:t>
            </w:r>
          </w:p>
        </w:tc>
        <w:tc>
          <w:tcPr>
            <w:tcW w:w="4150" w:type="dxa"/>
          </w:tcPr>
          <w:p w14:paraId="72EB186B" w14:textId="77777777" w:rsidR="006227E3" w:rsidRPr="003A28F9" w:rsidRDefault="006227E3" w:rsidP="00C546AA">
            <w:pPr>
              <w:widowControl/>
              <w:ind w:left="180" w:hangingChars="100" w:hanging="180"/>
              <w:jc w:val="left"/>
              <w:rPr>
                <w:rFonts w:ascii="ＭＳ 明朝" w:eastAsia="ＭＳ 明朝" w:hAnsi="ＭＳ 明朝"/>
                <w:sz w:val="18"/>
              </w:rPr>
            </w:pPr>
            <w:r w:rsidRPr="003A28F9">
              <w:rPr>
                <w:rFonts w:ascii="ＭＳ 明朝" w:eastAsia="ＭＳ 明朝" w:hAnsi="ＭＳ 明朝" w:hint="eastAsia"/>
                <w:sz w:val="18"/>
              </w:rPr>
              <w:t>・「情報」と「知識」の違いについて図や表</w:t>
            </w:r>
            <w:r w:rsidRPr="003A28F9">
              <w:rPr>
                <w:rFonts w:ascii="ＭＳ 明朝" w:eastAsia="ＭＳ 明朝" w:hAnsi="ＭＳ 明朝"/>
                <w:sz w:val="18"/>
              </w:rPr>
              <w:t>にまとめるために、</w:t>
            </w:r>
            <w:r w:rsidRPr="003A28F9">
              <w:rPr>
                <w:rFonts w:ascii="ＭＳ 明朝" w:eastAsia="ＭＳ 明朝" w:hAnsi="ＭＳ 明朝" w:hint="eastAsia"/>
                <w:sz w:val="18"/>
              </w:rPr>
              <w:t>本文や</w:t>
            </w:r>
            <w:r w:rsidRPr="003A28F9">
              <w:rPr>
                <w:rFonts w:ascii="ＭＳ 明朝" w:eastAsia="ＭＳ 明朝" w:hAnsi="ＭＳ 明朝"/>
                <w:sz w:val="18"/>
              </w:rPr>
              <w:t>自身の経験から必要な情報を収集・整理</w:t>
            </w:r>
            <w:r w:rsidRPr="003A28F9">
              <w:rPr>
                <w:rFonts w:ascii="ＭＳ 明朝" w:eastAsia="ＭＳ 明朝" w:hAnsi="ＭＳ 明朝" w:hint="eastAsia"/>
                <w:sz w:val="18"/>
              </w:rPr>
              <w:t>せず</w:t>
            </w:r>
            <w:r w:rsidRPr="003A28F9">
              <w:rPr>
                <w:rFonts w:ascii="ＭＳ 明朝" w:eastAsia="ＭＳ 明朝" w:hAnsi="ＭＳ 明朝"/>
                <w:sz w:val="18"/>
              </w:rPr>
              <w:t>、根拠となる題材を選んでい</w:t>
            </w:r>
            <w:r w:rsidRPr="003A28F9">
              <w:rPr>
                <w:rFonts w:ascii="ＭＳ 明朝" w:eastAsia="ＭＳ 明朝" w:hAnsi="ＭＳ 明朝" w:hint="eastAsia"/>
                <w:sz w:val="18"/>
              </w:rPr>
              <w:t>ない</w:t>
            </w:r>
            <w:r w:rsidRPr="003A28F9">
              <w:rPr>
                <w:rFonts w:ascii="ＭＳ 明朝" w:eastAsia="ＭＳ 明朝" w:hAnsi="ＭＳ 明朝"/>
                <w:sz w:val="18"/>
              </w:rPr>
              <w:t>。</w:t>
            </w:r>
          </w:p>
        </w:tc>
      </w:tr>
      <w:tr w:rsidR="006227E3" w14:paraId="16955B4D"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7787A457" w14:textId="77777777" w:rsidR="006227E3" w:rsidRDefault="006227E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9B8830F" w14:textId="77777777" w:rsidR="006227E3" w:rsidRDefault="006227E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688AE31" w14:textId="77777777" w:rsidR="006227E3" w:rsidRPr="00DD77DE" w:rsidRDefault="006227E3"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648F5C2D" w14:textId="77777777" w:rsidR="006227E3" w:rsidRPr="00DD77DE" w:rsidRDefault="006227E3"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AD00409" w14:textId="77777777" w:rsidR="006227E3" w:rsidRPr="003E122B" w:rsidRDefault="006227E3" w:rsidP="00C546AA">
            <w:pPr>
              <w:widowControl/>
              <w:rPr>
                <w:rFonts w:ascii="ＭＳ ゴシック" w:eastAsia="ＭＳ ゴシック" w:hAnsi="ＭＳ ゴシック"/>
                <w:sz w:val="20"/>
              </w:rPr>
            </w:pPr>
            <w:r w:rsidRPr="003E122B">
              <w:rPr>
                <w:rFonts w:ascii="ＭＳ ゴシック" w:eastAsia="ＭＳ ゴシック" w:hAnsi="ＭＳ ゴシック" w:hint="eastAsia"/>
                <w:sz w:val="20"/>
              </w:rPr>
              <w:t>⑧学習への態度</w:t>
            </w:r>
          </w:p>
        </w:tc>
        <w:tc>
          <w:tcPr>
            <w:tcW w:w="4152" w:type="dxa"/>
          </w:tcPr>
          <w:p w14:paraId="4937B75E" w14:textId="77777777" w:rsidR="006227E3" w:rsidRPr="003E122B" w:rsidRDefault="006227E3" w:rsidP="00C546AA">
            <w:pPr>
              <w:widowControl/>
              <w:ind w:left="180" w:hangingChars="100" w:hanging="180"/>
              <w:jc w:val="left"/>
              <w:rPr>
                <w:rFonts w:ascii="ＭＳ 明朝" w:eastAsia="ＭＳ 明朝" w:hAnsi="ＭＳ 明朝"/>
                <w:sz w:val="18"/>
              </w:rPr>
            </w:pPr>
            <w:r w:rsidRPr="003E122B">
              <w:rPr>
                <w:rFonts w:ascii="ＭＳ 明朝" w:eastAsia="ＭＳ 明朝" w:hAnsi="ＭＳ 明朝" w:hint="eastAsia"/>
                <w:sz w:val="18"/>
              </w:rPr>
              <w:t>・</w:t>
            </w:r>
            <w:r w:rsidRPr="003E122B">
              <w:rPr>
                <w:rFonts w:ascii="ＭＳ 明朝" w:eastAsia="ＭＳ 明朝" w:hAnsi="ＭＳ 明朝"/>
                <w:sz w:val="18"/>
              </w:rPr>
              <w:t>筆者の述べる「ネット情報」と「本」の違い</w:t>
            </w:r>
            <w:r w:rsidRPr="003E122B">
              <w:rPr>
                <w:rFonts w:ascii="ＭＳ 明朝" w:eastAsia="ＭＳ 明朝" w:hAnsi="ＭＳ 明朝" w:hint="eastAsia"/>
                <w:sz w:val="18"/>
              </w:rPr>
              <w:t>を踏まえ、</w:t>
            </w:r>
            <w:r w:rsidRPr="003E122B">
              <w:rPr>
                <w:rFonts w:ascii="ＭＳ 明朝" w:eastAsia="ＭＳ 明朝" w:hAnsi="ＭＳ 明朝"/>
                <w:sz w:val="18"/>
              </w:rPr>
              <w:t>適切なネット情報の捉え方について考えを深め</w:t>
            </w:r>
            <w:r w:rsidRPr="003E122B">
              <w:rPr>
                <w:rFonts w:ascii="ＭＳ 明朝" w:eastAsia="ＭＳ 明朝" w:hAnsi="ＭＳ 明朝" w:hint="eastAsia"/>
                <w:sz w:val="18"/>
              </w:rPr>
              <w:t>、日常生活に生かそうとしている。</w:t>
            </w:r>
          </w:p>
        </w:tc>
        <w:tc>
          <w:tcPr>
            <w:tcW w:w="4152" w:type="dxa"/>
          </w:tcPr>
          <w:p w14:paraId="798272C7" w14:textId="77777777" w:rsidR="006227E3" w:rsidRPr="003E122B" w:rsidRDefault="006227E3" w:rsidP="00C546AA">
            <w:pPr>
              <w:widowControl/>
              <w:ind w:left="180" w:hangingChars="100" w:hanging="180"/>
              <w:jc w:val="left"/>
              <w:rPr>
                <w:rFonts w:ascii="ＭＳ 明朝" w:eastAsia="ＭＳ 明朝" w:hAnsi="ＭＳ 明朝"/>
                <w:sz w:val="18"/>
              </w:rPr>
            </w:pPr>
            <w:r w:rsidRPr="003E122B">
              <w:rPr>
                <w:rFonts w:ascii="ＭＳ 明朝" w:eastAsia="ＭＳ 明朝" w:hAnsi="ＭＳ 明朝" w:hint="eastAsia"/>
                <w:sz w:val="18"/>
              </w:rPr>
              <w:t>・</w:t>
            </w:r>
            <w:r w:rsidRPr="003E122B">
              <w:rPr>
                <w:rFonts w:ascii="ＭＳ 明朝" w:eastAsia="ＭＳ 明朝" w:hAnsi="ＭＳ 明朝"/>
                <w:sz w:val="18"/>
              </w:rPr>
              <w:t>筆者の述べる「ネット情報」と「本」の違い</w:t>
            </w:r>
            <w:r w:rsidRPr="003E122B">
              <w:rPr>
                <w:rFonts w:ascii="ＭＳ 明朝" w:eastAsia="ＭＳ 明朝" w:hAnsi="ＭＳ 明朝" w:hint="eastAsia"/>
                <w:sz w:val="18"/>
              </w:rPr>
              <w:t>を踏まえ、</w:t>
            </w:r>
            <w:r w:rsidRPr="003E122B">
              <w:rPr>
                <w:rFonts w:ascii="ＭＳ 明朝" w:eastAsia="ＭＳ 明朝" w:hAnsi="ＭＳ 明朝"/>
                <w:sz w:val="18"/>
              </w:rPr>
              <w:t>適切なネット情報の捉え方について考えを深め</w:t>
            </w:r>
            <w:r w:rsidRPr="003E122B">
              <w:rPr>
                <w:rFonts w:ascii="ＭＳ 明朝" w:eastAsia="ＭＳ 明朝" w:hAnsi="ＭＳ 明朝" w:hint="eastAsia"/>
                <w:sz w:val="18"/>
              </w:rPr>
              <w:t>ている。</w:t>
            </w:r>
          </w:p>
        </w:tc>
        <w:tc>
          <w:tcPr>
            <w:tcW w:w="4150" w:type="dxa"/>
          </w:tcPr>
          <w:p w14:paraId="1C7A3022" w14:textId="77777777" w:rsidR="006227E3" w:rsidRPr="003E122B" w:rsidRDefault="006227E3" w:rsidP="00C546AA">
            <w:pPr>
              <w:widowControl/>
              <w:ind w:left="180" w:hangingChars="100" w:hanging="180"/>
              <w:jc w:val="left"/>
              <w:rPr>
                <w:rFonts w:ascii="ＭＳ 明朝" w:eastAsia="ＭＳ 明朝" w:hAnsi="ＭＳ 明朝"/>
                <w:sz w:val="18"/>
              </w:rPr>
            </w:pPr>
            <w:r w:rsidRPr="003E122B">
              <w:rPr>
                <w:rFonts w:ascii="ＭＳ 明朝" w:eastAsia="ＭＳ 明朝" w:hAnsi="ＭＳ 明朝" w:hint="eastAsia"/>
                <w:sz w:val="18"/>
              </w:rPr>
              <w:t>・</w:t>
            </w:r>
            <w:r w:rsidRPr="003E122B">
              <w:rPr>
                <w:rFonts w:ascii="ＭＳ 明朝" w:eastAsia="ＭＳ 明朝" w:hAnsi="ＭＳ 明朝"/>
                <w:sz w:val="18"/>
              </w:rPr>
              <w:t>筆者の述べる「ネット情報」と「本」の違い</w:t>
            </w:r>
            <w:r w:rsidRPr="003E122B">
              <w:rPr>
                <w:rFonts w:ascii="ＭＳ 明朝" w:eastAsia="ＭＳ 明朝" w:hAnsi="ＭＳ 明朝" w:hint="eastAsia"/>
                <w:sz w:val="18"/>
              </w:rPr>
              <w:t>を踏まえ、</w:t>
            </w:r>
            <w:r w:rsidRPr="003E122B">
              <w:rPr>
                <w:rFonts w:ascii="ＭＳ 明朝" w:eastAsia="ＭＳ 明朝" w:hAnsi="ＭＳ 明朝"/>
                <w:sz w:val="18"/>
              </w:rPr>
              <w:t>適切なネット情報の捉え方について考えを深め</w:t>
            </w:r>
            <w:r w:rsidRPr="003E122B">
              <w:rPr>
                <w:rFonts w:ascii="ＭＳ 明朝" w:eastAsia="ＭＳ 明朝" w:hAnsi="ＭＳ 明朝" w:hint="eastAsia"/>
                <w:sz w:val="18"/>
              </w:rPr>
              <w:t>ていない。</w:t>
            </w:r>
          </w:p>
        </w:tc>
      </w:tr>
    </w:tbl>
    <w:p w14:paraId="7ADC4F5E" w14:textId="0DB4E5EE" w:rsidR="006227E3" w:rsidRDefault="006227E3" w:rsidP="006227E3">
      <w:pPr>
        <w:rPr>
          <w:rFonts w:ascii="ＭＳ ゴシック" w:eastAsia="ＭＳ ゴシック" w:hAnsi="ＭＳ ゴシック"/>
        </w:rPr>
      </w:pPr>
      <w:r>
        <w:rPr>
          <w:rFonts w:ascii="ＭＳ ゴシック" w:eastAsia="ＭＳ ゴシック" w:hAnsi="ＭＳ ゴシック"/>
        </w:rPr>
        <w:br w:type="page"/>
      </w:r>
    </w:p>
    <w:p w14:paraId="290CA032" w14:textId="77777777" w:rsidR="007F3470" w:rsidRPr="00B153FA" w:rsidRDefault="007F3470" w:rsidP="007F3470">
      <w:pPr>
        <w:rPr>
          <w:rFonts w:ascii="ＭＳ ゴシック" w:eastAsia="ＭＳ ゴシック" w:hAnsi="ＭＳ ゴシック"/>
        </w:rPr>
      </w:pPr>
      <w:r w:rsidRPr="00B153FA">
        <w:rPr>
          <w:rFonts w:ascii="ＭＳ ゴシック" w:eastAsia="ＭＳ ゴシック" w:hAnsi="ＭＳ ゴシック" w:hint="eastAsia"/>
        </w:rPr>
        <w:lastRenderedPageBreak/>
        <w:t>■「アルゴリズムと偶然性」ルーブリック例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7F3470" w:rsidRPr="00B153FA" w14:paraId="04924F51" w14:textId="77777777" w:rsidTr="00C546AA">
        <w:trPr>
          <w:trHeight w:val="510"/>
        </w:trPr>
        <w:tc>
          <w:tcPr>
            <w:tcW w:w="2774" w:type="dxa"/>
            <w:gridSpan w:val="2"/>
            <w:shd w:val="clear" w:color="auto" w:fill="D9D9D9" w:themeFill="background1" w:themeFillShade="D9"/>
            <w:vAlign w:val="center"/>
          </w:tcPr>
          <w:p w14:paraId="646A56A8" w14:textId="77777777" w:rsidR="007F3470" w:rsidRPr="00B153FA" w:rsidRDefault="007F3470" w:rsidP="00C546AA">
            <w:pPr>
              <w:widowControl/>
              <w:jc w:val="center"/>
              <w:rPr>
                <w:rFonts w:ascii="ＭＳ ゴシック" w:eastAsia="ＭＳ ゴシック" w:hAnsi="ＭＳ ゴシック"/>
              </w:rPr>
            </w:pPr>
            <w:r w:rsidRPr="00B153FA">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E8B6995" w14:textId="77777777" w:rsidR="007F3470" w:rsidRPr="00B153FA" w:rsidRDefault="007F3470" w:rsidP="00C546AA">
            <w:pPr>
              <w:widowControl/>
              <w:jc w:val="center"/>
              <w:rPr>
                <w:rFonts w:ascii="ＭＳ ゴシック" w:eastAsia="ＭＳ ゴシック" w:hAnsi="ＭＳ ゴシック"/>
              </w:rPr>
            </w:pPr>
            <w:r w:rsidRPr="00B153FA">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55E7151" w14:textId="77777777" w:rsidR="007F3470" w:rsidRPr="00B153FA" w:rsidRDefault="007F3470" w:rsidP="00C546AA">
            <w:pPr>
              <w:widowControl/>
              <w:jc w:val="center"/>
              <w:rPr>
                <w:rFonts w:ascii="ＭＳ ゴシック" w:eastAsia="ＭＳ ゴシック" w:hAnsi="ＭＳ ゴシック"/>
              </w:rPr>
            </w:pPr>
            <w:r w:rsidRPr="00B153FA">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32DF164" w14:textId="77777777" w:rsidR="007F3470" w:rsidRPr="00B153FA" w:rsidRDefault="007F3470" w:rsidP="00C546AA">
            <w:pPr>
              <w:widowControl/>
              <w:jc w:val="center"/>
              <w:rPr>
                <w:rFonts w:ascii="ＭＳ ゴシック" w:eastAsia="ＭＳ ゴシック" w:hAnsi="ＭＳ ゴシック"/>
              </w:rPr>
            </w:pPr>
            <w:r w:rsidRPr="00B153FA">
              <w:rPr>
                <w:rFonts w:ascii="ＭＳ ゴシック" w:eastAsia="ＭＳ ゴシック" w:hAnsi="ＭＳ ゴシック" w:hint="eastAsia"/>
              </w:rPr>
              <w:t>Ｃ　努力を要する</w:t>
            </w:r>
          </w:p>
        </w:tc>
      </w:tr>
      <w:tr w:rsidR="007F3470" w:rsidRPr="00B153FA" w14:paraId="48908A1E" w14:textId="77777777" w:rsidTr="00C546AA">
        <w:trPr>
          <w:gridAfter w:val="1"/>
          <w:wAfter w:w="8" w:type="dxa"/>
        </w:trPr>
        <w:tc>
          <w:tcPr>
            <w:tcW w:w="942" w:type="dxa"/>
            <w:vMerge w:val="restart"/>
            <w:shd w:val="clear" w:color="auto" w:fill="D9D9D9" w:themeFill="background1" w:themeFillShade="D9"/>
            <w:textDirection w:val="tbRlV"/>
            <w:vAlign w:val="center"/>
          </w:tcPr>
          <w:p w14:paraId="7BF97C90" w14:textId="77777777" w:rsidR="007F3470" w:rsidRPr="00B153FA" w:rsidRDefault="007F3470" w:rsidP="00C546AA">
            <w:pPr>
              <w:widowControl/>
              <w:ind w:left="113" w:right="113"/>
              <w:jc w:val="center"/>
              <w:rPr>
                <w:rFonts w:ascii="ＭＳ ゴシック" w:eastAsia="ＭＳ ゴシック" w:hAnsi="ＭＳ ゴシック"/>
                <w:sz w:val="20"/>
              </w:rPr>
            </w:pPr>
            <w:r w:rsidRPr="00B153FA">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D2C8B9C" w14:textId="77777777" w:rsidR="007F3470" w:rsidRPr="00B153FA" w:rsidRDefault="007F3470" w:rsidP="00C546AA">
            <w:pPr>
              <w:widowControl/>
              <w:rPr>
                <w:rFonts w:ascii="ＭＳ ゴシック" w:eastAsia="ＭＳ ゴシック" w:hAnsi="ＭＳ ゴシック"/>
                <w:sz w:val="20"/>
              </w:rPr>
            </w:pPr>
            <w:r w:rsidRPr="00B153FA">
              <w:rPr>
                <w:rFonts w:ascii="ＭＳ ゴシック" w:eastAsia="ＭＳ ゴシック" w:hAnsi="ＭＳ ゴシック" w:hint="eastAsia"/>
                <w:sz w:val="20"/>
              </w:rPr>
              <w:t>①言葉の働き・</w:t>
            </w:r>
          </w:p>
          <w:p w14:paraId="20F4BDB6" w14:textId="77777777" w:rsidR="007F3470" w:rsidRPr="00B153FA" w:rsidRDefault="007F3470" w:rsidP="00C546AA">
            <w:pPr>
              <w:widowControl/>
              <w:ind w:leftChars="100" w:left="210"/>
              <w:rPr>
                <w:rFonts w:ascii="ＭＳ ゴシック" w:eastAsia="ＭＳ ゴシック" w:hAnsi="ＭＳ ゴシック"/>
                <w:sz w:val="20"/>
              </w:rPr>
            </w:pPr>
            <w:r w:rsidRPr="00B153FA">
              <w:rPr>
                <w:rFonts w:ascii="ＭＳ ゴシック" w:eastAsia="ＭＳ ゴシック" w:hAnsi="ＭＳ ゴシック" w:hint="eastAsia"/>
                <w:sz w:val="20"/>
              </w:rPr>
              <w:t>語彙</w:t>
            </w:r>
          </w:p>
          <w:p w14:paraId="681EA104" w14:textId="77777777" w:rsidR="007F3470" w:rsidRPr="00B153FA" w:rsidRDefault="007F3470" w:rsidP="00C546AA">
            <w:pPr>
              <w:widowControl/>
              <w:jc w:val="right"/>
              <w:rPr>
                <w:rFonts w:ascii="ＭＳ ゴシック" w:eastAsia="ＭＳ ゴシック" w:hAnsi="ＭＳ ゴシック"/>
                <w:sz w:val="20"/>
              </w:rPr>
            </w:pPr>
            <w:r w:rsidRPr="00B153FA">
              <w:rPr>
                <w:rFonts w:ascii="ＭＳ ゴシック" w:eastAsia="ＭＳ ゴシック" w:hAnsi="ＭＳ ゴシック" w:hint="eastAsia"/>
                <w:sz w:val="20"/>
                <w:szCs w:val="20"/>
                <w:bdr w:val="single" w:sz="4" w:space="0" w:color="auto"/>
              </w:rPr>
              <w:t>（１）アイ</w:t>
            </w:r>
          </w:p>
        </w:tc>
        <w:tc>
          <w:tcPr>
            <w:tcW w:w="4152" w:type="dxa"/>
          </w:tcPr>
          <w:p w14:paraId="7A14159A" w14:textId="77777777" w:rsidR="007F3470" w:rsidRPr="00B153FA" w:rsidRDefault="007F3470" w:rsidP="00C546AA">
            <w:pPr>
              <w:widowControl/>
              <w:ind w:left="180" w:hangingChars="100" w:hanging="180"/>
              <w:jc w:val="left"/>
              <w:rPr>
                <w:rFonts w:ascii="ＭＳ 明朝" w:eastAsia="ＭＳ 明朝" w:hAnsi="ＭＳ 明朝"/>
                <w:sz w:val="18"/>
              </w:rPr>
            </w:pPr>
            <w:r w:rsidRPr="00B153FA">
              <w:rPr>
                <w:rFonts w:ascii="ＭＳ 明朝" w:eastAsia="ＭＳ 明朝" w:hAnsi="ＭＳ 明朝"/>
                <w:sz w:val="18"/>
              </w:rPr>
              <w:t>・本文の語句について、指示された</w:t>
            </w:r>
            <w:r w:rsidRPr="00B153FA">
              <w:rPr>
                <w:rFonts w:ascii="ＭＳ 明朝" w:eastAsia="ＭＳ 明朝" w:hAnsi="ＭＳ 明朝" w:hint="eastAsia"/>
                <w:sz w:val="18"/>
              </w:rPr>
              <w:t>言葉の</w:t>
            </w:r>
            <w:r w:rsidRPr="00B153FA">
              <w:rPr>
                <w:rFonts w:ascii="ＭＳ 明朝" w:eastAsia="ＭＳ 明朝" w:hAnsi="ＭＳ 明朝"/>
                <w:sz w:val="18"/>
              </w:rPr>
              <w:t>意味</w:t>
            </w:r>
            <w:r w:rsidRPr="00B153FA">
              <w:rPr>
                <w:rFonts w:ascii="ＭＳ 明朝" w:eastAsia="ＭＳ 明朝" w:hAnsi="ＭＳ 明朝" w:hint="eastAsia"/>
                <w:sz w:val="18"/>
              </w:rPr>
              <w:t>と働きを理解し</w:t>
            </w:r>
            <w:r w:rsidRPr="00B153FA">
              <w:rPr>
                <w:rFonts w:ascii="ＭＳ 明朝" w:eastAsia="ＭＳ 明朝" w:hAnsi="ＭＳ 明朝"/>
                <w:sz w:val="18"/>
              </w:rPr>
              <w:t>、それ以外にも自分の分からない語句を取り上げ、意味や使われ方について</w:t>
            </w:r>
            <w:r w:rsidRPr="00B153FA">
              <w:rPr>
                <w:rFonts w:ascii="ＭＳ 明朝" w:eastAsia="ＭＳ 明朝" w:hAnsi="ＭＳ 明朝" w:hint="eastAsia"/>
                <w:sz w:val="18"/>
              </w:rPr>
              <w:t>も</w:t>
            </w:r>
            <w:r w:rsidRPr="00B153FA">
              <w:rPr>
                <w:rFonts w:ascii="ＭＳ 明朝" w:eastAsia="ＭＳ 明朝" w:hAnsi="ＭＳ 明朝"/>
                <w:sz w:val="18"/>
              </w:rPr>
              <w:t>理解している。</w:t>
            </w:r>
          </w:p>
        </w:tc>
        <w:tc>
          <w:tcPr>
            <w:tcW w:w="4152" w:type="dxa"/>
          </w:tcPr>
          <w:p w14:paraId="6F8DBE83" w14:textId="77777777" w:rsidR="007F3470" w:rsidRPr="00B153FA" w:rsidRDefault="007F3470" w:rsidP="00C546AA">
            <w:pPr>
              <w:widowControl/>
              <w:ind w:left="180" w:hangingChars="100" w:hanging="180"/>
              <w:jc w:val="left"/>
              <w:rPr>
                <w:rFonts w:ascii="ＭＳ 明朝" w:eastAsia="ＭＳ 明朝" w:hAnsi="ＭＳ 明朝"/>
                <w:sz w:val="18"/>
              </w:rPr>
            </w:pPr>
            <w:r w:rsidRPr="00B153FA">
              <w:rPr>
                <w:rFonts w:ascii="ＭＳ 明朝" w:eastAsia="ＭＳ 明朝" w:hAnsi="ＭＳ 明朝"/>
                <w:sz w:val="18"/>
              </w:rPr>
              <w:t>・本文の語句のうち、指示された</w:t>
            </w:r>
            <w:r w:rsidRPr="00B153FA">
              <w:rPr>
                <w:rFonts w:ascii="ＭＳ 明朝" w:eastAsia="ＭＳ 明朝" w:hAnsi="ＭＳ 明朝" w:hint="eastAsia"/>
                <w:sz w:val="18"/>
              </w:rPr>
              <w:t>言葉の</w:t>
            </w:r>
            <w:r w:rsidRPr="00B153FA">
              <w:rPr>
                <w:rFonts w:ascii="ＭＳ 明朝" w:eastAsia="ＭＳ 明朝" w:hAnsi="ＭＳ 明朝"/>
                <w:sz w:val="18"/>
              </w:rPr>
              <w:t>意味</w:t>
            </w:r>
            <w:r w:rsidRPr="00B153FA">
              <w:rPr>
                <w:rFonts w:ascii="ＭＳ 明朝" w:eastAsia="ＭＳ 明朝" w:hAnsi="ＭＳ 明朝" w:hint="eastAsia"/>
                <w:sz w:val="18"/>
              </w:rPr>
              <w:t>と働き</w:t>
            </w:r>
            <w:r w:rsidRPr="00B153FA">
              <w:rPr>
                <w:rFonts w:ascii="ＭＳ 明朝" w:eastAsia="ＭＳ 明朝" w:hAnsi="ＭＳ 明朝"/>
                <w:sz w:val="18"/>
              </w:rPr>
              <w:t>を理解している。</w:t>
            </w:r>
          </w:p>
        </w:tc>
        <w:tc>
          <w:tcPr>
            <w:tcW w:w="4150" w:type="dxa"/>
          </w:tcPr>
          <w:p w14:paraId="2BD29450" w14:textId="77777777" w:rsidR="007F3470" w:rsidRPr="00B153FA" w:rsidRDefault="007F3470" w:rsidP="00C546AA">
            <w:pPr>
              <w:widowControl/>
              <w:ind w:left="180" w:hangingChars="100" w:hanging="180"/>
              <w:jc w:val="left"/>
              <w:rPr>
                <w:rFonts w:ascii="ＭＳ 明朝" w:eastAsia="ＭＳ 明朝" w:hAnsi="ＭＳ 明朝"/>
                <w:sz w:val="18"/>
              </w:rPr>
            </w:pPr>
            <w:r w:rsidRPr="00B153FA">
              <w:rPr>
                <w:rFonts w:ascii="ＭＳ 明朝" w:eastAsia="ＭＳ 明朝" w:hAnsi="ＭＳ 明朝"/>
                <w:sz w:val="18"/>
              </w:rPr>
              <w:t>・本文の語句のうち、指示された</w:t>
            </w:r>
            <w:r w:rsidRPr="00B153FA">
              <w:rPr>
                <w:rFonts w:ascii="ＭＳ 明朝" w:eastAsia="ＭＳ 明朝" w:hAnsi="ＭＳ 明朝" w:hint="eastAsia"/>
                <w:sz w:val="18"/>
              </w:rPr>
              <w:t>言葉の</w:t>
            </w:r>
            <w:r w:rsidRPr="00B153FA">
              <w:rPr>
                <w:rFonts w:ascii="ＭＳ 明朝" w:eastAsia="ＭＳ 明朝" w:hAnsi="ＭＳ 明朝"/>
                <w:sz w:val="18"/>
              </w:rPr>
              <w:t>意味</w:t>
            </w:r>
            <w:r w:rsidRPr="00B153FA">
              <w:rPr>
                <w:rFonts w:ascii="ＭＳ 明朝" w:eastAsia="ＭＳ 明朝" w:hAnsi="ＭＳ 明朝" w:hint="eastAsia"/>
                <w:sz w:val="18"/>
              </w:rPr>
              <w:t>と働き</w:t>
            </w:r>
            <w:r w:rsidRPr="00B153FA">
              <w:rPr>
                <w:rFonts w:ascii="ＭＳ 明朝" w:eastAsia="ＭＳ 明朝" w:hAnsi="ＭＳ 明朝"/>
                <w:sz w:val="18"/>
              </w:rPr>
              <w:t>を理解していない。</w:t>
            </w:r>
          </w:p>
        </w:tc>
      </w:tr>
      <w:tr w:rsidR="007F3470" w:rsidRPr="00563968" w14:paraId="7B45E420" w14:textId="77777777" w:rsidTr="00C546AA">
        <w:trPr>
          <w:gridAfter w:val="1"/>
          <w:wAfter w:w="8" w:type="dxa"/>
        </w:trPr>
        <w:tc>
          <w:tcPr>
            <w:tcW w:w="942" w:type="dxa"/>
            <w:vMerge/>
            <w:shd w:val="clear" w:color="auto" w:fill="D9D9D9" w:themeFill="background1" w:themeFillShade="D9"/>
            <w:textDirection w:val="tbRlV"/>
            <w:vAlign w:val="center"/>
          </w:tcPr>
          <w:p w14:paraId="6C0F7E8E" w14:textId="77777777" w:rsidR="007F3470" w:rsidRPr="00563968" w:rsidRDefault="007F3470" w:rsidP="00C546AA">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29770FBD" w14:textId="77777777" w:rsidR="007F3470" w:rsidRPr="002462F8" w:rsidRDefault="007F3470" w:rsidP="00C546AA">
            <w:pPr>
              <w:widowControl/>
              <w:rPr>
                <w:rFonts w:ascii="ＭＳ ゴシック" w:eastAsia="ＭＳ ゴシック" w:hAnsi="ＭＳ ゴシック"/>
                <w:sz w:val="20"/>
              </w:rPr>
            </w:pPr>
            <w:r w:rsidRPr="002462F8">
              <w:rPr>
                <w:rFonts w:ascii="ＭＳ ゴシック" w:eastAsia="ＭＳ ゴシック" w:hAnsi="ＭＳ ゴシック" w:hint="eastAsia"/>
                <w:sz w:val="20"/>
              </w:rPr>
              <w:t>②文章の構成</w:t>
            </w:r>
          </w:p>
          <w:p w14:paraId="57A38CC4" w14:textId="77777777" w:rsidR="007F3470" w:rsidRPr="002462F8" w:rsidRDefault="007F3470" w:rsidP="00C546AA">
            <w:pPr>
              <w:widowControl/>
              <w:jc w:val="right"/>
              <w:rPr>
                <w:rFonts w:ascii="ＭＳ ゴシック" w:eastAsia="ＭＳ ゴシック" w:hAnsi="ＭＳ ゴシック"/>
                <w:sz w:val="20"/>
              </w:rPr>
            </w:pPr>
            <w:r w:rsidRPr="002462F8">
              <w:rPr>
                <w:rFonts w:ascii="ＭＳ ゴシック" w:eastAsia="ＭＳ ゴシック" w:hAnsi="ＭＳ ゴシック" w:hint="eastAsia"/>
                <w:sz w:val="20"/>
                <w:szCs w:val="20"/>
                <w:bdr w:val="single" w:sz="4" w:space="0" w:color="auto"/>
              </w:rPr>
              <w:t>（１）ウ</w:t>
            </w:r>
          </w:p>
        </w:tc>
        <w:tc>
          <w:tcPr>
            <w:tcW w:w="4152" w:type="dxa"/>
          </w:tcPr>
          <w:p w14:paraId="385C2381" w14:textId="77777777" w:rsidR="007F3470" w:rsidRPr="002462F8" w:rsidRDefault="007F3470" w:rsidP="00C546AA">
            <w:pPr>
              <w:widowControl/>
              <w:ind w:left="180" w:hangingChars="100" w:hanging="180"/>
              <w:jc w:val="left"/>
              <w:rPr>
                <w:rFonts w:ascii="ＭＳ 明朝" w:eastAsia="ＭＳ 明朝" w:hAnsi="ＭＳ 明朝"/>
                <w:sz w:val="18"/>
              </w:rPr>
            </w:pPr>
            <w:r w:rsidRPr="002462F8">
              <w:rPr>
                <w:rFonts w:ascii="ＭＳ 明朝" w:eastAsia="ＭＳ 明朝" w:hAnsi="ＭＳ 明朝" w:hint="eastAsia"/>
                <w:sz w:val="18"/>
              </w:rPr>
              <w:t>・文章の構成や表現、接続の仕方を理解し、効果的な組み立て方を説明している。</w:t>
            </w:r>
          </w:p>
          <w:p w14:paraId="41CADFB5" w14:textId="77777777" w:rsidR="007F3470" w:rsidRPr="002462F8" w:rsidRDefault="007F3470" w:rsidP="00C546AA">
            <w:pPr>
              <w:widowControl/>
              <w:ind w:left="180" w:hangingChars="100" w:hanging="180"/>
              <w:jc w:val="left"/>
              <w:rPr>
                <w:rFonts w:ascii="ＭＳ 明朝" w:eastAsia="ＭＳ 明朝" w:hAnsi="ＭＳ 明朝"/>
                <w:sz w:val="18"/>
              </w:rPr>
            </w:pPr>
            <w:r w:rsidRPr="002462F8">
              <w:rPr>
                <w:rFonts w:ascii="ＭＳ 明朝" w:eastAsia="ＭＳ 明朝" w:hAnsi="ＭＳ 明朝" w:hint="eastAsia"/>
                <w:sz w:val="18"/>
              </w:rPr>
              <w:t>・「例示」を表す表現を整理し、それがもたらす表現の効果について理解し、説明している。</w:t>
            </w:r>
          </w:p>
        </w:tc>
        <w:tc>
          <w:tcPr>
            <w:tcW w:w="4152" w:type="dxa"/>
          </w:tcPr>
          <w:p w14:paraId="1EF50669" w14:textId="77777777" w:rsidR="007F3470" w:rsidRPr="002462F8" w:rsidRDefault="007F3470" w:rsidP="00C546AA">
            <w:pPr>
              <w:widowControl/>
              <w:ind w:left="180" w:hangingChars="100" w:hanging="180"/>
              <w:jc w:val="left"/>
              <w:rPr>
                <w:rFonts w:ascii="ＭＳ 明朝" w:eastAsia="ＭＳ 明朝" w:hAnsi="ＭＳ 明朝"/>
                <w:sz w:val="18"/>
              </w:rPr>
            </w:pPr>
            <w:r w:rsidRPr="002462F8">
              <w:rPr>
                <w:rFonts w:ascii="ＭＳ 明朝" w:eastAsia="ＭＳ 明朝" w:hAnsi="ＭＳ 明朝" w:hint="eastAsia"/>
                <w:sz w:val="18"/>
              </w:rPr>
              <w:t>・文章の構成や表現、接続の仕方を理解している。</w:t>
            </w:r>
          </w:p>
          <w:p w14:paraId="3903B3F3" w14:textId="77777777" w:rsidR="007F3470" w:rsidRPr="002462F8" w:rsidRDefault="007F3470" w:rsidP="00C546AA">
            <w:pPr>
              <w:widowControl/>
              <w:ind w:left="180" w:hangingChars="100" w:hanging="180"/>
              <w:jc w:val="left"/>
              <w:rPr>
                <w:rFonts w:ascii="ＭＳ 明朝" w:eastAsia="ＭＳ 明朝" w:hAnsi="ＭＳ 明朝"/>
                <w:sz w:val="18"/>
              </w:rPr>
            </w:pPr>
            <w:r w:rsidRPr="002462F8">
              <w:rPr>
                <w:rFonts w:ascii="ＭＳ 明朝" w:eastAsia="ＭＳ 明朝" w:hAnsi="ＭＳ 明朝" w:hint="eastAsia"/>
                <w:sz w:val="18"/>
              </w:rPr>
              <w:t>・「例示」を表す表現を整理し、それがもたらす表現の効果について理解している。</w:t>
            </w:r>
          </w:p>
        </w:tc>
        <w:tc>
          <w:tcPr>
            <w:tcW w:w="4150" w:type="dxa"/>
          </w:tcPr>
          <w:p w14:paraId="5E1B47E5" w14:textId="77777777" w:rsidR="007F3470" w:rsidRPr="002462F8" w:rsidRDefault="007F3470" w:rsidP="00C546AA">
            <w:pPr>
              <w:widowControl/>
              <w:ind w:left="180" w:hangingChars="100" w:hanging="180"/>
              <w:jc w:val="left"/>
              <w:rPr>
                <w:rFonts w:ascii="ＭＳ 明朝" w:eastAsia="ＭＳ 明朝" w:hAnsi="ＭＳ 明朝"/>
                <w:sz w:val="18"/>
              </w:rPr>
            </w:pPr>
            <w:r w:rsidRPr="002462F8">
              <w:rPr>
                <w:rFonts w:ascii="ＭＳ 明朝" w:eastAsia="ＭＳ 明朝" w:hAnsi="ＭＳ 明朝" w:hint="eastAsia"/>
                <w:sz w:val="18"/>
              </w:rPr>
              <w:t>・文章の構成や表現、接続の仕方を理解していない。</w:t>
            </w:r>
          </w:p>
          <w:p w14:paraId="57A1F521" w14:textId="77777777" w:rsidR="007F3470" w:rsidRPr="002462F8" w:rsidRDefault="007F3470" w:rsidP="00C546AA">
            <w:pPr>
              <w:widowControl/>
              <w:ind w:left="180" w:hangingChars="100" w:hanging="180"/>
              <w:jc w:val="left"/>
              <w:rPr>
                <w:rFonts w:ascii="ＭＳ 明朝" w:eastAsia="ＭＳ 明朝" w:hAnsi="ＭＳ 明朝"/>
                <w:sz w:val="18"/>
              </w:rPr>
            </w:pPr>
            <w:r w:rsidRPr="002462F8">
              <w:rPr>
                <w:rFonts w:ascii="ＭＳ 明朝" w:eastAsia="ＭＳ 明朝" w:hAnsi="ＭＳ 明朝" w:hint="eastAsia"/>
                <w:sz w:val="18"/>
              </w:rPr>
              <w:t>・「例示」を表す表現を整理し、それがもたらす表現の効果について理解していない。</w:t>
            </w:r>
          </w:p>
        </w:tc>
      </w:tr>
      <w:tr w:rsidR="007F3470" w:rsidRPr="00563968" w14:paraId="5750BCC9" w14:textId="77777777" w:rsidTr="00C546AA">
        <w:trPr>
          <w:gridAfter w:val="1"/>
          <w:wAfter w:w="8" w:type="dxa"/>
        </w:trPr>
        <w:tc>
          <w:tcPr>
            <w:tcW w:w="942" w:type="dxa"/>
            <w:vMerge w:val="restart"/>
            <w:shd w:val="clear" w:color="auto" w:fill="D9D9D9" w:themeFill="background1" w:themeFillShade="D9"/>
            <w:textDirection w:val="tbRlV"/>
            <w:vAlign w:val="center"/>
          </w:tcPr>
          <w:p w14:paraId="434DAA78" w14:textId="77777777" w:rsidR="007F3470" w:rsidRPr="00C03463" w:rsidRDefault="007F3470" w:rsidP="00C546AA">
            <w:pPr>
              <w:widowControl/>
              <w:ind w:left="113" w:right="113"/>
              <w:jc w:val="center"/>
              <w:rPr>
                <w:rFonts w:ascii="ＭＳ ゴシック" w:eastAsia="ＭＳ ゴシック" w:hAnsi="ＭＳ ゴシック"/>
                <w:sz w:val="20"/>
              </w:rPr>
            </w:pPr>
            <w:r w:rsidRPr="00C03463">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5918767" w14:textId="77777777" w:rsidR="007F3470" w:rsidRPr="002462F8" w:rsidRDefault="007F3470" w:rsidP="00C546AA">
            <w:pPr>
              <w:widowControl/>
              <w:rPr>
                <w:rFonts w:ascii="ＭＳ ゴシック" w:eastAsia="ＭＳ ゴシック" w:hAnsi="ＭＳ ゴシック"/>
                <w:sz w:val="20"/>
              </w:rPr>
            </w:pPr>
            <w:r w:rsidRPr="002462F8">
              <w:rPr>
                <w:rFonts w:ascii="ＭＳ ゴシック" w:eastAsia="ＭＳ ゴシック" w:hAnsi="ＭＳ ゴシック" w:hint="eastAsia"/>
                <w:sz w:val="20"/>
              </w:rPr>
              <w:t>③キーワード把握</w:t>
            </w:r>
          </w:p>
          <w:p w14:paraId="0B042AAD" w14:textId="77777777" w:rsidR="007F3470" w:rsidRPr="002462F8" w:rsidRDefault="007F3470" w:rsidP="00C546AA">
            <w:pPr>
              <w:widowControl/>
              <w:jc w:val="right"/>
              <w:rPr>
                <w:rFonts w:ascii="ＭＳ ゴシック" w:eastAsia="ＭＳ ゴシック" w:hAnsi="ＭＳ ゴシック"/>
                <w:sz w:val="20"/>
              </w:rPr>
            </w:pPr>
            <w:r w:rsidRPr="002462F8">
              <w:rPr>
                <w:rFonts w:ascii="ＭＳ ゴシック" w:eastAsia="ＭＳ ゴシック" w:hAnsi="ＭＳ ゴシック" w:hint="eastAsia"/>
                <w:sz w:val="20"/>
                <w:szCs w:val="20"/>
                <w:bdr w:val="single" w:sz="4" w:space="0" w:color="auto"/>
              </w:rPr>
              <w:t>読（１）ア</w:t>
            </w:r>
          </w:p>
        </w:tc>
        <w:tc>
          <w:tcPr>
            <w:tcW w:w="4152" w:type="dxa"/>
          </w:tcPr>
          <w:p w14:paraId="39E5E16D" w14:textId="77777777" w:rsidR="007F3470" w:rsidRPr="00CE6858" w:rsidRDefault="007F3470" w:rsidP="00C546AA">
            <w:pPr>
              <w:widowControl/>
              <w:ind w:left="180" w:hangingChars="100" w:hanging="180"/>
              <w:jc w:val="left"/>
              <w:rPr>
                <w:rFonts w:ascii="ＭＳ 明朝" w:eastAsia="ＭＳ 明朝" w:hAnsi="ＭＳ 明朝"/>
                <w:sz w:val="18"/>
                <w:szCs w:val="18"/>
              </w:rPr>
            </w:pPr>
            <w:r w:rsidRPr="00CE6858">
              <w:rPr>
                <w:rFonts w:ascii="ＭＳ 明朝" w:eastAsia="ＭＳ 明朝" w:hAnsi="ＭＳ 明朝" w:cs="Arial" w:hint="eastAsia"/>
                <w:sz w:val="18"/>
                <w:szCs w:val="18"/>
              </w:rPr>
              <w:t>・アルゴリズムが働く場合とそうでない場合の違いについての筆者の主張を読み取り、「アルゴリズム」がどのようなものかを理解し、説明している。</w:t>
            </w:r>
          </w:p>
        </w:tc>
        <w:tc>
          <w:tcPr>
            <w:tcW w:w="4152" w:type="dxa"/>
          </w:tcPr>
          <w:p w14:paraId="4305DD60" w14:textId="77777777" w:rsidR="007F3470" w:rsidRPr="00CE6858" w:rsidRDefault="007F3470" w:rsidP="00C546AA">
            <w:pPr>
              <w:widowControl/>
              <w:ind w:left="180" w:hangingChars="100" w:hanging="180"/>
              <w:jc w:val="left"/>
              <w:rPr>
                <w:rFonts w:ascii="ＭＳ 明朝" w:eastAsia="ＭＳ 明朝" w:hAnsi="ＭＳ 明朝"/>
                <w:sz w:val="18"/>
                <w:szCs w:val="18"/>
              </w:rPr>
            </w:pPr>
            <w:r w:rsidRPr="00CE6858">
              <w:rPr>
                <w:rFonts w:ascii="ＭＳ 明朝" w:eastAsia="ＭＳ 明朝" w:hAnsi="ＭＳ 明朝" w:cs="Arial" w:hint="eastAsia"/>
                <w:sz w:val="18"/>
                <w:szCs w:val="18"/>
              </w:rPr>
              <w:t>・アルゴリズムが働く場合とそうでない場合の違いについての筆者の主張を読み取り、「アルゴリズム」がどのようなものかを理解している。</w:t>
            </w:r>
          </w:p>
        </w:tc>
        <w:tc>
          <w:tcPr>
            <w:tcW w:w="4150" w:type="dxa"/>
          </w:tcPr>
          <w:p w14:paraId="530A905A" w14:textId="79892B64" w:rsidR="007F3470" w:rsidRPr="00CE6858" w:rsidRDefault="007F3470" w:rsidP="00C546AA">
            <w:pPr>
              <w:widowControl/>
              <w:ind w:left="180" w:hangingChars="100" w:hanging="180"/>
              <w:jc w:val="left"/>
              <w:rPr>
                <w:rFonts w:ascii="ＭＳ 明朝" w:eastAsia="ＭＳ 明朝" w:hAnsi="ＭＳ 明朝"/>
                <w:sz w:val="18"/>
                <w:szCs w:val="18"/>
              </w:rPr>
            </w:pPr>
            <w:r w:rsidRPr="00CE6858">
              <w:rPr>
                <w:rFonts w:ascii="ＭＳ 明朝" w:eastAsia="ＭＳ 明朝" w:hAnsi="ＭＳ 明朝" w:cs="Arial" w:hint="eastAsia"/>
                <w:sz w:val="18"/>
                <w:szCs w:val="18"/>
              </w:rPr>
              <w:t>・アルゴリズムが働く場合とそうでない場合の違いについての筆者の主張を読み取り、「アルゴリズム」がどのようなものかを理解していない。</w:t>
            </w:r>
          </w:p>
        </w:tc>
      </w:tr>
      <w:tr w:rsidR="007F3470" w:rsidRPr="00563968" w14:paraId="24988C1C" w14:textId="77777777" w:rsidTr="00C546AA">
        <w:trPr>
          <w:gridAfter w:val="1"/>
          <w:wAfter w:w="8" w:type="dxa"/>
        </w:trPr>
        <w:tc>
          <w:tcPr>
            <w:tcW w:w="942" w:type="dxa"/>
            <w:vMerge/>
            <w:shd w:val="clear" w:color="auto" w:fill="D9D9D9" w:themeFill="background1" w:themeFillShade="D9"/>
            <w:textDirection w:val="tbRlV"/>
            <w:vAlign w:val="center"/>
          </w:tcPr>
          <w:p w14:paraId="4F676108" w14:textId="77777777" w:rsidR="007F3470" w:rsidRPr="00C03463" w:rsidRDefault="007F3470"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C024CF7" w14:textId="77777777" w:rsidR="007F3470" w:rsidRPr="002462F8" w:rsidRDefault="007F3470" w:rsidP="00C546AA">
            <w:pPr>
              <w:widowControl/>
              <w:rPr>
                <w:rFonts w:ascii="ＭＳ ゴシック" w:eastAsia="ＭＳ ゴシック" w:hAnsi="ＭＳ ゴシック"/>
                <w:sz w:val="20"/>
              </w:rPr>
            </w:pPr>
            <w:r w:rsidRPr="002462F8">
              <w:rPr>
                <w:rFonts w:ascii="ＭＳ ゴシック" w:eastAsia="ＭＳ ゴシック" w:hAnsi="ＭＳ ゴシック" w:hint="eastAsia"/>
                <w:sz w:val="20"/>
              </w:rPr>
              <w:t>④内容把握</w:t>
            </w:r>
          </w:p>
          <w:p w14:paraId="0F4F9080" w14:textId="77777777" w:rsidR="007F3470" w:rsidRPr="002462F8" w:rsidRDefault="007F3470" w:rsidP="00C546AA">
            <w:pPr>
              <w:widowControl/>
              <w:jc w:val="right"/>
              <w:rPr>
                <w:rFonts w:ascii="ＭＳ ゴシック" w:eastAsia="ＭＳ ゴシック" w:hAnsi="ＭＳ ゴシック"/>
                <w:sz w:val="20"/>
              </w:rPr>
            </w:pPr>
            <w:r w:rsidRPr="002462F8">
              <w:rPr>
                <w:rFonts w:ascii="ＭＳ ゴシック" w:eastAsia="ＭＳ ゴシック" w:hAnsi="ＭＳ ゴシック" w:hint="eastAsia"/>
                <w:sz w:val="20"/>
                <w:szCs w:val="20"/>
                <w:bdr w:val="single" w:sz="4" w:space="0" w:color="auto"/>
              </w:rPr>
              <w:t>読（１）ア</w:t>
            </w:r>
          </w:p>
        </w:tc>
        <w:tc>
          <w:tcPr>
            <w:tcW w:w="4152" w:type="dxa"/>
          </w:tcPr>
          <w:p w14:paraId="7A674022"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rPr>
              <w:t>・</w:t>
            </w:r>
            <w:r w:rsidRPr="00CE6858">
              <w:rPr>
                <w:rFonts w:ascii="ＭＳ 明朝" w:eastAsia="ＭＳ 明朝" w:hAnsi="ＭＳ 明朝" w:hint="eastAsia"/>
                <w:sz w:val="18"/>
                <w:szCs w:val="18"/>
              </w:rPr>
              <w:t>「私」に届くニュースについて、アルゴリズムが働く場合とそうでない場合の違いを</w:t>
            </w:r>
            <w:r w:rsidRPr="00CE6858">
              <w:rPr>
                <w:rFonts w:ascii="ＭＳ 明朝" w:eastAsia="ＭＳ 明朝" w:hAnsi="ＭＳ 明朝" w:hint="eastAsia"/>
                <w:sz w:val="18"/>
              </w:rPr>
              <w:t>読み取り、説明している。</w:t>
            </w:r>
          </w:p>
          <w:p w14:paraId="66145D0C" w14:textId="528E9AEA"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sz w:val="18"/>
              </w:rPr>
              <w:t>・</w:t>
            </w:r>
            <w:r w:rsidRPr="00CE6858">
              <w:rPr>
                <w:rFonts w:ascii="ＭＳ 明朝" w:eastAsia="ＭＳ 明朝" w:hAnsi="ＭＳ 明朝" w:hint="eastAsia"/>
                <w:sz w:val="18"/>
                <w:szCs w:val="18"/>
              </w:rPr>
              <w:t>本を買う場合において、「リアルの書店」と「通販サイト」の違いを読み</w:t>
            </w:r>
            <w:r w:rsidRPr="00CE6858">
              <w:rPr>
                <w:rFonts w:ascii="ＭＳ 明朝" w:eastAsia="ＭＳ 明朝" w:hAnsi="ＭＳ 明朝" w:hint="eastAsia"/>
                <w:sz w:val="18"/>
              </w:rPr>
              <w:t>取り、</w:t>
            </w:r>
            <w:r w:rsidRPr="00CE6858">
              <w:rPr>
                <w:rFonts w:ascii="ＭＳ 明朝" w:eastAsia="ＭＳ 明朝" w:hAnsi="ＭＳ 明朝"/>
                <w:sz w:val="18"/>
              </w:rPr>
              <w:t>説明している。</w:t>
            </w:r>
          </w:p>
          <w:p w14:paraId="36428993"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rPr>
              <w:t>・</w:t>
            </w:r>
            <w:r w:rsidRPr="00CE6858">
              <w:rPr>
                <w:rFonts w:ascii="ＭＳ 明朝" w:eastAsia="ＭＳ 明朝" w:hAnsi="ＭＳ 明朝" w:hint="eastAsia"/>
                <w:sz w:val="18"/>
                <w:szCs w:val="18"/>
              </w:rPr>
              <w:t>「アルゴリズムは偶然性を排除する」とはどういうことか、筆者の考えを読み</w:t>
            </w:r>
            <w:r w:rsidRPr="00CE6858">
              <w:rPr>
                <w:rFonts w:ascii="ＭＳ 明朝" w:eastAsia="ＭＳ 明朝" w:hAnsi="ＭＳ 明朝" w:hint="eastAsia"/>
                <w:sz w:val="18"/>
              </w:rPr>
              <w:t>取り、説明している。</w:t>
            </w:r>
          </w:p>
          <w:p w14:paraId="31A49BAD"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szCs w:val="18"/>
              </w:rPr>
              <w:t>・人間関係においても、アルゴリズムが偶然性を排除しているという筆者の主張を読み</w:t>
            </w:r>
            <w:r w:rsidRPr="00CE6858">
              <w:rPr>
                <w:rFonts w:ascii="ＭＳ 明朝" w:eastAsia="ＭＳ 明朝" w:hAnsi="ＭＳ 明朝" w:hint="eastAsia"/>
                <w:sz w:val="18"/>
              </w:rPr>
              <w:t>取り、説明している。</w:t>
            </w:r>
          </w:p>
          <w:p w14:paraId="12F51C6F"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rPr>
              <w:lastRenderedPageBreak/>
              <w:t>・</w:t>
            </w:r>
            <w:r w:rsidRPr="00CE6858">
              <w:rPr>
                <w:rFonts w:ascii="ＭＳ 明朝" w:eastAsia="ＭＳ 明朝" w:hAnsi="ＭＳ 明朝" w:hint="eastAsia"/>
                <w:sz w:val="18"/>
                <w:szCs w:val="18"/>
              </w:rPr>
              <w:t>アルゴリズムが「賭け」と「責任」を排除するという筆者の主張の意味を読み取り、説明している。</w:t>
            </w:r>
          </w:p>
        </w:tc>
        <w:tc>
          <w:tcPr>
            <w:tcW w:w="4152" w:type="dxa"/>
          </w:tcPr>
          <w:p w14:paraId="605086F8"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rPr>
              <w:lastRenderedPageBreak/>
              <w:t>・</w:t>
            </w:r>
            <w:r w:rsidRPr="00CE6858">
              <w:rPr>
                <w:rFonts w:ascii="ＭＳ 明朝" w:eastAsia="ＭＳ 明朝" w:hAnsi="ＭＳ 明朝" w:hint="eastAsia"/>
                <w:sz w:val="18"/>
                <w:szCs w:val="18"/>
              </w:rPr>
              <w:t>「私」に届くニュースについて、アルゴリズムが働く場合とそうでない場合の違いを</w:t>
            </w:r>
            <w:r w:rsidRPr="00CE6858">
              <w:rPr>
                <w:rFonts w:ascii="ＭＳ 明朝" w:eastAsia="ＭＳ 明朝" w:hAnsi="ＭＳ 明朝" w:hint="eastAsia"/>
                <w:sz w:val="18"/>
              </w:rPr>
              <w:t>読み取っている。</w:t>
            </w:r>
          </w:p>
          <w:p w14:paraId="0C56BE39" w14:textId="43D9F62C" w:rsidR="007F3470"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sz w:val="18"/>
              </w:rPr>
              <w:t>・</w:t>
            </w:r>
            <w:r w:rsidRPr="00CE6858">
              <w:rPr>
                <w:rFonts w:ascii="ＭＳ 明朝" w:eastAsia="ＭＳ 明朝" w:hAnsi="ＭＳ 明朝" w:hint="eastAsia"/>
                <w:sz w:val="18"/>
                <w:szCs w:val="18"/>
              </w:rPr>
              <w:t>本を買う場合において、「リアルの書店」と「通販サイト」の違いを読み</w:t>
            </w:r>
            <w:r w:rsidRPr="00CE6858">
              <w:rPr>
                <w:rFonts w:ascii="ＭＳ 明朝" w:eastAsia="ＭＳ 明朝" w:hAnsi="ＭＳ 明朝"/>
                <w:sz w:val="18"/>
              </w:rPr>
              <w:t>取っている。</w:t>
            </w:r>
          </w:p>
          <w:p w14:paraId="195F8812" w14:textId="77777777" w:rsidR="00BD761D" w:rsidRPr="00CE6858" w:rsidRDefault="00BD761D" w:rsidP="00C546AA">
            <w:pPr>
              <w:widowControl/>
              <w:ind w:left="180" w:hangingChars="100" w:hanging="180"/>
              <w:jc w:val="left"/>
              <w:rPr>
                <w:rFonts w:ascii="ＭＳ 明朝" w:eastAsia="ＭＳ 明朝" w:hAnsi="ＭＳ 明朝" w:hint="eastAsia"/>
                <w:sz w:val="18"/>
              </w:rPr>
            </w:pPr>
          </w:p>
          <w:p w14:paraId="76CC5A49"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rPr>
              <w:t>・</w:t>
            </w:r>
            <w:r w:rsidRPr="00CE6858">
              <w:rPr>
                <w:rFonts w:ascii="ＭＳ 明朝" w:eastAsia="ＭＳ 明朝" w:hAnsi="ＭＳ 明朝" w:hint="eastAsia"/>
                <w:sz w:val="18"/>
                <w:szCs w:val="18"/>
              </w:rPr>
              <w:t>「アルゴリズムは偶然性を排除する」とはどういうことか、筆者の考えを読み</w:t>
            </w:r>
            <w:r w:rsidRPr="00CE6858">
              <w:rPr>
                <w:rFonts w:ascii="ＭＳ 明朝" w:eastAsia="ＭＳ 明朝" w:hAnsi="ＭＳ 明朝" w:hint="eastAsia"/>
                <w:sz w:val="18"/>
              </w:rPr>
              <w:t>取っている。</w:t>
            </w:r>
          </w:p>
          <w:p w14:paraId="18B08A99" w14:textId="77777777" w:rsidR="007F3470" w:rsidRPr="00CE6858" w:rsidRDefault="007F3470" w:rsidP="00C546AA">
            <w:pPr>
              <w:widowControl/>
              <w:ind w:left="180" w:hangingChars="100" w:hanging="180"/>
              <w:jc w:val="left"/>
              <w:rPr>
                <w:rFonts w:ascii="ＭＳ 明朝" w:eastAsia="ＭＳ 明朝" w:hAnsi="ＭＳ 明朝"/>
                <w:sz w:val="18"/>
              </w:rPr>
            </w:pPr>
          </w:p>
          <w:p w14:paraId="47C1CE99"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rPr>
              <w:t>・</w:t>
            </w:r>
            <w:r w:rsidRPr="00CE6858">
              <w:rPr>
                <w:rFonts w:ascii="ＭＳ 明朝" w:eastAsia="ＭＳ 明朝" w:hAnsi="ＭＳ 明朝" w:hint="eastAsia"/>
                <w:sz w:val="18"/>
                <w:szCs w:val="18"/>
              </w:rPr>
              <w:t>人間関係においても、アルゴリズムが偶然性を排除しているという筆者の主張を読み</w:t>
            </w:r>
            <w:r w:rsidRPr="00CE6858">
              <w:rPr>
                <w:rFonts w:ascii="ＭＳ 明朝" w:eastAsia="ＭＳ 明朝" w:hAnsi="ＭＳ 明朝" w:hint="eastAsia"/>
                <w:sz w:val="18"/>
              </w:rPr>
              <w:t>取っている。</w:t>
            </w:r>
          </w:p>
          <w:p w14:paraId="711F9434" w14:textId="77777777" w:rsidR="007F3470" w:rsidRPr="00CE6858" w:rsidRDefault="007F3470" w:rsidP="00C546AA">
            <w:pPr>
              <w:widowControl/>
              <w:ind w:left="180" w:hangingChars="100" w:hanging="180"/>
              <w:jc w:val="left"/>
              <w:rPr>
                <w:rFonts w:ascii="ＭＳ 明朝" w:eastAsia="ＭＳ 明朝" w:hAnsi="ＭＳ 明朝"/>
                <w:sz w:val="18"/>
                <w:szCs w:val="18"/>
              </w:rPr>
            </w:pPr>
            <w:r w:rsidRPr="00CE6858">
              <w:rPr>
                <w:rFonts w:ascii="ＭＳ 明朝" w:eastAsia="ＭＳ 明朝" w:hAnsi="ＭＳ 明朝" w:hint="eastAsia"/>
                <w:sz w:val="18"/>
                <w:szCs w:val="18"/>
              </w:rPr>
              <w:lastRenderedPageBreak/>
              <w:t>・アルゴリズムが「賭け」と「責任」を排除するという筆者の主張の意味を読み取っている。</w:t>
            </w:r>
          </w:p>
        </w:tc>
        <w:tc>
          <w:tcPr>
            <w:tcW w:w="4150" w:type="dxa"/>
          </w:tcPr>
          <w:p w14:paraId="638579D0"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rPr>
              <w:lastRenderedPageBreak/>
              <w:t>・</w:t>
            </w:r>
            <w:r w:rsidRPr="00CE6858">
              <w:rPr>
                <w:rFonts w:ascii="ＭＳ 明朝" w:eastAsia="ＭＳ 明朝" w:hAnsi="ＭＳ 明朝" w:hint="eastAsia"/>
                <w:sz w:val="18"/>
                <w:szCs w:val="18"/>
              </w:rPr>
              <w:t>「私」に届くニュースについて、アルゴリズムが働く場合とそうでない場合の違いを</w:t>
            </w:r>
            <w:r w:rsidRPr="00CE6858">
              <w:rPr>
                <w:rFonts w:ascii="ＭＳ 明朝" w:eastAsia="ＭＳ 明朝" w:hAnsi="ＭＳ 明朝" w:hint="eastAsia"/>
                <w:sz w:val="18"/>
              </w:rPr>
              <w:t>読み取っていない。</w:t>
            </w:r>
          </w:p>
          <w:p w14:paraId="129F0232" w14:textId="1BC5D6CB" w:rsidR="007F3470"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sz w:val="18"/>
              </w:rPr>
              <w:t>・</w:t>
            </w:r>
            <w:r w:rsidRPr="00CE6858">
              <w:rPr>
                <w:rFonts w:ascii="ＭＳ 明朝" w:eastAsia="ＭＳ 明朝" w:hAnsi="ＭＳ 明朝" w:hint="eastAsia"/>
                <w:sz w:val="18"/>
                <w:szCs w:val="18"/>
              </w:rPr>
              <w:t>本を買う場合において、「リアルの書店」と「通販サイト」の違いを読み</w:t>
            </w:r>
            <w:r w:rsidRPr="00CE6858">
              <w:rPr>
                <w:rFonts w:ascii="ＭＳ 明朝" w:eastAsia="ＭＳ 明朝" w:hAnsi="ＭＳ 明朝"/>
                <w:sz w:val="18"/>
              </w:rPr>
              <w:t>取ってい</w:t>
            </w:r>
            <w:r w:rsidRPr="00CE6858">
              <w:rPr>
                <w:rFonts w:ascii="ＭＳ 明朝" w:eastAsia="ＭＳ 明朝" w:hAnsi="ＭＳ 明朝" w:hint="eastAsia"/>
                <w:sz w:val="18"/>
              </w:rPr>
              <w:t>ない</w:t>
            </w:r>
            <w:r w:rsidRPr="00CE6858">
              <w:rPr>
                <w:rFonts w:ascii="ＭＳ 明朝" w:eastAsia="ＭＳ 明朝" w:hAnsi="ＭＳ 明朝"/>
                <w:sz w:val="18"/>
              </w:rPr>
              <w:t>。</w:t>
            </w:r>
          </w:p>
          <w:p w14:paraId="24897D3F" w14:textId="77777777" w:rsidR="00BD761D" w:rsidRPr="00CE6858" w:rsidRDefault="00BD761D" w:rsidP="00C546AA">
            <w:pPr>
              <w:widowControl/>
              <w:ind w:left="180" w:hangingChars="100" w:hanging="180"/>
              <w:jc w:val="left"/>
              <w:rPr>
                <w:rFonts w:ascii="ＭＳ 明朝" w:eastAsia="ＭＳ 明朝" w:hAnsi="ＭＳ 明朝" w:hint="eastAsia"/>
                <w:sz w:val="18"/>
              </w:rPr>
            </w:pPr>
          </w:p>
          <w:p w14:paraId="792405A3"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rPr>
              <w:t>・</w:t>
            </w:r>
            <w:r w:rsidRPr="00CE6858">
              <w:rPr>
                <w:rFonts w:ascii="ＭＳ 明朝" w:eastAsia="ＭＳ 明朝" w:hAnsi="ＭＳ 明朝" w:hint="eastAsia"/>
                <w:sz w:val="18"/>
                <w:szCs w:val="18"/>
              </w:rPr>
              <w:t>「アルゴリズムは偶然性を排除する」とはどういうことか、筆者の考えを読み</w:t>
            </w:r>
            <w:r w:rsidRPr="00CE6858">
              <w:rPr>
                <w:rFonts w:ascii="ＭＳ 明朝" w:eastAsia="ＭＳ 明朝" w:hAnsi="ＭＳ 明朝" w:hint="eastAsia"/>
                <w:sz w:val="18"/>
              </w:rPr>
              <w:t>取っていない。</w:t>
            </w:r>
          </w:p>
          <w:p w14:paraId="75F9375F" w14:textId="77777777" w:rsidR="007F3470" w:rsidRPr="00CE6858" w:rsidRDefault="007F3470" w:rsidP="00C546AA">
            <w:pPr>
              <w:widowControl/>
              <w:ind w:left="180" w:hangingChars="100" w:hanging="180"/>
              <w:jc w:val="left"/>
              <w:rPr>
                <w:rFonts w:ascii="ＭＳ 明朝" w:eastAsia="ＭＳ 明朝" w:hAnsi="ＭＳ 明朝"/>
                <w:sz w:val="18"/>
              </w:rPr>
            </w:pPr>
            <w:r w:rsidRPr="00CE6858">
              <w:rPr>
                <w:rFonts w:ascii="ＭＳ 明朝" w:eastAsia="ＭＳ 明朝" w:hAnsi="ＭＳ 明朝" w:hint="eastAsia"/>
                <w:sz w:val="18"/>
              </w:rPr>
              <w:t>・</w:t>
            </w:r>
            <w:r w:rsidRPr="00CE6858">
              <w:rPr>
                <w:rFonts w:ascii="ＭＳ 明朝" w:eastAsia="ＭＳ 明朝" w:hAnsi="ＭＳ 明朝" w:hint="eastAsia"/>
                <w:sz w:val="18"/>
                <w:szCs w:val="18"/>
              </w:rPr>
              <w:t>人間関係においても、アルゴリズムが偶然性を排除しているという筆者の主張を読み</w:t>
            </w:r>
            <w:r w:rsidRPr="00CE6858">
              <w:rPr>
                <w:rFonts w:ascii="ＭＳ 明朝" w:eastAsia="ＭＳ 明朝" w:hAnsi="ＭＳ 明朝" w:hint="eastAsia"/>
                <w:sz w:val="18"/>
              </w:rPr>
              <w:t>取っていない。</w:t>
            </w:r>
          </w:p>
          <w:p w14:paraId="74CE2CC6" w14:textId="0B53B301" w:rsidR="007F3470" w:rsidRPr="00CE6858" w:rsidRDefault="00901D26" w:rsidP="00C546AA">
            <w:pPr>
              <w:widowControl/>
              <w:ind w:left="180" w:hangingChars="100" w:hanging="180"/>
              <w:jc w:val="left"/>
              <w:rPr>
                <w:rFonts w:ascii="ＭＳ 明朝" w:eastAsia="ＭＳ 明朝" w:hAnsi="ＭＳ 明朝"/>
                <w:sz w:val="18"/>
              </w:rPr>
            </w:pPr>
            <w:r>
              <w:rPr>
                <w:rFonts w:ascii="ＭＳ 明朝" w:eastAsia="ＭＳ 明朝" w:hAnsi="ＭＳ 明朝" w:hint="eastAsia"/>
                <w:sz w:val="18"/>
                <w:szCs w:val="18"/>
              </w:rPr>
              <w:lastRenderedPageBreak/>
              <w:t>・</w:t>
            </w:r>
            <w:r w:rsidR="007F3470" w:rsidRPr="00CE6858">
              <w:rPr>
                <w:rFonts w:ascii="ＭＳ 明朝" w:eastAsia="ＭＳ 明朝" w:hAnsi="ＭＳ 明朝" w:hint="eastAsia"/>
                <w:sz w:val="18"/>
                <w:szCs w:val="18"/>
              </w:rPr>
              <w:t>アルゴリズムが「賭け」と「責任」を排除するという筆者の主張の意味を読み取っていない。</w:t>
            </w:r>
          </w:p>
        </w:tc>
      </w:tr>
      <w:tr w:rsidR="007F3470" w:rsidRPr="00563968" w14:paraId="4B86951C" w14:textId="77777777" w:rsidTr="00C546AA">
        <w:trPr>
          <w:gridAfter w:val="1"/>
          <w:wAfter w:w="8" w:type="dxa"/>
        </w:trPr>
        <w:tc>
          <w:tcPr>
            <w:tcW w:w="942" w:type="dxa"/>
            <w:vMerge/>
            <w:shd w:val="clear" w:color="auto" w:fill="D9D9D9" w:themeFill="background1" w:themeFillShade="D9"/>
            <w:textDirection w:val="tbRlV"/>
            <w:vAlign w:val="center"/>
          </w:tcPr>
          <w:p w14:paraId="0B43E278" w14:textId="77777777" w:rsidR="007F3470" w:rsidRPr="00C03463" w:rsidRDefault="007F3470"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653D655" w14:textId="77777777" w:rsidR="007F3470" w:rsidRPr="00872891" w:rsidRDefault="007F3470" w:rsidP="00C546AA">
            <w:pPr>
              <w:widowControl/>
              <w:rPr>
                <w:rFonts w:ascii="ＭＳ ゴシック" w:eastAsia="ＭＳ ゴシック" w:hAnsi="ＭＳ ゴシック"/>
                <w:sz w:val="20"/>
              </w:rPr>
            </w:pPr>
            <w:r w:rsidRPr="00872891">
              <w:rPr>
                <w:rFonts w:ascii="ＭＳ ゴシック" w:eastAsia="ＭＳ ゴシック" w:hAnsi="ＭＳ ゴシック" w:hint="eastAsia"/>
                <w:sz w:val="20"/>
              </w:rPr>
              <w:t>⑤内容の解釈</w:t>
            </w:r>
          </w:p>
          <w:p w14:paraId="19525253" w14:textId="77777777" w:rsidR="007F3470" w:rsidRPr="00563968" w:rsidRDefault="007F3470" w:rsidP="00C546AA">
            <w:pPr>
              <w:widowControl/>
              <w:ind w:leftChars="100" w:left="210"/>
              <w:jc w:val="right"/>
              <w:rPr>
                <w:rFonts w:ascii="ＭＳ ゴシック" w:eastAsia="ＭＳ ゴシック" w:hAnsi="ＭＳ ゴシック"/>
                <w:color w:val="EE0000"/>
                <w:sz w:val="20"/>
              </w:rPr>
            </w:pPr>
            <w:r w:rsidRPr="00872891">
              <w:rPr>
                <w:rFonts w:ascii="ＭＳ ゴシック" w:eastAsia="ＭＳ ゴシック" w:hAnsi="ＭＳ ゴシック" w:hint="eastAsia"/>
                <w:sz w:val="20"/>
                <w:szCs w:val="20"/>
                <w:bdr w:val="single" w:sz="4" w:space="0" w:color="auto"/>
              </w:rPr>
              <w:t>読（１）オ</w:t>
            </w:r>
          </w:p>
        </w:tc>
        <w:tc>
          <w:tcPr>
            <w:tcW w:w="4152" w:type="dxa"/>
          </w:tcPr>
          <w:p w14:paraId="062CECA8" w14:textId="77777777" w:rsidR="007F3470" w:rsidRPr="00872891" w:rsidRDefault="007F3470" w:rsidP="00C546AA">
            <w:pPr>
              <w:widowControl/>
              <w:ind w:left="180" w:hangingChars="100" w:hanging="180"/>
              <w:jc w:val="left"/>
              <w:rPr>
                <w:rFonts w:ascii="ＭＳ 明朝" w:eastAsia="ＭＳ 明朝" w:hAnsi="ＭＳ 明朝"/>
                <w:sz w:val="18"/>
                <w:szCs w:val="18"/>
              </w:rPr>
            </w:pPr>
            <w:r w:rsidRPr="00872891">
              <w:rPr>
                <w:rFonts w:ascii="ＭＳ 明朝" w:eastAsia="ＭＳ 明朝" w:hAnsi="ＭＳ 明朝" w:cs="Arial" w:hint="eastAsia"/>
                <w:sz w:val="18"/>
                <w:szCs w:val="18"/>
              </w:rPr>
              <w:t>・アルゴリズムが働く場合とそうでない場合の違いについて、関連する文章や資料を相互に比較・分析して、筆者の主張についての解釈を深め、説明している。</w:t>
            </w:r>
          </w:p>
        </w:tc>
        <w:tc>
          <w:tcPr>
            <w:tcW w:w="4152" w:type="dxa"/>
          </w:tcPr>
          <w:p w14:paraId="047FACD8" w14:textId="77777777" w:rsidR="007F3470" w:rsidRPr="00872891" w:rsidRDefault="007F3470" w:rsidP="00C546AA">
            <w:pPr>
              <w:widowControl/>
              <w:ind w:left="180" w:hangingChars="100" w:hanging="180"/>
              <w:jc w:val="left"/>
              <w:rPr>
                <w:rFonts w:ascii="ＭＳ 明朝" w:eastAsia="ＭＳ 明朝" w:hAnsi="ＭＳ 明朝"/>
                <w:sz w:val="18"/>
                <w:szCs w:val="18"/>
              </w:rPr>
            </w:pPr>
            <w:r w:rsidRPr="00872891">
              <w:rPr>
                <w:rFonts w:ascii="ＭＳ 明朝" w:eastAsia="ＭＳ 明朝" w:hAnsi="ＭＳ 明朝" w:cs="Arial" w:hint="eastAsia"/>
                <w:sz w:val="18"/>
                <w:szCs w:val="18"/>
              </w:rPr>
              <w:t>・アルゴリズムが働く場合とそうでない場合の違いについて、関連する文章や資料を相互に比較・分析して、筆者の主張についての解釈を深めている。</w:t>
            </w:r>
          </w:p>
        </w:tc>
        <w:tc>
          <w:tcPr>
            <w:tcW w:w="4150" w:type="dxa"/>
          </w:tcPr>
          <w:p w14:paraId="31169CB5"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cs="Arial" w:hint="eastAsia"/>
                <w:sz w:val="18"/>
                <w:szCs w:val="18"/>
              </w:rPr>
              <w:t>・アルゴリズムが働く場合とそうでない場合の違いについて、関連する文章や資料を相互に比較・分析して、筆者の主張についての解釈を深めていない。</w:t>
            </w:r>
          </w:p>
        </w:tc>
      </w:tr>
      <w:tr w:rsidR="007F3470" w:rsidRPr="00563968" w14:paraId="3B9D26CC" w14:textId="77777777" w:rsidTr="00C546AA">
        <w:trPr>
          <w:gridAfter w:val="1"/>
          <w:wAfter w:w="8" w:type="dxa"/>
        </w:trPr>
        <w:tc>
          <w:tcPr>
            <w:tcW w:w="942" w:type="dxa"/>
            <w:vMerge/>
            <w:shd w:val="clear" w:color="auto" w:fill="D9D9D9" w:themeFill="background1" w:themeFillShade="D9"/>
            <w:textDirection w:val="tbRlV"/>
            <w:vAlign w:val="center"/>
          </w:tcPr>
          <w:p w14:paraId="05132659" w14:textId="77777777" w:rsidR="007F3470" w:rsidRPr="00C03463" w:rsidRDefault="007F3470"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AB2C945" w14:textId="77777777" w:rsidR="007F3470" w:rsidRPr="00872891" w:rsidRDefault="007F3470" w:rsidP="00C546AA">
            <w:pPr>
              <w:widowControl/>
              <w:ind w:left="200" w:hangingChars="100" w:hanging="200"/>
              <w:rPr>
                <w:rFonts w:ascii="ＭＳ ゴシック" w:eastAsia="ＭＳ ゴシック" w:hAnsi="ＭＳ ゴシック"/>
                <w:sz w:val="20"/>
              </w:rPr>
            </w:pPr>
            <w:r w:rsidRPr="00872891">
              <w:rPr>
                <w:rFonts w:ascii="ＭＳ ゴシック" w:eastAsia="ＭＳ ゴシック" w:hAnsi="ＭＳ ゴシック" w:hint="eastAsia"/>
                <w:sz w:val="20"/>
              </w:rPr>
              <w:t>⑥情報検討と考察</w:t>
            </w:r>
          </w:p>
          <w:p w14:paraId="47E04AF6" w14:textId="77777777" w:rsidR="007F3470" w:rsidRPr="00563968" w:rsidRDefault="007F3470" w:rsidP="00C546AA">
            <w:pPr>
              <w:widowControl/>
              <w:jc w:val="right"/>
              <w:rPr>
                <w:rFonts w:ascii="ＭＳ ゴシック" w:eastAsia="ＭＳ ゴシック" w:hAnsi="ＭＳ ゴシック"/>
                <w:color w:val="EE0000"/>
                <w:sz w:val="20"/>
              </w:rPr>
            </w:pPr>
            <w:r w:rsidRPr="00872891">
              <w:rPr>
                <w:rFonts w:ascii="ＭＳ ゴシック" w:eastAsia="ＭＳ ゴシック" w:hAnsi="ＭＳ ゴシック" w:hint="eastAsia"/>
                <w:sz w:val="20"/>
                <w:szCs w:val="20"/>
                <w:bdr w:val="single" w:sz="4" w:space="0" w:color="auto"/>
              </w:rPr>
              <w:t>読（１）キ</w:t>
            </w:r>
          </w:p>
        </w:tc>
        <w:tc>
          <w:tcPr>
            <w:tcW w:w="4152" w:type="dxa"/>
          </w:tcPr>
          <w:p w14:paraId="02A8929E"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hint="eastAsia"/>
                <w:sz w:val="18"/>
                <w:szCs w:val="18"/>
              </w:rPr>
              <w:t>・</w:t>
            </w:r>
            <w:r w:rsidRPr="00872891">
              <w:rPr>
                <w:rFonts w:ascii="ＭＳ 明朝" w:eastAsia="ＭＳ 明朝" w:hAnsi="ＭＳ 明朝" w:cs="Arial" w:hint="eastAsia"/>
                <w:sz w:val="18"/>
                <w:szCs w:val="18"/>
              </w:rPr>
              <w:t>アルゴリズムが働く場合とそうでない場合の違いについて、</w:t>
            </w:r>
            <w:r w:rsidRPr="00872891">
              <w:rPr>
                <w:rFonts w:ascii="ＭＳ 明朝" w:eastAsia="ＭＳ 明朝" w:hAnsi="ＭＳ 明朝" w:hint="eastAsia"/>
                <w:sz w:val="18"/>
                <w:szCs w:val="18"/>
              </w:rPr>
              <w:t>資料を収集・整理し、</w:t>
            </w:r>
            <w:r w:rsidRPr="00872891">
              <w:rPr>
                <w:rFonts w:ascii="ＭＳ 明朝" w:eastAsia="ＭＳ 明朝" w:hAnsi="ＭＳ 明朝" w:hint="eastAsia"/>
                <w:sz w:val="18"/>
              </w:rPr>
              <w:t>それらについて読み取って考察したことをまとめ、説明している。</w:t>
            </w:r>
          </w:p>
        </w:tc>
        <w:tc>
          <w:tcPr>
            <w:tcW w:w="4152" w:type="dxa"/>
          </w:tcPr>
          <w:p w14:paraId="180D634F"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hint="eastAsia"/>
                <w:sz w:val="18"/>
                <w:szCs w:val="18"/>
              </w:rPr>
              <w:t>・</w:t>
            </w:r>
            <w:r w:rsidRPr="00872891">
              <w:rPr>
                <w:rFonts w:ascii="ＭＳ 明朝" w:eastAsia="ＭＳ 明朝" w:hAnsi="ＭＳ 明朝" w:cs="Arial" w:hint="eastAsia"/>
                <w:sz w:val="18"/>
                <w:szCs w:val="18"/>
              </w:rPr>
              <w:t>アルゴリズムが働く場合とそうでない場合の違いについて、</w:t>
            </w:r>
            <w:r w:rsidRPr="00872891">
              <w:rPr>
                <w:rFonts w:ascii="ＭＳ 明朝" w:eastAsia="ＭＳ 明朝" w:hAnsi="ＭＳ 明朝" w:hint="eastAsia"/>
                <w:sz w:val="18"/>
                <w:szCs w:val="18"/>
              </w:rPr>
              <w:t>資料を収集・整理し、</w:t>
            </w:r>
            <w:r w:rsidRPr="00872891">
              <w:rPr>
                <w:rFonts w:ascii="ＭＳ 明朝" w:eastAsia="ＭＳ 明朝" w:hAnsi="ＭＳ 明朝" w:hint="eastAsia"/>
                <w:sz w:val="18"/>
              </w:rPr>
              <w:t>それらについて読み取って考察したことをまとめている。</w:t>
            </w:r>
          </w:p>
        </w:tc>
        <w:tc>
          <w:tcPr>
            <w:tcW w:w="4150" w:type="dxa"/>
          </w:tcPr>
          <w:p w14:paraId="54A7921C"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hint="eastAsia"/>
                <w:sz w:val="18"/>
                <w:szCs w:val="18"/>
              </w:rPr>
              <w:t>・</w:t>
            </w:r>
            <w:r w:rsidRPr="00872891">
              <w:rPr>
                <w:rFonts w:ascii="ＭＳ 明朝" w:eastAsia="ＭＳ 明朝" w:hAnsi="ＭＳ 明朝" w:cs="Arial" w:hint="eastAsia"/>
                <w:sz w:val="18"/>
                <w:szCs w:val="18"/>
              </w:rPr>
              <w:t>アルゴリズムが働く場合とそうでない場合の違いについて、</w:t>
            </w:r>
            <w:r w:rsidRPr="00872891">
              <w:rPr>
                <w:rFonts w:ascii="ＭＳ 明朝" w:eastAsia="ＭＳ 明朝" w:hAnsi="ＭＳ 明朝" w:hint="eastAsia"/>
                <w:sz w:val="18"/>
                <w:szCs w:val="18"/>
              </w:rPr>
              <w:t>資料を収集・整理し、</w:t>
            </w:r>
            <w:r w:rsidRPr="00872891">
              <w:rPr>
                <w:rFonts w:ascii="ＭＳ 明朝" w:eastAsia="ＭＳ 明朝" w:hAnsi="ＭＳ 明朝" w:hint="eastAsia"/>
                <w:sz w:val="18"/>
              </w:rPr>
              <w:t>それらについて読み取って考察したことをまとめていない。</w:t>
            </w:r>
          </w:p>
        </w:tc>
      </w:tr>
      <w:tr w:rsidR="007F3470" w:rsidRPr="00563968" w14:paraId="61D53780" w14:textId="77777777" w:rsidTr="00C546AA">
        <w:trPr>
          <w:gridAfter w:val="1"/>
          <w:wAfter w:w="8" w:type="dxa"/>
        </w:trPr>
        <w:tc>
          <w:tcPr>
            <w:tcW w:w="942" w:type="dxa"/>
            <w:vMerge/>
            <w:shd w:val="clear" w:color="auto" w:fill="D9D9D9" w:themeFill="background1" w:themeFillShade="D9"/>
            <w:textDirection w:val="tbRlV"/>
            <w:vAlign w:val="center"/>
          </w:tcPr>
          <w:p w14:paraId="16E625CC" w14:textId="77777777" w:rsidR="007F3470" w:rsidRPr="00C03463" w:rsidRDefault="007F3470"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644B3BE" w14:textId="77777777" w:rsidR="007F3470" w:rsidRPr="00872891" w:rsidRDefault="007F3470" w:rsidP="00C546AA">
            <w:pPr>
              <w:widowControl/>
              <w:rPr>
                <w:rFonts w:ascii="ＭＳ ゴシック" w:eastAsia="ＭＳ ゴシック" w:hAnsi="ＭＳ ゴシック"/>
                <w:sz w:val="20"/>
              </w:rPr>
            </w:pPr>
            <w:r w:rsidRPr="00872891">
              <w:rPr>
                <w:rFonts w:ascii="ＭＳ ゴシック" w:eastAsia="ＭＳ ゴシック" w:hAnsi="ＭＳ ゴシック" w:hint="eastAsia"/>
                <w:sz w:val="20"/>
              </w:rPr>
              <w:t>⑦情報の収集</w:t>
            </w:r>
          </w:p>
          <w:p w14:paraId="64B02F14" w14:textId="77777777" w:rsidR="007F3470" w:rsidRPr="00563968" w:rsidRDefault="007F3470" w:rsidP="00C546AA">
            <w:pPr>
              <w:widowControl/>
              <w:jc w:val="right"/>
              <w:rPr>
                <w:rFonts w:ascii="ＭＳ ゴシック" w:eastAsia="ＭＳ ゴシック" w:hAnsi="ＭＳ ゴシック"/>
                <w:color w:val="EE0000"/>
                <w:sz w:val="20"/>
              </w:rPr>
            </w:pPr>
            <w:r w:rsidRPr="00872891">
              <w:rPr>
                <w:rFonts w:ascii="ＭＳ ゴシック" w:eastAsia="ＭＳ ゴシック" w:hAnsi="ＭＳ ゴシック" w:hint="eastAsia"/>
                <w:sz w:val="20"/>
                <w:szCs w:val="20"/>
                <w:bdr w:val="single" w:sz="4" w:space="0" w:color="auto"/>
              </w:rPr>
              <w:t>書（１）ア</w:t>
            </w:r>
          </w:p>
        </w:tc>
        <w:tc>
          <w:tcPr>
            <w:tcW w:w="4152" w:type="dxa"/>
          </w:tcPr>
          <w:p w14:paraId="560AEECD"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hint="eastAsia"/>
                <w:sz w:val="18"/>
              </w:rPr>
              <w:t>・自分の考えを</w:t>
            </w:r>
            <w:r w:rsidRPr="00872891">
              <w:rPr>
                <w:rFonts w:ascii="ＭＳ 明朝" w:eastAsia="ＭＳ 明朝" w:hAnsi="ＭＳ 明朝"/>
                <w:sz w:val="18"/>
              </w:rPr>
              <w:t>文章にまとめるために、</w:t>
            </w:r>
            <w:r w:rsidRPr="00872891">
              <w:rPr>
                <w:rFonts w:ascii="ＭＳ 明朝" w:eastAsia="ＭＳ 明朝" w:hAnsi="ＭＳ 明朝" w:hint="eastAsia"/>
                <w:sz w:val="18"/>
              </w:rPr>
              <w:t>本文や他の文章から</w:t>
            </w:r>
            <w:r w:rsidRPr="00872891">
              <w:rPr>
                <w:rFonts w:ascii="ＭＳ 明朝" w:eastAsia="ＭＳ 明朝" w:hAnsi="ＭＳ 明朝"/>
                <w:sz w:val="18"/>
              </w:rPr>
              <w:t>必要な情報を的確に収集・整理し、明確な根拠となる題材を選んでいる。</w:t>
            </w:r>
          </w:p>
        </w:tc>
        <w:tc>
          <w:tcPr>
            <w:tcW w:w="4152" w:type="dxa"/>
          </w:tcPr>
          <w:p w14:paraId="7C7814D2"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hint="eastAsia"/>
                <w:sz w:val="18"/>
              </w:rPr>
              <w:t>・自分の考えを</w:t>
            </w:r>
            <w:r w:rsidRPr="00872891">
              <w:rPr>
                <w:rFonts w:ascii="ＭＳ 明朝" w:eastAsia="ＭＳ 明朝" w:hAnsi="ＭＳ 明朝"/>
                <w:sz w:val="18"/>
              </w:rPr>
              <w:t>文章にまとめるために、</w:t>
            </w:r>
            <w:r w:rsidRPr="00872891">
              <w:rPr>
                <w:rFonts w:ascii="ＭＳ 明朝" w:eastAsia="ＭＳ 明朝" w:hAnsi="ＭＳ 明朝" w:hint="eastAsia"/>
                <w:sz w:val="18"/>
              </w:rPr>
              <w:t>本文や他の文章から</w:t>
            </w:r>
            <w:r w:rsidRPr="00872891">
              <w:rPr>
                <w:rFonts w:ascii="ＭＳ 明朝" w:eastAsia="ＭＳ 明朝" w:hAnsi="ＭＳ 明朝"/>
                <w:sz w:val="18"/>
              </w:rPr>
              <w:t>必要な情報を収集・整理し、根拠となる題材を選んでいる。</w:t>
            </w:r>
          </w:p>
        </w:tc>
        <w:tc>
          <w:tcPr>
            <w:tcW w:w="4150" w:type="dxa"/>
          </w:tcPr>
          <w:p w14:paraId="25C3C124"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hint="eastAsia"/>
                <w:sz w:val="18"/>
              </w:rPr>
              <w:t>・自分の考えを</w:t>
            </w:r>
            <w:r w:rsidRPr="00872891">
              <w:rPr>
                <w:rFonts w:ascii="ＭＳ 明朝" w:eastAsia="ＭＳ 明朝" w:hAnsi="ＭＳ 明朝"/>
                <w:sz w:val="18"/>
              </w:rPr>
              <w:t>文章にまとめるために、</w:t>
            </w:r>
            <w:r w:rsidRPr="00872891">
              <w:rPr>
                <w:rFonts w:ascii="ＭＳ 明朝" w:eastAsia="ＭＳ 明朝" w:hAnsi="ＭＳ 明朝" w:hint="eastAsia"/>
                <w:sz w:val="18"/>
              </w:rPr>
              <w:t>本文や他の文章から</w:t>
            </w:r>
            <w:r w:rsidRPr="00872891">
              <w:rPr>
                <w:rFonts w:ascii="ＭＳ 明朝" w:eastAsia="ＭＳ 明朝" w:hAnsi="ＭＳ 明朝"/>
                <w:sz w:val="18"/>
              </w:rPr>
              <w:t>必要な情報を収集・整理し、根拠となる題材を選んでい</w:t>
            </w:r>
            <w:r w:rsidRPr="00872891">
              <w:rPr>
                <w:rFonts w:ascii="ＭＳ 明朝" w:eastAsia="ＭＳ 明朝" w:hAnsi="ＭＳ 明朝" w:hint="eastAsia"/>
                <w:sz w:val="18"/>
              </w:rPr>
              <w:t>ない</w:t>
            </w:r>
            <w:r w:rsidRPr="00872891">
              <w:rPr>
                <w:rFonts w:ascii="ＭＳ 明朝" w:eastAsia="ＭＳ 明朝" w:hAnsi="ＭＳ 明朝"/>
                <w:sz w:val="18"/>
              </w:rPr>
              <w:t>。</w:t>
            </w:r>
          </w:p>
        </w:tc>
      </w:tr>
      <w:tr w:rsidR="007F3470" w:rsidRPr="00563968" w14:paraId="456AFE5A" w14:textId="77777777" w:rsidTr="00C546AA">
        <w:trPr>
          <w:gridAfter w:val="1"/>
          <w:wAfter w:w="8" w:type="dxa"/>
        </w:trPr>
        <w:tc>
          <w:tcPr>
            <w:tcW w:w="942" w:type="dxa"/>
            <w:vMerge/>
            <w:shd w:val="clear" w:color="auto" w:fill="D9D9D9" w:themeFill="background1" w:themeFillShade="D9"/>
            <w:textDirection w:val="tbRlV"/>
            <w:vAlign w:val="center"/>
          </w:tcPr>
          <w:p w14:paraId="4BBF16E5" w14:textId="77777777" w:rsidR="007F3470" w:rsidRPr="00C03463" w:rsidRDefault="007F3470"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DE3085" w14:textId="77777777" w:rsidR="007F3470" w:rsidRPr="00872891" w:rsidRDefault="007F3470" w:rsidP="00C546AA">
            <w:pPr>
              <w:widowControl/>
              <w:rPr>
                <w:rFonts w:ascii="ＭＳ ゴシック" w:eastAsia="ＭＳ ゴシック" w:hAnsi="ＭＳ ゴシック"/>
                <w:sz w:val="20"/>
              </w:rPr>
            </w:pPr>
            <w:r w:rsidRPr="00872891">
              <w:rPr>
                <w:rFonts w:ascii="ＭＳ ゴシック" w:eastAsia="ＭＳ ゴシック" w:hAnsi="ＭＳ ゴシック" w:hint="eastAsia"/>
                <w:sz w:val="20"/>
              </w:rPr>
              <w:t>⑧根拠の検討</w:t>
            </w:r>
          </w:p>
          <w:p w14:paraId="72F85CA5" w14:textId="77777777" w:rsidR="007F3470" w:rsidRPr="00563968" w:rsidRDefault="007F3470" w:rsidP="00C546AA">
            <w:pPr>
              <w:widowControl/>
              <w:jc w:val="right"/>
              <w:rPr>
                <w:rFonts w:ascii="ＭＳ ゴシック" w:eastAsia="ＭＳ ゴシック" w:hAnsi="ＭＳ ゴシック"/>
                <w:color w:val="EE0000"/>
                <w:sz w:val="20"/>
              </w:rPr>
            </w:pPr>
            <w:r w:rsidRPr="00872891">
              <w:rPr>
                <w:rFonts w:ascii="ＭＳ ゴシック" w:eastAsia="ＭＳ ゴシック" w:hAnsi="ＭＳ ゴシック" w:hint="eastAsia"/>
                <w:sz w:val="20"/>
                <w:szCs w:val="20"/>
                <w:bdr w:val="single" w:sz="4" w:space="0" w:color="auto"/>
              </w:rPr>
              <w:t>書（１）エ</w:t>
            </w:r>
          </w:p>
        </w:tc>
        <w:tc>
          <w:tcPr>
            <w:tcW w:w="4152" w:type="dxa"/>
          </w:tcPr>
          <w:p w14:paraId="3D07095F"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cs="Arial" w:hint="eastAsia"/>
                <w:sz w:val="18"/>
                <w:szCs w:val="18"/>
              </w:rPr>
              <w:t>・</w:t>
            </w:r>
            <w:r w:rsidRPr="00872891">
              <w:rPr>
                <w:rFonts w:ascii="ＭＳ 明朝" w:eastAsia="ＭＳ 明朝" w:hAnsi="ＭＳ 明朝" w:hint="eastAsia"/>
                <w:sz w:val="18"/>
              </w:rPr>
              <w:t>自分の考えを文章にまとめるために、</w:t>
            </w:r>
            <w:r w:rsidRPr="00872891">
              <w:rPr>
                <w:rFonts w:ascii="ＭＳ 明朝" w:eastAsia="ＭＳ 明朝" w:hAnsi="ＭＳ 明朝" w:cs="Arial" w:hint="eastAsia"/>
                <w:sz w:val="18"/>
                <w:szCs w:val="18"/>
              </w:rPr>
              <w:t>多面的・多角的視点から自分の考えの妥当性を見直し、その適否について検討し、説明している。</w:t>
            </w:r>
          </w:p>
        </w:tc>
        <w:tc>
          <w:tcPr>
            <w:tcW w:w="4152" w:type="dxa"/>
          </w:tcPr>
          <w:p w14:paraId="51FF5CD9"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cs="Arial" w:hint="eastAsia"/>
                <w:sz w:val="18"/>
                <w:szCs w:val="18"/>
              </w:rPr>
              <w:t>・</w:t>
            </w:r>
            <w:r w:rsidRPr="00872891">
              <w:rPr>
                <w:rFonts w:ascii="ＭＳ 明朝" w:eastAsia="ＭＳ 明朝" w:hAnsi="ＭＳ 明朝" w:hint="eastAsia"/>
                <w:sz w:val="18"/>
              </w:rPr>
              <w:t>自分の考えを文章にまとめるために、</w:t>
            </w:r>
            <w:r w:rsidRPr="00872891">
              <w:rPr>
                <w:rFonts w:ascii="ＭＳ 明朝" w:eastAsia="ＭＳ 明朝" w:hAnsi="ＭＳ 明朝" w:cs="Arial" w:hint="eastAsia"/>
                <w:sz w:val="18"/>
                <w:szCs w:val="18"/>
              </w:rPr>
              <w:t>多面的・多角的視点から自分の考えの妥当性を見直し、その適否について検討している。</w:t>
            </w:r>
          </w:p>
        </w:tc>
        <w:tc>
          <w:tcPr>
            <w:tcW w:w="4150" w:type="dxa"/>
          </w:tcPr>
          <w:p w14:paraId="4C99DAC8"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cs="Arial" w:hint="eastAsia"/>
                <w:sz w:val="18"/>
                <w:szCs w:val="18"/>
              </w:rPr>
              <w:t>・</w:t>
            </w:r>
            <w:r w:rsidRPr="00872891">
              <w:rPr>
                <w:rFonts w:ascii="ＭＳ 明朝" w:eastAsia="ＭＳ 明朝" w:hAnsi="ＭＳ 明朝" w:hint="eastAsia"/>
                <w:sz w:val="18"/>
              </w:rPr>
              <w:t>自分の考えを文章にまとめるために、</w:t>
            </w:r>
            <w:r w:rsidRPr="00872891">
              <w:rPr>
                <w:rFonts w:ascii="ＭＳ 明朝" w:eastAsia="ＭＳ 明朝" w:hAnsi="ＭＳ 明朝" w:cs="Arial" w:hint="eastAsia"/>
                <w:sz w:val="18"/>
                <w:szCs w:val="18"/>
              </w:rPr>
              <w:t>多面的・多角的視点から自分の考えの妥当性を見直し、その適否について検討していない。</w:t>
            </w:r>
          </w:p>
        </w:tc>
      </w:tr>
      <w:tr w:rsidR="007F3470" w:rsidRPr="00563968" w14:paraId="1D955922" w14:textId="77777777" w:rsidTr="00C546AA">
        <w:trPr>
          <w:gridAfter w:val="1"/>
          <w:wAfter w:w="8" w:type="dxa"/>
        </w:trPr>
        <w:tc>
          <w:tcPr>
            <w:tcW w:w="942" w:type="dxa"/>
            <w:vMerge/>
            <w:shd w:val="clear" w:color="auto" w:fill="D9D9D9" w:themeFill="background1" w:themeFillShade="D9"/>
            <w:textDirection w:val="tbRlV"/>
            <w:vAlign w:val="center"/>
          </w:tcPr>
          <w:p w14:paraId="34AC986A" w14:textId="77777777" w:rsidR="007F3470" w:rsidRPr="00C03463" w:rsidRDefault="007F3470"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C5FEC8E" w14:textId="77777777" w:rsidR="007F3470" w:rsidRPr="00872891" w:rsidRDefault="007F3470" w:rsidP="00C546AA">
            <w:pPr>
              <w:widowControl/>
              <w:rPr>
                <w:rFonts w:ascii="ＭＳ ゴシック" w:eastAsia="ＭＳ ゴシック" w:hAnsi="ＭＳ ゴシック"/>
                <w:sz w:val="20"/>
              </w:rPr>
            </w:pPr>
            <w:r w:rsidRPr="00872891">
              <w:rPr>
                <w:rFonts w:ascii="ＭＳ ゴシック" w:eastAsia="ＭＳ ゴシック" w:hAnsi="ＭＳ ゴシック" w:hint="eastAsia"/>
                <w:sz w:val="20"/>
              </w:rPr>
              <w:t>⑨表現の検討</w:t>
            </w:r>
          </w:p>
          <w:p w14:paraId="6702D974" w14:textId="77777777" w:rsidR="007F3470" w:rsidRPr="00563968" w:rsidRDefault="007F3470" w:rsidP="00C546AA">
            <w:pPr>
              <w:widowControl/>
              <w:jc w:val="right"/>
              <w:rPr>
                <w:rFonts w:ascii="ＭＳ ゴシック" w:eastAsia="ＭＳ ゴシック" w:hAnsi="ＭＳ ゴシック"/>
                <w:color w:val="EE0000"/>
                <w:sz w:val="20"/>
              </w:rPr>
            </w:pPr>
            <w:r w:rsidRPr="00872891">
              <w:rPr>
                <w:rFonts w:ascii="ＭＳ ゴシック" w:eastAsia="ＭＳ ゴシック" w:hAnsi="ＭＳ ゴシック" w:hint="eastAsia"/>
                <w:sz w:val="20"/>
                <w:szCs w:val="20"/>
                <w:bdr w:val="single" w:sz="4" w:space="0" w:color="auto"/>
              </w:rPr>
              <w:t>書（１）オ</w:t>
            </w:r>
          </w:p>
        </w:tc>
        <w:tc>
          <w:tcPr>
            <w:tcW w:w="4152" w:type="dxa"/>
          </w:tcPr>
          <w:p w14:paraId="735D171F"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554CF440"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04431BFD" w14:textId="77777777" w:rsidR="007F3470" w:rsidRPr="00872891" w:rsidRDefault="007F3470" w:rsidP="00C546AA">
            <w:pPr>
              <w:widowControl/>
              <w:ind w:left="180" w:hangingChars="100" w:hanging="180"/>
              <w:jc w:val="left"/>
              <w:rPr>
                <w:rFonts w:ascii="ＭＳ 明朝" w:eastAsia="ＭＳ 明朝" w:hAnsi="ＭＳ 明朝" w:cs="Arial"/>
                <w:sz w:val="18"/>
                <w:szCs w:val="18"/>
              </w:rPr>
            </w:pPr>
            <w:r w:rsidRPr="00872891">
              <w:rPr>
                <w:rFonts w:ascii="ＭＳ 明朝" w:eastAsia="ＭＳ 明朝" w:hAnsi="ＭＳ 明朝" w:cs="Arial" w:hint="eastAsia"/>
                <w:sz w:val="18"/>
                <w:szCs w:val="18"/>
              </w:rPr>
              <w:t>・自分の考えを伝えるために的確な文章であるかを検討・吟味していない。</w:t>
            </w:r>
          </w:p>
        </w:tc>
      </w:tr>
      <w:tr w:rsidR="007F3470" w:rsidRPr="00563968" w14:paraId="1EAE05BE" w14:textId="77777777" w:rsidTr="00C546AA">
        <w:trPr>
          <w:gridAfter w:val="1"/>
          <w:wAfter w:w="8" w:type="dxa"/>
          <w:cantSplit/>
        </w:trPr>
        <w:tc>
          <w:tcPr>
            <w:tcW w:w="942" w:type="dxa"/>
            <w:shd w:val="clear" w:color="auto" w:fill="D9D9D9" w:themeFill="background1" w:themeFillShade="D9"/>
            <w:textDirection w:val="tbRlV"/>
            <w:vAlign w:val="center"/>
          </w:tcPr>
          <w:p w14:paraId="058924E1" w14:textId="77777777" w:rsidR="007F3470" w:rsidRPr="00C03463" w:rsidRDefault="007F3470" w:rsidP="00C546AA">
            <w:pPr>
              <w:widowControl/>
              <w:spacing w:line="240" w:lineRule="exact"/>
              <w:ind w:left="113" w:right="113"/>
              <w:jc w:val="center"/>
              <w:rPr>
                <w:rFonts w:ascii="ＭＳ ゴシック" w:eastAsia="ＭＳ ゴシック" w:hAnsi="ＭＳ ゴシック"/>
                <w:sz w:val="20"/>
              </w:rPr>
            </w:pPr>
            <w:r w:rsidRPr="00C03463">
              <w:rPr>
                <w:rFonts w:ascii="ＭＳ ゴシック" w:eastAsia="ＭＳ ゴシック" w:hAnsi="ＭＳ ゴシック" w:hint="eastAsia"/>
                <w:sz w:val="20"/>
              </w:rPr>
              <w:t>主体的に</w:t>
            </w:r>
          </w:p>
          <w:p w14:paraId="79586FB3" w14:textId="77777777" w:rsidR="007F3470" w:rsidRPr="00C03463" w:rsidRDefault="007F3470" w:rsidP="00C546AA">
            <w:pPr>
              <w:widowControl/>
              <w:spacing w:line="240" w:lineRule="exact"/>
              <w:ind w:left="113" w:right="113"/>
              <w:jc w:val="center"/>
              <w:rPr>
                <w:rFonts w:ascii="ＭＳ ゴシック" w:eastAsia="ＭＳ ゴシック" w:hAnsi="ＭＳ ゴシック"/>
                <w:sz w:val="20"/>
              </w:rPr>
            </w:pPr>
            <w:r w:rsidRPr="00C03463">
              <w:rPr>
                <w:rFonts w:ascii="ＭＳ ゴシック" w:eastAsia="ＭＳ ゴシック" w:hAnsi="ＭＳ ゴシック" w:hint="eastAsia"/>
                <w:sz w:val="20"/>
              </w:rPr>
              <w:t>学習に取り</w:t>
            </w:r>
          </w:p>
          <w:p w14:paraId="50C22D6C" w14:textId="77777777" w:rsidR="007F3470" w:rsidRPr="00C03463" w:rsidRDefault="007F3470" w:rsidP="00C546AA">
            <w:pPr>
              <w:widowControl/>
              <w:spacing w:line="240" w:lineRule="exact"/>
              <w:ind w:left="113" w:right="113"/>
              <w:jc w:val="center"/>
              <w:rPr>
                <w:rFonts w:ascii="ＭＳ ゴシック" w:eastAsia="ＭＳ ゴシック" w:hAnsi="ＭＳ ゴシック"/>
                <w:sz w:val="20"/>
              </w:rPr>
            </w:pPr>
            <w:r w:rsidRPr="00C03463">
              <w:rPr>
                <w:rFonts w:ascii="ＭＳ ゴシック" w:eastAsia="ＭＳ ゴシック" w:hAnsi="ＭＳ ゴシック" w:hint="eastAsia"/>
                <w:sz w:val="20"/>
              </w:rPr>
              <w:t>組む態度</w:t>
            </w:r>
          </w:p>
          <w:p w14:paraId="44556AC4" w14:textId="77777777" w:rsidR="007F3470" w:rsidRPr="00C03463" w:rsidRDefault="007F3470"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BEDB593" w14:textId="77777777" w:rsidR="007F3470" w:rsidRPr="00563968" w:rsidRDefault="007F3470" w:rsidP="00C546AA">
            <w:pPr>
              <w:widowControl/>
              <w:rPr>
                <w:rFonts w:ascii="ＭＳ ゴシック" w:eastAsia="ＭＳ ゴシック" w:hAnsi="ＭＳ ゴシック"/>
                <w:color w:val="EE0000"/>
                <w:sz w:val="20"/>
              </w:rPr>
            </w:pPr>
            <w:r w:rsidRPr="00872891">
              <w:rPr>
                <w:rFonts w:ascii="ＭＳ ゴシック" w:eastAsia="ＭＳ ゴシック" w:hAnsi="ＭＳ ゴシック" w:hint="eastAsia"/>
                <w:sz w:val="20"/>
              </w:rPr>
              <w:t>⑩学習への態度</w:t>
            </w:r>
          </w:p>
        </w:tc>
        <w:tc>
          <w:tcPr>
            <w:tcW w:w="4152" w:type="dxa"/>
          </w:tcPr>
          <w:p w14:paraId="095B901D" w14:textId="77777777" w:rsidR="007F3470" w:rsidRPr="00872891" w:rsidRDefault="007F3470" w:rsidP="00C546AA">
            <w:pPr>
              <w:widowControl/>
              <w:ind w:left="180" w:hangingChars="100" w:hanging="180"/>
              <w:jc w:val="left"/>
              <w:rPr>
                <w:rFonts w:ascii="ＭＳ 明朝" w:eastAsia="ＭＳ 明朝" w:hAnsi="ＭＳ 明朝"/>
                <w:sz w:val="18"/>
              </w:rPr>
            </w:pPr>
            <w:r w:rsidRPr="00872891">
              <w:rPr>
                <w:rFonts w:ascii="ＭＳ 明朝" w:eastAsia="ＭＳ 明朝" w:hAnsi="ＭＳ 明朝" w:cs="Arial" w:hint="eastAsia"/>
                <w:sz w:val="18"/>
                <w:szCs w:val="18"/>
              </w:rPr>
              <w:t>・</w:t>
            </w:r>
            <w:r w:rsidRPr="00872891">
              <w:rPr>
                <w:rFonts w:ascii="ＭＳ 明朝" w:eastAsia="ＭＳ 明朝" w:hAnsi="ＭＳ 明朝" w:cs="Arial"/>
                <w:sz w:val="18"/>
                <w:szCs w:val="18"/>
              </w:rPr>
              <w:t>筆者の考える</w:t>
            </w:r>
            <w:r w:rsidRPr="00872891">
              <w:rPr>
                <w:rFonts w:ascii="ＭＳ 明朝" w:eastAsia="ＭＳ 明朝" w:hAnsi="ＭＳ 明朝" w:cs="Arial" w:hint="eastAsia"/>
                <w:sz w:val="18"/>
                <w:szCs w:val="18"/>
              </w:rPr>
              <w:t>アルゴリズムが働く場合とそうでない場合の違いについて読み取り、情報との向き合い方について考えを深め、日常生活に生かそうとしている。</w:t>
            </w:r>
          </w:p>
        </w:tc>
        <w:tc>
          <w:tcPr>
            <w:tcW w:w="4152" w:type="dxa"/>
          </w:tcPr>
          <w:p w14:paraId="18B4557F" w14:textId="77777777" w:rsidR="007F3470" w:rsidRPr="00872891" w:rsidRDefault="007F3470" w:rsidP="00C546AA">
            <w:pPr>
              <w:widowControl/>
              <w:ind w:left="180" w:hangingChars="100" w:hanging="180"/>
              <w:jc w:val="left"/>
              <w:rPr>
                <w:rFonts w:ascii="ＭＳ 明朝" w:eastAsia="ＭＳ 明朝" w:hAnsi="ＭＳ 明朝"/>
                <w:sz w:val="18"/>
              </w:rPr>
            </w:pPr>
            <w:r w:rsidRPr="00872891">
              <w:rPr>
                <w:rFonts w:ascii="ＭＳ 明朝" w:eastAsia="ＭＳ 明朝" w:hAnsi="ＭＳ 明朝" w:cs="Arial" w:hint="eastAsia"/>
                <w:sz w:val="18"/>
                <w:szCs w:val="18"/>
              </w:rPr>
              <w:t>・</w:t>
            </w:r>
            <w:r w:rsidRPr="00872891">
              <w:rPr>
                <w:rFonts w:ascii="ＭＳ 明朝" w:eastAsia="ＭＳ 明朝" w:hAnsi="ＭＳ 明朝" w:cs="Arial"/>
                <w:sz w:val="18"/>
                <w:szCs w:val="18"/>
              </w:rPr>
              <w:t>筆者の考える</w:t>
            </w:r>
            <w:r w:rsidRPr="00872891">
              <w:rPr>
                <w:rFonts w:ascii="ＭＳ 明朝" w:eastAsia="ＭＳ 明朝" w:hAnsi="ＭＳ 明朝" w:cs="Arial" w:hint="eastAsia"/>
                <w:sz w:val="18"/>
                <w:szCs w:val="18"/>
              </w:rPr>
              <w:t>アルゴリズムが働く場合とそうでない場合の違いについて読み取り、情報との向き合い方について考えを深めている。</w:t>
            </w:r>
          </w:p>
        </w:tc>
        <w:tc>
          <w:tcPr>
            <w:tcW w:w="4150" w:type="dxa"/>
          </w:tcPr>
          <w:p w14:paraId="59409C03" w14:textId="77777777" w:rsidR="007F3470" w:rsidRPr="00872891" w:rsidRDefault="007F3470" w:rsidP="00C546AA">
            <w:pPr>
              <w:widowControl/>
              <w:ind w:left="180" w:hangingChars="100" w:hanging="180"/>
              <w:jc w:val="left"/>
              <w:rPr>
                <w:rFonts w:ascii="ＭＳ 明朝" w:eastAsia="ＭＳ 明朝" w:hAnsi="ＭＳ 明朝"/>
                <w:sz w:val="18"/>
              </w:rPr>
            </w:pPr>
            <w:r w:rsidRPr="00872891">
              <w:rPr>
                <w:rFonts w:ascii="ＭＳ 明朝" w:eastAsia="ＭＳ 明朝" w:hAnsi="ＭＳ 明朝" w:cs="Arial" w:hint="eastAsia"/>
                <w:sz w:val="18"/>
                <w:szCs w:val="18"/>
              </w:rPr>
              <w:t>・</w:t>
            </w:r>
            <w:r w:rsidRPr="00872891">
              <w:rPr>
                <w:rFonts w:ascii="ＭＳ 明朝" w:eastAsia="ＭＳ 明朝" w:hAnsi="ＭＳ 明朝" w:cs="Arial"/>
                <w:sz w:val="18"/>
                <w:szCs w:val="18"/>
              </w:rPr>
              <w:t>筆者の考える</w:t>
            </w:r>
            <w:r w:rsidRPr="00872891">
              <w:rPr>
                <w:rFonts w:ascii="ＭＳ 明朝" w:eastAsia="ＭＳ 明朝" w:hAnsi="ＭＳ 明朝" w:cs="Arial" w:hint="eastAsia"/>
                <w:sz w:val="18"/>
                <w:szCs w:val="18"/>
              </w:rPr>
              <w:t>アルゴリズムが働く場合とそうでない場合の違いについて読み取り、情報との向き合い方について考えを深めていない。</w:t>
            </w:r>
          </w:p>
        </w:tc>
      </w:tr>
    </w:tbl>
    <w:p w14:paraId="151F1E05" w14:textId="52288EAE" w:rsidR="007F3470" w:rsidRDefault="007F3470" w:rsidP="007F3470">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7FCF92E9" w14:textId="77777777" w:rsidR="00415136" w:rsidRPr="00062C90" w:rsidRDefault="00415136" w:rsidP="00415136">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A90113">
        <w:rPr>
          <w:rFonts w:ascii="ＭＳ ゴシック" w:eastAsia="ＭＳ ゴシック" w:hAnsi="ＭＳ ゴシック" w:hint="eastAsia"/>
        </w:rPr>
        <w:t>ホンモノのおカネの作り方</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15136" w:rsidRPr="00DD77DE" w14:paraId="3FCFA671" w14:textId="77777777" w:rsidTr="00C546AA">
        <w:trPr>
          <w:trHeight w:val="510"/>
        </w:trPr>
        <w:tc>
          <w:tcPr>
            <w:tcW w:w="2774" w:type="dxa"/>
            <w:gridSpan w:val="2"/>
            <w:shd w:val="clear" w:color="auto" w:fill="D9D9D9" w:themeFill="background1" w:themeFillShade="D9"/>
            <w:vAlign w:val="center"/>
          </w:tcPr>
          <w:p w14:paraId="5943F658" w14:textId="77777777" w:rsidR="00415136" w:rsidRPr="00DD77DE" w:rsidRDefault="00415136"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F4E77FF" w14:textId="77777777" w:rsidR="00415136" w:rsidRPr="00DD77DE" w:rsidRDefault="00415136"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05E25F0" w14:textId="77777777" w:rsidR="00415136" w:rsidRPr="00DD77DE" w:rsidRDefault="00415136"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6E239C9" w14:textId="77777777" w:rsidR="00415136" w:rsidRPr="00DD77DE" w:rsidRDefault="00415136"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415136" w:rsidRPr="00AB1C61" w14:paraId="75A289E1" w14:textId="77777777" w:rsidTr="00C546AA">
        <w:trPr>
          <w:gridAfter w:val="1"/>
          <w:wAfter w:w="8" w:type="dxa"/>
          <w:trHeight w:val="1456"/>
        </w:trPr>
        <w:tc>
          <w:tcPr>
            <w:tcW w:w="942" w:type="dxa"/>
            <w:vMerge w:val="restart"/>
            <w:shd w:val="clear" w:color="auto" w:fill="D9D9D9" w:themeFill="background1" w:themeFillShade="D9"/>
            <w:textDirection w:val="tbRlV"/>
            <w:vAlign w:val="center"/>
          </w:tcPr>
          <w:p w14:paraId="1C310F66" w14:textId="77777777" w:rsidR="00415136" w:rsidRPr="00DD77DE" w:rsidRDefault="00415136"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128876F" w14:textId="77777777" w:rsidR="00415136" w:rsidRDefault="00415136"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2AE07CD3" w14:textId="77777777" w:rsidR="00415136" w:rsidRDefault="00415136"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012179C8" w14:textId="77777777" w:rsidR="00415136" w:rsidRPr="00DD77DE" w:rsidRDefault="00415136"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7C4999EF" w14:textId="77777777" w:rsidR="00415136" w:rsidRPr="00AB1C61" w:rsidRDefault="00415136"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本文の語句について、指示された言葉の意味と働きを理解し、それ以外にも自分の分からない語句を取り上げ、意味や使われ方についても理解している。</w:t>
            </w:r>
          </w:p>
        </w:tc>
        <w:tc>
          <w:tcPr>
            <w:tcW w:w="4152" w:type="dxa"/>
          </w:tcPr>
          <w:p w14:paraId="2EA37371" w14:textId="77777777" w:rsidR="00415136" w:rsidRPr="00AB1C61" w:rsidRDefault="00415136"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4F90809B" w14:textId="77777777" w:rsidR="00415136" w:rsidRPr="00AB1C61" w:rsidRDefault="00415136"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415136" w:rsidRPr="00BA140F" w14:paraId="7BEDEE88" w14:textId="77777777" w:rsidTr="00C546AA">
        <w:trPr>
          <w:gridAfter w:val="1"/>
          <w:wAfter w:w="8" w:type="dxa"/>
          <w:trHeight w:val="839"/>
        </w:trPr>
        <w:tc>
          <w:tcPr>
            <w:tcW w:w="942" w:type="dxa"/>
            <w:vMerge/>
            <w:shd w:val="clear" w:color="auto" w:fill="D9D9D9" w:themeFill="background1" w:themeFillShade="D9"/>
            <w:textDirection w:val="tbRlV"/>
            <w:vAlign w:val="center"/>
          </w:tcPr>
          <w:p w14:paraId="77907931" w14:textId="77777777" w:rsidR="00415136" w:rsidRPr="00DD77DE" w:rsidRDefault="00415136"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8641C3" w14:textId="77777777" w:rsidR="00415136" w:rsidRDefault="00415136"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4595C482" w14:textId="77777777" w:rsidR="00415136" w:rsidRPr="00DD77DE" w:rsidRDefault="00415136"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1DA09402" w14:textId="77777777" w:rsidR="00415136" w:rsidRPr="00BA140F" w:rsidRDefault="00415136"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345ACFF8" w14:textId="77777777" w:rsidR="00415136" w:rsidRPr="00BA140F" w:rsidRDefault="00415136"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1AE91C43" w14:textId="77777777" w:rsidR="00415136" w:rsidRPr="00BA140F" w:rsidRDefault="00415136"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415136" w:rsidRPr="00680F84" w14:paraId="0A913D14"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71E4E073" w14:textId="77777777" w:rsidR="00415136" w:rsidRPr="00DD77DE" w:rsidRDefault="00415136"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4837E28" w14:textId="77777777" w:rsidR="00415136" w:rsidRPr="00680F84" w:rsidRDefault="00415136"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③構成の把握</w:t>
            </w:r>
          </w:p>
          <w:p w14:paraId="738BB166" w14:textId="77777777" w:rsidR="00415136" w:rsidRPr="00680F84" w:rsidRDefault="00415136"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51219369" w14:textId="77777777" w:rsidR="00415136" w:rsidRPr="00680F84" w:rsidRDefault="00415136"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color w:val="000000" w:themeColor="text1"/>
                <w:sz w:val="18"/>
              </w:rPr>
              <w:t>第一段の内容を理解し、文章全体との関係や</w:t>
            </w:r>
            <w:r>
              <w:rPr>
                <w:rFonts w:ascii="ＭＳ 明朝" w:eastAsia="ＭＳ 明朝" w:hAnsi="ＭＳ 明朝" w:hint="eastAsia"/>
                <w:color w:val="000000" w:themeColor="text1"/>
                <w:sz w:val="18"/>
              </w:rPr>
              <w:t>双</w:t>
            </w:r>
            <w:r>
              <w:rPr>
                <w:rFonts w:ascii="ＭＳ 明朝" w:eastAsia="ＭＳ 明朝" w:hAnsi="ＭＳ 明朝"/>
                <w:color w:val="000000" w:themeColor="text1"/>
                <w:sz w:val="18"/>
              </w:rPr>
              <w:t>括型による構成の効果について理解し、説明している。</w:t>
            </w:r>
          </w:p>
        </w:tc>
        <w:tc>
          <w:tcPr>
            <w:tcW w:w="4152" w:type="dxa"/>
          </w:tcPr>
          <w:p w14:paraId="1020F8A4" w14:textId="77777777" w:rsidR="00415136" w:rsidRPr="00680F84" w:rsidRDefault="00415136"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color w:val="000000" w:themeColor="text1"/>
                <w:sz w:val="18"/>
              </w:rPr>
              <w:t>第一段の内容を理解し、文章全体との関係や</w:t>
            </w:r>
            <w:r w:rsidRPr="00544554">
              <w:rPr>
                <w:rFonts w:ascii="ＭＳ 明朝" w:eastAsia="ＭＳ 明朝" w:hAnsi="ＭＳ 明朝" w:hint="eastAsia"/>
                <w:color w:val="000000" w:themeColor="text1"/>
                <w:sz w:val="18"/>
              </w:rPr>
              <w:t>双括型</w:t>
            </w:r>
            <w:r>
              <w:rPr>
                <w:rFonts w:ascii="ＭＳ 明朝" w:eastAsia="ＭＳ 明朝" w:hAnsi="ＭＳ 明朝"/>
                <w:color w:val="000000" w:themeColor="text1"/>
                <w:sz w:val="18"/>
              </w:rPr>
              <w:t>による構成の効果について理解している。</w:t>
            </w:r>
          </w:p>
        </w:tc>
        <w:tc>
          <w:tcPr>
            <w:tcW w:w="4150" w:type="dxa"/>
          </w:tcPr>
          <w:p w14:paraId="5BEF68B8" w14:textId="77777777" w:rsidR="00415136" w:rsidRPr="00680F84" w:rsidRDefault="00415136"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color w:val="000000" w:themeColor="text1"/>
                <w:sz w:val="18"/>
              </w:rPr>
              <w:t>第一段の内容を理解し、文章全体との関係や</w:t>
            </w:r>
            <w:r w:rsidRPr="00544554">
              <w:rPr>
                <w:rFonts w:ascii="ＭＳ 明朝" w:eastAsia="ＭＳ 明朝" w:hAnsi="ＭＳ 明朝" w:hint="eastAsia"/>
                <w:color w:val="000000" w:themeColor="text1"/>
                <w:sz w:val="18"/>
              </w:rPr>
              <w:t>双括型</w:t>
            </w:r>
            <w:r>
              <w:rPr>
                <w:rFonts w:ascii="ＭＳ 明朝" w:eastAsia="ＭＳ 明朝" w:hAnsi="ＭＳ 明朝"/>
                <w:color w:val="000000" w:themeColor="text1"/>
                <w:sz w:val="18"/>
              </w:rPr>
              <w:t>による構成の効果について理解していない。</w:t>
            </w:r>
          </w:p>
        </w:tc>
      </w:tr>
      <w:tr w:rsidR="00415136" w:rsidRPr="00680F84" w14:paraId="3513172C" w14:textId="77777777" w:rsidTr="00C546AA">
        <w:trPr>
          <w:gridAfter w:val="1"/>
          <w:wAfter w:w="8" w:type="dxa"/>
        </w:trPr>
        <w:tc>
          <w:tcPr>
            <w:tcW w:w="942" w:type="dxa"/>
            <w:vMerge/>
            <w:shd w:val="clear" w:color="auto" w:fill="D9D9D9" w:themeFill="background1" w:themeFillShade="D9"/>
            <w:textDirection w:val="tbRlV"/>
            <w:vAlign w:val="center"/>
          </w:tcPr>
          <w:p w14:paraId="00E0E0C4" w14:textId="77777777" w:rsidR="00415136" w:rsidRPr="00DD77DE" w:rsidRDefault="00415136"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E1B7108" w14:textId="77777777" w:rsidR="00415136" w:rsidRPr="00680F84" w:rsidRDefault="00415136"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④キーワード把握</w:t>
            </w:r>
          </w:p>
          <w:p w14:paraId="0DCC11BC" w14:textId="77777777" w:rsidR="00415136" w:rsidRPr="00680F84" w:rsidRDefault="00415136"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8D0FF5C" w14:textId="77777777" w:rsidR="00415136" w:rsidRPr="00680F84" w:rsidRDefault="00415136"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筆者の述べる「ホンモノのおカネ」とはどのようなものか、論旨をたどることで理解し、説明している。</w:t>
            </w:r>
          </w:p>
        </w:tc>
        <w:tc>
          <w:tcPr>
            <w:tcW w:w="4152" w:type="dxa"/>
          </w:tcPr>
          <w:p w14:paraId="34E150C0" w14:textId="77777777" w:rsidR="00415136" w:rsidRPr="00680F84" w:rsidRDefault="00415136"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筆者の述べる「ホンモノのおカネ」とはどのようなものか、論旨をたどることで理解している。</w:t>
            </w:r>
          </w:p>
        </w:tc>
        <w:tc>
          <w:tcPr>
            <w:tcW w:w="4150" w:type="dxa"/>
          </w:tcPr>
          <w:p w14:paraId="42E3B7E8" w14:textId="77777777" w:rsidR="00415136" w:rsidRPr="00680F84" w:rsidRDefault="00415136"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筆者の述べる「ホンモノのおカネ」とはどのようなものか、</w:t>
            </w:r>
            <w:r w:rsidRPr="00B73BC7">
              <w:rPr>
                <w:rFonts w:ascii="ＭＳ 明朝" w:eastAsia="ＭＳ 明朝" w:hAnsi="ＭＳ 明朝" w:hint="eastAsia"/>
                <w:sz w:val="18"/>
              </w:rPr>
              <w:t>論旨をたどることで</w:t>
            </w:r>
            <w:r>
              <w:rPr>
                <w:rFonts w:ascii="ＭＳ 明朝" w:eastAsia="ＭＳ 明朝" w:hAnsi="ＭＳ 明朝" w:hint="eastAsia"/>
                <w:sz w:val="18"/>
              </w:rPr>
              <w:t>理解していない。</w:t>
            </w:r>
          </w:p>
        </w:tc>
      </w:tr>
      <w:tr w:rsidR="00415136" w:rsidRPr="0056715B" w14:paraId="57FC005E" w14:textId="77777777" w:rsidTr="00C546AA">
        <w:trPr>
          <w:gridAfter w:val="1"/>
          <w:wAfter w:w="8" w:type="dxa"/>
        </w:trPr>
        <w:tc>
          <w:tcPr>
            <w:tcW w:w="942" w:type="dxa"/>
            <w:vMerge/>
            <w:shd w:val="clear" w:color="auto" w:fill="D9D9D9" w:themeFill="background1" w:themeFillShade="D9"/>
            <w:textDirection w:val="tbRlV"/>
            <w:vAlign w:val="center"/>
          </w:tcPr>
          <w:p w14:paraId="386CCF4C" w14:textId="77777777" w:rsidR="00415136" w:rsidRPr="00DD77DE" w:rsidRDefault="00415136"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159680F" w14:textId="77777777" w:rsidR="00415136" w:rsidRPr="00680F84" w:rsidRDefault="00415136"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⑤内容把握</w:t>
            </w:r>
          </w:p>
          <w:p w14:paraId="1DF9CBF0" w14:textId="77777777" w:rsidR="00415136" w:rsidRPr="00680F84" w:rsidRDefault="00415136"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13116A6A" w14:textId="77777777" w:rsidR="00415136" w:rsidRPr="00E17FBA" w:rsidRDefault="00415136"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「ニセガネ」の本質について、偽造法の説明を踏まえて理解し、説明している。</w:t>
            </w:r>
          </w:p>
          <w:p w14:paraId="1E2C2F24" w14:textId="77777777" w:rsidR="00415136" w:rsidRDefault="00415136"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・「預かり手形」における「逆説の作用」とは何かについて読み取り、説明している。</w:t>
            </w:r>
          </w:p>
          <w:p w14:paraId="20192842" w14:textId="77777777" w:rsidR="00415136" w:rsidRPr="00E17FBA" w:rsidRDefault="00415136"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・貨幣の歴史の概略を読み取り、筆者の述べる「ホンモノの形而上学」について理解し、説明している。</w:t>
            </w:r>
          </w:p>
        </w:tc>
        <w:tc>
          <w:tcPr>
            <w:tcW w:w="4152" w:type="dxa"/>
          </w:tcPr>
          <w:p w14:paraId="002A3DF4" w14:textId="77777777" w:rsidR="00415136" w:rsidRPr="00E17FBA" w:rsidRDefault="00415136"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「ニセガネ」の本質について、偽造法の説明を踏まえて理解している。</w:t>
            </w:r>
          </w:p>
          <w:p w14:paraId="6F97622D" w14:textId="77777777" w:rsidR="00415136" w:rsidRDefault="00415136"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・「預かり手形」における「逆説の作用」とは何かについて読み取っている。</w:t>
            </w:r>
          </w:p>
          <w:p w14:paraId="1D9E3C75" w14:textId="77777777" w:rsidR="00415136" w:rsidRPr="00C922E0" w:rsidRDefault="00415136"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・貨幣の歴史の概略を読み取り、筆者の述べる「ホンモノの形而上学」について理解している。</w:t>
            </w:r>
          </w:p>
        </w:tc>
        <w:tc>
          <w:tcPr>
            <w:tcW w:w="4150" w:type="dxa"/>
          </w:tcPr>
          <w:p w14:paraId="5A8209C7" w14:textId="77777777" w:rsidR="00415136" w:rsidRPr="0056715B" w:rsidRDefault="00415136"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「ニセガネ」の本質について、偽造法の説明を踏まえて理解していない。</w:t>
            </w:r>
          </w:p>
          <w:p w14:paraId="49BDF6C0" w14:textId="77777777" w:rsidR="00415136" w:rsidRDefault="00415136"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・「預かり手形」における「逆説の作用」とは何かについて読み取っていない。</w:t>
            </w:r>
          </w:p>
          <w:p w14:paraId="17B00D54" w14:textId="77777777" w:rsidR="00415136" w:rsidRPr="0056715B" w:rsidRDefault="00415136"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・貨幣の歴史の概略を読み取っていないか、読み取っていても、筆者の述べる「ホンモノの形而上学」について理解していない。</w:t>
            </w:r>
          </w:p>
        </w:tc>
      </w:tr>
      <w:tr w:rsidR="00415136" w:rsidRPr="00AB1C61" w14:paraId="6E76110E" w14:textId="77777777" w:rsidTr="00C546AA">
        <w:trPr>
          <w:gridAfter w:val="1"/>
          <w:wAfter w:w="8" w:type="dxa"/>
        </w:trPr>
        <w:tc>
          <w:tcPr>
            <w:tcW w:w="942" w:type="dxa"/>
            <w:vMerge/>
            <w:shd w:val="clear" w:color="auto" w:fill="D9D9D9" w:themeFill="background1" w:themeFillShade="D9"/>
            <w:textDirection w:val="tbRlV"/>
            <w:vAlign w:val="center"/>
          </w:tcPr>
          <w:p w14:paraId="79A70078" w14:textId="77777777" w:rsidR="00415136" w:rsidRPr="00DD77DE" w:rsidRDefault="00415136"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6C9F222" w14:textId="77777777" w:rsidR="00415136" w:rsidRDefault="00415136"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⑥筆者の意図の</w:t>
            </w:r>
          </w:p>
          <w:p w14:paraId="5C5AC39D" w14:textId="77777777" w:rsidR="00415136" w:rsidRPr="00680F84" w:rsidRDefault="00415136"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解釈</w:t>
            </w:r>
          </w:p>
          <w:p w14:paraId="210F3FE5" w14:textId="77777777" w:rsidR="00415136" w:rsidRPr="00680F84" w:rsidRDefault="00415136"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6112F035" w14:textId="77777777" w:rsidR="00415136" w:rsidRPr="002B1A6E" w:rsidRDefault="00415136"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筆者が貨幣の抽象性を示すにあたって用いた文章の構成や根拠について、その意図を推測し、表現の効果について評価したうえで、説明している。</w:t>
            </w:r>
          </w:p>
        </w:tc>
        <w:tc>
          <w:tcPr>
            <w:tcW w:w="4152" w:type="dxa"/>
          </w:tcPr>
          <w:p w14:paraId="2E960E0D" w14:textId="77777777" w:rsidR="00415136" w:rsidRPr="00AB1C61" w:rsidRDefault="00415136"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筆者が貨幣の抽象性を示すにあたって用いた文章の構成や根拠について、その意図を推測し、表現の効果について評価している。</w:t>
            </w:r>
          </w:p>
        </w:tc>
        <w:tc>
          <w:tcPr>
            <w:tcW w:w="4150" w:type="dxa"/>
          </w:tcPr>
          <w:p w14:paraId="4DA5D8AC" w14:textId="77777777" w:rsidR="00415136" w:rsidRPr="00AB1C61" w:rsidRDefault="00415136"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筆者が貨幣の抽象性を示すにあたって用いた文章の構成や根拠について、その意図を推測していないか、推測していても表現の効果について評価していない。</w:t>
            </w:r>
          </w:p>
        </w:tc>
      </w:tr>
      <w:tr w:rsidR="00415136" w:rsidRPr="0046170F" w14:paraId="155DF079" w14:textId="77777777" w:rsidTr="00C546AA">
        <w:trPr>
          <w:gridAfter w:val="1"/>
          <w:wAfter w:w="8" w:type="dxa"/>
        </w:trPr>
        <w:tc>
          <w:tcPr>
            <w:tcW w:w="942" w:type="dxa"/>
            <w:vMerge/>
            <w:shd w:val="clear" w:color="auto" w:fill="D9D9D9" w:themeFill="background1" w:themeFillShade="D9"/>
            <w:textDirection w:val="tbRlV"/>
            <w:vAlign w:val="center"/>
          </w:tcPr>
          <w:p w14:paraId="4279265E" w14:textId="77777777" w:rsidR="00415136" w:rsidRPr="00DD77DE" w:rsidRDefault="00415136"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CC1CDB9" w14:textId="77777777" w:rsidR="00415136" w:rsidRPr="00680F84" w:rsidRDefault="00415136"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⑦内容の解釈</w:t>
            </w:r>
          </w:p>
          <w:p w14:paraId="71FE096C" w14:textId="77777777" w:rsidR="00415136" w:rsidRPr="00680F84" w:rsidRDefault="00415136"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152" w:type="dxa"/>
          </w:tcPr>
          <w:p w14:paraId="39BC5E8F" w14:textId="77777777" w:rsidR="00415136" w:rsidRPr="000B5D24" w:rsidRDefault="00415136"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他教科での経済についての学習を整理したものと、筆者の主張を比較・分析したうえで、筆者の目的を推測し、内容の解釈を深め、説明している。</w:t>
            </w:r>
          </w:p>
        </w:tc>
        <w:tc>
          <w:tcPr>
            <w:tcW w:w="4152" w:type="dxa"/>
          </w:tcPr>
          <w:p w14:paraId="0A846433" w14:textId="77777777" w:rsidR="00415136" w:rsidRPr="00AB1C61" w:rsidRDefault="00415136"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他教科での経済についての学習を整理したものと、筆者の主張を比較・分析したうえで、筆者の目的を推測し、内容の解釈を深めている。</w:t>
            </w:r>
          </w:p>
        </w:tc>
        <w:tc>
          <w:tcPr>
            <w:tcW w:w="4150" w:type="dxa"/>
          </w:tcPr>
          <w:p w14:paraId="1404C09D" w14:textId="77777777" w:rsidR="00415136" w:rsidRPr="0046170F" w:rsidRDefault="00415136" w:rsidP="00C546AA">
            <w:pPr>
              <w:widowControl/>
              <w:ind w:left="180" w:hangingChars="100" w:hanging="180"/>
              <w:jc w:val="left"/>
              <w:rPr>
                <w:rFonts w:ascii="ＭＳ 明朝" w:eastAsia="ＭＳ 明朝" w:hAnsi="ＭＳ 明朝"/>
                <w:color w:val="000000" w:themeColor="text1"/>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他教科での経済についての学習を整理したものと、筆者の主張を比較・</w:t>
            </w:r>
            <w:r w:rsidRPr="00AC5612">
              <w:rPr>
                <w:rFonts w:ascii="ＭＳ 明朝" w:eastAsia="ＭＳ 明朝" w:hAnsi="ＭＳ 明朝" w:hint="eastAsia"/>
                <w:color w:val="000000" w:themeColor="text1"/>
                <w:sz w:val="18"/>
              </w:rPr>
              <w:t>分析したうえで</w:t>
            </w:r>
            <w:r>
              <w:rPr>
                <w:rFonts w:ascii="ＭＳ 明朝" w:eastAsia="ＭＳ 明朝" w:hAnsi="ＭＳ 明朝" w:hint="eastAsia"/>
                <w:color w:val="000000" w:themeColor="text1"/>
                <w:sz w:val="18"/>
              </w:rPr>
              <w:t>、筆者の目的を推測し、内容の解釈を深めていない。</w:t>
            </w:r>
          </w:p>
        </w:tc>
      </w:tr>
      <w:tr w:rsidR="00415136" w:rsidRPr="00AB1C61" w14:paraId="759366EF" w14:textId="77777777" w:rsidTr="00C546AA">
        <w:trPr>
          <w:gridAfter w:val="1"/>
          <w:wAfter w:w="8" w:type="dxa"/>
          <w:cantSplit/>
          <w:trHeight w:val="1234"/>
        </w:trPr>
        <w:tc>
          <w:tcPr>
            <w:tcW w:w="942" w:type="dxa"/>
            <w:shd w:val="clear" w:color="auto" w:fill="D9D9D9" w:themeFill="background1" w:themeFillShade="D9"/>
            <w:textDirection w:val="tbRlV"/>
            <w:vAlign w:val="center"/>
          </w:tcPr>
          <w:p w14:paraId="4FDF1697" w14:textId="77777777" w:rsidR="00415136" w:rsidRDefault="00415136"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3C728762" w14:textId="77777777" w:rsidR="00415136" w:rsidRDefault="00415136"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0C07CFE" w14:textId="77777777" w:rsidR="00415136" w:rsidRPr="00DD77DE" w:rsidRDefault="00415136"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4387CD34" w14:textId="77777777" w:rsidR="00415136" w:rsidRPr="00DD77DE" w:rsidRDefault="00415136"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BD80ED2" w14:textId="77777777" w:rsidR="00415136" w:rsidRPr="00680F84" w:rsidRDefault="00415136" w:rsidP="00C546AA">
            <w:pPr>
              <w:widowControl/>
              <w:rPr>
                <w:rFonts w:ascii="ＭＳ ゴシック" w:eastAsia="ＭＳ ゴシック" w:hAnsi="ＭＳ ゴシック"/>
                <w:sz w:val="20"/>
              </w:rPr>
            </w:pPr>
            <w:r w:rsidRPr="005D362E">
              <w:rPr>
                <w:rFonts w:ascii="ＭＳ ゴシック" w:eastAsia="ＭＳ ゴシック" w:hAnsi="ＭＳ ゴシック" w:hint="eastAsia"/>
                <w:sz w:val="20"/>
              </w:rPr>
              <w:t>⑧学習への態度</w:t>
            </w:r>
          </w:p>
        </w:tc>
        <w:tc>
          <w:tcPr>
            <w:tcW w:w="4152" w:type="dxa"/>
          </w:tcPr>
          <w:p w14:paraId="3ABD5A58" w14:textId="77777777" w:rsidR="00415136" w:rsidRPr="005D362E" w:rsidRDefault="00415136" w:rsidP="00C546AA">
            <w:pPr>
              <w:widowControl/>
              <w:ind w:left="180" w:hangingChars="100" w:hanging="180"/>
              <w:jc w:val="left"/>
              <w:rPr>
                <w:rFonts w:ascii="ＭＳ 明朝" w:eastAsia="ＭＳ 明朝" w:hAnsi="ＭＳ 明朝"/>
                <w:sz w:val="18"/>
              </w:rPr>
            </w:pPr>
            <w:r w:rsidRPr="005D362E">
              <w:rPr>
                <w:rFonts w:ascii="ＭＳ 明朝" w:eastAsia="ＭＳ 明朝" w:hAnsi="ＭＳ 明朝" w:hint="eastAsia"/>
                <w:sz w:val="18"/>
              </w:rPr>
              <w:t>・筆者の主張を踏まえて、</w:t>
            </w:r>
            <w:r w:rsidRPr="005D362E">
              <w:rPr>
                <w:rFonts w:ascii="ＭＳ 明朝" w:eastAsia="ＭＳ 明朝" w:hAnsi="ＭＳ 明朝" w:cs="Arial" w:hint="eastAsia"/>
                <w:sz w:val="18"/>
                <w:szCs w:val="18"/>
              </w:rPr>
              <w:t>抽象的な「貨幣」というものの本質について、経済の仕組みとともに理解を深め、説明しようとしている。</w:t>
            </w:r>
          </w:p>
        </w:tc>
        <w:tc>
          <w:tcPr>
            <w:tcW w:w="4152" w:type="dxa"/>
          </w:tcPr>
          <w:p w14:paraId="0D3FA376" w14:textId="77777777" w:rsidR="00415136" w:rsidRPr="005D362E" w:rsidRDefault="00415136" w:rsidP="00C546AA">
            <w:pPr>
              <w:widowControl/>
              <w:ind w:left="180" w:hangingChars="100" w:hanging="180"/>
              <w:jc w:val="left"/>
              <w:rPr>
                <w:rFonts w:ascii="ＭＳ 明朝" w:eastAsia="ＭＳ 明朝" w:hAnsi="ＭＳ 明朝"/>
                <w:sz w:val="18"/>
              </w:rPr>
            </w:pPr>
            <w:r w:rsidRPr="005D362E">
              <w:rPr>
                <w:rFonts w:ascii="ＭＳ 明朝" w:eastAsia="ＭＳ 明朝" w:hAnsi="ＭＳ 明朝" w:hint="eastAsia"/>
                <w:sz w:val="18"/>
              </w:rPr>
              <w:t>・筆者の主張を踏まえて、</w:t>
            </w:r>
            <w:r w:rsidRPr="005D362E">
              <w:rPr>
                <w:rFonts w:ascii="ＭＳ 明朝" w:eastAsia="ＭＳ 明朝" w:hAnsi="ＭＳ 明朝" w:cs="Arial" w:hint="eastAsia"/>
                <w:sz w:val="18"/>
                <w:szCs w:val="18"/>
              </w:rPr>
              <w:t>抽象的な「貨幣」というものの本質について、経済の仕組みとともに理解を深めようとしている。</w:t>
            </w:r>
          </w:p>
        </w:tc>
        <w:tc>
          <w:tcPr>
            <w:tcW w:w="4150" w:type="dxa"/>
          </w:tcPr>
          <w:p w14:paraId="5D6E8FE7" w14:textId="77777777" w:rsidR="00415136" w:rsidRPr="005D362E" w:rsidRDefault="00415136" w:rsidP="00C546AA">
            <w:pPr>
              <w:widowControl/>
              <w:ind w:left="180" w:hangingChars="100" w:hanging="180"/>
              <w:jc w:val="left"/>
              <w:rPr>
                <w:rFonts w:ascii="ＭＳ 明朝" w:eastAsia="ＭＳ 明朝" w:hAnsi="ＭＳ 明朝"/>
                <w:sz w:val="18"/>
              </w:rPr>
            </w:pPr>
            <w:r w:rsidRPr="005D362E">
              <w:rPr>
                <w:rFonts w:ascii="ＭＳ 明朝" w:eastAsia="ＭＳ 明朝" w:hAnsi="ＭＳ 明朝" w:hint="eastAsia"/>
                <w:sz w:val="18"/>
              </w:rPr>
              <w:t>・筆者の主張を踏まえて、</w:t>
            </w:r>
            <w:r w:rsidRPr="005D362E">
              <w:rPr>
                <w:rFonts w:ascii="ＭＳ 明朝" w:eastAsia="ＭＳ 明朝" w:hAnsi="ＭＳ 明朝" w:cs="Arial" w:hint="eastAsia"/>
                <w:sz w:val="18"/>
                <w:szCs w:val="18"/>
              </w:rPr>
              <w:t>抽象的な「貨幣」というものの本質について、経済の仕組みとともに理解を深めようとしていない。</w:t>
            </w:r>
          </w:p>
        </w:tc>
      </w:tr>
    </w:tbl>
    <w:p w14:paraId="32E0CCBF" w14:textId="35FDBC4D" w:rsidR="00415136" w:rsidRDefault="00415136" w:rsidP="00415136">
      <w:pPr>
        <w:rPr>
          <w:rFonts w:ascii="ＭＳ ゴシック" w:eastAsia="ＭＳ ゴシック" w:hAnsi="ＭＳ ゴシック"/>
        </w:rPr>
      </w:pPr>
      <w:r>
        <w:rPr>
          <w:rFonts w:ascii="ＭＳ ゴシック" w:eastAsia="ＭＳ ゴシック" w:hAnsi="ＭＳ ゴシック"/>
        </w:rPr>
        <w:br w:type="page"/>
      </w:r>
    </w:p>
    <w:p w14:paraId="43C4EFCB" w14:textId="77777777" w:rsidR="00EA5848" w:rsidRPr="00062C90" w:rsidRDefault="00EA5848" w:rsidP="00EA5848">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A90113">
        <w:rPr>
          <w:rFonts w:ascii="ＭＳ ゴシック" w:eastAsia="ＭＳ ゴシック" w:hAnsi="ＭＳ ゴシック" w:hint="eastAsia"/>
        </w:rPr>
        <w:t>未来のありか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A5848" w:rsidRPr="00DD77DE" w14:paraId="0FDDBFF3" w14:textId="77777777" w:rsidTr="00C546AA">
        <w:trPr>
          <w:trHeight w:val="510"/>
        </w:trPr>
        <w:tc>
          <w:tcPr>
            <w:tcW w:w="2774" w:type="dxa"/>
            <w:gridSpan w:val="2"/>
            <w:shd w:val="clear" w:color="auto" w:fill="D9D9D9" w:themeFill="background1" w:themeFillShade="D9"/>
            <w:vAlign w:val="center"/>
          </w:tcPr>
          <w:p w14:paraId="75301A61" w14:textId="77777777" w:rsidR="00EA5848" w:rsidRPr="00DD77DE" w:rsidRDefault="00EA5848"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171010F" w14:textId="77777777" w:rsidR="00EA5848" w:rsidRPr="00DD77DE" w:rsidRDefault="00EA5848"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742862C" w14:textId="77777777" w:rsidR="00EA5848" w:rsidRPr="00DD77DE" w:rsidRDefault="00EA5848"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E222B23" w14:textId="77777777" w:rsidR="00EA5848" w:rsidRPr="00DD77DE" w:rsidRDefault="00EA5848"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EA5848" w:rsidRPr="00AB1C61" w14:paraId="265D8E16" w14:textId="77777777" w:rsidTr="00C546AA">
        <w:trPr>
          <w:gridAfter w:val="1"/>
          <w:wAfter w:w="8" w:type="dxa"/>
          <w:trHeight w:val="1456"/>
        </w:trPr>
        <w:tc>
          <w:tcPr>
            <w:tcW w:w="942" w:type="dxa"/>
            <w:vMerge w:val="restart"/>
            <w:shd w:val="clear" w:color="auto" w:fill="D9D9D9" w:themeFill="background1" w:themeFillShade="D9"/>
            <w:textDirection w:val="tbRlV"/>
            <w:vAlign w:val="center"/>
          </w:tcPr>
          <w:p w14:paraId="491985C6" w14:textId="77777777" w:rsidR="00EA5848" w:rsidRPr="00DD77DE" w:rsidRDefault="00EA5848"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32DD51E" w14:textId="77777777" w:rsidR="00EA5848" w:rsidRDefault="00EA5848"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4055D815" w14:textId="77777777" w:rsidR="00EA5848" w:rsidRDefault="00EA5848"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384F84F5" w14:textId="77777777" w:rsidR="00EA5848" w:rsidRPr="00DD77DE" w:rsidRDefault="00EA5848"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5DAC70FC" w14:textId="77777777" w:rsidR="00EA5848" w:rsidRPr="00AB1C61"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3B77666A" w14:textId="77777777" w:rsidR="00EA5848" w:rsidRPr="00AB1C61"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6EA0B570" w14:textId="77777777" w:rsidR="00EA5848" w:rsidRPr="00AB1C61"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EA5848" w:rsidRPr="00BA140F" w14:paraId="4A3A6BE6" w14:textId="77777777" w:rsidTr="00C546AA">
        <w:trPr>
          <w:gridAfter w:val="1"/>
          <w:wAfter w:w="8" w:type="dxa"/>
        </w:trPr>
        <w:tc>
          <w:tcPr>
            <w:tcW w:w="942" w:type="dxa"/>
            <w:vMerge/>
            <w:shd w:val="clear" w:color="auto" w:fill="D9D9D9" w:themeFill="background1" w:themeFillShade="D9"/>
            <w:textDirection w:val="tbRlV"/>
            <w:vAlign w:val="center"/>
          </w:tcPr>
          <w:p w14:paraId="6E20BA55" w14:textId="77777777" w:rsidR="00EA5848" w:rsidRPr="00DD77DE" w:rsidRDefault="00EA5848"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8992EA2" w14:textId="77777777" w:rsidR="00EA5848" w:rsidRDefault="00EA5848"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279F0273" w14:textId="77777777" w:rsidR="00EA5848" w:rsidRPr="00DD77DE" w:rsidRDefault="00EA5848"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1A2DCA86" w14:textId="77777777" w:rsidR="00EA5848" w:rsidRPr="00BA140F" w:rsidRDefault="00EA5848"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tc>
        <w:tc>
          <w:tcPr>
            <w:tcW w:w="4152" w:type="dxa"/>
          </w:tcPr>
          <w:p w14:paraId="69BF3ADD" w14:textId="77777777" w:rsidR="00EA5848" w:rsidRPr="00BA140F" w:rsidRDefault="00EA5848"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tc>
        <w:tc>
          <w:tcPr>
            <w:tcW w:w="4150" w:type="dxa"/>
          </w:tcPr>
          <w:p w14:paraId="6842155C" w14:textId="77777777" w:rsidR="00EA5848" w:rsidRPr="00BA140F" w:rsidRDefault="00EA5848"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tc>
      </w:tr>
      <w:tr w:rsidR="00EA5848" w:rsidRPr="00680F84" w14:paraId="63ACC839" w14:textId="77777777" w:rsidTr="00C546AA">
        <w:trPr>
          <w:gridAfter w:val="1"/>
          <w:wAfter w:w="8" w:type="dxa"/>
          <w:trHeight w:val="307"/>
        </w:trPr>
        <w:tc>
          <w:tcPr>
            <w:tcW w:w="942" w:type="dxa"/>
            <w:vMerge w:val="restart"/>
            <w:shd w:val="clear" w:color="auto" w:fill="D9D9D9" w:themeFill="background1" w:themeFillShade="D9"/>
            <w:textDirection w:val="tbRlV"/>
            <w:vAlign w:val="center"/>
          </w:tcPr>
          <w:p w14:paraId="3E4A2B99" w14:textId="77777777" w:rsidR="00EA5848" w:rsidRPr="00DD77DE" w:rsidRDefault="00EA5848"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E776CA4" w14:textId="77777777" w:rsidR="00EA5848" w:rsidRPr="00680F84" w:rsidRDefault="00EA5848"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③構成の把握</w:t>
            </w:r>
          </w:p>
          <w:p w14:paraId="068FA42D" w14:textId="77777777" w:rsidR="00EA5848" w:rsidRPr="00680F84" w:rsidRDefault="00EA5848"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4F9A0898" w14:textId="77777777" w:rsidR="00EA5848" w:rsidRPr="00680F84" w:rsidRDefault="00EA5848"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小見出しを意識しながら各段落の内容をつかみ、筆者の主張の概略を押さえ、全体の構成を把握し、説明している。</w:t>
            </w:r>
          </w:p>
        </w:tc>
        <w:tc>
          <w:tcPr>
            <w:tcW w:w="4152" w:type="dxa"/>
          </w:tcPr>
          <w:p w14:paraId="63489C8A" w14:textId="77777777" w:rsidR="00EA5848" w:rsidRPr="00680F84" w:rsidRDefault="00EA5848"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小見出しを意識しながら各段落の内容をつかみ、筆者の主張の概略を押さえ、全体の構成を把握している。</w:t>
            </w:r>
          </w:p>
        </w:tc>
        <w:tc>
          <w:tcPr>
            <w:tcW w:w="4150" w:type="dxa"/>
          </w:tcPr>
          <w:p w14:paraId="73AA347E" w14:textId="77777777" w:rsidR="00EA5848" w:rsidRPr="00680F84" w:rsidRDefault="00EA5848"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小見出しを意識しながら各段落の内容をつかみ、筆者の主張の概略を押さえ、全体の構成を把握していない。</w:t>
            </w:r>
          </w:p>
        </w:tc>
      </w:tr>
      <w:tr w:rsidR="00EA5848" w:rsidRPr="00680F84" w14:paraId="02AF486B" w14:textId="77777777" w:rsidTr="00C546AA">
        <w:trPr>
          <w:gridAfter w:val="1"/>
          <w:wAfter w:w="8" w:type="dxa"/>
        </w:trPr>
        <w:tc>
          <w:tcPr>
            <w:tcW w:w="942" w:type="dxa"/>
            <w:vMerge/>
            <w:shd w:val="clear" w:color="auto" w:fill="D9D9D9" w:themeFill="background1" w:themeFillShade="D9"/>
            <w:textDirection w:val="tbRlV"/>
            <w:vAlign w:val="center"/>
          </w:tcPr>
          <w:p w14:paraId="768A15AF" w14:textId="77777777" w:rsidR="00EA5848" w:rsidRPr="00DD77DE" w:rsidRDefault="00EA5848"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A6ED8C1" w14:textId="77777777" w:rsidR="00EA5848" w:rsidRPr="00680F84" w:rsidRDefault="00EA5848"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キーワード把握</w:t>
            </w:r>
          </w:p>
          <w:p w14:paraId="797E3974" w14:textId="77777777" w:rsidR="00EA5848" w:rsidRPr="00680F84" w:rsidRDefault="00EA5848"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7A6F1312" w14:textId="77777777" w:rsidR="00EA5848" w:rsidRPr="00680F84" w:rsidRDefault="00EA5848"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筆者の述べる「未来」の意味について、論旨をたどることで理解し、説明している。</w:t>
            </w:r>
          </w:p>
        </w:tc>
        <w:tc>
          <w:tcPr>
            <w:tcW w:w="4152" w:type="dxa"/>
          </w:tcPr>
          <w:p w14:paraId="123B842A" w14:textId="77777777" w:rsidR="00EA5848" w:rsidRPr="00680F84" w:rsidRDefault="00EA5848"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筆者の述べる「未来」の意味について、論旨をたどることで理解している。</w:t>
            </w:r>
          </w:p>
        </w:tc>
        <w:tc>
          <w:tcPr>
            <w:tcW w:w="4150" w:type="dxa"/>
          </w:tcPr>
          <w:p w14:paraId="104A0505" w14:textId="77777777" w:rsidR="00EA5848" w:rsidRPr="00680F84" w:rsidRDefault="00EA5848"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筆者の述べる「未来」の意味について、論旨をたどることで理解していない。</w:t>
            </w:r>
          </w:p>
        </w:tc>
      </w:tr>
      <w:tr w:rsidR="00EA5848" w:rsidRPr="0056715B" w14:paraId="358E25F8" w14:textId="77777777" w:rsidTr="00C546AA">
        <w:trPr>
          <w:gridAfter w:val="1"/>
          <w:wAfter w:w="8" w:type="dxa"/>
        </w:trPr>
        <w:tc>
          <w:tcPr>
            <w:tcW w:w="942" w:type="dxa"/>
            <w:vMerge/>
            <w:shd w:val="clear" w:color="auto" w:fill="D9D9D9" w:themeFill="background1" w:themeFillShade="D9"/>
            <w:textDirection w:val="tbRlV"/>
            <w:vAlign w:val="center"/>
          </w:tcPr>
          <w:p w14:paraId="1979DBCF" w14:textId="77777777" w:rsidR="00EA5848" w:rsidRPr="00DD77DE" w:rsidRDefault="00EA5848"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2F24ABF" w14:textId="77777777" w:rsidR="00EA5848" w:rsidRPr="00680F84" w:rsidRDefault="00EA5848"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内容把握</w:t>
            </w:r>
          </w:p>
          <w:p w14:paraId="542A7B38" w14:textId="77777777" w:rsidR="00EA5848" w:rsidRPr="00680F84" w:rsidRDefault="00EA5848"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7CC5FAAB" w14:textId="77777777" w:rsidR="00EA5848" w:rsidRPr="00E17FBA"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「未来」が個人の意識の中から、他者との間で共有されるという抽象的な筆者の考えを読み取り、説明している。</w:t>
            </w:r>
          </w:p>
          <w:p w14:paraId="522E5E77" w14:textId="77777777" w:rsidR="00EA5848"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・「未来」が「現在時の中」にのみ存在するという筆者の主張について、具体例を踏まえて読み取り、説明している。</w:t>
            </w:r>
          </w:p>
          <w:p w14:paraId="57EAEE3F" w14:textId="77777777" w:rsidR="00EA5848"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・「未来のリアリティ」を構成する三つの要素を整理して指摘し、それが社会における「未来」という言葉の意味であることを理解し</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説明している。</w:t>
            </w:r>
          </w:p>
          <w:p w14:paraId="6AC2B9C1" w14:textId="77777777" w:rsidR="00EA5848" w:rsidRPr="00E17FBA"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・「未来のありか」について、筆者の論の進め方を捉えることで</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抽象的な内容を的確に読み取り、説明している。</w:t>
            </w:r>
          </w:p>
        </w:tc>
        <w:tc>
          <w:tcPr>
            <w:tcW w:w="4152" w:type="dxa"/>
          </w:tcPr>
          <w:p w14:paraId="4B5D1D45" w14:textId="77777777" w:rsidR="00EA5848" w:rsidRPr="00E17FBA"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「未来」が個人の意識の中から、他者との間で共有されるという抽象的な筆者の考えを読み取っている。</w:t>
            </w:r>
          </w:p>
          <w:p w14:paraId="4E38B915" w14:textId="77777777" w:rsidR="00EA5848"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・「未来」が「現在時の中」にのみ存在するという筆者の主張について、具体例を踏まえて読み取っている。</w:t>
            </w:r>
          </w:p>
          <w:p w14:paraId="71212C5F" w14:textId="77777777" w:rsidR="00EA5848"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・「未来のリアリティ」を構成する三つの要素を整理して指摘し、それが社会における「未来」という言葉の意味であることを理解している。</w:t>
            </w:r>
          </w:p>
          <w:p w14:paraId="20B03F3C" w14:textId="77777777" w:rsidR="00EA5848" w:rsidRPr="00E17FBA"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・「未来のありか」について、筆者の論の進め方を捉えることで</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抽象的な内容を的確に読み取っている。</w:t>
            </w:r>
          </w:p>
        </w:tc>
        <w:tc>
          <w:tcPr>
            <w:tcW w:w="4150" w:type="dxa"/>
          </w:tcPr>
          <w:p w14:paraId="2476AB0E" w14:textId="77777777" w:rsidR="00EA5848" w:rsidRPr="0056715B"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「未来」が個人の意識の中から、他者との間で共有されるという抽象的な筆者の考えを読み取っていない。</w:t>
            </w:r>
          </w:p>
          <w:p w14:paraId="778CEBC9" w14:textId="77777777" w:rsidR="00EA5848"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・「未来」が「現在時の中」にのみ存在するという筆者の主張について、具体例を踏まえて読み取っていない。</w:t>
            </w:r>
          </w:p>
          <w:p w14:paraId="743E6498" w14:textId="77777777" w:rsidR="00EA5848"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・「未来のリアリティ」を構成する三つの要素を整理して指摘し</w:t>
            </w:r>
            <w:r>
              <w:rPr>
                <w:rFonts w:ascii="ＭＳ 明朝" w:eastAsia="ＭＳ 明朝" w:hAnsi="ＭＳ 明朝" w:hint="eastAsia"/>
                <w:color w:val="000000" w:themeColor="text1"/>
                <w:sz w:val="18"/>
              </w:rPr>
              <w:t>、</w:t>
            </w:r>
            <w:r>
              <w:rPr>
                <w:rFonts w:ascii="ＭＳ 明朝" w:eastAsia="ＭＳ 明朝" w:hAnsi="ＭＳ 明朝"/>
                <w:color w:val="000000" w:themeColor="text1"/>
                <w:sz w:val="18"/>
              </w:rPr>
              <w:t>それが社会における「未来」という言葉の意味であることを理解していない。</w:t>
            </w:r>
          </w:p>
          <w:p w14:paraId="18A60EB0" w14:textId="77777777" w:rsidR="00EA5848" w:rsidRPr="0056715B"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・「未来のありか」について、筆者の論の進め方を捉え</w:t>
            </w:r>
            <w:r>
              <w:rPr>
                <w:rFonts w:ascii="ＭＳ 明朝" w:eastAsia="ＭＳ 明朝" w:hAnsi="ＭＳ 明朝" w:hint="eastAsia"/>
                <w:color w:val="000000" w:themeColor="text1"/>
                <w:sz w:val="18"/>
              </w:rPr>
              <w:t>ることで、</w:t>
            </w:r>
            <w:r>
              <w:rPr>
                <w:rFonts w:ascii="ＭＳ 明朝" w:eastAsia="ＭＳ 明朝" w:hAnsi="ＭＳ 明朝"/>
                <w:color w:val="000000" w:themeColor="text1"/>
                <w:sz w:val="18"/>
              </w:rPr>
              <w:t>抽象的な内容を的確に読み取っていない。</w:t>
            </w:r>
          </w:p>
        </w:tc>
      </w:tr>
      <w:tr w:rsidR="00EA5848" w:rsidRPr="00AB1C61" w14:paraId="7B1AF453" w14:textId="77777777" w:rsidTr="00C546AA">
        <w:trPr>
          <w:gridAfter w:val="1"/>
          <w:wAfter w:w="8" w:type="dxa"/>
        </w:trPr>
        <w:tc>
          <w:tcPr>
            <w:tcW w:w="942" w:type="dxa"/>
            <w:vMerge/>
            <w:shd w:val="clear" w:color="auto" w:fill="D9D9D9" w:themeFill="background1" w:themeFillShade="D9"/>
            <w:textDirection w:val="tbRlV"/>
            <w:vAlign w:val="center"/>
          </w:tcPr>
          <w:p w14:paraId="29535F21" w14:textId="77777777" w:rsidR="00EA5848" w:rsidRPr="00DD77DE" w:rsidRDefault="00EA5848"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E754C20" w14:textId="77777777" w:rsidR="00EA5848" w:rsidRDefault="00EA5848"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表現の意図の</w:t>
            </w:r>
          </w:p>
          <w:p w14:paraId="74F67157" w14:textId="77777777" w:rsidR="00EA5848" w:rsidRPr="00680F84" w:rsidRDefault="00EA5848"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解釈</w:t>
            </w:r>
          </w:p>
          <w:p w14:paraId="2D67116A" w14:textId="77777777" w:rsidR="00EA5848" w:rsidRPr="00680F84" w:rsidRDefault="00EA5848"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6613DE41" w14:textId="77777777" w:rsidR="00EA5848" w:rsidRPr="002B1A6E" w:rsidRDefault="00EA5848" w:rsidP="00C546AA">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「未来」が「現在時の中」にのみ存在するという抽象的な主張を述べるにあたり、紙面に写真資料が提示されている意図を推測し、その効果の理解し、説明している。</w:t>
            </w:r>
          </w:p>
        </w:tc>
        <w:tc>
          <w:tcPr>
            <w:tcW w:w="4152" w:type="dxa"/>
          </w:tcPr>
          <w:p w14:paraId="23426025" w14:textId="77777777" w:rsidR="00EA5848" w:rsidRPr="00AB1C61" w:rsidRDefault="00EA5848"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「未来」が「現在時の中」にのみ存在するという抽象的な主張を述べるにあたり、</w:t>
            </w:r>
            <w:r w:rsidRPr="00BC4D96">
              <w:rPr>
                <w:rFonts w:ascii="ＭＳ 明朝" w:eastAsia="ＭＳ 明朝" w:hAnsi="ＭＳ 明朝" w:hint="eastAsia"/>
                <w:color w:val="000000" w:themeColor="text1"/>
                <w:sz w:val="18"/>
              </w:rPr>
              <w:t>紙面に</w:t>
            </w:r>
            <w:r>
              <w:rPr>
                <w:rFonts w:ascii="ＭＳ 明朝" w:eastAsia="ＭＳ 明朝" w:hAnsi="ＭＳ 明朝" w:hint="eastAsia"/>
                <w:color w:val="000000" w:themeColor="text1"/>
                <w:sz w:val="18"/>
              </w:rPr>
              <w:t>写真資料</w:t>
            </w:r>
            <w:r w:rsidRPr="00BC4D96">
              <w:rPr>
                <w:rFonts w:ascii="ＭＳ 明朝" w:eastAsia="ＭＳ 明朝" w:hAnsi="ＭＳ 明朝" w:hint="eastAsia"/>
                <w:color w:val="000000" w:themeColor="text1"/>
                <w:sz w:val="18"/>
              </w:rPr>
              <w:t>が提示されている</w:t>
            </w:r>
            <w:r>
              <w:rPr>
                <w:rFonts w:ascii="ＭＳ 明朝" w:eastAsia="ＭＳ 明朝" w:hAnsi="ＭＳ 明朝" w:hint="eastAsia"/>
                <w:color w:val="000000" w:themeColor="text1"/>
                <w:sz w:val="18"/>
              </w:rPr>
              <w:t>意図を推測し、その効果を理解している。</w:t>
            </w:r>
          </w:p>
        </w:tc>
        <w:tc>
          <w:tcPr>
            <w:tcW w:w="4150" w:type="dxa"/>
          </w:tcPr>
          <w:p w14:paraId="446F40EF" w14:textId="77777777" w:rsidR="00EA5848" w:rsidRPr="00AB1C61" w:rsidRDefault="00EA5848" w:rsidP="00C546AA">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「未来」が「現在時の中」にのみ存在するという抽象的な主張を述べるにあたり、</w:t>
            </w:r>
            <w:r w:rsidRPr="00BC4D96">
              <w:rPr>
                <w:rFonts w:ascii="ＭＳ 明朝" w:eastAsia="ＭＳ 明朝" w:hAnsi="ＭＳ 明朝" w:hint="eastAsia"/>
                <w:color w:val="000000" w:themeColor="text1"/>
                <w:sz w:val="18"/>
              </w:rPr>
              <w:t>紙面に</w:t>
            </w:r>
            <w:r>
              <w:rPr>
                <w:rFonts w:ascii="ＭＳ 明朝" w:eastAsia="ＭＳ 明朝" w:hAnsi="ＭＳ 明朝" w:hint="eastAsia"/>
                <w:color w:val="000000" w:themeColor="text1"/>
                <w:sz w:val="18"/>
              </w:rPr>
              <w:t>写真資料</w:t>
            </w:r>
            <w:r w:rsidRPr="00BC4D96">
              <w:rPr>
                <w:rFonts w:ascii="ＭＳ 明朝" w:eastAsia="ＭＳ 明朝" w:hAnsi="ＭＳ 明朝" w:hint="eastAsia"/>
                <w:color w:val="000000" w:themeColor="text1"/>
                <w:sz w:val="18"/>
              </w:rPr>
              <w:t>が提示されている</w:t>
            </w:r>
            <w:r>
              <w:rPr>
                <w:rFonts w:ascii="ＭＳ 明朝" w:eastAsia="ＭＳ 明朝" w:hAnsi="ＭＳ 明朝" w:hint="eastAsia"/>
                <w:color w:val="000000" w:themeColor="text1"/>
                <w:sz w:val="18"/>
              </w:rPr>
              <w:t>意図を推測し、その効果を理解していない。</w:t>
            </w:r>
          </w:p>
        </w:tc>
      </w:tr>
      <w:tr w:rsidR="00EA5848" w:rsidRPr="0046170F" w14:paraId="6BDC4956" w14:textId="77777777" w:rsidTr="00C546AA">
        <w:trPr>
          <w:gridAfter w:val="1"/>
          <w:wAfter w:w="8" w:type="dxa"/>
        </w:trPr>
        <w:tc>
          <w:tcPr>
            <w:tcW w:w="942" w:type="dxa"/>
            <w:vMerge/>
            <w:shd w:val="clear" w:color="auto" w:fill="D9D9D9" w:themeFill="background1" w:themeFillShade="D9"/>
            <w:textDirection w:val="tbRlV"/>
            <w:vAlign w:val="center"/>
          </w:tcPr>
          <w:p w14:paraId="541C1CBF" w14:textId="77777777" w:rsidR="00EA5848" w:rsidRPr="00DD77DE" w:rsidRDefault="00EA5848"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587AA52" w14:textId="77777777" w:rsidR="00EA5848" w:rsidRPr="00680F84" w:rsidRDefault="00EA5848" w:rsidP="00C546AA">
            <w:pPr>
              <w:widowControl/>
              <w:ind w:left="200" w:hangingChars="100" w:hanging="200"/>
              <w:rPr>
                <w:rFonts w:ascii="ＭＳ ゴシック" w:eastAsia="ＭＳ ゴシック" w:hAnsi="ＭＳ ゴシック"/>
                <w:sz w:val="20"/>
              </w:rPr>
            </w:pPr>
            <w:r w:rsidRPr="00680F84">
              <w:rPr>
                <w:rFonts w:ascii="ＭＳ ゴシック" w:eastAsia="ＭＳ ゴシック" w:hAnsi="ＭＳ ゴシック" w:hint="eastAsia"/>
                <w:sz w:val="20"/>
              </w:rPr>
              <w:t>⑦</w:t>
            </w:r>
            <w:r>
              <w:rPr>
                <w:rFonts w:ascii="ＭＳ ゴシック" w:eastAsia="ＭＳ ゴシック" w:hAnsi="ＭＳ ゴシック" w:hint="eastAsia"/>
                <w:sz w:val="20"/>
              </w:rPr>
              <w:t>情報検討と考察</w:t>
            </w:r>
          </w:p>
          <w:p w14:paraId="509DEAF3" w14:textId="77777777" w:rsidR="00EA5848" w:rsidRPr="00680F84" w:rsidRDefault="00EA5848"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（１）キ</w:t>
            </w:r>
          </w:p>
        </w:tc>
        <w:tc>
          <w:tcPr>
            <w:tcW w:w="4152" w:type="dxa"/>
          </w:tcPr>
          <w:p w14:paraId="554B39FA" w14:textId="77777777" w:rsidR="00EA5848" w:rsidRPr="00AB1C61" w:rsidRDefault="00EA5848"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筆者の主張する「未来のありか」の考え方を理解し、自分の考えを持ったうえで、「未来」に関連する文章や資料、他者との対話で得られた考え方などをもとに、自分の考えを再検討し、考察を深めている。</w:t>
            </w:r>
          </w:p>
        </w:tc>
        <w:tc>
          <w:tcPr>
            <w:tcW w:w="4152" w:type="dxa"/>
          </w:tcPr>
          <w:p w14:paraId="41FC1385" w14:textId="77777777" w:rsidR="00EA5848" w:rsidRPr="00AB1C61" w:rsidRDefault="00EA5848" w:rsidP="00C546AA">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筆者の主張する「未来のありか」の考え方を理解し、自分の考えを</w:t>
            </w:r>
            <w:r w:rsidRPr="00BC4D96">
              <w:rPr>
                <w:rFonts w:ascii="ＭＳ 明朝" w:eastAsia="ＭＳ 明朝" w:hAnsi="ＭＳ 明朝" w:hint="eastAsia"/>
                <w:color w:val="000000" w:themeColor="text1"/>
                <w:sz w:val="18"/>
              </w:rPr>
              <w:t>持</w:t>
            </w:r>
            <w:r>
              <w:rPr>
                <w:rFonts w:ascii="ＭＳ 明朝" w:eastAsia="ＭＳ 明朝" w:hAnsi="ＭＳ 明朝" w:hint="eastAsia"/>
                <w:color w:val="000000" w:themeColor="text1"/>
                <w:sz w:val="18"/>
              </w:rPr>
              <w:t>ったうえで、「未来」に関連する文章や資料、他者との対話で得られた考え方などをもとに、自分の考えを再検討している。</w:t>
            </w:r>
          </w:p>
        </w:tc>
        <w:tc>
          <w:tcPr>
            <w:tcW w:w="4150" w:type="dxa"/>
          </w:tcPr>
          <w:p w14:paraId="7E85BE23" w14:textId="77777777" w:rsidR="00EA5848" w:rsidRPr="0046170F" w:rsidRDefault="00EA5848" w:rsidP="00C546AA">
            <w:pPr>
              <w:widowControl/>
              <w:ind w:left="180" w:hangingChars="100" w:hanging="180"/>
              <w:jc w:val="left"/>
              <w:rPr>
                <w:rFonts w:ascii="ＭＳ 明朝" w:eastAsia="ＭＳ 明朝" w:hAnsi="ＭＳ 明朝"/>
                <w:color w:val="000000" w:themeColor="text1"/>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筆者の主張する「未来のありか」の考え方を理解し、自分の考えを</w:t>
            </w:r>
            <w:r w:rsidRPr="00BC4D96">
              <w:rPr>
                <w:rFonts w:ascii="ＭＳ 明朝" w:eastAsia="ＭＳ 明朝" w:hAnsi="ＭＳ 明朝" w:hint="eastAsia"/>
                <w:color w:val="000000" w:themeColor="text1"/>
                <w:sz w:val="18"/>
              </w:rPr>
              <w:t>持</w:t>
            </w:r>
            <w:r>
              <w:rPr>
                <w:rFonts w:ascii="ＭＳ 明朝" w:eastAsia="ＭＳ 明朝" w:hAnsi="ＭＳ 明朝" w:hint="eastAsia"/>
                <w:color w:val="000000" w:themeColor="text1"/>
                <w:sz w:val="18"/>
              </w:rPr>
              <w:t>ったうえで、「未来」に関連する文章や資料、他者との対話で得られた考え方などをもとに、自分の考えを再検討していない。</w:t>
            </w:r>
          </w:p>
        </w:tc>
      </w:tr>
      <w:tr w:rsidR="00EA5848" w:rsidRPr="0046170F" w14:paraId="3320A283" w14:textId="77777777" w:rsidTr="00C546AA">
        <w:trPr>
          <w:gridAfter w:val="1"/>
          <w:wAfter w:w="8" w:type="dxa"/>
        </w:trPr>
        <w:tc>
          <w:tcPr>
            <w:tcW w:w="942" w:type="dxa"/>
            <w:vMerge/>
            <w:shd w:val="clear" w:color="auto" w:fill="D9D9D9" w:themeFill="background1" w:themeFillShade="D9"/>
            <w:textDirection w:val="tbRlV"/>
            <w:vAlign w:val="center"/>
          </w:tcPr>
          <w:p w14:paraId="7CF6558F" w14:textId="77777777" w:rsidR="00EA5848" w:rsidRPr="00DD77DE" w:rsidRDefault="00EA5848"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13D4FC1" w14:textId="77777777" w:rsidR="00EA5848" w:rsidRPr="00C91A36" w:rsidRDefault="00EA5848" w:rsidP="00C546AA">
            <w:pPr>
              <w:widowControl/>
              <w:rPr>
                <w:rFonts w:ascii="ＭＳ ゴシック" w:eastAsia="ＭＳ ゴシック" w:hAnsi="ＭＳ ゴシック"/>
                <w:sz w:val="20"/>
              </w:rPr>
            </w:pPr>
            <w:r w:rsidRPr="00C91A36">
              <w:rPr>
                <w:rFonts w:ascii="ＭＳ ゴシック" w:eastAsia="ＭＳ ゴシック" w:hAnsi="ＭＳ ゴシック" w:hint="eastAsia"/>
                <w:sz w:val="20"/>
              </w:rPr>
              <w:t>⑧情報の収集</w:t>
            </w:r>
          </w:p>
          <w:p w14:paraId="78295BE1" w14:textId="77777777" w:rsidR="00EA5848" w:rsidRPr="00680F84" w:rsidRDefault="00EA5848" w:rsidP="00C546AA">
            <w:pPr>
              <w:widowControl/>
              <w:ind w:left="200" w:hangingChars="100" w:hanging="200"/>
              <w:jc w:val="right"/>
              <w:rPr>
                <w:rFonts w:ascii="ＭＳ ゴシック" w:eastAsia="ＭＳ ゴシック" w:hAnsi="ＭＳ ゴシック"/>
                <w:sz w:val="20"/>
              </w:rPr>
            </w:pPr>
            <w:r w:rsidRPr="00C91A36">
              <w:rPr>
                <w:rFonts w:ascii="ＭＳ ゴシック" w:eastAsia="ＭＳ ゴシック" w:hAnsi="ＭＳ ゴシック" w:hint="eastAsia"/>
                <w:sz w:val="20"/>
                <w:szCs w:val="20"/>
                <w:bdr w:val="single" w:sz="4" w:space="0" w:color="auto"/>
              </w:rPr>
              <w:t>書（１）ア</w:t>
            </w:r>
          </w:p>
        </w:tc>
        <w:tc>
          <w:tcPr>
            <w:tcW w:w="4152" w:type="dxa"/>
          </w:tcPr>
          <w:p w14:paraId="65B6AC7D" w14:textId="77777777" w:rsidR="00EA5848" w:rsidRPr="009F4D84" w:rsidRDefault="00EA5848" w:rsidP="00C546AA">
            <w:pPr>
              <w:widowControl/>
              <w:ind w:left="180" w:hangingChars="100" w:hanging="180"/>
              <w:jc w:val="left"/>
              <w:rPr>
                <w:rFonts w:ascii="ＭＳ 明朝" w:eastAsia="ＭＳ 明朝" w:hAnsi="ＭＳ 明朝"/>
                <w:sz w:val="18"/>
              </w:rPr>
            </w:pPr>
            <w:r w:rsidRPr="009F4D84">
              <w:rPr>
                <w:rFonts w:ascii="ＭＳ 明朝" w:eastAsia="ＭＳ 明朝" w:hAnsi="ＭＳ 明朝" w:hint="eastAsia"/>
                <w:sz w:val="18"/>
              </w:rPr>
              <w:t>・</w:t>
            </w:r>
            <w:r w:rsidRPr="009F4D84">
              <w:rPr>
                <w:rFonts w:ascii="ＭＳ 明朝" w:eastAsia="ＭＳ 明朝" w:hAnsi="ＭＳ 明朝"/>
                <w:sz w:val="18"/>
              </w:rPr>
              <w:t>筆者の主張を踏まえ、</w:t>
            </w:r>
            <w:r w:rsidRPr="009F4D84">
              <w:rPr>
                <w:rFonts w:ascii="ＭＳ 明朝" w:eastAsia="ＭＳ 明朝" w:hAnsi="ＭＳ 明朝" w:hint="eastAsia"/>
                <w:sz w:val="18"/>
              </w:rPr>
              <w:t>自</w:t>
            </w:r>
            <w:r w:rsidRPr="009F4D84">
              <w:rPr>
                <w:rFonts w:ascii="ＭＳ 明朝" w:eastAsia="ＭＳ 明朝" w:hAnsi="ＭＳ 明朝"/>
                <w:sz w:val="18"/>
              </w:rPr>
              <w:t>分の考えを文章にまとめるために、</w:t>
            </w:r>
            <w:r w:rsidRPr="009F4D84">
              <w:rPr>
                <w:rFonts w:ascii="ＭＳ 明朝" w:eastAsia="ＭＳ 明朝" w:hAnsi="ＭＳ 明朝" w:hint="eastAsia"/>
                <w:sz w:val="18"/>
              </w:rPr>
              <w:t>資料や他の文章、</w:t>
            </w:r>
            <w:r w:rsidRPr="009F4D84">
              <w:rPr>
                <w:rFonts w:ascii="ＭＳ 明朝" w:eastAsia="ＭＳ 明朝" w:hAnsi="ＭＳ 明朝"/>
                <w:sz w:val="18"/>
              </w:rPr>
              <w:t>自身の経験から必要な情報を的確に収集・整理し、明確な根拠となる題材を選んでいる。</w:t>
            </w:r>
          </w:p>
        </w:tc>
        <w:tc>
          <w:tcPr>
            <w:tcW w:w="4152" w:type="dxa"/>
          </w:tcPr>
          <w:p w14:paraId="2C042B07" w14:textId="77777777" w:rsidR="00EA5848" w:rsidRPr="009F4D84" w:rsidRDefault="00EA5848" w:rsidP="00C546AA">
            <w:pPr>
              <w:widowControl/>
              <w:ind w:left="180" w:hangingChars="100" w:hanging="180"/>
              <w:jc w:val="left"/>
              <w:rPr>
                <w:rFonts w:ascii="ＭＳ 明朝" w:eastAsia="ＭＳ 明朝" w:hAnsi="ＭＳ 明朝"/>
                <w:sz w:val="18"/>
              </w:rPr>
            </w:pPr>
            <w:r w:rsidRPr="009F4D84">
              <w:rPr>
                <w:rFonts w:ascii="ＭＳ 明朝" w:eastAsia="ＭＳ 明朝" w:hAnsi="ＭＳ 明朝" w:hint="eastAsia"/>
                <w:sz w:val="18"/>
              </w:rPr>
              <w:t>・</w:t>
            </w:r>
            <w:r w:rsidRPr="009F4D84">
              <w:rPr>
                <w:rFonts w:ascii="ＭＳ 明朝" w:eastAsia="ＭＳ 明朝" w:hAnsi="ＭＳ 明朝"/>
                <w:sz w:val="18"/>
              </w:rPr>
              <w:t>筆者の主張を踏まえ、自分の考えを文章にまとめるために、</w:t>
            </w:r>
            <w:r w:rsidRPr="009F4D84">
              <w:rPr>
                <w:rFonts w:ascii="ＭＳ 明朝" w:eastAsia="ＭＳ 明朝" w:hAnsi="ＭＳ 明朝" w:hint="eastAsia"/>
                <w:sz w:val="18"/>
              </w:rPr>
              <w:t>資料や他の文章、</w:t>
            </w:r>
            <w:r w:rsidRPr="009F4D84">
              <w:rPr>
                <w:rFonts w:ascii="ＭＳ 明朝" w:eastAsia="ＭＳ 明朝" w:hAnsi="ＭＳ 明朝"/>
                <w:sz w:val="18"/>
              </w:rPr>
              <w:t>自身の経験から情報を収集・整理し、根拠となる題材を選んでいる。</w:t>
            </w:r>
          </w:p>
        </w:tc>
        <w:tc>
          <w:tcPr>
            <w:tcW w:w="4150" w:type="dxa"/>
          </w:tcPr>
          <w:p w14:paraId="36F3696F" w14:textId="77777777" w:rsidR="00EA5848" w:rsidRPr="009F4D84" w:rsidRDefault="00EA5848" w:rsidP="00C546AA">
            <w:pPr>
              <w:widowControl/>
              <w:ind w:left="180" w:hangingChars="100" w:hanging="180"/>
              <w:jc w:val="left"/>
              <w:rPr>
                <w:rFonts w:ascii="ＭＳ 明朝" w:eastAsia="ＭＳ 明朝" w:hAnsi="ＭＳ 明朝"/>
                <w:sz w:val="18"/>
              </w:rPr>
            </w:pPr>
            <w:r w:rsidRPr="009F4D84">
              <w:rPr>
                <w:rFonts w:ascii="ＭＳ 明朝" w:eastAsia="ＭＳ 明朝" w:hAnsi="ＭＳ 明朝" w:hint="eastAsia"/>
                <w:sz w:val="18"/>
              </w:rPr>
              <w:t>・</w:t>
            </w:r>
            <w:r w:rsidRPr="009F4D84">
              <w:rPr>
                <w:rFonts w:ascii="ＭＳ 明朝" w:eastAsia="ＭＳ 明朝" w:hAnsi="ＭＳ 明朝"/>
                <w:sz w:val="18"/>
              </w:rPr>
              <w:t>筆者の主張を踏まえて自分の考えを文章にまとめるため</w:t>
            </w:r>
            <w:r w:rsidRPr="009F4D84">
              <w:rPr>
                <w:rFonts w:ascii="ＭＳ 明朝" w:eastAsia="ＭＳ 明朝" w:hAnsi="ＭＳ 明朝" w:hint="eastAsia"/>
                <w:sz w:val="18"/>
              </w:rPr>
              <w:t>に</w:t>
            </w:r>
            <w:r w:rsidRPr="009F4D84">
              <w:rPr>
                <w:rFonts w:ascii="ＭＳ 明朝" w:eastAsia="ＭＳ 明朝" w:hAnsi="ＭＳ 明朝"/>
                <w:sz w:val="18"/>
              </w:rPr>
              <w:t>、</w:t>
            </w:r>
            <w:r w:rsidRPr="009F4D84">
              <w:rPr>
                <w:rFonts w:ascii="ＭＳ 明朝" w:eastAsia="ＭＳ 明朝" w:hAnsi="ＭＳ 明朝" w:hint="eastAsia"/>
                <w:sz w:val="18"/>
              </w:rPr>
              <w:t>資料や他の文章、</w:t>
            </w:r>
            <w:r w:rsidRPr="009F4D84">
              <w:rPr>
                <w:rFonts w:ascii="ＭＳ 明朝" w:eastAsia="ＭＳ 明朝" w:hAnsi="ＭＳ 明朝"/>
                <w:sz w:val="18"/>
              </w:rPr>
              <w:t>自身の経験から情報</w:t>
            </w:r>
            <w:r w:rsidRPr="009F4D84">
              <w:rPr>
                <w:rFonts w:ascii="ＭＳ 明朝" w:eastAsia="ＭＳ 明朝" w:hAnsi="ＭＳ 明朝" w:hint="eastAsia"/>
                <w:sz w:val="18"/>
              </w:rPr>
              <w:t>を</w:t>
            </w:r>
            <w:r w:rsidRPr="009F4D84">
              <w:rPr>
                <w:rFonts w:ascii="ＭＳ 明朝" w:eastAsia="ＭＳ 明朝" w:hAnsi="ＭＳ 明朝"/>
                <w:sz w:val="18"/>
              </w:rPr>
              <w:t>収集</w:t>
            </w:r>
            <w:r w:rsidRPr="009F4D84">
              <w:rPr>
                <w:rFonts w:ascii="ＭＳ 明朝" w:eastAsia="ＭＳ 明朝" w:hAnsi="ＭＳ 明朝" w:hint="eastAsia"/>
                <w:sz w:val="18"/>
              </w:rPr>
              <w:t>・</w:t>
            </w:r>
            <w:r w:rsidRPr="009F4D84">
              <w:rPr>
                <w:rFonts w:ascii="ＭＳ 明朝" w:eastAsia="ＭＳ 明朝" w:hAnsi="ＭＳ 明朝"/>
                <w:sz w:val="18"/>
              </w:rPr>
              <w:t>整理</w:t>
            </w:r>
            <w:r w:rsidRPr="009F4D84">
              <w:rPr>
                <w:rFonts w:ascii="ＭＳ 明朝" w:eastAsia="ＭＳ 明朝" w:hAnsi="ＭＳ 明朝" w:hint="eastAsia"/>
                <w:sz w:val="18"/>
              </w:rPr>
              <w:t>していないか</w:t>
            </w:r>
            <w:r w:rsidRPr="009F4D84">
              <w:rPr>
                <w:rFonts w:ascii="ＭＳ 明朝" w:eastAsia="ＭＳ 明朝" w:hAnsi="ＭＳ 明朝"/>
                <w:sz w:val="18"/>
              </w:rPr>
              <w:t>、</w:t>
            </w:r>
            <w:r w:rsidRPr="009F4D84">
              <w:rPr>
                <w:rFonts w:ascii="ＭＳ 明朝" w:eastAsia="ＭＳ 明朝" w:hAnsi="ＭＳ 明朝" w:hint="eastAsia"/>
                <w:sz w:val="18"/>
              </w:rPr>
              <w:t>整理だけにとどまり、</w:t>
            </w:r>
            <w:r w:rsidRPr="009F4D84">
              <w:rPr>
                <w:rFonts w:ascii="ＭＳ 明朝" w:eastAsia="ＭＳ 明朝" w:hAnsi="ＭＳ 明朝"/>
                <w:sz w:val="18"/>
              </w:rPr>
              <w:t>根拠となる題材を選んでいない。</w:t>
            </w:r>
          </w:p>
        </w:tc>
      </w:tr>
      <w:tr w:rsidR="00EA5848" w:rsidRPr="0046170F" w14:paraId="3373848B" w14:textId="77777777" w:rsidTr="00C546AA">
        <w:trPr>
          <w:gridAfter w:val="1"/>
          <w:wAfter w:w="8" w:type="dxa"/>
        </w:trPr>
        <w:tc>
          <w:tcPr>
            <w:tcW w:w="942" w:type="dxa"/>
            <w:vMerge/>
            <w:shd w:val="clear" w:color="auto" w:fill="D9D9D9" w:themeFill="background1" w:themeFillShade="D9"/>
            <w:textDirection w:val="tbRlV"/>
            <w:vAlign w:val="center"/>
          </w:tcPr>
          <w:p w14:paraId="0607579B" w14:textId="77777777" w:rsidR="00EA5848" w:rsidRPr="00DD77DE" w:rsidRDefault="00EA5848"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2B88AE1" w14:textId="77777777" w:rsidR="00EA5848" w:rsidRPr="009F4D84" w:rsidRDefault="00EA5848" w:rsidP="00C546AA">
            <w:pPr>
              <w:widowControl/>
              <w:rPr>
                <w:rFonts w:ascii="ＭＳ ゴシック" w:eastAsia="ＭＳ ゴシック" w:hAnsi="ＭＳ ゴシック"/>
                <w:sz w:val="20"/>
              </w:rPr>
            </w:pPr>
            <w:r w:rsidRPr="009F4D84">
              <w:rPr>
                <w:rFonts w:ascii="ＭＳ ゴシック" w:eastAsia="ＭＳ ゴシック" w:hAnsi="ＭＳ ゴシック" w:hint="eastAsia"/>
                <w:sz w:val="20"/>
              </w:rPr>
              <w:t>⑨根拠の検討</w:t>
            </w:r>
          </w:p>
          <w:p w14:paraId="5CB4D512" w14:textId="77777777" w:rsidR="00EA5848" w:rsidRPr="00680F84" w:rsidRDefault="00EA5848" w:rsidP="00C546AA">
            <w:pPr>
              <w:widowControl/>
              <w:ind w:left="200" w:hangingChars="100" w:hanging="200"/>
              <w:jc w:val="right"/>
              <w:rPr>
                <w:rFonts w:ascii="ＭＳ ゴシック" w:eastAsia="ＭＳ ゴシック" w:hAnsi="ＭＳ ゴシック"/>
                <w:sz w:val="20"/>
              </w:rPr>
            </w:pPr>
            <w:r w:rsidRPr="00C91A36">
              <w:rPr>
                <w:rFonts w:ascii="ＭＳ ゴシック" w:eastAsia="ＭＳ ゴシック" w:hAnsi="ＭＳ ゴシック" w:hint="eastAsia"/>
                <w:sz w:val="20"/>
                <w:szCs w:val="20"/>
                <w:bdr w:val="single" w:sz="4" w:space="0" w:color="auto"/>
              </w:rPr>
              <w:t>書（１）エ</w:t>
            </w:r>
          </w:p>
        </w:tc>
        <w:tc>
          <w:tcPr>
            <w:tcW w:w="4152" w:type="dxa"/>
          </w:tcPr>
          <w:p w14:paraId="205EECA2" w14:textId="77777777" w:rsidR="00EA5848" w:rsidRPr="009F4D84" w:rsidRDefault="00EA5848" w:rsidP="00C546AA">
            <w:pPr>
              <w:widowControl/>
              <w:ind w:left="180" w:hangingChars="100" w:hanging="180"/>
              <w:jc w:val="left"/>
              <w:rPr>
                <w:rFonts w:ascii="ＭＳ 明朝" w:eastAsia="ＭＳ 明朝" w:hAnsi="ＭＳ 明朝"/>
                <w:sz w:val="18"/>
              </w:rPr>
            </w:pPr>
            <w:r w:rsidRPr="009F4D84">
              <w:rPr>
                <w:rFonts w:ascii="ＭＳ 明朝" w:eastAsia="ＭＳ 明朝" w:hAnsi="ＭＳ 明朝" w:cs="Arial" w:hint="eastAsia"/>
                <w:sz w:val="18"/>
                <w:szCs w:val="18"/>
              </w:rPr>
              <w:t>・多面的・多角的視点から自分の挙げた例とそれについての考えの妥当性を見直し、その適否について検討し、説明している。</w:t>
            </w:r>
          </w:p>
        </w:tc>
        <w:tc>
          <w:tcPr>
            <w:tcW w:w="4152" w:type="dxa"/>
          </w:tcPr>
          <w:p w14:paraId="74A8B533" w14:textId="77777777" w:rsidR="00EA5848" w:rsidRPr="009F4D84" w:rsidRDefault="00EA5848" w:rsidP="00C546AA">
            <w:pPr>
              <w:widowControl/>
              <w:ind w:left="180" w:hangingChars="100" w:hanging="180"/>
              <w:jc w:val="left"/>
              <w:rPr>
                <w:rFonts w:ascii="ＭＳ 明朝" w:eastAsia="ＭＳ 明朝" w:hAnsi="ＭＳ 明朝"/>
                <w:sz w:val="18"/>
              </w:rPr>
            </w:pPr>
            <w:r w:rsidRPr="009F4D84">
              <w:rPr>
                <w:rFonts w:ascii="ＭＳ 明朝" w:eastAsia="ＭＳ 明朝" w:hAnsi="ＭＳ 明朝" w:cs="Arial" w:hint="eastAsia"/>
                <w:sz w:val="18"/>
                <w:szCs w:val="18"/>
              </w:rPr>
              <w:t>・多面的・多角的視点から自分の挙げた例とそれについての考えの妥当性を見直し、その適否について検討している。</w:t>
            </w:r>
          </w:p>
        </w:tc>
        <w:tc>
          <w:tcPr>
            <w:tcW w:w="4150" w:type="dxa"/>
          </w:tcPr>
          <w:p w14:paraId="073C6822" w14:textId="77777777" w:rsidR="00EA5848" w:rsidRPr="009F4D84" w:rsidRDefault="00EA5848" w:rsidP="00C546AA">
            <w:pPr>
              <w:widowControl/>
              <w:ind w:left="180" w:hangingChars="100" w:hanging="180"/>
              <w:jc w:val="left"/>
              <w:rPr>
                <w:rFonts w:ascii="ＭＳ 明朝" w:eastAsia="ＭＳ 明朝" w:hAnsi="ＭＳ 明朝"/>
                <w:sz w:val="18"/>
              </w:rPr>
            </w:pPr>
            <w:r w:rsidRPr="009F4D84">
              <w:rPr>
                <w:rFonts w:ascii="ＭＳ 明朝" w:eastAsia="ＭＳ 明朝" w:hAnsi="ＭＳ 明朝" w:cs="Arial" w:hint="eastAsia"/>
                <w:sz w:val="18"/>
                <w:szCs w:val="18"/>
              </w:rPr>
              <w:t>・多面的・多角的視点から自分の挙げた例とそれについての考えの妥当性を見直し、その適否について検討していない。</w:t>
            </w:r>
          </w:p>
        </w:tc>
      </w:tr>
      <w:tr w:rsidR="00EA5848" w:rsidRPr="0046170F" w14:paraId="512CC500" w14:textId="77777777" w:rsidTr="00C546AA">
        <w:trPr>
          <w:gridAfter w:val="1"/>
          <w:wAfter w:w="8" w:type="dxa"/>
        </w:trPr>
        <w:tc>
          <w:tcPr>
            <w:tcW w:w="942" w:type="dxa"/>
            <w:vMerge/>
            <w:shd w:val="clear" w:color="auto" w:fill="D9D9D9" w:themeFill="background1" w:themeFillShade="D9"/>
            <w:textDirection w:val="tbRlV"/>
            <w:vAlign w:val="center"/>
          </w:tcPr>
          <w:p w14:paraId="71B09811" w14:textId="77777777" w:rsidR="00EA5848" w:rsidRPr="00DD77DE" w:rsidRDefault="00EA5848"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EC6C0A2" w14:textId="77777777" w:rsidR="00EA5848" w:rsidRPr="009F4D84" w:rsidRDefault="00EA5848" w:rsidP="00C546AA">
            <w:pPr>
              <w:widowControl/>
              <w:rPr>
                <w:rFonts w:ascii="ＭＳ ゴシック" w:eastAsia="ＭＳ ゴシック" w:hAnsi="ＭＳ ゴシック"/>
                <w:sz w:val="20"/>
              </w:rPr>
            </w:pPr>
            <w:r w:rsidRPr="009F4D84">
              <w:rPr>
                <w:rFonts w:ascii="ＭＳ ゴシック" w:eastAsia="ＭＳ ゴシック" w:hAnsi="ＭＳ ゴシック" w:hint="eastAsia"/>
                <w:sz w:val="20"/>
              </w:rPr>
              <w:t>⑩表現の検討</w:t>
            </w:r>
          </w:p>
          <w:p w14:paraId="49D8D573" w14:textId="77777777" w:rsidR="00EA5848" w:rsidRPr="009F4D84" w:rsidRDefault="00EA5848" w:rsidP="00C546AA">
            <w:pPr>
              <w:widowControl/>
              <w:ind w:left="200" w:hangingChars="100" w:hanging="200"/>
              <w:jc w:val="right"/>
              <w:rPr>
                <w:rFonts w:ascii="ＭＳ ゴシック" w:eastAsia="ＭＳ ゴシック" w:hAnsi="ＭＳ ゴシック"/>
                <w:sz w:val="20"/>
              </w:rPr>
            </w:pPr>
            <w:r w:rsidRPr="009F4D84">
              <w:rPr>
                <w:rFonts w:ascii="ＭＳ ゴシック" w:eastAsia="ＭＳ ゴシック" w:hAnsi="ＭＳ ゴシック" w:hint="eastAsia"/>
                <w:sz w:val="20"/>
                <w:szCs w:val="20"/>
                <w:bdr w:val="single" w:sz="4" w:space="0" w:color="auto"/>
              </w:rPr>
              <w:t>書（１）オ</w:t>
            </w:r>
          </w:p>
        </w:tc>
        <w:tc>
          <w:tcPr>
            <w:tcW w:w="4152" w:type="dxa"/>
          </w:tcPr>
          <w:p w14:paraId="1E818B60" w14:textId="77777777" w:rsidR="00EA5848" w:rsidRPr="009F4D84" w:rsidRDefault="00EA5848" w:rsidP="00C546AA">
            <w:pPr>
              <w:widowControl/>
              <w:ind w:left="180" w:hangingChars="100" w:hanging="180"/>
              <w:jc w:val="left"/>
              <w:rPr>
                <w:rFonts w:ascii="ＭＳ 明朝" w:eastAsia="ＭＳ 明朝" w:hAnsi="ＭＳ 明朝"/>
                <w:sz w:val="18"/>
              </w:rPr>
            </w:pPr>
            <w:r w:rsidRPr="009F4D84">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6ACC993F" w14:textId="77777777" w:rsidR="00EA5848" w:rsidRPr="009F4D84" w:rsidRDefault="00EA5848" w:rsidP="00C546AA">
            <w:pPr>
              <w:widowControl/>
              <w:ind w:left="180" w:hangingChars="100" w:hanging="180"/>
              <w:jc w:val="left"/>
              <w:rPr>
                <w:rFonts w:ascii="ＭＳ 明朝" w:eastAsia="ＭＳ 明朝" w:hAnsi="ＭＳ 明朝"/>
                <w:sz w:val="18"/>
              </w:rPr>
            </w:pPr>
            <w:r w:rsidRPr="009F4D84">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461FE8A4" w14:textId="77777777" w:rsidR="00EA5848" w:rsidRPr="009F4D84" w:rsidRDefault="00EA5848" w:rsidP="00C546AA">
            <w:pPr>
              <w:widowControl/>
              <w:ind w:left="180" w:hangingChars="100" w:hanging="180"/>
              <w:jc w:val="left"/>
              <w:rPr>
                <w:rFonts w:ascii="ＭＳ 明朝" w:eastAsia="ＭＳ 明朝" w:hAnsi="ＭＳ 明朝"/>
                <w:sz w:val="18"/>
              </w:rPr>
            </w:pPr>
            <w:r w:rsidRPr="009F4D84">
              <w:rPr>
                <w:rFonts w:ascii="ＭＳ 明朝" w:eastAsia="ＭＳ 明朝" w:hAnsi="ＭＳ 明朝" w:cs="Arial" w:hint="eastAsia"/>
                <w:sz w:val="18"/>
                <w:szCs w:val="18"/>
              </w:rPr>
              <w:t>・自分の考えを伝えるために的確な文章であるかを検討・吟味していない。</w:t>
            </w:r>
          </w:p>
        </w:tc>
      </w:tr>
      <w:tr w:rsidR="00EA5848" w:rsidRPr="00AB1C61" w14:paraId="2E1994CF"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3D8E80A5" w14:textId="77777777" w:rsidR="00EA5848" w:rsidRDefault="00EA5848"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EEA0625" w14:textId="77777777" w:rsidR="00EA5848" w:rsidRDefault="00EA5848"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2FA88DE" w14:textId="77777777" w:rsidR="00EA5848" w:rsidRPr="00DD77DE" w:rsidRDefault="00EA5848"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306174CE" w14:textId="77777777" w:rsidR="00EA5848" w:rsidRPr="00DD77DE" w:rsidRDefault="00EA5848"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5CAD99B" w14:textId="77777777" w:rsidR="00EA5848" w:rsidRPr="00C91A36" w:rsidRDefault="00EA5848" w:rsidP="00C546AA">
            <w:pPr>
              <w:widowControl/>
              <w:rPr>
                <w:rFonts w:ascii="ＭＳ ゴシック" w:eastAsia="ＭＳ ゴシック" w:hAnsi="ＭＳ ゴシック"/>
                <w:sz w:val="20"/>
              </w:rPr>
            </w:pPr>
            <w:r w:rsidRPr="00C91A36">
              <w:rPr>
                <w:rFonts w:ascii="ＭＳ ゴシック" w:eastAsia="ＭＳ ゴシック" w:hAnsi="ＭＳ ゴシック"/>
                <w:sz w:val="20"/>
              </w:rPr>
              <w:t>⑪</w:t>
            </w:r>
            <w:r w:rsidRPr="00C91A36">
              <w:rPr>
                <w:rFonts w:ascii="ＭＳ ゴシック" w:eastAsia="ＭＳ ゴシック" w:hAnsi="ＭＳ ゴシック" w:hint="eastAsia"/>
                <w:sz w:val="20"/>
              </w:rPr>
              <w:t>学習への態度</w:t>
            </w:r>
          </w:p>
        </w:tc>
        <w:tc>
          <w:tcPr>
            <w:tcW w:w="4152" w:type="dxa"/>
          </w:tcPr>
          <w:p w14:paraId="720ACFD2" w14:textId="77777777" w:rsidR="00EA5848" w:rsidRPr="00C91A36" w:rsidRDefault="00EA5848" w:rsidP="00C546AA">
            <w:pPr>
              <w:widowControl/>
              <w:ind w:left="180" w:hangingChars="100" w:hanging="180"/>
              <w:jc w:val="left"/>
              <w:rPr>
                <w:rFonts w:ascii="ＭＳ 明朝" w:eastAsia="ＭＳ 明朝" w:hAnsi="ＭＳ 明朝"/>
                <w:sz w:val="18"/>
              </w:rPr>
            </w:pPr>
            <w:r w:rsidRPr="00C91A36">
              <w:rPr>
                <w:rFonts w:ascii="ＭＳ 明朝" w:eastAsia="ＭＳ 明朝" w:hAnsi="ＭＳ 明朝" w:hint="eastAsia"/>
                <w:sz w:val="18"/>
              </w:rPr>
              <w:t>・「未来」についての筆者の考えを踏まえ、「未来」を生みだす社会意識やその前提となる自分の意志や営みの在り方について、考えを深め、説明しようとしている。</w:t>
            </w:r>
          </w:p>
        </w:tc>
        <w:tc>
          <w:tcPr>
            <w:tcW w:w="4152" w:type="dxa"/>
          </w:tcPr>
          <w:p w14:paraId="23D39431" w14:textId="77777777" w:rsidR="00EA5848" w:rsidRPr="00C91A36" w:rsidRDefault="00EA5848" w:rsidP="00C546AA">
            <w:pPr>
              <w:widowControl/>
              <w:ind w:left="180" w:hangingChars="100" w:hanging="180"/>
              <w:jc w:val="left"/>
              <w:rPr>
                <w:rFonts w:ascii="ＭＳ 明朝" w:eastAsia="ＭＳ 明朝" w:hAnsi="ＭＳ 明朝"/>
                <w:sz w:val="18"/>
              </w:rPr>
            </w:pPr>
            <w:r w:rsidRPr="00C91A36">
              <w:rPr>
                <w:rFonts w:ascii="ＭＳ 明朝" w:eastAsia="ＭＳ 明朝" w:hAnsi="ＭＳ 明朝" w:hint="eastAsia"/>
                <w:sz w:val="18"/>
              </w:rPr>
              <w:t>・「未来」についての筆者の考えを踏まえ、「未来」を生みだす社会意識やその前提となる自分の意志や営みの在り方について、考えを深めようとしている。</w:t>
            </w:r>
          </w:p>
        </w:tc>
        <w:tc>
          <w:tcPr>
            <w:tcW w:w="4150" w:type="dxa"/>
          </w:tcPr>
          <w:p w14:paraId="06E8DAAB" w14:textId="77777777" w:rsidR="00EA5848" w:rsidRPr="00C91A36" w:rsidRDefault="00EA5848" w:rsidP="00C546AA">
            <w:pPr>
              <w:widowControl/>
              <w:ind w:left="180" w:hangingChars="100" w:hanging="180"/>
              <w:jc w:val="left"/>
              <w:rPr>
                <w:rFonts w:ascii="ＭＳ 明朝" w:eastAsia="ＭＳ 明朝" w:hAnsi="ＭＳ 明朝"/>
                <w:sz w:val="18"/>
              </w:rPr>
            </w:pPr>
            <w:r w:rsidRPr="00C91A36">
              <w:rPr>
                <w:rFonts w:ascii="ＭＳ 明朝" w:eastAsia="ＭＳ 明朝" w:hAnsi="ＭＳ 明朝" w:hint="eastAsia"/>
                <w:sz w:val="18"/>
              </w:rPr>
              <w:t>・「未来」についての筆者の考えを踏まえ、「未来」を生みだす社会意識やその前提となる自分の意志や営みの在り方について、考えを深めようとしていない。</w:t>
            </w:r>
          </w:p>
        </w:tc>
      </w:tr>
    </w:tbl>
    <w:p w14:paraId="266E9601" w14:textId="77777777" w:rsidR="00EA5848" w:rsidRPr="00347E38" w:rsidRDefault="00EA5848" w:rsidP="00EA5848">
      <w:pPr>
        <w:ind w:leftChars="1" w:left="283" w:hangingChars="134" w:hanging="281"/>
      </w:pPr>
      <w:r>
        <w:br w:type="page"/>
      </w:r>
    </w:p>
    <w:p w14:paraId="5F53681A" w14:textId="77777777" w:rsidR="00EA5848" w:rsidRPr="00062C90" w:rsidRDefault="00EA5848" w:rsidP="00EA5848">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A90113">
        <w:rPr>
          <w:rFonts w:ascii="ＭＳ ゴシック" w:eastAsia="ＭＳ ゴシック" w:hAnsi="ＭＳ ゴシック" w:hint="eastAsia"/>
        </w:rPr>
        <w:t>やさしい日本語</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A5848" w:rsidRPr="00DD77DE" w14:paraId="39D9420A" w14:textId="77777777" w:rsidTr="00C546AA">
        <w:trPr>
          <w:trHeight w:val="510"/>
        </w:trPr>
        <w:tc>
          <w:tcPr>
            <w:tcW w:w="2774" w:type="dxa"/>
            <w:gridSpan w:val="2"/>
            <w:shd w:val="clear" w:color="auto" w:fill="D9D9D9" w:themeFill="background1" w:themeFillShade="D9"/>
            <w:vAlign w:val="center"/>
          </w:tcPr>
          <w:p w14:paraId="1DCD9646" w14:textId="77777777" w:rsidR="00EA5848" w:rsidRPr="00DD77DE" w:rsidRDefault="00EA5848"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30AB353" w14:textId="77777777" w:rsidR="00EA5848" w:rsidRPr="00DD77DE" w:rsidRDefault="00EA5848" w:rsidP="00C546AA">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C8E6452" w14:textId="77777777" w:rsidR="00EA5848" w:rsidRPr="00DD77DE" w:rsidRDefault="00EA5848" w:rsidP="00C546AA">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DAB90A7" w14:textId="77777777" w:rsidR="00EA5848" w:rsidRPr="00DD77DE" w:rsidRDefault="00EA5848" w:rsidP="00C546AA">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EA5848" w:rsidRPr="00AB1C61" w14:paraId="4922163B" w14:textId="77777777" w:rsidTr="00C546AA">
        <w:trPr>
          <w:gridAfter w:val="1"/>
          <w:wAfter w:w="8" w:type="dxa"/>
          <w:trHeight w:val="1173"/>
        </w:trPr>
        <w:tc>
          <w:tcPr>
            <w:tcW w:w="942" w:type="dxa"/>
            <w:vMerge w:val="restart"/>
            <w:shd w:val="clear" w:color="auto" w:fill="D9D9D9" w:themeFill="background1" w:themeFillShade="D9"/>
            <w:textDirection w:val="tbRlV"/>
            <w:vAlign w:val="center"/>
          </w:tcPr>
          <w:p w14:paraId="5EC75EB6" w14:textId="77777777" w:rsidR="00EA5848" w:rsidRPr="00DD77DE" w:rsidRDefault="00EA5848" w:rsidP="00C546AA">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189473B" w14:textId="77777777" w:rsidR="00EA5848" w:rsidRDefault="00EA5848"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2A7E777B" w14:textId="77777777" w:rsidR="00EA5848" w:rsidRPr="00DD77DE" w:rsidRDefault="00EA5848"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w:t>
            </w:r>
          </w:p>
        </w:tc>
        <w:tc>
          <w:tcPr>
            <w:tcW w:w="4152" w:type="dxa"/>
          </w:tcPr>
          <w:p w14:paraId="50BA6361" w14:textId="77777777" w:rsidR="00EA5848" w:rsidRPr="00AB1C61"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言葉の働きや役割について考え、目的や場面に応じてより適切な言葉を用いるための方法を理解し、説明</w:t>
            </w:r>
            <w:r w:rsidRPr="00E40401">
              <w:rPr>
                <w:rFonts w:ascii="ＭＳ 明朝" w:eastAsia="ＭＳ 明朝" w:hAnsi="ＭＳ 明朝" w:hint="eastAsia"/>
                <w:color w:val="000000" w:themeColor="text1"/>
                <w:sz w:val="18"/>
              </w:rPr>
              <w:t>している。</w:t>
            </w:r>
          </w:p>
        </w:tc>
        <w:tc>
          <w:tcPr>
            <w:tcW w:w="4152" w:type="dxa"/>
          </w:tcPr>
          <w:p w14:paraId="198354D6" w14:textId="77777777" w:rsidR="00EA5848" w:rsidRPr="00AB1C61"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言葉の働きや役割について考え、目的や場面に応じてより適切な言葉を用いるための方法を理解</w:t>
            </w:r>
            <w:r w:rsidRPr="00E40401">
              <w:rPr>
                <w:rFonts w:ascii="ＭＳ 明朝" w:eastAsia="ＭＳ 明朝" w:hAnsi="ＭＳ 明朝" w:hint="eastAsia"/>
                <w:color w:val="000000" w:themeColor="text1"/>
                <w:sz w:val="18"/>
              </w:rPr>
              <w:t>している。</w:t>
            </w:r>
          </w:p>
        </w:tc>
        <w:tc>
          <w:tcPr>
            <w:tcW w:w="4150" w:type="dxa"/>
          </w:tcPr>
          <w:p w14:paraId="5E5A4BFD" w14:textId="77777777" w:rsidR="00EA5848" w:rsidRPr="00AB1C61"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言葉の働きや役割について考えていないか、考えていても目的や場面に応じてより適切な言葉を用いるための方法を理解</w:t>
            </w:r>
            <w:r w:rsidRPr="00E40401">
              <w:rPr>
                <w:rFonts w:ascii="ＭＳ 明朝" w:eastAsia="ＭＳ 明朝" w:hAnsi="ＭＳ 明朝" w:hint="eastAsia"/>
                <w:color w:val="000000" w:themeColor="text1"/>
                <w:sz w:val="18"/>
              </w:rPr>
              <w:t>していない。</w:t>
            </w:r>
          </w:p>
        </w:tc>
      </w:tr>
      <w:tr w:rsidR="00EA5848" w:rsidRPr="00BA140F" w14:paraId="22C890ED" w14:textId="77777777" w:rsidTr="00C546AA">
        <w:trPr>
          <w:gridAfter w:val="1"/>
          <w:wAfter w:w="8" w:type="dxa"/>
          <w:trHeight w:val="835"/>
        </w:trPr>
        <w:tc>
          <w:tcPr>
            <w:tcW w:w="942" w:type="dxa"/>
            <w:vMerge/>
            <w:shd w:val="clear" w:color="auto" w:fill="D9D9D9" w:themeFill="background1" w:themeFillShade="D9"/>
            <w:textDirection w:val="tbRlV"/>
            <w:vAlign w:val="center"/>
          </w:tcPr>
          <w:p w14:paraId="3BBBAFCC" w14:textId="77777777" w:rsidR="00EA5848" w:rsidRPr="00DD77DE" w:rsidRDefault="00EA5848"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A540133" w14:textId="77777777" w:rsidR="00EA5848" w:rsidRDefault="00EA5848" w:rsidP="00C546AA">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73BEBE11" w14:textId="77777777" w:rsidR="00EA5848" w:rsidRPr="00DD77DE" w:rsidRDefault="00EA5848" w:rsidP="00C546AA">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778E8962" w14:textId="77777777" w:rsidR="00EA5848" w:rsidRPr="00BA140F" w:rsidRDefault="00EA5848"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目的や場面に応じた文章の構成や表現、接続の仕方を理解し、説明している。</w:t>
            </w:r>
          </w:p>
        </w:tc>
        <w:tc>
          <w:tcPr>
            <w:tcW w:w="4152" w:type="dxa"/>
          </w:tcPr>
          <w:p w14:paraId="32397481" w14:textId="77777777" w:rsidR="00EA5848" w:rsidRPr="00BA140F" w:rsidRDefault="00EA5848"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目的や場面に応じた文章の構成や表現、接続の仕方を理解している。</w:t>
            </w:r>
          </w:p>
        </w:tc>
        <w:tc>
          <w:tcPr>
            <w:tcW w:w="4150" w:type="dxa"/>
          </w:tcPr>
          <w:p w14:paraId="61375519" w14:textId="77777777" w:rsidR="00EA5848" w:rsidRPr="00BA140F" w:rsidRDefault="00EA5848" w:rsidP="00C546AA">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目的や場面に応じた文章の構成や表現、接続の仕方を理解していない。</w:t>
            </w:r>
          </w:p>
        </w:tc>
      </w:tr>
      <w:tr w:rsidR="00EA5848" w:rsidRPr="00BA140F" w14:paraId="5B20711A" w14:textId="77777777" w:rsidTr="00C546AA">
        <w:trPr>
          <w:gridAfter w:val="1"/>
          <w:wAfter w:w="8" w:type="dxa"/>
          <w:trHeight w:val="835"/>
        </w:trPr>
        <w:tc>
          <w:tcPr>
            <w:tcW w:w="942" w:type="dxa"/>
            <w:vMerge/>
            <w:shd w:val="clear" w:color="auto" w:fill="D9D9D9" w:themeFill="background1" w:themeFillShade="D9"/>
            <w:textDirection w:val="tbRlV"/>
            <w:vAlign w:val="center"/>
          </w:tcPr>
          <w:p w14:paraId="036C9CB5" w14:textId="77777777" w:rsidR="00EA5848" w:rsidRPr="00DD77DE" w:rsidRDefault="00EA5848"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8C47F9A" w14:textId="77777777" w:rsidR="00EA5848" w:rsidRPr="00680F84" w:rsidRDefault="00EA5848"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情報の整理</w:t>
            </w:r>
          </w:p>
          <w:p w14:paraId="25602B76" w14:textId="77777777" w:rsidR="00EA5848" w:rsidRPr="00DD77DE" w:rsidRDefault="00EA5848" w:rsidP="00C546AA">
            <w:pPr>
              <w:widowControl/>
              <w:ind w:left="200" w:hangingChars="100" w:hanging="200"/>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（２）イ</w:t>
            </w:r>
          </w:p>
        </w:tc>
        <w:tc>
          <w:tcPr>
            <w:tcW w:w="4152" w:type="dxa"/>
          </w:tcPr>
          <w:p w14:paraId="757012B9" w14:textId="77777777" w:rsidR="00EA5848" w:rsidRPr="008757B1" w:rsidRDefault="00EA5848"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sz w:val="18"/>
              </w:rPr>
              <w:t>対象によって、情報の具体・抽象の度合いや重要度を絞り込み、資料の特徴を可視化する方法を理解し、説明している。</w:t>
            </w:r>
          </w:p>
        </w:tc>
        <w:tc>
          <w:tcPr>
            <w:tcW w:w="4152" w:type="dxa"/>
          </w:tcPr>
          <w:p w14:paraId="678B40A3" w14:textId="77777777" w:rsidR="00EA5848" w:rsidRPr="00BA140F" w:rsidRDefault="00EA5848"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sz w:val="18"/>
              </w:rPr>
              <w:t>対象によって、情報の</w:t>
            </w:r>
            <w:r w:rsidRPr="008B3295">
              <w:rPr>
                <w:rFonts w:ascii="ＭＳ 明朝" w:eastAsia="ＭＳ 明朝" w:hAnsi="ＭＳ 明朝" w:hint="eastAsia"/>
                <w:sz w:val="18"/>
              </w:rPr>
              <w:t>具体・抽象の度合いや</w:t>
            </w:r>
            <w:r>
              <w:rPr>
                <w:rFonts w:ascii="ＭＳ 明朝" w:eastAsia="ＭＳ 明朝" w:hAnsi="ＭＳ 明朝" w:hint="eastAsia"/>
                <w:sz w:val="18"/>
              </w:rPr>
              <w:t>重要度を絞り込み、資料の特徴を可視化する方法を理解している。</w:t>
            </w:r>
          </w:p>
        </w:tc>
        <w:tc>
          <w:tcPr>
            <w:tcW w:w="4150" w:type="dxa"/>
          </w:tcPr>
          <w:p w14:paraId="643B89C0" w14:textId="77777777" w:rsidR="00EA5848" w:rsidRPr="00BA140F" w:rsidRDefault="00EA5848" w:rsidP="00C546AA">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sz w:val="18"/>
              </w:rPr>
              <w:t>対象によって、情報の</w:t>
            </w:r>
            <w:r w:rsidRPr="008B3295">
              <w:rPr>
                <w:rFonts w:ascii="ＭＳ 明朝" w:eastAsia="ＭＳ 明朝" w:hAnsi="ＭＳ 明朝" w:hint="eastAsia"/>
                <w:sz w:val="18"/>
              </w:rPr>
              <w:t>具体・抽象の度合いや</w:t>
            </w:r>
            <w:r>
              <w:rPr>
                <w:rFonts w:ascii="ＭＳ 明朝" w:eastAsia="ＭＳ 明朝" w:hAnsi="ＭＳ 明朝" w:hint="eastAsia"/>
                <w:sz w:val="18"/>
              </w:rPr>
              <w:t>重要度を絞り込んだり、資料の特徴を可視化したりする方法を理解していない。</w:t>
            </w:r>
          </w:p>
        </w:tc>
      </w:tr>
      <w:tr w:rsidR="00EA5848" w:rsidRPr="00680F84" w14:paraId="398EF1CC" w14:textId="77777777" w:rsidTr="00C546AA">
        <w:trPr>
          <w:gridAfter w:val="1"/>
          <w:wAfter w:w="8" w:type="dxa"/>
        </w:trPr>
        <w:tc>
          <w:tcPr>
            <w:tcW w:w="942" w:type="dxa"/>
            <w:vMerge w:val="restart"/>
            <w:shd w:val="clear" w:color="auto" w:fill="D9D9D9" w:themeFill="background1" w:themeFillShade="D9"/>
            <w:textDirection w:val="tbRlV"/>
            <w:vAlign w:val="center"/>
          </w:tcPr>
          <w:p w14:paraId="069FD0EF" w14:textId="77777777" w:rsidR="00EA5848" w:rsidRPr="00DD77DE" w:rsidRDefault="00EA5848" w:rsidP="00C546AA">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C1F162C" w14:textId="77777777" w:rsidR="00EA5848" w:rsidRPr="00680F84" w:rsidRDefault="00EA5848" w:rsidP="00C546AA">
            <w:pPr>
              <w:widowControl/>
              <w:rPr>
                <w:rFonts w:ascii="ＭＳ ゴシック" w:eastAsia="ＭＳ ゴシック" w:hAnsi="ＭＳ ゴシック"/>
                <w:sz w:val="20"/>
              </w:rPr>
            </w:pPr>
            <w:r>
              <w:rPr>
                <w:rFonts w:ascii="ＭＳ ゴシック" w:eastAsia="ＭＳ ゴシック" w:hAnsi="ＭＳ ゴシック" w:hint="eastAsia"/>
                <w:sz w:val="20"/>
              </w:rPr>
              <w:t>④内容把握</w:t>
            </w:r>
          </w:p>
          <w:p w14:paraId="0FA27C6A" w14:textId="77777777" w:rsidR="00EA5848" w:rsidRPr="00680F84" w:rsidRDefault="00EA5848"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78BAD98" w14:textId="77777777" w:rsidR="00EA5848" w:rsidRDefault="00EA5848"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「日本人に分かりやすい文章」について、ガイドラインから簡潔な文章にする方法を的確に読み取って理解し、説明している。</w:t>
            </w:r>
          </w:p>
          <w:p w14:paraId="748F9E2C" w14:textId="77777777" w:rsidR="00EA5848" w:rsidRPr="00680F84" w:rsidRDefault="00EA5848"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・日本語が母語ではない「外国人にも</w:t>
            </w:r>
            <w:r>
              <w:rPr>
                <w:rFonts w:ascii="ＭＳ 明朝" w:eastAsia="ＭＳ 明朝" w:hAnsi="ＭＳ 明朝" w:hint="eastAsia"/>
                <w:sz w:val="18"/>
              </w:rPr>
              <w:t>分</w:t>
            </w:r>
            <w:r>
              <w:rPr>
                <w:rFonts w:ascii="ＭＳ 明朝" w:eastAsia="ＭＳ 明朝" w:hAnsi="ＭＳ 明朝"/>
                <w:sz w:val="18"/>
              </w:rPr>
              <w:t>かりやすい文章」について、日本人に対する文章との違いをガイドラインから的確に読み取ったうえで理解し、説明している。</w:t>
            </w:r>
          </w:p>
        </w:tc>
        <w:tc>
          <w:tcPr>
            <w:tcW w:w="4152" w:type="dxa"/>
          </w:tcPr>
          <w:p w14:paraId="44B3E4C9" w14:textId="77777777" w:rsidR="00EA5848" w:rsidRPr="00680F84" w:rsidRDefault="00EA5848"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「日本人に分かりやすい文章」について、ガイドラインから簡潔な文章にする方法を読み取って理解している。</w:t>
            </w:r>
          </w:p>
          <w:p w14:paraId="445CD4F3" w14:textId="77777777" w:rsidR="00EA5848" w:rsidRPr="00680F84" w:rsidRDefault="00EA5848"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・日本語が母語ではない「外国人にも</w:t>
            </w:r>
            <w:r>
              <w:rPr>
                <w:rFonts w:ascii="ＭＳ 明朝" w:eastAsia="ＭＳ 明朝" w:hAnsi="ＭＳ 明朝" w:hint="eastAsia"/>
                <w:sz w:val="18"/>
              </w:rPr>
              <w:t>分</w:t>
            </w:r>
            <w:r>
              <w:rPr>
                <w:rFonts w:ascii="ＭＳ 明朝" w:eastAsia="ＭＳ 明朝" w:hAnsi="ＭＳ 明朝"/>
                <w:sz w:val="18"/>
              </w:rPr>
              <w:t>かりやすい文章」について、日本人に対する文章との違いをガイドラインから読み取ったうえで理解している。</w:t>
            </w:r>
          </w:p>
        </w:tc>
        <w:tc>
          <w:tcPr>
            <w:tcW w:w="4150" w:type="dxa"/>
          </w:tcPr>
          <w:p w14:paraId="386257A1" w14:textId="77777777" w:rsidR="00EA5848" w:rsidRPr="00680F84" w:rsidRDefault="00EA5848" w:rsidP="00C546AA">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「日本人に分かりやすい文章」について、ガイドラインから簡潔な文章にする方法を読み取って理解していない。</w:t>
            </w:r>
          </w:p>
          <w:p w14:paraId="2FC87DCD" w14:textId="77777777" w:rsidR="00EA5848" w:rsidRPr="00680F84" w:rsidRDefault="00EA5848" w:rsidP="00C546AA">
            <w:pPr>
              <w:widowControl/>
              <w:ind w:left="180" w:hangingChars="100" w:hanging="180"/>
              <w:jc w:val="left"/>
              <w:rPr>
                <w:rFonts w:ascii="ＭＳ 明朝" w:eastAsia="ＭＳ 明朝" w:hAnsi="ＭＳ 明朝"/>
                <w:sz w:val="18"/>
              </w:rPr>
            </w:pPr>
            <w:r>
              <w:rPr>
                <w:rFonts w:ascii="ＭＳ 明朝" w:eastAsia="ＭＳ 明朝" w:hAnsi="ＭＳ 明朝"/>
                <w:sz w:val="18"/>
              </w:rPr>
              <w:t>・日本語が母語ではない「外国人にも</w:t>
            </w:r>
            <w:r>
              <w:rPr>
                <w:rFonts w:ascii="ＭＳ 明朝" w:eastAsia="ＭＳ 明朝" w:hAnsi="ＭＳ 明朝" w:hint="eastAsia"/>
                <w:sz w:val="18"/>
              </w:rPr>
              <w:t>分</w:t>
            </w:r>
            <w:r>
              <w:rPr>
                <w:rFonts w:ascii="ＭＳ 明朝" w:eastAsia="ＭＳ 明朝" w:hAnsi="ＭＳ 明朝"/>
                <w:sz w:val="18"/>
              </w:rPr>
              <w:t>かりやすい文章」について、日本人に対する文章との違いをガイドラインから読み取っ</w:t>
            </w:r>
            <w:r>
              <w:rPr>
                <w:rFonts w:ascii="ＭＳ 明朝" w:eastAsia="ＭＳ 明朝" w:hAnsi="ＭＳ 明朝" w:hint="eastAsia"/>
                <w:sz w:val="18"/>
              </w:rPr>
              <w:t>たうえで</w:t>
            </w:r>
            <w:r>
              <w:rPr>
                <w:rFonts w:ascii="ＭＳ 明朝" w:eastAsia="ＭＳ 明朝" w:hAnsi="ＭＳ 明朝"/>
                <w:sz w:val="18"/>
              </w:rPr>
              <w:t>理解していない。</w:t>
            </w:r>
          </w:p>
        </w:tc>
      </w:tr>
      <w:tr w:rsidR="00EA5848" w:rsidRPr="0056715B" w14:paraId="4322156F" w14:textId="77777777" w:rsidTr="00C546AA">
        <w:trPr>
          <w:gridAfter w:val="1"/>
          <w:wAfter w:w="8" w:type="dxa"/>
          <w:trHeight w:val="841"/>
        </w:trPr>
        <w:tc>
          <w:tcPr>
            <w:tcW w:w="942" w:type="dxa"/>
            <w:vMerge/>
            <w:shd w:val="clear" w:color="auto" w:fill="D9D9D9" w:themeFill="background1" w:themeFillShade="D9"/>
            <w:textDirection w:val="tbRlV"/>
            <w:vAlign w:val="center"/>
          </w:tcPr>
          <w:p w14:paraId="3BDEEE29" w14:textId="77777777" w:rsidR="00EA5848" w:rsidRPr="00DD77DE" w:rsidRDefault="00EA5848" w:rsidP="00C546AA">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2636692" w14:textId="77777777" w:rsidR="00EA5848" w:rsidRDefault="00EA5848" w:rsidP="00C546AA">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表現の特徴の</w:t>
            </w:r>
          </w:p>
          <w:p w14:paraId="6A62DA69" w14:textId="77777777" w:rsidR="00EA5848" w:rsidRPr="00680F84" w:rsidRDefault="00EA5848" w:rsidP="00C546AA">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理解</w:t>
            </w:r>
          </w:p>
          <w:p w14:paraId="6D61D338" w14:textId="77777777" w:rsidR="00EA5848" w:rsidRPr="00680F84" w:rsidRDefault="00EA5848" w:rsidP="00C546AA">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5CF10CD2" w14:textId="77777777" w:rsidR="00EA5848"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ガイドラインの各項目の「やさしい」表現への書き換えの意図を理解したうえで、表現の方法について、多面的・多角的な視点から検討し、評価を説明している。</w:t>
            </w:r>
          </w:p>
          <w:p w14:paraId="2685A956" w14:textId="77777777" w:rsidR="00EA5848" w:rsidRPr="00E17FBA"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・「問題」に取り組むにあたり、書き手の意図を踏まえたうえで、ガイドラインに基づいて文章の表現を検討し、適切な表現の仕方について評価し、説明している。</w:t>
            </w:r>
          </w:p>
        </w:tc>
        <w:tc>
          <w:tcPr>
            <w:tcW w:w="4152" w:type="dxa"/>
          </w:tcPr>
          <w:p w14:paraId="70BE01EF" w14:textId="77777777" w:rsidR="00EA5848"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ガイドラインの各項目の「やさしい」表現への書き換えの意図を理解したうえで、表現の方法について、多面的・多角的な視点から検討している。</w:t>
            </w:r>
          </w:p>
          <w:p w14:paraId="445D28C8" w14:textId="77777777" w:rsidR="00EA5848" w:rsidRPr="00E17FBA"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・「問題」に取り組むにあたり、書き手の意図を踏まえたうえで、ガイドラインに基づいて文章の表現を検討し、適切な表現の仕方について評価している。</w:t>
            </w:r>
          </w:p>
        </w:tc>
        <w:tc>
          <w:tcPr>
            <w:tcW w:w="4150" w:type="dxa"/>
          </w:tcPr>
          <w:p w14:paraId="44F25D58" w14:textId="77777777" w:rsidR="00EA5848" w:rsidRDefault="00EA5848" w:rsidP="00C546AA">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ガイドラインの各項目の「やさしい」表現への書き換えの意図を理解したうえで、表現の方法について、多面的・多角的な視点から検討していない。</w:t>
            </w:r>
          </w:p>
          <w:p w14:paraId="20F3C6E5" w14:textId="77777777" w:rsidR="00EA5848" w:rsidRPr="0056715B" w:rsidRDefault="00EA5848" w:rsidP="00C546AA">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color w:val="000000" w:themeColor="text1"/>
                <w:sz w:val="18"/>
              </w:rPr>
              <w:t>・「問題」に取り組むにあたり、書き手の意図を踏まえたうえで、ガイドラインに基づいて文章の表現を検討し、適切な表現の仕方について評価していない。</w:t>
            </w:r>
          </w:p>
        </w:tc>
      </w:tr>
      <w:tr w:rsidR="00EA5848" w:rsidRPr="00AB1C61" w14:paraId="1CC2F6C4" w14:textId="77777777" w:rsidTr="00C546AA">
        <w:trPr>
          <w:gridAfter w:val="1"/>
          <w:wAfter w:w="8" w:type="dxa"/>
          <w:cantSplit/>
          <w:trHeight w:val="862"/>
        </w:trPr>
        <w:tc>
          <w:tcPr>
            <w:tcW w:w="942" w:type="dxa"/>
            <w:shd w:val="clear" w:color="auto" w:fill="D9D9D9" w:themeFill="background1" w:themeFillShade="D9"/>
            <w:textDirection w:val="tbRlV"/>
            <w:vAlign w:val="center"/>
          </w:tcPr>
          <w:p w14:paraId="0D9D1FCA" w14:textId="77777777" w:rsidR="00EA5848" w:rsidRDefault="00EA5848"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5FD94167" w14:textId="77777777" w:rsidR="00EA5848" w:rsidRDefault="00EA5848"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CAEEF06" w14:textId="77777777" w:rsidR="00EA5848" w:rsidRPr="00DD77DE" w:rsidRDefault="00EA5848" w:rsidP="00C546AA">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4E149484" w14:textId="77777777" w:rsidR="00EA5848" w:rsidRPr="00DD77DE" w:rsidRDefault="00EA5848" w:rsidP="00C546AA">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69275E8" w14:textId="77777777" w:rsidR="00EA5848" w:rsidRPr="00930A3E" w:rsidRDefault="00EA5848" w:rsidP="00C546AA">
            <w:pPr>
              <w:widowControl/>
              <w:rPr>
                <w:rFonts w:ascii="ＭＳ ゴシック" w:eastAsia="ＭＳ ゴシック" w:hAnsi="ＭＳ ゴシック"/>
                <w:sz w:val="20"/>
              </w:rPr>
            </w:pPr>
            <w:r w:rsidRPr="00FF4676">
              <w:rPr>
                <w:rFonts w:ascii="ＭＳ ゴシック" w:eastAsia="ＭＳ ゴシック" w:hAnsi="ＭＳ ゴシック" w:hint="eastAsia"/>
                <w:sz w:val="20"/>
              </w:rPr>
              <w:t>⑥学習への態度</w:t>
            </w:r>
          </w:p>
        </w:tc>
        <w:tc>
          <w:tcPr>
            <w:tcW w:w="4152" w:type="dxa"/>
          </w:tcPr>
          <w:p w14:paraId="3BC1F29D" w14:textId="77777777" w:rsidR="00EA5848" w:rsidRPr="00AB1C61" w:rsidRDefault="00EA5848"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「やさしい日本語」の必要性を理解したうえで、自分自身の文章表現の仕方を振り返り、分かりやすい文章を書く学習に積極的に取り組み、意識を高めようとしている。</w:t>
            </w:r>
          </w:p>
        </w:tc>
        <w:tc>
          <w:tcPr>
            <w:tcW w:w="4152" w:type="dxa"/>
          </w:tcPr>
          <w:p w14:paraId="1A8546C1" w14:textId="77777777" w:rsidR="00EA5848" w:rsidRPr="00AB1C61" w:rsidRDefault="00EA5848"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「やさしい日本語」の必要性を理解したうえで、自分自身の文章表現の仕方を振り返り、分かりやすい文章を書く学習に、積極的に取り組んで</w:t>
            </w:r>
            <w:r w:rsidRPr="00DF076B">
              <w:rPr>
                <w:rFonts w:ascii="ＭＳ 明朝" w:eastAsia="ＭＳ 明朝" w:hAnsi="ＭＳ 明朝" w:hint="eastAsia"/>
                <w:color w:val="000000" w:themeColor="text1"/>
                <w:sz w:val="18"/>
              </w:rPr>
              <w:t>いる。</w:t>
            </w:r>
          </w:p>
        </w:tc>
        <w:tc>
          <w:tcPr>
            <w:tcW w:w="4150" w:type="dxa"/>
          </w:tcPr>
          <w:p w14:paraId="05F82C2A" w14:textId="77777777" w:rsidR="00EA5848" w:rsidRPr="00AB1C61" w:rsidRDefault="00EA5848" w:rsidP="00C546AA">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「やさしい日本語」の必要性を理解したうえで、自分自身の文章表現の仕方を振り返り、分かりやすい文章を書く学習に、積極的に取り組んで</w:t>
            </w:r>
            <w:r w:rsidRPr="00DF076B">
              <w:rPr>
                <w:rFonts w:ascii="ＭＳ 明朝" w:eastAsia="ＭＳ 明朝" w:hAnsi="ＭＳ 明朝" w:hint="eastAsia"/>
                <w:color w:val="000000" w:themeColor="text1"/>
                <w:sz w:val="18"/>
              </w:rPr>
              <w:t>い</w:t>
            </w:r>
            <w:r>
              <w:rPr>
                <w:rFonts w:ascii="ＭＳ 明朝" w:eastAsia="ＭＳ 明朝" w:hAnsi="ＭＳ 明朝" w:hint="eastAsia"/>
                <w:color w:val="000000" w:themeColor="text1"/>
                <w:sz w:val="18"/>
              </w:rPr>
              <w:t>ない</w:t>
            </w:r>
            <w:r w:rsidRPr="00DF076B">
              <w:rPr>
                <w:rFonts w:ascii="ＭＳ 明朝" w:eastAsia="ＭＳ 明朝" w:hAnsi="ＭＳ 明朝" w:hint="eastAsia"/>
                <w:color w:val="000000" w:themeColor="text1"/>
                <w:sz w:val="18"/>
              </w:rPr>
              <w:t>。</w:t>
            </w:r>
          </w:p>
        </w:tc>
      </w:tr>
    </w:tbl>
    <w:p w14:paraId="3E3F05FD" w14:textId="77777777" w:rsidR="00FB12C5" w:rsidRPr="00415136" w:rsidRDefault="00FB12C5" w:rsidP="00B74C82">
      <w:pPr>
        <w:widowControl/>
        <w:jc w:val="left"/>
      </w:pPr>
    </w:p>
    <w:sectPr w:rsidR="00FB12C5" w:rsidRPr="00415136" w:rsidSect="00F05072">
      <w:footerReference w:type="default" r:id="rId7"/>
      <w:pgSz w:w="16838" w:h="11906" w:orient="landscape" w:code="9"/>
      <w:pgMar w:top="851" w:right="851" w:bottom="567"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BA1C4" w14:textId="77777777" w:rsidR="00122D0A" w:rsidRDefault="00122D0A" w:rsidP="00503A54">
      <w:r>
        <w:separator/>
      </w:r>
    </w:p>
  </w:endnote>
  <w:endnote w:type="continuationSeparator" w:id="0">
    <w:p w14:paraId="5CE75DAF" w14:textId="77777777" w:rsidR="00122D0A" w:rsidRDefault="00122D0A" w:rsidP="0050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96475"/>
      <w:docPartObj>
        <w:docPartGallery w:val="Page Numbers (Bottom of Page)"/>
        <w:docPartUnique/>
      </w:docPartObj>
    </w:sdtPr>
    <w:sdtContent>
      <w:p w14:paraId="7181C111" w14:textId="25D6DFD5" w:rsidR="00D83A05" w:rsidRDefault="00D83A05" w:rsidP="00503A54">
        <w:pPr>
          <w:pStyle w:val="a8"/>
          <w:jc w:val="center"/>
        </w:pPr>
        <w:r>
          <w:fldChar w:fldCharType="begin"/>
        </w:r>
        <w:r>
          <w:instrText>PAGE   \* MERGEFORMAT</w:instrText>
        </w:r>
        <w:r>
          <w:fldChar w:fldCharType="separate"/>
        </w:r>
        <w:r w:rsidR="005E1775" w:rsidRPr="005E1775">
          <w:rPr>
            <w:noProof/>
            <w:lang w:val="ja-JP"/>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F23C2" w14:textId="77777777" w:rsidR="00122D0A" w:rsidRDefault="00122D0A" w:rsidP="00503A54">
      <w:r>
        <w:separator/>
      </w:r>
    </w:p>
  </w:footnote>
  <w:footnote w:type="continuationSeparator" w:id="0">
    <w:p w14:paraId="3D118521" w14:textId="77777777" w:rsidR="00122D0A" w:rsidRDefault="00122D0A" w:rsidP="00503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3B"/>
    <w:rsid w:val="0000379E"/>
    <w:rsid w:val="000045D2"/>
    <w:rsid w:val="00007745"/>
    <w:rsid w:val="0001309B"/>
    <w:rsid w:val="00014450"/>
    <w:rsid w:val="000228BE"/>
    <w:rsid w:val="00024689"/>
    <w:rsid w:val="00032E33"/>
    <w:rsid w:val="0004159F"/>
    <w:rsid w:val="00053066"/>
    <w:rsid w:val="00056B81"/>
    <w:rsid w:val="00062C90"/>
    <w:rsid w:val="00071075"/>
    <w:rsid w:val="00085035"/>
    <w:rsid w:val="00087F73"/>
    <w:rsid w:val="00093DFD"/>
    <w:rsid w:val="0009702E"/>
    <w:rsid w:val="000A0A80"/>
    <w:rsid w:val="000A6F3B"/>
    <w:rsid w:val="000B1610"/>
    <w:rsid w:val="000B4FDD"/>
    <w:rsid w:val="000C4A85"/>
    <w:rsid w:val="000C7CFF"/>
    <w:rsid w:val="000E27C8"/>
    <w:rsid w:val="000E4C0F"/>
    <w:rsid w:val="000E7D11"/>
    <w:rsid w:val="000F633A"/>
    <w:rsid w:val="000F7BC4"/>
    <w:rsid w:val="00104A3D"/>
    <w:rsid w:val="001075E6"/>
    <w:rsid w:val="00107A35"/>
    <w:rsid w:val="001125D9"/>
    <w:rsid w:val="00116E88"/>
    <w:rsid w:val="00122D0A"/>
    <w:rsid w:val="00127B3C"/>
    <w:rsid w:val="00135992"/>
    <w:rsid w:val="001450DA"/>
    <w:rsid w:val="001460AF"/>
    <w:rsid w:val="001556C1"/>
    <w:rsid w:val="001618AC"/>
    <w:rsid w:val="001618C3"/>
    <w:rsid w:val="00163F70"/>
    <w:rsid w:val="00171529"/>
    <w:rsid w:val="0017785F"/>
    <w:rsid w:val="00180E94"/>
    <w:rsid w:val="001863E5"/>
    <w:rsid w:val="001914C8"/>
    <w:rsid w:val="00193197"/>
    <w:rsid w:val="001A666D"/>
    <w:rsid w:val="001B6268"/>
    <w:rsid w:val="001D2071"/>
    <w:rsid w:val="001D3088"/>
    <w:rsid w:val="001F39B4"/>
    <w:rsid w:val="00203CB1"/>
    <w:rsid w:val="002175FC"/>
    <w:rsid w:val="002211B5"/>
    <w:rsid w:val="00227AF9"/>
    <w:rsid w:val="00231803"/>
    <w:rsid w:val="0023513D"/>
    <w:rsid w:val="00246BB2"/>
    <w:rsid w:val="00247D34"/>
    <w:rsid w:val="00250D3A"/>
    <w:rsid w:val="00255C3C"/>
    <w:rsid w:val="0027480D"/>
    <w:rsid w:val="00275C5E"/>
    <w:rsid w:val="00275FBD"/>
    <w:rsid w:val="00285350"/>
    <w:rsid w:val="00291DC7"/>
    <w:rsid w:val="002930E8"/>
    <w:rsid w:val="00296650"/>
    <w:rsid w:val="002A13CB"/>
    <w:rsid w:val="002A2453"/>
    <w:rsid w:val="002A7994"/>
    <w:rsid w:val="002B069F"/>
    <w:rsid w:val="002B1A6E"/>
    <w:rsid w:val="002B25EE"/>
    <w:rsid w:val="002B68D2"/>
    <w:rsid w:val="002C6B5F"/>
    <w:rsid w:val="002D1695"/>
    <w:rsid w:val="002F6C80"/>
    <w:rsid w:val="0030201A"/>
    <w:rsid w:val="003036F0"/>
    <w:rsid w:val="003077B4"/>
    <w:rsid w:val="00310F30"/>
    <w:rsid w:val="00320709"/>
    <w:rsid w:val="00337A15"/>
    <w:rsid w:val="00342668"/>
    <w:rsid w:val="00343DCC"/>
    <w:rsid w:val="0035216B"/>
    <w:rsid w:val="003554EF"/>
    <w:rsid w:val="0035662C"/>
    <w:rsid w:val="00363677"/>
    <w:rsid w:val="00363C2E"/>
    <w:rsid w:val="00364AD3"/>
    <w:rsid w:val="00374561"/>
    <w:rsid w:val="00381A7B"/>
    <w:rsid w:val="003956AB"/>
    <w:rsid w:val="003A05D5"/>
    <w:rsid w:val="003A12CB"/>
    <w:rsid w:val="003A2121"/>
    <w:rsid w:val="003B0C16"/>
    <w:rsid w:val="003C546A"/>
    <w:rsid w:val="003C59E0"/>
    <w:rsid w:val="003D49EC"/>
    <w:rsid w:val="003D71E2"/>
    <w:rsid w:val="003E6D85"/>
    <w:rsid w:val="003E6F49"/>
    <w:rsid w:val="003F32D5"/>
    <w:rsid w:val="003F51B7"/>
    <w:rsid w:val="003F7934"/>
    <w:rsid w:val="00401A3C"/>
    <w:rsid w:val="004108F5"/>
    <w:rsid w:val="00415136"/>
    <w:rsid w:val="004170F5"/>
    <w:rsid w:val="004201F3"/>
    <w:rsid w:val="00425A27"/>
    <w:rsid w:val="0044162D"/>
    <w:rsid w:val="00444C38"/>
    <w:rsid w:val="00454230"/>
    <w:rsid w:val="0046170F"/>
    <w:rsid w:val="00462259"/>
    <w:rsid w:val="004778A1"/>
    <w:rsid w:val="00481EA9"/>
    <w:rsid w:val="00482699"/>
    <w:rsid w:val="00483499"/>
    <w:rsid w:val="00484A06"/>
    <w:rsid w:val="00492443"/>
    <w:rsid w:val="0049572A"/>
    <w:rsid w:val="00496D94"/>
    <w:rsid w:val="004979F8"/>
    <w:rsid w:val="004A1B13"/>
    <w:rsid w:val="004A28F3"/>
    <w:rsid w:val="004B056B"/>
    <w:rsid w:val="004C4F3C"/>
    <w:rsid w:val="004C52E8"/>
    <w:rsid w:val="004D581A"/>
    <w:rsid w:val="004D77EC"/>
    <w:rsid w:val="004E2B9F"/>
    <w:rsid w:val="004E4FDC"/>
    <w:rsid w:val="004E7272"/>
    <w:rsid w:val="004E7D46"/>
    <w:rsid w:val="004F15DE"/>
    <w:rsid w:val="004F25A6"/>
    <w:rsid w:val="00503A54"/>
    <w:rsid w:val="00506AB7"/>
    <w:rsid w:val="0051168F"/>
    <w:rsid w:val="005156CD"/>
    <w:rsid w:val="005332CE"/>
    <w:rsid w:val="005372A2"/>
    <w:rsid w:val="00552BC7"/>
    <w:rsid w:val="0055406D"/>
    <w:rsid w:val="00554AFA"/>
    <w:rsid w:val="00556E29"/>
    <w:rsid w:val="00557B09"/>
    <w:rsid w:val="00557C29"/>
    <w:rsid w:val="005643ED"/>
    <w:rsid w:val="0056715B"/>
    <w:rsid w:val="0056796A"/>
    <w:rsid w:val="00570F51"/>
    <w:rsid w:val="005719A2"/>
    <w:rsid w:val="00580BF6"/>
    <w:rsid w:val="00580E75"/>
    <w:rsid w:val="00582BB4"/>
    <w:rsid w:val="00583AFF"/>
    <w:rsid w:val="005846CE"/>
    <w:rsid w:val="00586181"/>
    <w:rsid w:val="00586D3F"/>
    <w:rsid w:val="005871C8"/>
    <w:rsid w:val="005940F8"/>
    <w:rsid w:val="005C1D76"/>
    <w:rsid w:val="005D4FE0"/>
    <w:rsid w:val="005D61D4"/>
    <w:rsid w:val="005E1775"/>
    <w:rsid w:val="005E1B53"/>
    <w:rsid w:val="005F30E9"/>
    <w:rsid w:val="00611157"/>
    <w:rsid w:val="00615F50"/>
    <w:rsid w:val="006227E3"/>
    <w:rsid w:val="00622DE2"/>
    <w:rsid w:val="006250D2"/>
    <w:rsid w:val="00637757"/>
    <w:rsid w:val="006523DA"/>
    <w:rsid w:val="00653E11"/>
    <w:rsid w:val="006552CF"/>
    <w:rsid w:val="00680F84"/>
    <w:rsid w:val="006816F6"/>
    <w:rsid w:val="006A037B"/>
    <w:rsid w:val="006A14F6"/>
    <w:rsid w:val="006A63A1"/>
    <w:rsid w:val="006A704A"/>
    <w:rsid w:val="006B5481"/>
    <w:rsid w:val="006C57D3"/>
    <w:rsid w:val="006D07F4"/>
    <w:rsid w:val="006D2C1A"/>
    <w:rsid w:val="006D6ED6"/>
    <w:rsid w:val="006E7058"/>
    <w:rsid w:val="006F1001"/>
    <w:rsid w:val="007111EA"/>
    <w:rsid w:val="007151CF"/>
    <w:rsid w:val="00721158"/>
    <w:rsid w:val="00722FEA"/>
    <w:rsid w:val="0073392D"/>
    <w:rsid w:val="007476BC"/>
    <w:rsid w:val="00750013"/>
    <w:rsid w:val="00756A8E"/>
    <w:rsid w:val="00764C08"/>
    <w:rsid w:val="00772BC5"/>
    <w:rsid w:val="007753BA"/>
    <w:rsid w:val="00776B60"/>
    <w:rsid w:val="0079091E"/>
    <w:rsid w:val="00794CD5"/>
    <w:rsid w:val="007A2466"/>
    <w:rsid w:val="007C771F"/>
    <w:rsid w:val="007D2E58"/>
    <w:rsid w:val="007D343B"/>
    <w:rsid w:val="007E6505"/>
    <w:rsid w:val="007E77F7"/>
    <w:rsid w:val="007F3470"/>
    <w:rsid w:val="007F3BE1"/>
    <w:rsid w:val="008172F9"/>
    <w:rsid w:val="0082263B"/>
    <w:rsid w:val="00822842"/>
    <w:rsid w:val="0083430D"/>
    <w:rsid w:val="00845761"/>
    <w:rsid w:val="00846063"/>
    <w:rsid w:val="00852DE2"/>
    <w:rsid w:val="0085429B"/>
    <w:rsid w:val="0085432E"/>
    <w:rsid w:val="00864C54"/>
    <w:rsid w:val="00865380"/>
    <w:rsid w:val="00873549"/>
    <w:rsid w:val="00890C43"/>
    <w:rsid w:val="008A7168"/>
    <w:rsid w:val="008B6794"/>
    <w:rsid w:val="008C20A1"/>
    <w:rsid w:val="008C6924"/>
    <w:rsid w:val="008C755B"/>
    <w:rsid w:val="008D46DC"/>
    <w:rsid w:val="008E1CD5"/>
    <w:rsid w:val="008E6048"/>
    <w:rsid w:val="008F34B9"/>
    <w:rsid w:val="008F4E7C"/>
    <w:rsid w:val="009005F0"/>
    <w:rsid w:val="009019E3"/>
    <w:rsid w:val="00901D26"/>
    <w:rsid w:val="00917955"/>
    <w:rsid w:val="009229B4"/>
    <w:rsid w:val="00925CC3"/>
    <w:rsid w:val="00927888"/>
    <w:rsid w:val="009354A6"/>
    <w:rsid w:val="00936D51"/>
    <w:rsid w:val="00936FB3"/>
    <w:rsid w:val="00961C47"/>
    <w:rsid w:val="00964F7C"/>
    <w:rsid w:val="009736EB"/>
    <w:rsid w:val="009836D3"/>
    <w:rsid w:val="00992B24"/>
    <w:rsid w:val="0099387A"/>
    <w:rsid w:val="00995D7B"/>
    <w:rsid w:val="009A49E6"/>
    <w:rsid w:val="009C2593"/>
    <w:rsid w:val="009C7449"/>
    <w:rsid w:val="009D28DF"/>
    <w:rsid w:val="009D5BFA"/>
    <w:rsid w:val="009D63C9"/>
    <w:rsid w:val="009E1EFE"/>
    <w:rsid w:val="00A04525"/>
    <w:rsid w:val="00A06712"/>
    <w:rsid w:val="00A107E0"/>
    <w:rsid w:val="00A13F40"/>
    <w:rsid w:val="00A1595B"/>
    <w:rsid w:val="00A1643B"/>
    <w:rsid w:val="00A17A77"/>
    <w:rsid w:val="00A30EA7"/>
    <w:rsid w:val="00A31836"/>
    <w:rsid w:val="00A37955"/>
    <w:rsid w:val="00A45916"/>
    <w:rsid w:val="00A51939"/>
    <w:rsid w:val="00A62183"/>
    <w:rsid w:val="00A657B8"/>
    <w:rsid w:val="00A67AD4"/>
    <w:rsid w:val="00A74A86"/>
    <w:rsid w:val="00A80494"/>
    <w:rsid w:val="00A83EFD"/>
    <w:rsid w:val="00A9163F"/>
    <w:rsid w:val="00A96D73"/>
    <w:rsid w:val="00AA326B"/>
    <w:rsid w:val="00AA4DB6"/>
    <w:rsid w:val="00AB1C61"/>
    <w:rsid w:val="00AB4D6F"/>
    <w:rsid w:val="00AB7BD3"/>
    <w:rsid w:val="00AB7E5A"/>
    <w:rsid w:val="00AC2EB4"/>
    <w:rsid w:val="00AC4A93"/>
    <w:rsid w:val="00AD59A6"/>
    <w:rsid w:val="00AD59E2"/>
    <w:rsid w:val="00AE6E3D"/>
    <w:rsid w:val="00AF1830"/>
    <w:rsid w:val="00AF2581"/>
    <w:rsid w:val="00AF4978"/>
    <w:rsid w:val="00AF538C"/>
    <w:rsid w:val="00AF5B90"/>
    <w:rsid w:val="00AF7805"/>
    <w:rsid w:val="00B0109A"/>
    <w:rsid w:val="00B03BCF"/>
    <w:rsid w:val="00B26395"/>
    <w:rsid w:val="00B271A5"/>
    <w:rsid w:val="00B2757E"/>
    <w:rsid w:val="00B45E1A"/>
    <w:rsid w:val="00B63271"/>
    <w:rsid w:val="00B733EC"/>
    <w:rsid w:val="00B741C7"/>
    <w:rsid w:val="00B74C82"/>
    <w:rsid w:val="00B80877"/>
    <w:rsid w:val="00B80D5C"/>
    <w:rsid w:val="00B85662"/>
    <w:rsid w:val="00B909FB"/>
    <w:rsid w:val="00B91901"/>
    <w:rsid w:val="00BA140F"/>
    <w:rsid w:val="00BA6C24"/>
    <w:rsid w:val="00BA7C0A"/>
    <w:rsid w:val="00BB0B31"/>
    <w:rsid w:val="00BB346D"/>
    <w:rsid w:val="00BC71EA"/>
    <w:rsid w:val="00BD07C0"/>
    <w:rsid w:val="00BD2DE3"/>
    <w:rsid w:val="00BD5697"/>
    <w:rsid w:val="00BD74DE"/>
    <w:rsid w:val="00BD761D"/>
    <w:rsid w:val="00BE797A"/>
    <w:rsid w:val="00BF5DFC"/>
    <w:rsid w:val="00C015E3"/>
    <w:rsid w:val="00C0181D"/>
    <w:rsid w:val="00C0260A"/>
    <w:rsid w:val="00C20C3C"/>
    <w:rsid w:val="00C23A38"/>
    <w:rsid w:val="00C23B17"/>
    <w:rsid w:val="00C24175"/>
    <w:rsid w:val="00C26991"/>
    <w:rsid w:val="00C305D0"/>
    <w:rsid w:val="00C356E2"/>
    <w:rsid w:val="00C369FD"/>
    <w:rsid w:val="00C36F92"/>
    <w:rsid w:val="00C45095"/>
    <w:rsid w:val="00C5007D"/>
    <w:rsid w:val="00C52AA7"/>
    <w:rsid w:val="00C626C8"/>
    <w:rsid w:val="00C63C0B"/>
    <w:rsid w:val="00C71049"/>
    <w:rsid w:val="00C7234F"/>
    <w:rsid w:val="00C7509B"/>
    <w:rsid w:val="00C76CCB"/>
    <w:rsid w:val="00C83BE0"/>
    <w:rsid w:val="00C978C7"/>
    <w:rsid w:val="00CA1F5D"/>
    <w:rsid w:val="00CA6B95"/>
    <w:rsid w:val="00CB297B"/>
    <w:rsid w:val="00CC5508"/>
    <w:rsid w:val="00CD1428"/>
    <w:rsid w:val="00CD4003"/>
    <w:rsid w:val="00CD794D"/>
    <w:rsid w:val="00CE6A02"/>
    <w:rsid w:val="00CF0309"/>
    <w:rsid w:val="00CF7081"/>
    <w:rsid w:val="00D02DB1"/>
    <w:rsid w:val="00D031CC"/>
    <w:rsid w:val="00D44142"/>
    <w:rsid w:val="00D451A3"/>
    <w:rsid w:val="00D47D04"/>
    <w:rsid w:val="00D5154A"/>
    <w:rsid w:val="00D5196A"/>
    <w:rsid w:val="00D57BE3"/>
    <w:rsid w:val="00D603C2"/>
    <w:rsid w:val="00D6093B"/>
    <w:rsid w:val="00D75DC7"/>
    <w:rsid w:val="00D77E3C"/>
    <w:rsid w:val="00D83A05"/>
    <w:rsid w:val="00D845FE"/>
    <w:rsid w:val="00D91905"/>
    <w:rsid w:val="00D957FC"/>
    <w:rsid w:val="00DA3E27"/>
    <w:rsid w:val="00DA3E61"/>
    <w:rsid w:val="00DA60C3"/>
    <w:rsid w:val="00DB022E"/>
    <w:rsid w:val="00DB4A90"/>
    <w:rsid w:val="00DD1DD2"/>
    <w:rsid w:val="00DD363E"/>
    <w:rsid w:val="00DD3F7F"/>
    <w:rsid w:val="00DD4E5E"/>
    <w:rsid w:val="00DD4E69"/>
    <w:rsid w:val="00DD5D74"/>
    <w:rsid w:val="00DE268D"/>
    <w:rsid w:val="00DE3031"/>
    <w:rsid w:val="00DE38F2"/>
    <w:rsid w:val="00DE6150"/>
    <w:rsid w:val="00DF076B"/>
    <w:rsid w:val="00DF2C5E"/>
    <w:rsid w:val="00DF3734"/>
    <w:rsid w:val="00DF4786"/>
    <w:rsid w:val="00DF75D3"/>
    <w:rsid w:val="00E105FE"/>
    <w:rsid w:val="00E17FBA"/>
    <w:rsid w:val="00E206BE"/>
    <w:rsid w:val="00E212A4"/>
    <w:rsid w:val="00E22738"/>
    <w:rsid w:val="00E23808"/>
    <w:rsid w:val="00E25351"/>
    <w:rsid w:val="00E32EE1"/>
    <w:rsid w:val="00E41763"/>
    <w:rsid w:val="00E44CB8"/>
    <w:rsid w:val="00E5115E"/>
    <w:rsid w:val="00E57676"/>
    <w:rsid w:val="00E7045C"/>
    <w:rsid w:val="00E804CE"/>
    <w:rsid w:val="00E81558"/>
    <w:rsid w:val="00E85D6E"/>
    <w:rsid w:val="00E870C3"/>
    <w:rsid w:val="00E936A9"/>
    <w:rsid w:val="00EA240D"/>
    <w:rsid w:val="00EA5848"/>
    <w:rsid w:val="00EB108A"/>
    <w:rsid w:val="00EB3ACF"/>
    <w:rsid w:val="00EB5EE6"/>
    <w:rsid w:val="00EC0346"/>
    <w:rsid w:val="00EC29A3"/>
    <w:rsid w:val="00EC6CB1"/>
    <w:rsid w:val="00EC7890"/>
    <w:rsid w:val="00ED287C"/>
    <w:rsid w:val="00ED3A69"/>
    <w:rsid w:val="00EE47F5"/>
    <w:rsid w:val="00EE5844"/>
    <w:rsid w:val="00EF3F01"/>
    <w:rsid w:val="00EF6374"/>
    <w:rsid w:val="00F05072"/>
    <w:rsid w:val="00F07BC8"/>
    <w:rsid w:val="00F26F6A"/>
    <w:rsid w:val="00F2711A"/>
    <w:rsid w:val="00F272B6"/>
    <w:rsid w:val="00F3471B"/>
    <w:rsid w:val="00F36669"/>
    <w:rsid w:val="00F45176"/>
    <w:rsid w:val="00F53F7E"/>
    <w:rsid w:val="00F56962"/>
    <w:rsid w:val="00F64C2B"/>
    <w:rsid w:val="00F81E36"/>
    <w:rsid w:val="00F8481B"/>
    <w:rsid w:val="00F9194D"/>
    <w:rsid w:val="00F964CA"/>
    <w:rsid w:val="00FA5C6F"/>
    <w:rsid w:val="00FA5F4B"/>
    <w:rsid w:val="00FB12C5"/>
    <w:rsid w:val="00FC31BB"/>
    <w:rsid w:val="00FD7248"/>
    <w:rsid w:val="00FE6F0F"/>
    <w:rsid w:val="00FF1BE7"/>
    <w:rsid w:val="00FF5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48E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16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9163F"/>
    <w:rPr>
      <w:rFonts w:asciiTheme="majorHAnsi" w:eastAsiaTheme="majorEastAsia" w:hAnsiTheme="majorHAnsi" w:cstheme="majorBidi"/>
      <w:sz w:val="18"/>
      <w:szCs w:val="18"/>
    </w:rPr>
  </w:style>
  <w:style w:type="paragraph" w:styleId="a6">
    <w:name w:val="header"/>
    <w:basedOn w:val="a"/>
    <w:link w:val="a7"/>
    <w:uiPriority w:val="99"/>
    <w:unhideWhenUsed/>
    <w:rsid w:val="00503A54"/>
    <w:pPr>
      <w:tabs>
        <w:tab w:val="center" w:pos="4252"/>
        <w:tab w:val="right" w:pos="8504"/>
      </w:tabs>
      <w:snapToGrid w:val="0"/>
    </w:pPr>
  </w:style>
  <w:style w:type="character" w:customStyle="1" w:styleId="a7">
    <w:name w:val="ヘッダー (文字)"/>
    <w:basedOn w:val="a0"/>
    <w:link w:val="a6"/>
    <w:uiPriority w:val="99"/>
    <w:rsid w:val="00503A54"/>
  </w:style>
  <w:style w:type="paragraph" w:styleId="a8">
    <w:name w:val="footer"/>
    <w:basedOn w:val="a"/>
    <w:link w:val="a9"/>
    <w:uiPriority w:val="99"/>
    <w:unhideWhenUsed/>
    <w:rsid w:val="00503A54"/>
    <w:pPr>
      <w:tabs>
        <w:tab w:val="center" w:pos="4252"/>
        <w:tab w:val="right" w:pos="8504"/>
      </w:tabs>
      <w:snapToGrid w:val="0"/>
    </w:pPr>
  </w:style>
  <w:style w:type="character" w:customStyle="1" w:styleId="a9">
    <w:name w:val="フッター (文字)"/>
    <w:basedOn w:val="a0"/>
    <w:link w:val="a8"/>
    <w:uiPriority w:val="99"/>
    <w:rsid w:val="00503A54"/>
  </w:style>
  <w:style w:type="character" w:styleId="aa">
    <w:name w:val="annotation reference"/>
    <w:basedOn w:val="a0"/>
    <w:uiPriority w:val="99"/>
    <w:semiHidden/>
    <w:unhideWhenUsed/>
    <w:rsid w:val="00586181"/>
    <w:rPr>
      <w:sz w:val="18"/>
      <w:szCs w:val="18"/>
    </w:rPr>
  </w:style>
  <w:style w:type="paragraph" w:styleId="ab">
    <w:name w:val="annotation text"/>
    <w:basedOn w:val="a"/>
    <w:link w:val="ac"/>
    <w:uiPriority w:val="99"/>
    <w:semiHidden/>
    <w:unhideWhenUsed/>
    <w:rsid w:val="00586181"/>
    <w:pPr>
      <w:jc w:val="left"/>
    </w:pPr>
  </w:style>
  <w:style w:type="character" w:customStyle="1" w:styleId="ac">
    <w:name w:val="コメント文字列 (文字)"/>
    <w:basedOn w:val="a0"/>
    <w:link w:val="ab"/>
    <w:uiPriority w:val="99"/>
    <w:semiHidden/>
    <w:rsid w:val="00586181"/>
  </w:style>
  <w:style w:type="paragraph" w:styleId="ad">
    <w:name w:val="annotation subject"/>
    <w:basedOn w:val="ab"/>
    <w:next w:val="ab"/>
    <w:link w:val="ae"/>
    <w:uiPriority w:val="99"/>
    <w:semiHidden/>
    <w:unhideWhenUsed/>
    <w:rsid w:val="00586181"/>
    <w:rPr>
      <w:b/>
      <w:bCs/>
    </w:rPr>
  </w:style>
  <w:style w:type="character" w:customStyle="1" w:styleId="ae">
    <w:name w:val="コメント内容 (文字)"/>
    <w:basedOn w:val="ac"/>
    <w:link w:val="ad"/>
    <w:uiPriority w:val="99"/>
    <w:semiHidden/>
    <w:rsid w:val="00586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723-F369-4E78-AE7B-03551732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4513</Words>
  <Characters>25725</Characters>
  <DocSecurity>0</DocSecurity>
  <Lines>214</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2026-04-03T04:50:00Z</dcterms:created>
  <dcterms:modified xsi:type="dcterms:W3CDTF">2026-08-04T03:05:00Z</dcterms:modified>
</cp:coreProperties>
</file>