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637" w14:textId="4558E0B5" w:rsidR="002A7994" w:rsidRPr="00EF1F4C" w:rsidRDefault="00CC3C82">
      <w:pPr>
        <w:rPr>
          <w:rFonts w:ascii="ＭＳ ゴシック" w:eastAsia="ＭＳ ゴシック" w:hAnsi="ＭＳ ゴシック"/>
          <w:b/>
        </w:rPr>
      </w:pPr>
      <w:r>
        <w:rPr>
          <w:noProof/>
        </w:rPr>
        <mc:AlternateContent>
          <mc:Choice Requires="wps">
            <w:drawing>
              <wp:anchor distT="45720" distB="45720" distL="114300" distR="114300" simplePos="0" relativeHeight="251659264" behindDoc="0" locked="0" layoutInCell="1" hidden="0" allowOverlap="1" wp14:anchorId="7CC50412" wp14:editId="7814401B">
                <wp:simplePos x="0" y="0"/>
                <wp:positionH relativeFrom="margin">
                  <wp:posOffset>4627880</wp:posOffset>
                </wp:positionH>
                <wp:positionV relativeFrom="paragraph">
                  <wp:posOffset>0</wp:posOffset>
                </wp:positionV>
                <wp:extent cx="5044440" cy="541020"/>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noFill/>
                        <a:ln>
                          <a:noFill/>
                        </a:ln>
                      </wps:spPr>
                      <wps:txbx>
                        <w:txbxContent>
                          <w:p w14:paraId="2C904C28" w14:textId="77777777" w:rsidR="00CC3C82" w:rsidRPr="00E44CB8" w:rsidRDefault="00CC3C82" w:rsidP="00CC3C82">
                            <w:pPr>
                              <w:jc w:val="right"/>
                              <w:textDirection w:val="btLr"/>
                              <w:rPr>
                                <w:sz w:val="20"/>
                                <w:szCs w:val="20"/>
                                <w:lang w:eastAsia="zh-TW"/>
                              </w:rPr>
                            </w:pPr>
                            <w:r w:rsidRPr="00E44CB8">
                              <w:rPr>
                                <w:rFonts w:ascii="ＭＳ ゴシック" w:eastAsia="ＭＳ ゴシック" w:hAnsi="ＭＳ ゴシック" w:cs="ＭＳ ゴシック"/>
                                <w:b/>
                                <w:color w:val="000000"/>
                                <w:sz w:val="20"/>
                                <w:szCs w:val="20"/>
                                <w:lang w:eastAsia="zh-TW"/>
                              </w:rPr>
                              <w:t>令和</w:t>
                            </w:r>
                            <w:r w:rsidRPr="00E44CB8">
                              <w:rPr>
                                <w:rFonts w:ascii="ＭＳ ゴシック" w:eastAsia="ＭＳ ゴシック" w:hAnsi="ＭＳ ゴシック" w:cs="ＭＳ ゴシック" w:hint="eastAsia"/>
                                <w:b/>
                                <w:color w:val="000000"/>
                                <w:sz w:val="20"/>
                                <w:szCs w:val="20"/>
                              </w:rPr>
                              <w:t>９</w:t>
                            </w:r>
                            <w:r w:rsidRPr="00E44CB8">
                              <w:rPr>
                                <w:rFonts w:ascii="ＭＳ ゴシック" w:eastAsia="ＭＳ ゴシック" w:hAnsi="ＭＳ ゴシック" w:cs="ＭＳ ゴシック"/>
                                <w:b/>
                                <w:color w:val="000000"/>
                                <w:sz w:val="20"/>
                                <w:szCs w:val="20"/>
                                <w:lang w:eastAsia="zh-TW"/>
                              </w:rPr>
                              <w:t>年度 高等学校用 内容解説資料</w:t>
                            </w:r>
                          </w:p>
                          <w:p w14:paraId="36C67844" w14:textId="77777777" w:rsidR="00CC3C82" w:rsidRPr="00E44CB8" w:rsidRDefault="00CC3C82" w:rsidP="00CC3C82">
                            <w:pPr>
                              <w:ind w:rightChars="-50" w:right="-105"/>
                              <w:jc w:val="right"/>
                              <w:textDirection w:val="btLr"/>
                              <w:rPr>
                                <w:rFonts w:ascii="ＭＳ 明朝" w:eastAsia="ＭＳ 明朝" w:hAnsi="ＭＳ 明朝"/>
                                <w:sz w:val="20"/>
                                <w:szCs w:val="20"/>
                              </w:rPr>
                            </w:pPr>
                            <w:r w:rsidRPr="00E44CB8">
                              <w:rPr>
                                <w:rFonts w:ascii="ＭＳ 明朝" w:eastAsia="ＭＳ 明朝" w:hAnsi="ＭＳ 明朝" w:cs="ＭＳ 明朝"/>
                                <w:color w:val="000000"/>
                                <w:sz w:val="20"/>
                                <w:szCs w:val="2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C50412" id="正方形/長方形 218" o:spid="_x0000_s1026" style="position:absolute;left:0;text-align:left;margin-left:364.4pt;margin-top:0;width:397.2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" filled="f" stroked="f">
                <v:textbox inset="2.53958mm,1.2694mm,2.53958mm,1.2694mm">
                  <w:txbxContent>
                    <w:p w14:paraId="2C904C28" w14:textId="77777777" w:rsidR="00CC3C82" w:rsidRPr="00E44CB8" w:rsidRDefault="00CC3C82" w:rsidP="00CC3C82">
                      <w:pPr>
                        <w:jc w:val="right"/>
                        <w:textDirection w:val="btLr"/>
                        <w:rPr>
                          <w:sz w:val="20"/>
                          <w:szCs w:val="20"/>
                          <w:lang w:eastAsia="zh-TW"/>
                        </w:rPr>
                      </w:pPr>
                      <w:r w:rsidRPr="00E44CB8">
                        <w:rPr>
                          <w:rFonts w:ascii="ＭＳ ゴシック" w:eastAsia="ＭＳ ゴシック" w:hAnsi="ＭＳ ゴシック" w:cs="ＭＳ ゴシック"/>
                          <w:b/>
                          <w:color w:val="000000"/>
                          <w:sz w:val="20"/>
                          <w:szCs w:val="20"/>
                          <w:lang w:eastAsia="zh-TW"/>
                        </w:rPr>
                        <w:t>令和</w:t>
                      </w:r>
                      <w:r w:rsidRPr="00E44CB8">
                        <w:rPr>
                          <w:rFonts w:ascii="ＭＳ ゴシック" w:eastAsia="ＭＳ ゴシック" w:hAnsi="ＭＳ ゴシック" w:cs="ＭＳ ゴシック" w:hint="eastAsia"/>
                          <w:b/>
                          <w:color w:val="000000"/>
                          <w:sz w:val="20"/>
                          <w:szCs w:val="20"/>
                        </w:rPr>
                        <w:t>９</w:t>
                      </w:r>
                      <w:r w:rsidRPr="00E44CB8">
                        <w:rPr>
                          <w:rFonts w:ascii="ＭＳ ゴシック" w:eastAsia="ＭＳ ゴシック" w:hAnsi="ＭＳ ゴシック" w:cs="ＭＳ ゴシック"/>
                          <w:b/>
                          <w:color w:val="000000"/>
                          <w:sz w:val="20"/>
                          <w:szCs w:val="20"/>
                          <w:lang w:eastAsia="zh-TW"/>
                        </w:rPr>
                        <w:t>年度 高等学校用 内容解説資料</w:t>
                      </w:r>
                    </w:p>
                    <w:p w14:paraId="36C67844" w14:textId="77777777" w:rsidR="00CC3C82" w:rsidRPr="00E44CB8" w:rsidRDefault="00CC3C82" w:rsidP="00CC3C82">
                      <w:pPr>
                        <w:ind w:rightChars="-50" w:right="-105"/>
                        <w:jc w:val="right"/>
                        <w:textDirection w:val="btLr"/>
                        <w:rPr>
                          <w:rFonts w:ascii="ＭＳ 明朝" w:eastAsia="ＭＳ 明朝" w:hAnsi="ＭＳ 明朝"/>
                          <w:sz w:val="20"/>
                          <w:szCs w:val="20"/>
                        </w:rPr>
                      </w:pPr>
                      <w:r w:rsidRPr="00E44CB8">
                        <w:rPr>
                          <w:rFonts w:ascii="ＭＳ 明朝" w:eastAsia="ＭＳ 明朝" w:hAnsi="ＭＳ 明朝" w:cs="ＭＳ 明朝"/>
                          <w:color w:val="000000"/>
                          <w:sz w:val="20"/>
                          <w:szCs w:val="20"/>
                        </w:rPr>
                        <w:t>この資料は、一般社団法人教科書協会「教科書発行者行動規範」に則っております。</w:t>
                      </w:r>
                    </w:p>
                  </w:txbxContent>
                </v:textbox>
                <w10:wrap type="square" anchorx="margin"/>
              </v:rect>
            </w:pict>
          </mc:Fallback>
        </mc:AlternateContent>
      </w:r>
      <w:r w:rsidR="00C23A38" w:rsidRPr="00062C90">
        <w:rPr>
          <w:rFonts w:ascii="ＭＳ ゴシック" w:eastAsia="ＭＳ ゴシック" w:hAnsi="ＭＳ ゴシック" w:hint="eastAsia"/>
          <w:b/>
        </w:rPr>
        <w:t>東京書籍「</w:t>
      </w:r>
      <w:r w:rsidR="00D60A6C">
        <w:rPr>
          <w:rFonts w:ascii="ＭＳ ゴシック" w:eastAsia="ＭＳ ゴシック" w:hAnsi="ＭＳ ゴシック" w:hint="eastAsia"/>
          <w:b/>
        </w:rPr>
        <w:t>新編論理</w:t>
      </w:r>
      <w:r w:rsidR="001460AF" w:rsidRPr="00062C90">
        <w:rPr>
          <w:rFonts w:ascii="ＭＳ ゴシック" w:eastAsia="ＭＳ ゴシック" w:hAnsi="ＭＳ ゴシック" w:hint="eastAsia"/>
          <w:b/>
        </w:rPr>
        <w:t>国語</w:t>
      </w:r>
      <w:r w:rsidR="001460AF" w:rsidRPr="00EF1F4C">
        <w:rPr>
          <w:rFonts w:ascii="ＭＳ ゴシック" w:eastAsia="ＭＳ ゴシック" w:hAnsi="ＭＳ ゴシック" w:hint="eastAsia"/>
          <w:b/>
        </w:rPr>
        <w:t>」（</w:t>
      </w:r>
      <w:r w:rsidR="00D60A6C" w:rsidRPr="00EF1F4C">
        <w:rPr>
          <w:rFonts w:ascii="ＭＳ ゴシック" w:eastAsia="ＭＳ ゴシック" w:hAnsi="ＭＳ ゴシック" w:hint="eastAsia"/>
          <w:b/>
        </w:rPr>
        <w:t>論</w:t>
      </w:r>
      <w:r w:rsidR="001460AF" w:rsidRPr="00EF1F4C">
        <w:rPr>
          <w:rFonts w:ascii="ＭＳ ゴシック" w:eastAsia="ＭＳ ゴシック" w:hAnsi="ＭＳ ゴシック" w:hint="eastAsia"/>
          <w:b/>
        </w:rPr>
        <w:t>国</w:t>
      </w:r>
      <w:r>
        <w:rPr>
          <w:rFonts w:ascii="ＭＳ ゴシック" w:eastAsia="ＭＳ ゴシック" w:hAnsi="ＭＳ ゴシック" w:hint="eastAsia"/>
          <w:b/>
        </w:rPr>
        <w:t>002-901</w:t>
      </w:r>
      <w:r w:rsidR="00806888">
        <w:rPr>
          <w:rFonts w:ascii="ＭＳ ゴシック" w:eastAsia="ＭＳ ゴシック" w:hAnsi="ＭＳ ゴシック" w:hint="eastAsia"/>
          <w:b/>
        </w:rPr>
        <w:t>）</w:t>
      </w:r>
      <w:r w:rsidRPr="00EB1352">
        <w:rPr>
          <w:rFonts w:ascii="ＭＳ ゴシック" w:eastAsia="ＭＳ ゴシック" w:hAnsi="ＭＳ ゴシック" w:cs="ＭＳ Ｐ明朝" w:hint="eastAsia"/>
          <w:b/>
          <w:kern w:val="0"/>
          <w:sz w:val="24"/>
          <w:szCs w:val="24"/>
        </w:rPr>
        <w:t>≪部分サンプル≫</w:t>
      </w:r>
    </w:p>
    <w:p w14:paraId="72957180" w14:textId="001125D0" w:rsidR="00056B81" w:rsidRPr="00532068" w:rsidRDefault="00056B81" w:rsidP="00056B81">
      <w:pPr>
        <w:rPr>
          <w:rFonts w:ascii="ＭＳ ゴシック" w:eastAsia="ＭＳ ゴシック" w:hAnsi="ＭＳ ゴシック"/>
        </w:rPr>
      </w:pPr>
      <w:r w:rsidRPr="00062C90">
        <w:rPr>
          <w:rFonts w:ascii="ＭＳ ゴシック" w:eastAsia="ＭＳ ゴシック" w:hAnsi="ＭＳ ゴシック" w:hint="eastAsia"/>
        </w:rPr>
        <w:t>■</w:t>
      </w:r>
      <w:r w:rsidR="004A4400" w:rsidRPr="00062C90">
        <w:rPr>
          <w:rFonts w:ascii="ＭＳ ゴシック" w:eastAsia="ＭＳ ゴシック" w:hAnsi="ＭＳ ゴシック" w:hint="eastAsia"/>
        </w:rPr>
        <w:t>「</w:t>
      </w:r>
      <w:r w:rsidR="004A4400" w:rsidRPr="00912D6F">
        <w:rPr>
          <w:rFonts w:ascii="ＭＳ ゴシック" w:eastAsia="ＭＳ ゴシック" w:hAnsi="ＭＳ ゴシック" w:hint="eastAsia"/>
        </w:rPr>
        <w:t>科学的</w:t>
      </w:r>
      <w:r w:rsidR="004A4400">
        <w:rPr>
          <w:rFonts w:ascii="ＭＳ ゴシック" w:eastAsia="ＭＳ ゴシック" w:hAnsi="ＭＳ ゴシック" w:hint="eastAsia"/>
        </w:rPr>
        <w:t>『</w:t>
      </w:r>
      <w:r w:rsidR="004A4400" w:rsidRPr="00912D6F">
        <w:rPr>
          <w:rFonts w:ascii="ＭＳ ゴシック" w:eastAsia="ＭＳ ゴシック" w:hAnsi="ＭＳ ゴシック" w:hint="eastAsia"/>
        </w:rPr>
        <w:t>発見</w:t>
      </w:r>
      <w:r w:rsidR="004A4400">
        <w:rPr>
          <w:rFonts w:ascii="ＭＳ ゴシック" w:eastAsia="ＭＳ ゴシック" w:hAnsi="ＭＳ ゴシック" w:hint="eastAsia"/>
        </w:rPr>
        <w:t>』</w:t>
      </w:r>
      <w:r w:rsidR="004A4400" w:rsidRPr="00912D6F">
        <w:rPr>
          <w:rFonts w:ascii="ＭＳ ゴシック" w:eastAsia="ＭＳ ゴシック" w:hAnsi="ＭＳ ゴシック" w:hint="eastAsia"/>
        </w:rPr>
        <w:t>とは</w:t>
      </w:r>
      <w:r w:rsidR="004A4400"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A4400" w:rsidRPr="00DD77DE" w14:paraId="072DD545" w14:textId="77777777" w:rsidTr="00F647B2">
        <w:trPr>
          <w:trHeight w:val="510"/>
        </w:trPr>
        <w:tc>
          <w:tcPr>
            <w:tcW w:w="2774" w:type="dxa"/>
            <w:gridSpan w:val="2"/>
            <w:shd w:val="clear" w:color="auto" w:fill="D9D9D9" w:themeFill="background1" w:themeFillShade="D9"/>
            <w:vAlign w:val="center"/>
          </w:tcPr>
          <w:p w14:paraId="30B43A2F" w14:textId="77777777" w:rsidR="004A4400" w:rsidRPr="00DD77DE" w:rsidRDefault="004A4400" w:rsidP="00F647B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D28F98A" w14:textId="77777777" w:rsidR="004A4400" w:rsidRPr="00DD77DE" w:rsidRDefault="004A4400" w:rsidP="00F647B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7F9DC26" w14:textId="77777777" w:rsidR="004A4400" w:rsidRPr="00DD77DE" w:rsidRDefault="004A4400" w:rsidP="00F647B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77FA6C6" w14:textId="77777777" w:rsidR="004A4400" w:rsidRPr="00DD77DE" w:rsidRDefault="004A4400" w:rsidP="00F647B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4400" w:rsidRPr="00AB1C61" w14:paraId="7E4A1F46" w14:textId="77777777" w:rsidTr="00F647B2">
        <w:trPr>
          <w:gridAfter w:val="1"/>
          <w:wAfter w:w="8" w:type="dxa"/>
        </w:trPr>
        <w:tc>
          <w:tcPr>
            <w:tcW w:w="942" w:type="dxa"/>
            <w:vMerge w:val="restart"/>
            <w:shd w:val="clear" w:color="auto" w:fill="D9D9D9" w:themeFill="background1" w:themeFillShade="D9"/>
            <w:textDirection w:val="tbRlV"/>
            <w:vAlign w:val="center"/>
          </w:tcPr>
          <w:p w14:paraId="045B7BA8" w14:textId="77777777" w:rsidR="004A4400" w:rsidRPr="00DD77DE" w:rsidRDefault="004A4400" w:rsidP="00F647B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4A3895D" w14:textId="77777777" w:rsidR="004A4400" w:rsidRDefault="004A4400" w:rsidP="00F647B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50D98A81" w14:textId="77777777" w:rsidR="004A4400" w:rsidRDefault="004A4400" w:rsidP="00F647B2">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4A348E9" w14:textId="77777777" w:rsidR="004A4400" w:rsidRPr="00DD77DE" w:rsidRDefault="004A4400" w:rsidP="00F647B2">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4730E883" w14:textId="1164D586"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・本文の語句について</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指示された言葉の意味と働きを理解し</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それ以外にも自分の分からない語句を取り上げ</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意味や使われ方についても理解している。</w:t>
            </w:r>
          </w:p>
        </w:tc>
        <w:tc>
          <w:tcPr>
            <w:tcW w:w="4152" w:type="dxa"/>
          </w:tcPr>
          <w:p w14:paraId="3A54C993" w14:textId="5A7919C9"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指示された言葉の意味と働きを理解している。</w:t>
            </w:r>
          </w:p>
        </w:tc>
        <w:tc>
          <w:tcPr>
            <w:tcW w:w="4150" w:type="dxa"/>
          </w:tcPr>
          <w:p w14:paraId="61C5DA07" w14:textId="735FB45D"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指示された言葉の意味と働きを理解していない。</w:t>
            </w:r>
          </w:p>
        </w:tc>
      </w:tr>
      <w:tr w:rsidR="004A4400" w:rsidRPr="00BA140F" w14:paraId="2B831284" w14:textId="77777777" w:rsidTr="00F647B2">
        <w:trPr>
          <w:gridAfter w:val="1"/>
          <w:wAfter w:w="8" w:type="dxa"/>
        </w:trPr>
        <w:tc>
          <w:tcPr>
            <w:tcW w:w="942" w:type="dxa"/>
            <w:vMerge/>
            <w:shd w:val="clear" w:color="auto" w:fill="D9D9D9" w:themeFill="background1" w:themeFillShade="D9"/>
            <w:textDirection w:val="tbRlV"/>
            <w:vAlign w:val="center"/>
          </w:tcPr>
          <w:p w14:paraId="7C9EAD5F" w14:textId="77777777" w:rsidR="004A4400" w:rsidRPr="00DD77DE" w:rsidRDefault="004A4400" w:rsidP="00F647B2">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E6E19E8" w14:textId="77777777" w:rsidR="004A4400" w:rsidRPr="00110459" w:rsidRDefault="004A4400" w:rsidP="00F647B2">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②文章の構成</w:t>
            </w:r>
          </w:p>
          <w:p w14:paraId="10E4D7FD" w14:textId="77777777" w:rsidR="004A4400" w:rsidRPr="00110459" w:rsidRDefault="004A4400" w:rsidP="00F647B2">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（１）ウ</w:t>
            </w:r>
          </w:p>
        </w:tc>
        <w:tc>
          <w:tcPr>
            <w:tcW w:w="4152" w:type="dxa"/>
          </w:tcPr>
          <w:p w14:paraId="363EBE62" w14:textId="55C8836D"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・文章の要約表現や価値判断を示す語句</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接続の仕方を理解し</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効果的な組み立て方を説明している。</w:t>
            </w:r>
          </w:p>
          <w:p w14:paraId="201A754B" w14:textId="1F7F044A"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・事例・根拠と主張の関係を読み取り</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筆者の主張を理解し</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説明している。</w:t>
            </w:r>
          </w:p>
        </w:tc>
        <w:tc>
          <w:tcPr>
            <w:tcW w:w="4152" w:type="dxa"/>
          </w:tcPr>
          <w:p w14:paraId="321280DC" w14:textId="77943F27"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・文章の要約表現や価値判断を示す語句</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接続の仕方を理解している。</w:t>
            </w:r>
          </w:p>
          <w:p w14:paraId="0AE63DC2" w14:textId="77777777" w:rsidR="004A4400" w:rsidRPr="00110459" w:rsidRDefault="004A4400" w:rsidP="00F647B2">
            <w:pPr>
              <w:widowControl/>
              <w:ind w:left="180" w:hangingChars="100" w:hanging="180"/>
              <w:jc w:val="left"/>
              <w:rPr>
                <w:rFonts w:ascii="ＭＳ 明朝" w:eastAsia="ＭＳ 明朝" w:hAnsi="ＭＳ 明朝"/>
                <w:color w:val="000000" w:themeColor="text1"/>
                <w:sz w:val="18"/>
              </w:rPr>
            </w:pPr>
          </w:p>
          <w:p w14:paraId="3DDBFA0B" w14:textId="10570671"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・事例・根拠と主張の関係を読み取り</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筆者の主張を理解している。</w:t>
            </w:r>
          </w:p>
        </w:tc>
        <w:tc>
          <w:tcPr>
            <w:tcW w:w="4150" w:type="dxa"/>
          </w:tcPr>
          <w:p w14:paraId="3B14452C" w14:textId="6A2B2BC5"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・文章の要約表現や価値判断を示す語句</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接続の仕方を理解していない。</w:t>
            </w:r>
          </w:p>
          <w:p w14:paraId="13AE8646" w14:textId="77777777" w:rsidR="004A4400" w:rsidRPr="00110459" w:rsidRDefault="004A4400" w:rsidP="00F647B2">
            <w:pPr>
              <w:widowControl/>
              <w:ind w:left="180" w:hangingChars="100" w:hanging="180"/>
              <w:jc w:val="left"/>
              <w:rPr>
                <w:rFonts w:ascii="ＭＳ 明朝" w:eastAsia="ＭＳ 明朝" w:hAnsi="ＭＳ 明朝"/>
                <w:color w:val="000000" w:themeColor="text1"/>
                <w:sz w:val="18"/>
              </w:rPr>
            </w:pPr>
          </w:p>
          <w:p w14:paraId="2961E460" w14:textId="1885B0AC" w:rsidR="004A4400" w:rsidRPr="00110459" w:rsidRDefault="004A4400" w:rsidP="00F647B2">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・事例・根拠と主張の関係を確認しながら読み取らず</w:t>
            </w:r>
            <w:r w:rsidR="00CD4D26">
              <w:rPr>
                <w:rFonts w:ascii="ＭＳ 明朝" w:eastAsia="ＭＳ 明朝" w:hAnsi="ＭＳ 明朝" w:hint="eastAsia"/>
                <w:color w:val="000000" w:themeColor="text1"/>
                <w:sz w:val="18"/>
              </w:rPr>
              <w:t>、</w:t>
            </w:r>
            <w:r w:rsidRPr="00110459">
              <w:rPr>
                <w:rFonts w:ascii="ＭＳ 明朝" w:eastAsia="ＭＳ 明朝" w:hAnsi="ＭＳ 明朝" w:hint="eastAsia"/>
                <w:color w:val="000000" w:themeColor="text1"/>
                <w:sz w:val="18"/>
              </w:rPr>
              <w:t>筆者の主張を理解していない。</w:t>
            </w:r>
          </w:p>
        </w:tc>
      </w:tr>
      <w:tr w:rsidR="004A4400" w:rsidRPr="00680F84" w14:paraId="11D13B94" w14:textId="77777777" w:rsidTr="00F647B2">
        <w:trPr>
          <w:gridAfter w:val="1"/>
          <w:wAfter w:w="8" w:type="dxa"/>
        </w:trPr>
        <w:tc>
          <w:tcPr>
            <w:tcW w:w="942" w:type="dxa"/>
            <w:vMerge/>
            <w:shd w:val="clear" w:color="auto" w:fill="D9D9D9" w:themeFill="background1" w:themeFillShade="D9"/>
            <w:textDirection w:val="tbRlV"/>
            <w:vAlign w:val="center"/>
          </w:tcPr>
          <w:p w14:paraId="5E6A0B0C" w14:textId="77777777" w:rsidR="004A4400" w:rsidRPr="00DD77DE" w:rsidRDefault="004A4400" w:rsidP="00F647B2">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36B4EF" w14:textId="77777777" w:rsidR="004A4400" w:rsidRPr="00110459" w:rsidRDefault="004A4400" w:rsidP="00F647B2">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③評論キーワード</w:t>
            </w:r>
          </w:p>
          <w:p w14:paraId="3EC80C0B" w14:textId="77777777" w:rsidR="004A4400" w:rsidRPr="00110459" w:rsidRDefault="004A4400" w:rsidP="00F647B2">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（１）イ</w:t>
            </w:r>
          </w:p>
        </w:tc>
        <w:tc>
          <w:tcPr>
            <w:tcW w:w="4152" w:type="dxa"/>
          </w:tcPr>
          <w:p w14:paraId="1B82C5F5" w14:textId="655707AF" w:rsidR="004A4400" w:rsidRPr="00680F84"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w:t>
            </w:r>
            <w:r w:rsidR="00CD4D26">
              <w:rPr>
                <w:rFonts w:ascii="ＭＳ 明朝" w:eastAsia="ＭＳ 明朝" w:hAnsi="ＭＳ 明朝" w:hint="eastAsia"/>
                <w:sz w:val="18"/>
              </w:rPr>
              <w:t>、</w:t>
            </w:r>
            <w:r>
              <w:rPr>
                <w:rFonts w:ascii="ＭＳ 明朝" w:eastAsia="ＭＳ 明朝" w:hAnsi="ＭＳ 明朝" w:hint="eastAsia"/>
                <w:sz w:val="18"/>
              </w:rPr>
              <w:t>辞書的な意味だけでなく</w:t>
            </w:r>
            <w:r w:rsidR="00CD4D26">
              <w:rPr>
                <w:rFonts w:ascii="ＭＳ 明朝" w:eastAsia="ＭＳ 明朝" w:hAnsi="ＭＳ 明朝" w:hint="eastAsia"/>
                <w:sz w:val="18"/>
              </w:rPr>
              <w:t>、</w:t>
            </w:r>
            <w:r>
              <w:rPr>
                <w:rFonts w:ascii="ＭＳ 明朝" w:eastAsia="ＭＳ 明朝" w:hAnsi="ＭＳ 明朝" w:hint="eastAsia"/>
                <w:sz w:val="18"/>
              </w:rPr>
              <w:t>本文の文脈の中での使われ方を理解し</w:t>
            </w:r>
            <w:r w:rsidR="00CD4D26">
              <w:rPr>
                <w:rFonts w:ascii="ＭＳ 明朝" w:eastAsia="ＭＳ 明朝" w:hAnsi="ＭＳ 明朝" w:hint="eastAsia"/>
                <w:sz w:val="18"/>
              </w:rPr>
              <w:t>、</w:t>
            </w:r>
            <w:r>
              <w:rPr>
                <w:rFonts w:ascii="ＭＳ 明朝" w:eastAsia="ＭＳ 明朝" w:hAnsi="ＭＳ 明朝" w:hint="eastAsia"/>
                <w:sz w:val="18"/>
              </w:rPr>
              <w:t>説明している。</w:t>
            </w:r>
          </w:p>
        </w:tc>
        <w:tc>
          <w:tcPr>
            <w:tcW w:w="4152" w:type="dxa"/>
          </w:tcPr>
          <w:p w14:paraId="02F1182E" w14:textId="102A5BA8" w:rsidR="004A4400" w:rsidRPr="00680F84"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w:t>
            </w:r>
            <w:r w:rsidR="00CD4D26">
              <w:rPr>
                <w:rFonts w:ascii="ＭＳ 明朝" w:eastAsia="ＭＳ 明朝" w:hAnsi="ＭＳ 明朝" w:hint="eastAsia"/>
                <w:sz w:val="18"/>
              </w:rPr>
              <w:t>、</w:t>
            </w:r>
            <w:r>
              <w:rPr>
                <w:rFonts w:ascii="ＭＳ 明朝" w:eastAsia="ＭＳ 明朝" w:hAnsi="ＭＳ 明朝" w:hint="eastAsia"/>
                <w:sz w:val="18"/>
              </w:rPr>
              <w:t>辞書的な意味だけでなく</w:t>
            </w:r>
            <w:r w:rsidR="00CD4D26">
              <w:rPr>
                <w:rFonts w:ascii="ＭＳ 明朝" w:eastAsia="ＭＳ 明朝" w:hAnsi="ＭＳ 明朝" w:hint="eastAsia"/>
                <w:sz w:val="18"/>
              </w:rPr>
              <w:t>、</w:t>
            </w:r>
            <w:r>
              <w:rPr>
                <w:rFonts w:ascii="ＭＳ 明朝" w:eastAsia="ＭＳ 明朝" w:hAnsi="ＭＳ 明朝" w:hint="eastAsia"/>
                <w:sz w:val="18"/>
              </w:rPr>
              <w:t>本文の文脈の中での使われ方を理解している。</w:t>
            </w:r>
          </w:p>
        </w:tc>
        <w:tc>
          <w:tcPr>
            <w:tcW w:w="4150" w:type="dxa"/>
          </w:tcPr>
          <w:p w14:paraId="76395DD2" w14:textId="72D53CEC" w:rsidR="004A4400" w:rsidRPr="00680F84"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w:t>
            </w:r>
            <w:r w:rsidR="00CD4D26">
              <w:rPr>
                <w:rFonts w:ascii="ＭＳ 明朝" w:eastAsia="ＭＳ 明朝" w:hAnsi="ＭＳ 明朝" w:hint="eastAsia"/>
                <w:sz w:val="18"/>
              </w:rPr>
              <w:t>、</w:t>
            </w:r>
            <w:r>
              <w:rPr>
                <w:rFonts w:ascii="ＭＳ 明朝" w:eastAsia="ＭＳ 明朝" w:hAnsi="ＭＳ 明朝" w:hint="eastAsia"/>
                <w:sz w:val="18"/>
              </w:rPr>
              <w:t>辞書的な意味や本文の文脈の中での使われ方を理解していない。</w:t>
            </w:r>
          </w:p>
        </w:tc>
      </w:tr>
      <w:tr w:rsidR="004A4400" w:rsidRPr="00680F84" w14:paraId="3B51B65A" w14:textId="77777777" w:rsidTr="00F647B2">
        <w:trPr>
          <w:gridAfter w:val="1"/>
          <w:wAfter w:w="8" w:type="dxa"/>
          <w:trHeight w:val="307"/>
        </w:trPr>
        <w:tc>
          <w:tcPr>
            <w:tcW w:w="942" w:type="dxa"/>
            <w:vMerge w:val="restart"/>
            <w:shd w:val="clear" w:color="auto" w:fill="D9D9D9" w:themeFill="background1" w:themeFillShade="D9"/>
            <w:textDirection w:val="tbRlV"/>
            <w:vAlign w:val="center"/>
          </w:tcPr>
          <w:p w14:paraId="22E751BE" w14:textId="77777777" w:rsidR="004A4400" w:rsidRPr="00DD77DE" w:rsidRDefault="004A4400" w:rsidP="00F647B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F37A99C" w14:textId="77777777" w:rsidR="004A4400" w:rsidRPr="00110459" w:rsidRDefault="004A4400" w:rsidP="00F647B2">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④構成の把握</w:t>
            </w:r>
          </w:p>
          <w:p w14:paraId="3572995E" w14:textId="77777777" w:rsidR="004A4400" w:rsidRPr="00110459" w:rsidRDefault="004A4400" w:rsidP="00F647B2">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読（１）イ</w:t>
            </w:r>
          </w:p>
        </w:tc>
        <w:tc>
          <w:tcPr>
            <w:tcW w:w="4152" w:type="dxa"/>
          </w:tcPr>
          <w:p w14:paraId="087280DF" w14:textId="30EE0B14" w:rsidR="004A4400"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w:t>
            </w:r>
            <w:r w:rsidR="00CD4D26">
              <w:rPr>
                <w:rFonts w:ascii="ＭＳ 明朝" w:eastAsia="ＭＳ 明朝" w:hAnsi="ＭＳ 明朝" w:hint="eastAsia"/>
                <w:sz w:val="18"/>
              </w:rPr>
              <w:t>、</w:t>
            </w:r>
            <w:r>
              <w:rPr>
                <w:rFonts w:ascii="ＭＳ 明朝" w:eastAsia="ＭＳ 明朝" w:hAnsi="ＭＳ 明朝" w:hint="eastAsia"/>
                <w:sz w:val="18"/>
              </w:rPr>
              <w:t>適切な小見出しをつけ</w:t>
            </w:r>
            <w:r w:rsidR="00CD4D26">
              <w:rPr>
                <w:rFonts w:ascii="ＭＳ 明朝" w:eastAsia="ＭＳ 明朝" w:hAnsi="ＭＳ 明朝" w:hint="eastAsia"/>
                <w:sz w:val="18"/>
              </w:rPr>
              <w:t>、</w:t>
            </w:r>
            <w:r>
              <w:rPr>
                <w:rFonts w:ascii="ＭＳ 明朝" w:eastAsia="ＭＳ 明朝" w:hAnsi="ＭＳ 明朝" w:hint="eastAsia"/>
                <w:sz w:val="18"/>
              </w:rPr>
              <w:t>その根拠について説明している。</w:t>
            </w:r>
          </w:p>
          <w:p w14:paraId="2BC696B2" w14:textId="7F26C02E" w:rsidR="004A4400" w:rsidRPr="00680F84" w:rsidRDefault="004A4400" w:rsidP="00F647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w:t>
            </w:r>
            <w:r w:rsidR="00CD4D26">
              <w:rPr>
                <w:rFonts w:ascii="ＭＳ 明朝" w:eastAsia="ＭＳ 明朝" w:hAnsi="ＭＳ 明朝" w:hint="eastAsia"/>
                <w:sz w:val="18"/>
              </w:rPr>
              <w:t>、</w:t>
            </w:r>
            <w:r>
              <w:rPr>
                <w:rFonts w:ascii="ＭＳ 明朝" w:eastAsia="ＭＳ 明朝" w:hAnsi="ＭＳ 明朝" w:hint="eastAsia"/>
                <w:sz w:val="18"/>
              </w:rPr>
              <w:t>本文に通底する大きな「問い」と筆者の中心的な主張（答え）を読み取り</w:t>
            </w:r>
            <w:r w:rsidR="00CD4D26">
              <w:rPr>
                <w:rFonts w:ascii="ＭＳ 明朝" w:eastAsia="ＭＳ 明朝" w:hAnsi="ＭＳ 明朝" w:hint="eastAsia"/>
                <w:sz w:val="18"/>
              </w:rPr>
              <w:t>、</w:t>
            </w:r>
            <w:r>
              <w:rPr>
                <w:rFonts w:ascii="ＭＳ 明朝" w:eastAsia="ＭＳ 明朝" w:hAnsi="ＭＳ 明朝" w:hint="eastAsia"/>
                <w:sz w:val="18"/>
              </w:rPr>
              <w:t>端的に説明している。</w:t>
            </w:r>
          </w:p>
        </w:tc>
        <w:tc>
          <w:tcPr>
            <w:tcW w:w="4152" w:type="dxa"/>
          </w:tcPr>
          <w:p w14:paraId="7C900087" w14:textId="14E4A88D" w:rsidR="004A4400"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w:t>
            </w:r>
            <w:r w:rsidR="00CD4D26">
              <w:rPr>
                <w:rFonts w:ascii="ＭＳ 明朝" w:eastAsia="ＭＳ 明朝" w:hAnsi="ＭＳ 明朝" w:hint="eastAsia"/>
                <w:sz w:val="18"/>
              </w:rPr>
              <w:t>、</w:t>
            </w:r>
            <w:r>
              <w:rPr>
                <w:rFonts w:ascii="ＭＳ 明朝" w:eastAsia="ＭＳ 明朝" w:hAnsi="ＭＳ 明朝" w:hint="eastAsia"/>
                <w:sz w:val="18"/>
              </w:rPr>
              <w:t>適切な小見出しをつけている。</w:t>
            </w:r>
          </w:p>
          <w:p w14:paraId="3B714164" w14:textId="0BDE2C2D" w:rsidR="004A4400" w:rsidRPr="00680F84" w:rsidRDefault="004A4400" w:rsidP="00F647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w:t>
            </w:r>
            <w:r w:rsidR="00CD4D26">
              <w:rPr>
                <w:rFonts w:ascii="ＭＳ 明朝" w:eastAsia="ＭＳ 明朝" w:hAnsi="ＭＳ 明朝" w:hint="eastAsia"/>
                <w:sz w:val="18"/>
              </w:rPr>
              <w:t>、</w:t>
            </w:r>
            <w:r>
              <w:rPr>
                <w:rFonts w:ascii="ＭＳ 明朝" w:eastAsia="ＭＳ 明朝" w:hAnsi="ＭＳ 明朝" w:hint="eastAsia"/>
                <w:sz w:val="18"/>
              </w:rPr>
              <w:t>本文に通底する大きな「問い」と筆者の中心的な主張（答え）を読み取っている。</w:t>
            </w:r>
          </w:p>
        </w:tc>
        <w:tc>
          <w:tcPr>
            <w:tcW w:w="4150" w:type="dxa"/>
          </w:tcPr>
          <w:p w14:paraId="02E66708" w14:textId="77777777" w:rsidR="004A4400"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各意味段落の内容を踏まえた適切な小見出しをつけていない。</w:t>
            </w:r>
          </w:p>
          <w:p w14:paraId="5C0B5F3E" w14:textId="013F5A32" w:rsidR="004A4400" w:rsidRPr="00680F84" w:rsidRDefault="004A4400" w:rsidP="00F647B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w:t>
            </w:r>
            <w:r w:rsidR="00CD4D26">
              <w:rPr>
                <w:rFonts w:ascii="ＭＳ 明朝" w:eastAsia="ＭＳ 明朝" w:hAnsi="ＭＳ 明朝" w:hint="eastAsia"/>
                <w:sz w:val="18"/>
              </w:rPr>
              <w:t>、</w:t>
            </w:r>
            <w:r>
              <w:rPr>
                <w:rFonts w:ascii="ＭＳ 明朝" w:eastAsia="ＭＳ 明朝" w:hAnsi="ＭＳ 明朝" w:hint="eastAsia"/>
                <w:sz w:val="18"/>
              </w:rPr>
              <w:t>本文に通底する大きな「問い」と筆者の中心的な主張（答え）を読み取っていない。</w:t>
            </w:r>
          </w:p>
        </w:tc>
      </w:tr>
      <w:tr w:rsidR="004A4400" w:rsidRPr="00680F84" w14:paraId="4105DB8C" w14:textId="77777777" w:rsidTr="00F647B2">
        <w:trPr>
          <w:gridAfter w:val="1"/>
          <w:wAfter w:w="8" w:type="dxa"/>
        </w:trPr>
        <w:tc>
          <w:tcPr>
            <w:tcW w:w="942" w:type="dxa"/>
            <w:vMerge/>
            <w:shd w:val="clear" w:color="auto" w:fill="D9D9D9" w:themeFill="background1" w:themeFillShade="D9"/>
            <w:textDirection w:val="tbRlV"/>
            <w:vAlign w:val="center"/>
          </w:tcPr>
          <w:p w14:paraId="48CD6998" w14:textId="77777777" w:rsidR="004A4400" w:rsidRPr="00DD77DE" w:rsidRDefault="004A4400" w:rsidP="00F647B2">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58D054" w14:textId="77777777" w:rsidR="004A4400" w:rsidRPr="00110459" w:rsidRDefault="004A4400" w:rsidP="00F647B2">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⑤内容と構成</w:t>
            </w:r>
          </w:p>
          <w:p w14:paraId="693CCD67" w14:textId="77777777" w:rsidR="004A4400" w:rsidRPr="00110459" w:rsidRDefault="004A4400" w:rsidP="00F647B2">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読（１）イ</w:t>
            </w:r>
          </w:p>
        </w:tc>
        <w:tc>
          <w:tcPr>
            <w:tcW w:w="4152" w:type="dxa"/>
          </w:tcPr>
          <w:p w14:paraId="5CA0CCAC" w14:textId="4749B55A" w:rsidR="004A4400" w:rsidRPr="00C84215" w:rsidRDefault="004A4400" w:rsidP="00F647B2">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・「事実を観察すること」について</w:t>
            </w:r>
            <w:r w:rsidR="00CD4D26">
              <w:rPr>
                <w:rFonts w:ascii="ＭＳ 明朝" w:eastAsia="ＭＳ 明朝" w:hAnsi="ＭＳ 明朝" w:hint="eastAsia"/>
                <w:sz w:val="18"/>
              </w:rPr>
              <w:t>、</w:t>
            </w:r>
            <w:r w:rsidRPr="00C84215">
              <w:rPr>
                <w:rFonts w:ascii="ＭＳ 明朝" w:eastAsia="ＭＳ 明朝" w:hAnsi="ＭＳ 明朝" w:hint="eastAsia"/>
                <w:sz w:val="18"/>
              </w:rPr>
              <w:t>「単純ではない」とする筆者の考えを読み取り</w:t>
            </w:r>
            <w:r w:rsidR="00CD4D26">
              <w:rPr>
                <w:rFonts w:ascii="ＭＳ 明朝" w:eastAsia="ＭＳ 明朝" w:hAnsi="ＭＳ 明朝" w:hint="eastAsia"/>
                <w:sz w:val="18"/>
              </w:rPr>
              <w:t>、</w:t>
            </w:r>
            <w:r w:rsidRPr="00C84215">
              <w:rPr>
                <w:rFonts w:ascii="ＭＳ 明朝" w:eastAsia="ＭＳ 明朝" w:hAnsi="ＭＳ 明朝" w:hint="eastAsia"/>
                <w:sz w:val="18"/>
              </w:rPr>
              <w:t>根拠を示しながら説明している。</w:t>
            </w:r>
          </w:p>
          <w:p w14:paraId="1FD8BDAD" w14:textId="4C60E425" w:rsidR="004A4400" w:rsidRPr="00C84215" w:rsidRDefault="004A4400" w:rsidP="00F647B2">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・「見るということ」と観察者の背景知識の関連性を読み取り</w:t>
            </w:r>
            <w:r w:rsidR="00CD4D26">
              <w:rPr>
                <w:rFonts w:ascii="ＭＳ 明朝" w:eastAsia="ＭＳ 明朝" w:hAnsi="ＭＳ 明朝" w:hint="eastAsia"/>
                <w:sz w:val="18"/>
              </w:rPr>
              <w:t>、</w:t>
            </w:r>
            <w:r w:rsidRPr="00C84215">
              <w:rPr>
                <w:rFonts w:ascii="ＭＳ 明朝" w:eastAsia="ＭＳ 明朝" w:hAnsi="ＭＳ 明朝" w:hint="eastAsia"/>
                <w:sz w:val="18"/>
              </w:rPr>
              <w:t>説明している。</w:t>
            </w:r>
          </w:p>
          <w:p w14:paraId="58F14B7F" w14:textId="6B00490C" w:rsidR="004A4400" w:rsidRPr="00C84215" w:rsidRDefault="004A4400" w:rsidP="00F647B2">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w:t>
            </w:r>
            <w:r w:rsidR="00CD4D26">
              <w:rPr>
                <w:rFonts w:ascii="ＭＳ 明朝" w:eastAsia="ＭＳ 明朝" w:hAnsi="ＭＳ 明朝" w:hint="eastAsia"/>
                <w:sz w:val="18"/>
              </w:rPr>
              <w:t>、</w:t>
            </w:r>
            <w:r w:rsidRPr="00C84215">
              <w:rPr>
                <w:rFonts w:ascii="ＭＳ 明朝" w:eastAsia="ＭＳ 明朝" w:hAnsi="ＭＳ 明朝" w:hint="eastAsia"/>
                <w:sz w:val="18"/>
              </w:rPr>
              <w:t>事例との関係性から読み取り</w:t>
            </w:r>
            <w:r w:rsidR="00CD4D26">
              <w:rPr>
                <w:rFonts w:ascii="ＭＳ 明朝" w:eastAsia="ＭＳ 明朝" w:hAnsi="ＭＳ 明朝" w:hint="eastAsia"/>
                <w:spacing w:val="-20"/>
                <w:sz w:val="18"/>
              </w:rPr>
              <w:t>、</w:t>
            </w:r>
            <w:r w:rsidRPr="00C309E9">
              <w:rPr>
                <w:rFonts w:ascii="ＭＳ 明朝" w:eastAsia="ＭＳ 明朝" w:hAnsi="ＭＳ 明朝" w:hint="eastAsia"/>
                <w:sz w:val="18"/>
              </w:rPr>
              <w:t>説</w:t>
            </w:r>
            <w:r w:rsidRPr="00C84215">
              <w:rPr>
                <w:rFonts w:ascii="ＭＳ 明朝" w:eastAsia="ＭＳ 明朝" w:hAnsi="ＭＳ 明朝" w:hint="eastAsia"/>
                <w:sz w:val="18"/>
              </w:rPr>
              <w:t>明している。</w:t>
            </w:r>
          </w:p>
          <w:p w14:paraId="3BEA2313" w14:textId="6D7E385C" w:rsidR="004A4400" w:rsidRPr="00C84215" w:rsidRDefault="004A4400" w:rsidP="00F647B2">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・文章と資料を相互に関連づけながら</w:t>
            </w:r>
            <w:r w:rsidR="00CD4D26">
              <w:rPr>
                <w:rFonts w:ascii="ＭＳ 明朝" w:eastAsia="ＭＳ 明朝" w:hAnsi="ＭＳ 明朝" w:hint="eastAsia"/>
                <w:sz w:val="18"/>
              </w:rPr>
              <w:t>、</w:t>
            </w:r>
            <w:r w:rsidRPr="00C84215">
              <w:rPr>
                <w:rFonts w:ascii="ＭＳ 明朝" w:eastAsia="ＭＳ 明朝" w:hAnsi="ＭＳ 明朝" w:hint="eastAsia"/>
                <w:sz w:val="18"/>
              </w:rPr>
              <w:t>筆者の主張を理解し</w:t>
            </w:r>
            <w:r w:rsidR="00CD4D26">
              <w:rPr>
                <w:rFonts w:ascii="ＭＳ 明朝" w:eastAsia="ＭＳ 明朝" w:hAnsi="ＭＳ 明朝" w:hint="eastAsia"/>
                <w:sz w:val="18"/>
              </w:rPr>
              <w:t>、</w:t>
            </w:r>
            <w:r w:rsidRPr="00C84215">
              <w:rPr>
                <w:rFonts w:ascii="ＭＳ 明朝" w:eastAsia="ＭＳ 明朝" w:hAnsi="ＭＳ 明朝" w:hint="eastAsia"/>
                <w:sz w:val="18"/>
              </w:rPr>
              <w:t>説明している。</w:t>
            </w:r>
          </w:p>
        </w:tc>
        <w:tc>
          <w:tcPr>
            <w:tcW w:w="4152" w:type="dxa"/>
          </w:tcPr>
          <w:p w14:paraId="205064E0" w14:textId="5C531271"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・「事実を観察すること」について</w:t>
            </w:r>
            <w:r w:rsidR="00CD4D26">
              <w:rPr>
                <w:rFonts w:ascii="ＭＳ 明朝" w:eastAsia="ＭＳ 明朝" w:hAnsi="ＭＳ 明朝" w:hint="eastAsia"/>
                <w:sz w:val="18"/>
              </w:rPr>
              <w:t>、</w:t>
            </w:r>
            <w:r w:rsidRPr="00C84215">
              <w:rPr>
                <w:rFonts w:ascii="ＭＳ 明朝" w:eastAsia="ＭＳ 明朝" w:hAnsi="ＭＳ 明朝" w:hint="eastAsia"/>
                <w:sz w:val="18"/>
              </w:rPr>
              <w:t>「単純ではない」とする筆者の考えを読み取っている。</w:t>
            </w:r>
          </w:p>
          <w:p w14:paraId="473A981A" w14:textId="77777777" w:rsidR="004A4400" w:rsidRPr="00C84215" w:rsidRDefault="004A4400" w:rsidP="00F647B2">
            <w:pPr>
              <w:widowControl/>
              <w:ind w:left="180" w:hangingChars="100" w:hanging="180"/>
              <w:jc w:val="left"/>
              <w:rPr>
                <w:rFonts w:ascii="ＭＳ 明朝" w:eastAsia="ＭＳ 明朝" w:hAnsi="ＭＳ 明朝"/>
                <w:sz w:val="18"/>
              </w:rPr>
            </w:pPr>
          </w:p>
          <w:p w14:paraId="2DE9F629" w14:textId="77777777"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・「見るということ」と観察者の背景知識の関連性を読み取っている。</w:t>
            </w:r>
          </w:p>
          <w:p w14:paraId="03955F23" w14:textId="20E31E9D"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w:t>
            </w:r>
            <w:r w:rsidR="00CD4D26">
              <w:rPr>
                <w:rFonts w:ascii="ＭＳ 明朝" w:eastAsia="ＭＳ 明朝" w:hAnsi="ＭＳ 明朝" w:hint="eastAsia"/>
                <w:sz w:val="18"/>
              </w:rPr>
              <w:t>、</w:t>
            </w:r>
            <w:r w:rsidRPr="00C84215">
              <w:rPr>
                <w:rFonts w:ascii="ＭＳ 明朝" w:eastAsia="ＭＳ 明朝" w:hAnsi="ＭＳ 明朝" w:hint="eastAsia"/>
                <w:sz w:val="18"/>
              </w:rPr>
              <w:t>事例との関係性から読み取っている。</w:t>
            </w:r>
          </w:p>
          <w:p w14:paraId="146F65D5" w14:textId="3BE1F64B"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・文章と資料を相互に関連づけながら</w:t>
            </w:r>
            <w:r w:rsidR="00CD4D26">
              <w:rPr>
                <w:rFonts w:ascii="ＭＳ 明朝" w:eastAsia="ＭＳ 明朝" w:hAnsi="ＭＳ 明朝" w:hint="eastAsia"/>
                <w:sz w:val="18"/>
              </w:rPr>
              <w:t>、</w:t>
            </w:r>
            <w:r w:rsidRPr="00C84215">
              <w:rPr>
                <w:rFonts w:ascii="ＭＳ 明朝" w:eastAsia="ＭＳ 明朝" w:hAnsi="ＭＳ 明朝" w:hint="eastAsia"/>
                <w:sz w:val="18"/>
              </w:rPr>
              <w:t>筆者の主張を理解している。</w:t>
            </w:r>
          </w:p>
        </w:tc>
        <w:tc>
          <w:tcPr>
            <w:tcW w:w="4150" w:type="dxa"/>
          </w:tcPr>
          <w:p w14:paraId="10A264FD" w14:textId="66D56394"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・「事実を観察すること」について</w:t>
            </w:r>
            <w:r w:rsidR="00CD4D26">
              <w:rPr>
                <w:rFonts w:ascii="ＭＳ 明朝" w:eastAsia="ＭＳ 明朝" w:hAnsi="ＭＳ 明朝" w:hint="eastAsia"/>
                <w:sz w:val="18"/>
              </w:rPr>
              <w:t>、</w:t>
            </w:r>
            <w:r w:rsidRPr="00C84215">
              <w:rPr>
                <w:rFonts w:ascii="ＭＳ 明朝" w:eastAsia="ＭＳ 明朝" w:hAnsi="ＭＳ 明朝" w:hint="eastAsia"/>
                <w:sz w:val="18"/>
              </w:rPr>
              <w:t>「単純ではない」とする筆者の考えを読み取っていない。</w:t>
            </w:r>
          </w:p>
          <w:p w14:paraId="4108F1C3" w14:textId="77777777"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・「見るということ」と観察者の背景知識の関連性を読み取っていない。</w:t>
            </w:r>
          </w:p>
          <w:p w14:paraId="0F2F93FE" w14:textId="4EF0CD53"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w:t>
            </w:r>
            <w:r w:rsidR="00CD4D26">
              <w:rPr>
                <w:rFonts w:ascii="ＭＳ 明朝" w:eastAsia="ＭＳ 明朝" w:hAnsi="ＭＳ 明朝" w:hint="eastAsia"/>
                <w:sz w:val="18"/>
              </w:rPr>
              <w:t>、</w:t>
            </w:r>
            <w:r w:rsidRPr="00C84215">
              <w:rPr>
                <w:rFonts w:ascii="ＭＳ 明朝" w:eastAsia="ＭＳ 明朝" w:hAnsi="ＭＳ 明朝" w:hint="eastAsia"/>
                <w:sz w:val="18"/>
              </w:rPr>
              <w:t>事例との関係性から読み取っていない。</w:t>
            </w:r>
          </w:p>
          <w:p w14:paraId="2F4D3C0F" w14:textId="6A5493ED" w:rsidR="004A4400" w:rsidRPr="00C84215" w:rsidRDefault="004A4400" w:rsidP="00F647B2">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・文章と資料を関連づけず</w:t>
            </w:r>
            <w:r w:rsidR="00CD4D26">
              <w:rPr>
                <w:rFonts w:ascii="ＭＳ 明朝" w:eastAsia="ＭＳ 明朝" w:hAnsi="ＭＳ 明朝" w:hint="eastAsia"/>
                <w:sz w:val="18"/>
              </w:rPr>
              <w:t>、</w:t>
            </w:r>
            <w:r w:rsidRPr="00C84215">
              <w:rPr>
                <w:rFonts w:ascii="ＭＳ 明朝" w:eastAsia="ＭＳ 明朝" w:hAnsi="ＭＳ 明朝" w:hint="eastAsia"/>
                <w:sz w:val="18"/>
              </w:rPr>
              <w:t>筆者の主張を理解していない。</w:t>
            </w:r>
          </w:p>
        </w:tc>
      </w:tr>
      <w:tr w:rsidR="004A4400" w:rsidRPr="0056715B" w14:paraId="50814C3C" w14:textId="77777777" w:rsidTr="00F647B2">
        <w:trPr>
          <w:gridAfter w:val="1"/>
          <w:wAfter w:w="8" w:type="dxa"/>
        </w:trPr>
        <w:tc>
          <w:tcPr>
            <w:tcW w:w="942" w:type="dxa"/>
            <w:vMerge/>
            <w:shd w:val="clear" w:color="auto" w:fill="D9D9D9" w:themeFill="background1" w:themeFillShade="D9"/>
            <w:textDirection w:val="tbRlV"/>
            <w:vAlign w:val="center"/>
          </w:tcPr>
          <w:p w14:paraId="18C46A5F" w14:textId="77777777" w:rsidR="004A4400" w:rsidRPr="00DD77DE" w:rsidRDefault="004A4400" w:rsidP="00F647B2">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317030" w14:textId="77777777" w:rsidR="004A4400" w:rsidRPr="00680F84" w:rsidRDefault="004A4400" w:rsidP="00F647B2">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考えの形成</w:t>
            </w:r>
          </w:p>
          <w:p w14:paraId="7DA9CBAF" w14:textId="77777777" w:rsidR="004A4400" w:rsidRPr="00680F84" w:rsidRDefault="004A4400" w:rsidP="00F647B2">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75F7E824" w14:textId="530D6F79" w:rsidR="004A4400" w:rsidRPr="00275AA1"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筆者の主張と</w:t>
            </w:r>
            <w:r w:rsidR="00CD4D26">
              <w:rPr>
                <w:rFonts w:ascii="ＭＳ 明朝" w:eastAsia="ＭＳ 明朝" w:hAnsi="ＭＳ 明朝" w:hint="eastAsia"/>
                <w:sz w:val="18"/>
              </w:rPr>
              <w:t>、</w:t>
            </w:r>
            <w:r>
              <w:rPr>
                <w:rFonts w:ascii="ＭＳ 明朝" w:eastAsia="ＭＳ 明朝" w:hAnsi="ＭＳ 明朝" w:hint="eastAsia"/>
                <w:sz w:val="18"/>
              </w:rPr>
              <w:t>科学的見地に立った他の文章を相互に関連づけながら</w:t>
            </w:r>
            <w:r w:rsidR="00CD4D26">
              <w:rPr>
                <w:rFonts w:ascii="ＭＳ 明朝" w:eastAsia="ＭＳ 明朝" w:hAnsi="ＭＳ 明朝" w:hint="eastAsia"/>
                <w:sz w:val="18"/>
              </w:rPr>
              <w:t>、</w:t>
            </w:r>
            <w:r>
              <w:rPr>
                <w:rFonts w:ascii="ＭＳ 明朝" w:eastAsia="ＭＳ 明朝" w:hAnsi="ＭＳ 明朝" w:hint="eastAsia"/>
                <w:sz w:val="18"/>
              </w:rPr>
              <w:t>「科学的視点」についての自分の考えを深め</w:t>
            </w:r>
            <w:r w:rsidR="00CD4D26">
              <w:rPr>
                <w:rFonts w:ascii="ＭＳ 明朝" w:eastAsia="ＭＳ 明朝" w:hAnsi="ＭＳ 明朝" w:hint="eastAsia"/>
                <w:sz w:val="18"/>
              </w:rPr>
              <w:t>、</w:t>
            </w:r>
            <w:r>
              <w:rPr>
                <w:rFonts w:ascii="ＭＳ 明朝" w:eastAsia="ＭＳ 明朝" w:hAnsi="ＭＳ 明朝" w:hint="eastAsia"/>
                <w:sz w:val="18"/>
              </w:rPr>
              <w:t>根拠をもって説明している。</w:t>
            </w:r>
          </w:p>
        </w:tc>
        <w:tc>
          <w:tcPr>
            <w:tcW w:w="4152" w:type="dxa"/>
          </w:tcPr>
          <w:p w14:paraId="429198C0" w14:textId="4E4A2DBC" w:rsidR="004A4400" w:rsidRPr="00E17FBA" w:rsidRDefault="004A4400" w:rsidP="00F647B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sz w:val="18"/>
              </w:rPr>
              <w:t>筆者の主張と</w:t>
            </w:r>
            <w:r w:rsidR="00CD4D26">
              <w:rPr>
                <w:rFonts w:ascii="ＭＳ 明朝" w:eastAsia="ＭＳ 明朝" w:hAnsi="ＭＳ 明朝" w:hint="eastAsia"/>
                <w:sz w:val="18"/>
              </w:rPr>
              <w:t>、</w:t>
            </w:r>
            <w:r>
              <w:rPr>
                <w:rFonts w:ascii="ＭＳ 明朝" w:eastAsia="ＭＳ 明朝" w:hAnsi="ＭＳ 明朝" w:hint="eastAsia"/>
                <w:sz w:val="18"/>
              </w:rPr>
              <w:t>科学的見地に立った他の文章を相互に関連づけながら</w:t>
            </w:r>
            <w:r w:rsidR="00CD4D26">
              <w:rPr>
                <w:rFonts w:ascii="ＭＳ 明朝" w:eastAsia="ＭＳ 明朝" w:hAnsi="ＭＳ 明朝" w:hint="eastAsia"/>
                <w:sz w:val="18"/>
              </w:rPr>
              <w:t>、</w:t>
            </w:r>
            <w:r>
              <w:rPr>
                <w:rFonts w:ascii="ＭＳ 明朝" w:eastAsia="ＭＳ 明朝" w:hAnsi="ＭＳ 明朝" w:hint="eastAsia"/>
                <w:sz w:val="18"/>
              </w:rPr>
              <w:t>「科学的視点」についての自分の考えを深めている。</w:t>
            </w:r>
          </w:p>
        </w:tc>
        <w:tc>
          <w:tcPr>
            <w:tcW w:w="4150" w:type="dxa"/>
          </w:tcPr>
          <w:p w14:paraId="669DD856" w14:textId="5FED852A" w:rsidR="004A4400" w:rsidRPr="0056715B" w:rsidRDefault="004A4400" w:rsidP="00F647B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sz w:val="18"/>
              </w:rPr>
              <w:t>筆者の主張と</w:t>
            </w:r>
            <w:r w:rsidR="00CD4D26">
              <w:rPr>
                <w:rFonts w:ascii="ＭＳ 明朝" w:eastAsia="ＭＳ 明朝" w:hAnsi="ＭＳ 明朝" w:hint="eastAsia"/>
                <w:sz w:val="18"/>
              </w:rPr>
              <w:t>、</w:t>
            </w:r>
            <w:r>
              <w:rPr>
                <w:rFonts w:ascii="ＭＳ 明朝" w:eastAsia="ＭＳ 明朝" w:hAnsi="ＭＳ 明朝" w:hint="eastAsia"/>
                <w:sz w:val="18"/>
              </w:rPr>
              <w:t>科学的見地に立った他の文章を相互に関連づけず</w:t>
            </w:r>
            <w:r w:rsidR="00CD4D26">
              <w:rPr>
                <w:rFonts w:ascii="ＭＳ 明朝" w:eastAsia="ＭＳ 明朝" w:hAnsi="ＭＳ 明朝" w:hint="eastAsia"/>
                <w:sz w:val="18"/>
              </w:rPr>
              <w:t>、</w:t>
            </w:r>
            <w:r>
              <w:rPr>
                <w:rFonts w:ascii="ＭＳ 明朝" w:eastAsia="ＭＳ 明朝" w:hAnsi="ＭＳ 明朝" w:hint="eastAsia"/>
                <w:sz w:val="18"/>
              </w:rPr>
              <w:t>「科学的視点」についての自分の考えを深めていない。</w:t>
            </w:r>
          </w:p>
        </w:tc>
      </w:tr>
      <w:tr w:rsidR="004A4400" w:rsidRPr="0046170F" w14:paraId="04AA391C" w14:textId="77777777" w:rsidTr="00F647B2">
        <w:trPr>
          <w:gridAfter w:val="1"/>
          <w:wAfter w:w="8" w:type="dxa"/>
        </w:trPr>
        <w:tc>
          <w:tcPr>
            <w:tcW w:w="942" w:type="dxa"/>
            <w:vMerge/>
            <w:shd w:val="clear" w:color="auto" w:fill="D9D9D9" w:themeFill="background1" w:themeFillShade="D9"/>
            <w:textDirection w:val="tbRlV"/>
            <w:vAlign w:val="center"/>
          </w:tcPr>
          <w:p w14:paraId="0B567058" w14:textId="77777777" w:rsidR="004A4400" w:rsidRPr="00DD77DE" w:rsidRDefault="004A4400" w:rsidP="00F647B2">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208B95" w14:textId="77777777" w:rsidR="004A4400" w:rsidRDefault="004A4400" w:rsidP="00F647B2">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w:t>
            </w:r>
          </w:p>
          <w:p w14:paraId="11977BAB" w14:textId="77777777" w:rsidR="004A4400" w:rsidRPr="00680F84" w:rsidRDefault="004A4400" w:rsidP="00F647B2">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7B700CDC" w14:textId="77777777" w:rsidR="004A4400" w:rsidRPr="00680F84" w:rsidRDefault="004A4400" w:rsidP="00F647B2">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14AA478A" w14:textId="42989A6C" w:rsidR="004A4400" w:rsidRDefault="004A4400" w:rsidP="00F647B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二つの課題を追体験して理解したことをもとに</w:t>
            </w:r>
            <w:r w:rsidR="00CD4D26">
              <w:rPr>
                <w:rFonts w:ascii="ＭＳ 明朝" w:eastAsia="ＭＳ 明朝" w:hAnsi="ＭＳ 明朝" w:hint="eastAsia"/>
                <w:sz w:val="18"/>
              </w:rPr>
              <w:t>、</w:t>
            </w:r>
            <w:r>
              <w:rPr>
                <w:rFonts w:ascii="ＭＳ 明朝" w:eastAsia="ＭＳ 明朝" w:hAnsi="ＭＳ 明朝" w:hint="eastAsia"/>
                <w:sz w:val="18"/>
              </w:rPr>
              <w:t>図を示した筆者の意図を読み取り</w:t>
            </w:r>
            <w:r w:rsidR="00CD4D26">
              <w:rPr>
                <w:rFonts w:ascii="ＭＳ 明朝" w:eastAsia="ＭＳ 明朝" w:hAnsi="ＭＳ 明朝" w:hint="eastAsia"/>
                <w:sz w:val="18"/>
              </w:rPr>
              <w:t>、</w:t>
            </w:r>
            <w:r>
              <w:rPr>
                <w:rFonts w:ascii="ＭＳ 明朝" w:eastAsia="ＭＳ 明朝" w:hAnsi="ＭＳ 明朝" w:hint="eastAsia"/>
                <w:sz w:val="18"/>
              </w:rPr>
              <w:t>資料が主張に果たす役割をつかみ</w:t>
            </w:r>
            <w:r w:rsidR="00CD4D26">
              <w:rPr>
                <w:rFonts w:ascii="ＭＳ 明朝" w:eastAsia="ＭＳ 明朝" w:hAnsi="ＭＳ 明朝" w:hint="eastAsia"/>
                <w:sz w:val="18"/>
              </w:rPr>
              <w:t>、</w:t>
            </w:r>
            <w:r>
              <w:rPr>
                <w:rFonts w:ascii="ＭＳ 明朝" w:eastAsia="ＭＳ 明朝" w:hAnsi="ＭＳ 明朝" w:hint="eastAsia"/>
                <w:sz w:val="18"/>
              </w:rPr>
              <w:t>説明している。</w:t>
            </w:r>
          </w:p>
          <w:p w14:paraId="63873719" w14:textId="3486DE67" w:rsidR="004A4400" w:rsidRPr="008B5719" w:rsidRDefault="004A4400" w:rsidP="00F647B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w:t>
            </w:r>
            <w:r w:rsidR="00CD4D26">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それがもたらす表現効果について理解し</w:t>
            </w:r>
            <w:r w:rsidR="00CD4D26">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説明している。</w:t>
            </w:r>
          </w:p>
        </w:tc>
        <w:tc>
          <w:tcPr>
            <w:tcW w:w="4152" w:type="dxa"/>
          </w:tcPr>
          <w:p w14:paraId="55599C3D" w14:textId="7DB3ABA5" w:rsidR="004A4400" w:rsidRDefault="004A4400" w:rsidP="00F647B2">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Pr="00037FAE">
              <w:rPr>
                <w:rFonts w:ascii="ＭＳ 明朝" w:eastAsia="ＭＳ 明朝" w:hAnsi="ＭＳ 明朝" w:hint="eastAsia"/>
                <w:sz w:val="18"/>
              </w:rPr>
              <w:t>二つの課題を追体験して理解したことをもとに</w:t>
            </w:r>
            <w:r w:rsidR="00CD4D26">
              <w:rPr>
                <w:rFonts w:ascii="ＭＳ 明朝" w:eastAsia="ＭＳ 明朝" w:hAnsi="ＭＳ 明朝" w:hint="eastAsia"/>
                <w:sz w:val="18"/>
              </w:rPr>
              <w:t>、</w:t>
            </w:r>
            <w:r w:rsidRPr="00037FAE">
              <w:rPr>
                <w:rFonts w:ascii="ＭＳ 明朝" w:eastAsia="ＭＳ 明朝" w:hAnsi="ＭＳ 明朝" w:hint="eastAsia"/>
                <w:sz w:val="18"/>
              </w:rPr>
              <w:t>図を示した筆者の意図を読み取り</w:t>
            </w:r>
            <w:r w:rsidR="00CD4D26">
              <w:rPr>
                <w:rFonts w:ascii="ＭＳ 明朝" w:eastAsia="ＭＳ 明朝" w:hAnsi="ＭＳ 明朝" w:hint="eastAsia"/>
                <w:sz w:val="18"/>
              </w:rPr>
              <w:t>、</w:t>
            </w:r>
            <w:r>
              <w:rPr>
                <w:rFonts w:ascii="ＭＳ 明朝" w:eastAsia="ＭＳ 明朝" w:hAnsi="ＭＳ 明朝" w:hint="eastAsia"/>
                <w:sz w:val="18"/>
              </w:rPr>
              <w:t>資料が主張に果たす役割をつかんでいる。</w:t>
            </w:r>
          </w:p>
          <w:p w14:paraId="69CBA80C" w14:textId="77777777" w:rsidR="004A4400" w:rsidRDefault="004A4400" w:rsidP="00F647B2">
            <w:pPr>
              <w:widowControl/>
              <w:ind w:left="180" w:hangingChars="100" w:hanging="180"/>
              <w:jc w:val="left"/>
              <w:rPr>
                <w:rFonts w:ascii="ＭＳ 明朝" w:eastAsia="ＭＳ 明朝" w:hAnsi="ＭＳ 明朝"/>
                <w:sz w:val="18"/>
              </w:rPr>
            </w:pPr>
          </w:p>
          <w:p w14:paraId="44FAD709" w14:textId="7E8DA85B" w:rsidR="004A4400" w:rsidRPr="00AB1C61" w:rsidRDefault="004A4400" w:rsidP="00F647B2">
            <w:pPr>
              <w:widowControl/>
              <w:ind w:left="180" w:hangingChars="100" w:hanging="180"/>
              <w:jc w:val="left"/>
              <w:rPr>
                <w:rFonts w:ascii="ＭＳ 明朝" w:eastAsia="ＭＳ 明朝" w:hAnsi="ＭＳ 明朝"/>
                <w:color w:val="4472C4" w:themeColor="accent5"/>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w:t>
            </w:r>
            <w:r w:rsidR="00CD4D26">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それがもたらす表現効果について理解している。</w:t>
            </w:r>
          </w:p>
        </w:tc>
        <w:tc>
          <w:tcPr>
            <w:tcW w:w="4150" w:type="dxa"/>
          </w:tcPr>
          <w:p w14:paraId="661845B7" w14:textId="2D2D969D" w:rsidR="004A4400" w:rsidRDefault="004A4400" w:rsidP="00F647B2">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Pr="00037FAE">
              <w:rPr>
                <w:rFonts w:ascii="ＭＳ 明朝" w:eastAsia="ＭＳ 明朝" w:hAnsi="ＭＳ 明朝" w:hint="eastAsia"/>
                <w:sz w:val="18"/>
              </w:rPr>
              <w:t>二つの課題を追体験して理解したことをもとに</w:t>
            </w:r>
            <w:r w:rsidR="00CD4D26">
              <w:rPr>
                <w:rFonts w:ascii="ＭＳ 明朝" w:eastAsia="ＭＳ 明朝" w:hAnsi="ＭＳ 明朝" w:hint="eastAsia"/>
                <w:sz w:val="18"/>
              </w:rPr>
              <w:t>、</w:t>
            </w:r>
            <w:r w:rsidRPr="00037FAE">
              <w:rPr>
                <w:rFonts w:ascii="ＭＳ 明朝" w:eastAsia="ＭＳ 明朝" w:hAnsi="ＭＳ 明朝" w:hint="eastAsia"/>
                <w:sz w:val="18"/>
              </w:rPr>
              <w:t>図を示した筆者の意図</w:t>
            </w:r>
            <w:r>
              <w:rPr>
                <w:rFonts w:ascii="ＭＳ 明朝" w:eastAsia="ＭＳ 明朝" w:hAnsi="ＭＳ 明朝" w:hint="eastAsia"/>
                <w:sz w:val="18"/>
              </w:rPr>
              <w:t>を読み取っておらず</w:t>
            </w:r>
            <w:r w:rsidR="00CD4D26">
              <w:rPr>
                <w:rFonts w:ascii="ＭＳ 明朝" w:eastAsia="ＭＳ 明朝" w:hAnsi="ＭＳ 明朝" w:hint="eastAsia"/>
                <w:sz w:val="18"/>
              </w:rPr>
              <w:t>、</w:t>
            </w:r>
            <w:r>
              <w:rPr>
                <w:rFonts w:ascii="ＭＳ 明朝" w:eastAsia="ＭＳ 明朝" w:hAnsi="ＭＳ 明朝" w:hint="eastAsia"/>
                <w:sz w:val="18"/>
              </w:rPr>
              <w:t>資料が主張に果たす役割をつかんでいない。</w:t>
            </w:r>
          </w:p>
          <w:p w14:paraId="4C376854" w14:textId="64039906" w:rsidR="004A4400" w:rsidRPr="0046170F" w:rsidRDefault="004A4400" w:rsidP="00F647B2">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w:t>
            </w:r>
            <w:r w:rsidR="00CD4D26">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それがもたらす表現効果について理解していない。</w:t>
            </w:r>
          </w:p>
        </w:tc>
      </w:tr>
      <w:tr w:rsidR="004A4400" w:rsidRPr="00AB1C61" w14:paraId="4EB747E7" w14:textId="77777777" w:rsidTr="00F647B2">
        <w:trPr>
          <w:gridAfter w:val="1"/>
          <w:wAfter w:w="8" w:type="dxa"/>
          <w:cantSplit/>
          <w:trHeight w:val="862"/>
        </w:trPr>
        <w:tc>
          <w:tcPr>
            <w:tcW w:w="942" w:type="dxa"/>
            <w:shd w:val="clear" w:color="auto" w:fill="D9D9D9" w:themeFill="background1" w:themeFillShade="D9"/>
            <w:textDirection w:val="tbRlV"/>
            <w:vAlign w:val="center"/>
          </w:tcPr>
          <w:p w14:paraId="115D8B71" w14:textId="77777777" w:rsidR="004A4400" w:rsidRDefault="004A4400" w:rsidP="00F647B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BB1E3B" w14:textId="77777777" w:rsidR="004A4400" w:rsidRDefault="004A4400" w:rsidP="00F647B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1838F68" w14:textId="77777777" w:rsidR="004A4400" w:rsidRPr="00DD77DE" w:rsidRDefault="004A4400" w:rsidP="00F647B2">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F2157AE" w14:textId="77777777" w:rsidR="004A4400" w:rsidRPr="00DD77DE" w:rsidRDefault="004A4400" w:rsidP="00F647B2">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D2D9250" w14:textId="2AAEAC7C" w:rsidR="004A4400" w:rsidRPr="00680F84" w:rsidRDefault="004A4400" w:rsidP="00F647B2">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FC1DCE">
              <w:rPr>
                <w:rFonts w:ascii="ＭＳ ゴシック" w:eastAsia="ＭＳ ゴシック" w:hAnsi="ＭＳ ゴシック" w:hint="eastAsia"/>
                <w:sz w:val="20"/>
              </w:rPr>
              <w:t>学習への態度</w:t>
            </w:r>
          </w:p>
        </w:tc>
        <w:tc>
          <w:tcPr>
            <w:tcW w:w="4152" w:type="dxa"/>
          </w:tcPr>
          <w:p w14:paraId="0852FAAE" w14:textId="496BB554" w:rsidR="004A4400" w:rsidRPr="00AB1C61" w:rsidRDefault="004A4400" w:rsidP="00F647B2">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FC1DCE" w:rsidRPr="00FC1DCE">
              <w:rPr>
                <w:rFonts w:ascii="ＭＳ 明朝" w:eastAsia="ＭＳ 明朝" w:hAnsi="ＭＳ 明朝" w:hint="eastAsia"/>
                <w:color w:val="000000" w:themeColor="text1"/>
                <w:sz w:val="18"/>
              </w:rPr>
              <w:t>科学的見地に立ったものの見方についての学習に粘り強く取り組んでおり、提示された新しい視点について考えを深めようとしている。</w:t>
            </w:r>
          </w:p>
        </w:tc>
        <w:tc>
          <w:tcPr>
            <w:tcW w:w="4152" w:type="dxa"/>
          </w:tcPr>
          <w:p w14:paraId="7267A32D" w14:textId="7D108691" w:rsidR="004A4400" w:rsidRPr="00AB1C61" w:rsidRDefault="004A4400" w:rsidP="00F647B2">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FC1DCE" w:rsidRPr="00FC1DCE">
              <w:rPr>
                <w:rFonts w:ascii="ＭＳ 明朝" w:eastAsia="ＭＳ 明朝" w:hAnsi="ＭＳ 明朝" w:hint="eastAsia"/>
                <w:color w:val="000000" w:themeColor="text1"/>
                <w:sz w:val="18"/>
              </w:rPr>
              <w:t>科学的見地に立ったものの見方についての学習に粘り強く取り組んでいる。</w:t>
            </w:r>
          </w:p>
        </w:tc>
        <w:tc>
          <w:tcPr>
            <w:tcW w:w="4150" w:type="dxa"/>
          </w:tcPr>
          <w:p w14:paraId="0CEBD782" w14:textId="51C95564" w:rsidR="004A4400" w:rsidRPr="00AB1C61" w:rsidRDefault="004A4400" w:rsidP="00F647B2">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FC1DCE" w:rsidRPr="00FC1DCE">
              <w:rPr>
                <w:rFonts w:ascii="ＭＳ 明朝" w:eastAsia="ＭＳ 明朝" w:hAnsi="ＭＳ 明朝" w:hint="eastAsia"/>
                <w:color w:val="000000" w:themeColor="text1"/>
                <w:sz w:val="18"/>
              </w:rPr>
              <w:t>科学的見地に立ったものの見方についての学習に粘り強く取り組んでいない。</w:t>
            </w:r>
          </w:p>
        </w:tc>
      </w:tr>
    </w:tbl>
    <w:p w14:paraId="1B8340AE" w14:textId="0503D583" w:rsidR="00E41763" w:rsidRPr="00532068" w:rsidRDefault="00E41763">
      <w:pPr>
        <w:widowControl/>
        <w:jc w:val="left"/>
      </w:pPr>
      <w:r w:rsidRPr="00532068">
        <w:br w:type="page"/>
      </w:r>
    </w:p>
    <w:p w14:paraId="0A4CC590" w14:textId="77777777" w:rsidR="00D2023C" w:rsidRPr="00AB4BD7" w:rsidRDefault="00D2023C" w:rsidP="00D2023C">
      <w:pPr>
        <w:rPr>
          <w:rFonts w:ascii="ＭＳ ゴシック" w:eastAsia="ＭＳ ゴシック" w:hAnsi="ＭＳ ゴシック"/>
        </w:rPr>
      </w:pPr>
    </w:p>
    <w:p w14:paraId="3E43EB4C" w14:textId="77777777"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E0528F">
        <w:rPr>
          <w:rFonts w:ascii="ＭＳ ゴシック" w:eastAsia="ＭＳ ゴシック" w:hAnsi="ＭＳ ゴシック" w:hint="eastAsia"/>
        </w:rPr>
        <w:t>〔書く〕仮説を立てて検証しよう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33EAB" w:rsidRPr="00DD77DE" w14:paraId="34C26215" w14:textId="77777777" w:rsidTr="009E75D1">
        <w:trPr>
          <w:trHeight w:val="510"/>
        </w:trPr>
        <w:tc>
          <w:tcPr>
            <w:tcW w:w="2774" w:type="dxa"/>
            <w:gridSpan w:val="2"/>
            <w:shd w:val="clear" w:color="auto" w:fill="D9D9D9" w:themeFill="background1" w:themeFillShade="D9"/>
            <w:vAlign w:val="center"/>
          </w:tcPr>
          <w:p w14:paraId="6D7D8933" w14:textId="77777777" w:rsidR="00733EAB" w:rsidRPr="00DD77DE" w:rsidRDefault="00733EAB"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4056C82" w14:textId="77777777" w:rsidR="00733EAB" w:rsidRPr="00DD77DE" w:rsidRDefault="00733EAB"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F206EE6" w14:textId="77777777" w:rsidR="00733EAB" w:rsidRPr="00DD77DE" w:rsidRDefault="00733EAB"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A4B45D1" w14:textId="77777777" w:rsidR="00733EAB" w:rsidRPr="00DD77DE" w:rsidRDefault="00733EAB"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33EAB" w:rsidRPr="00AB1C61" w14:paraId="6432C958" w14:textId="77777777" w:rsidTr="009E75D1">
        <w:trPr>
          <w:gridAfter w:val="1"/>
          <w:wAfter w:w="8" w:type="dxa"/>
        </w:trPr>
        <w:tc>
          <w:tcPr>
            <w:tcW w:w="942" w:type="dxa"/>
            <w:vMerge w:val="restart"/>
            <w:shd w:val="clear" w:color="auto" w:fill="D9D9D9" w:themeFill="background1" w:themeFillShade="D9"/>
            <w:textDirection w:val="tbRlV"/>
            <w:vAlign w:val="center"/>
          </w:tcPr>
          <w:p w14:paraId="20397C8C" w14:textId="77777777" w:rsidR="00733EAB" w:rsidRPr="00DD77DE" w:rsidRDefault="00733EAB"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86BD42F" w14:textId="77777777" w:rsidR="00733EAB" w:rsidRDefault="00733EAB"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論の形式</w:t>
            </w:r>
          </w:p>
          <w:p w14:paraId="3BB7FA4C" w14:textId="77777777" w:rsidR="00733EAB" w:rsidRPr="00DD77DE"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1C0A0CAE" w14:textId="383D8A2C" w:rsidR="00733EAB" w:rsidRPr="00AB1C61"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その特徴を説明し</w:t>
            </w:r>
            <w:r w:rsidRPr="00E40401">
              <w:rPr>
                <w:rFonts w:ascii="ＭＳ 明朝" w:eastAsia="ＭＳ 明朝" w:hAnsi="ＭＳ 明朝" w:hint="eastAsia"/>
                <w:color w:val="000000" w:themeColor="text1"/>
                <w:sz w:val="18"/>
              </w:rPr>
              <w:t>ている。</w:t>
            </w:r>
          </w:p>
        </w:tc>
        <w:tc>
          <w:tcPr>
            <w:tcW w:w="4152" w:type="dxa"/>
          </w:tcPr>
          <w:p w14:paraId="4895253C" w14:textId="77777777" w:rsidR="00733EAB" w:rsidRPr="00AB1C61"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している</w:t>
            </w:r>
            <w:r>
              <w:rPr>
                <w:rFonts w:ascii="ＭＳ 明朝" w:eastAsia="ＭＳ 明朝" w:hAnsi="ＭＳ 明朝" w:hint="eastAsia"/>
                <w:color w:val="000000" w:themeColor="text1"/>
                <w:sz w:val="18"/>
              </w:rPr>
              <w:t>。</w:t>
            </w:r>
          </w:p>
        </w:tc>
        <w:tc>
          <w:tcPr>
            <w:tcW w:w="4150" w:type="dxa"/>
          </w:tcPr>
          <w:p w14:paraId="1CC24737" w14:textId="77777777" w:rsidR="00733EAB" w:rsidRPr="00AB1C61"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していない。</w:t>
            </w:r>
          </w:p>
        </w:tc>
      </w:tr>
      <w:tr w:rsidR="00733EAB" w:rsidRPr="00BA140F" w14:paraId="0E9056AC" w14:textId="77777777" w:rsidTr="009E75D1">
        <w:trPr>
          <w:gridAfter w:val="1"/>
          <w:wAfter w:w="8" w:type="dxa"/>
        </w:trPr>
        <w:tc>
          <w:tcPr>
            <w:tcW w:w="942" w:type="dxa"/>
            <w:vMerge/>
            <w:shd w:val="clear" w:color="auto" w:fill="D9D9D9" w:themeFill="background1" w:themeFillShade="D9"/>
            <w:textDirection w:val="tbRlV"/>
            <w:vAlign w:val="center"/>
          </w:tcPr>
          <w:p w14:paraId="0B630FEF"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2670AEE" w14:textId="77777777" w:rsidR="00733EAB" w:rsidRDefault="00733EAB"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761B34C2" w14:textId="77777777" w:rsidR="00733EAB" w:rsidRPr="00DD77DE"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0CC3F0B0" w14:textId="3E932C71" w:rsidR="00733EAB" w:rsidRPr="00BA140F" w:rsidRDefault="00733EAB"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関連づける要素を分析して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仮説を立証する根拠となる情報を検討し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説明している。</w:t>
            </w:r>
          </w:p>
        </w:tc>
        <w:tc>
          <w:tcPr>
            <w:tcW w:w="4152" w:type="dxa"/>
          </w:tcPr>
          <w:p w14:paraId="53F54D4E" w14:textId="7E8AF838" w:rsidR="00733EAB" w:rsidRPr="00BA140F" w:rsidRDefault="00733EAB"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関連づける要素を分析して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仮説を立証する根拠となる情報を検討している。</w:t>
            </w:r>
          </w:p>
        </w:tc>
        <w:tc>
          <w:tcPr>
            <w:tcW w:w="4150" w:type="dxa"/>
          </w:tcPr>
          <w:p w14:paraId="04A37A1D" w14:textId="22229793" w:rsidR="00733EAB" w:rsidRPr="00BA140F" w:rsidRDefault="00733EAB"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・複数の資料を比較して共通点・相違点を整理していないか</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整理だけにとどまり</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仮説を立証する根拠となる情報を検討していない。</w:t>
            </w:r>
          </w:p>
        </w:tc>
      </w:tr>
      <w:tr w:rsidR="00733EAB" w:rsidRPr="00BA140F" w14:paraId="594A9E30" w14:textId="77777777" w:rsidTr="009E75D1">
        <w:trPr>
          <w:gridAfter w:val="1"/>
          <w:wAfter w:w="8" w:type="dxa"/>
        </w:trPr>
        <w:tc>
          <w:tcPr>
            <w:tcW w:w="942" w:type="dxa"/>
            <w:vMerge/>
            <w:shd w:val="clear" w:color="auto" w:fill="D9D9D9" w:themeFill="background1" w:themeFillShade="D9"/>
            <w:textDirection w:val="tbRlV"/>
            <w:vAlign w:val="center"/>
          </w:tcPr>
          <w:p w14:paraId="5259B76F"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DF0AF1" w14:textId="77777777" w:rsidR="00733EAB"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③推論の理解</w:t>
            </w:r>
          </w:p>
          <w:p w14:paraId="45B3B5CA" w14:textId="77777777" w:rsidR="00733EAB" w:rsidRPr="00DD77DE" w:rsidRDefault="00733EAB" w:rsidP="009E75D1">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1A51D1FD" w14:textId="040F64E3" w:rsidR="00733EAB" w:rsidRPr="00BA140F" w:rsidRDefault="001D3445"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w:t>
            </w:r>
            <w:r w:rsidR="00733EAB">
              <w:rPr>
                <w:rFonts w:ascii="ＭＳ 明朝" w:eastAsia="ＭＳ 明朝" w:hAnsi="ＭＳ 明朝" w:hint="eastAsia"/>
                <w:color w:val="000000" w:themeColor="text1"/>
                <w:sz w:val="18"/>
              </w:rPr>
              <w:t>を立てる推論の仕方を理解し</w:t>
            </w:r>
            <w:r w:rsidR="00FC1DCE">
              <w:rPr>
                <w:rFonts w:ascii="ＭＳ 明朝" w:eastAsia="ＭＳ 明朝" w:hAnsi="ＭＳ 明朝" w:hint="eastAsia"/>
                <w:color w:val="000000" w:themeColor="text1"/>
                <w:sz w:val="18"/>
              </w:rPr>
              <w:t>、</w:t>
            </w:r>
            <w:r w:rsidR="00733EAB">
              <w:rPr>
                <w:rFonts w:ascii="ＭＳ 明朝" w:eastAsia="ＭＳ 明朝" w:hAnsi="ＭＳ 明朝" w:hint="eastAsia"/>
                <w:color w:val="000000" w:themeColor="text1"/>
                <w:sz w:val="18"/>
              </w:rPr>
              <w:t>説明している。</w:t>
            </w:r>
          </w:p>
        </w:tc>
        <w:tc>
          <w:tcPr>
            <w:tcW w:w="4152" w:type="dxa"/>
          </w:tcPr>
          <w:p w14:paraId="4FF194F3" w14:textId="1576149E" w:rsidR="00733EAB" w:rsidRPr="00BA140F" w:rsidRDefault="001D3445"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w:t>
            </w:r>
            <w:r w:rsidR="00733EAB">
              <w:rPr>
                <w:rFonts w:ascii="ＭＳ 明朝" w:eastAsia="ＭＳ 明朝" w:hAnsi="ＭＳ 明朝" w:hint="eastAsia"/>
                <w:color w:val="000000" w:themeColor="text1"/>
                <w:sz w:val="18"/>
              </w:rPr>
              <w:t>を立てる推論の仕方を理解している。</w:t>
            </w:r>
          </w:p>
        </w:tc>
        <w:tc>
          <w:tcPr>
            <w:tcW w:w="4150" w:type="dxa"/>
          </w:tcPr>
          <w:p w14:paraId="01EC1768" w14:textId="5440C774" w:rsidR="00733EAB" w:rsidRPr="00BA140F" w:rsidRDefault="001D3445"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w:t>
            </w:r>
            <w:r w:rsidR="00733EAB">
              <w:rPr>
                <w:rFonts w:ascii="ＭＳ 明朝" w:eastAsia="ＭＳ 明朝" w:hAnsi="ＭＳ 明朝" w:hint="eastAsia"/>
                <w:color w:val="000000" w:themeColor="text1"/>
                <w:sz w:val="18"/>
              </w:rPr>
              <w:t>を立てる推論の仕方を理解していない。</w:t>
            </w:r>
          </w:p>
        </w:tc>
      </w:tr>
      <w:tr w:rsidR="00733EAB" w:rsidRPr="00680F84" w14:paraId="02052ABC" w14:textId="77777777" w:rsidTr="009E75D1">
        <w:trPr>
          <w:gridAfter w:val="1"/>
          <w:wAfter w:w="8" w:type="dxa"/>
        </w:trPr>
        <w:tc>
          <w:tcPr>
            <w:tcW w:w="942" w:type="dxa"/>
            <w:vMerge/>
            <w:shd w:val="clear" w:color="auto" w:fill="D9D9D9" w:themeFill="background1" w:themeFillShade="D9"/>
            <w:textDirection w:val="tbRlV"/>
            <w:vAlign w:val="center"/>
          </w:tcPr>
          <w:p w14:paraId="1EA37421"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AAD48D"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④読書の意義</w:t>
            </w:r>
          </w:p>
          <w:p w14:paraId="57A918C3"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0D27CE47" w14:textId="675D7E55" w:rsidR="00733EAB" w:rsidRPr="00680F84" w:rsidRDefault="00733EAB"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5C02F6">
              <w:rPr>
                <w:rFonts w:ascii="ＭＳ 明朝" w:eastAsia="ＭＳ 明朝" w:hAnsi="ＭＳ 明朝"/>
                <w:sz w:val="18"/>
              </w:rPr>
              <w:t>について理解</w:t>
            </w:r>
            <w:r w:rsidR="005C02F6">
              <w:rPr>
                <w:rFonts w:ascii="ＭＳ 明朝" w:eastAsia="ＭＳ 明朝" w:hAnsi="ＭＳ 明朝" w:hint="eastAsia"/>
                <w:sz w:val="18"/>
              </w:rPr>
              <w:t>し</w:t>
            </w:r>
            <w:r w:rsidR="00FC1DCE">
              <w:rPr>
                <w:rFonts w:ascii="ＭＳ 明朝" w:eastAsia="ＭＳ 明朝" w:hAnsi="ＭＳ 明朝"/>
                <w:sz w:val="18"/>
              </w:rPr>
              <w:t>、</w:t>
            </w:r>
            <w:r>
              <w:rPr>
                <w:rFonts w:ascii="ＭＳ 明朝" w:eastAsia="ＭＳ 明朝" w:hAnsi="ＭＳ 明朝"/>
                <w:sz w:val="18"/>
              </w:rPr>
              <w:t>説明している。</w:t>
            </w:r>
          </w:p>
        </w:tc>
        <w:tc>
          <w:tcPr>
            <w:tcW w:w="4152" w:type="dxa"/>
          </w:tcPr>
          <w:p w14:paraId="4B2140AD" w14:textId="04C6BDA7" w:rsidR="00733EAB" w:rsidRPr="00680F84" w:rsidRDefault="00733EAB"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5C02F6">
              <w:rPr>
                <w:rFonts w:ascii="ＭＳ 明朝" w:eastAsia="ＭＳ 明朝" w:hAnsi="ＭＳ 明朝"/>
                <w:sz w:val="18"/>
              </w:rPr>
              <w:t>について理解</w:t>
            </w:r>
            <w:r w:rsidR="005C02F6">
              <w:rPr>
                <w:rFonts w:ascii="ＭＳ 明朝" w:eastAsia="ＭＳ 明朝" w:hAnsi="ＭＳ 明朝" w:hint="eastAsia"/>
                <w:sz w:val="18"/>
              </w:rPr>
              <w:t>している</w:t>
            </w:r>
            <w:r>
              <w:rPr>
                <w:rFonts w:ascii="ＭＳ 明朝" w:eastAsia="ＭＳ 明朝" w:hAnsi="ＭＳ 明朝"/>
                <w:sz w:val="18"/>
              </w:rPr>
              <w:t>。</w:t>
            </w:r>
          </w:p>
        </w:tc>
        <w:tc>
          <w:tcPr>
            <w:tcW w:w="4150" w:type="dxa"/>
          </w:tcPr>
          <w:p w14:paraId="55BB003E" w14:textId="77777777" w:rsidR="00733EAB" w:rsidRPr="00680F84" w:rsidRDefault="00733EAB"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Pr>
                <w:rFonts w:ascii="ＭＳ 明朝" w:eastAsia="ＭＳ 明朝" w:hAnsi="ＭＳ 明朝"/>
                <w:sz w:val="18"/>
              </w:rPr>
              <w:t>について理解していない。</w:t>
            </w:r>
          </w:p>
        </w:tc>
      </w:tr>
      <w:tr w:rsidR="00733EAB" w:rsidRPr="00680F84" w14:paraId="0D2B9849"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1B452A78" w14:textId="77777777" w:rsidR="00733EAB" w:rsidRPr="00DD77DE" w:rsidRDefault="00733EAB"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77AEB9A"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⑤情報の収集</w:t>
            </w:r>
          </w:p>
          <w:p w14:paraId="51AD51A7"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0122644A" w14:textId="73CEE65A" w:rsidR="00733EAB" w:rsidRPr="00680F84" w:rsidRDefault="005266F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733EAB">
              <w:rPr>
                <w:rFonts w:ascii="ＭＳ 明朝" w:eastAsia="ＭＳ 明朝" w:hAnsi="ＭＳ 明朝" w:hint="eastAsia"/>
                <w:sz w:val="18"/>
              </w:rPr>
              <w:t>し</w:t>
            </w:r>
            <w:r w:rsidR="00FC1DCE">
              <w:rPr>
                <w:rFonts w:ascii="ＭＳ 明朝" w:eastAsia="ＭＳ 明朝" w:hAnsi="ＭＳ 明朝" w:hint="eastAsia"/>
                <w:sz w:val="18"/>
              </w:rPr>
              <w:t>、</w:t>
            </w:r>
            <w:r w:rsidR="00733EAB">
              <w:rPr>
                <w:rFonts w:ascii="ＭＳ 明朝" w:eastAsia="ＭＳ 明朝" w:hAnsi="ＭＳ 明朝" w:hint="eastAsia"/>
                <w:sz w:val="18"/>
              </w:rPr>
              <w:t>仮説の検証に必要な内容を立証の情報として適切に取捨選択している。</w:t>
            </w:r>
          </w:p>
        </w:tc>
        <w:tc>
          <w:tcPr>
            <w:tcW w:w="4152" w:type="dxa"/>
          </w:tcPr>
          <w:p w14:paraId="1F6E1E96" w14:textId="2948ED5F" w:rsidR="00733EAB" w:rsidRPr="002B1B77" w:rsidRDefault="005266F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733EAB">
              <w:rPr>
                <w:rFonts w:ascii="ＭＳ 明朝" w:eastAsia="ＭＳ 明朝" w:hAnsi="ＭＳ 明朝" w:hint="eastAsia"/>
                <w:sz w:val="18"/>
              </w:rPr>
              <w:t>し</w:t>
            </w:r>
            <w:r w:rsidR="00FC1DCE">
              <w:rPr>
                <w:rFonts w:ascii="ＭＳ 明朝" w:eastAsia="ＭＳ 明朝" w:hAnsi="ＭＳ 明朝" w:hint="eastAsia"/>
                <w:sz w:val="18"/>
              </w:rPr>
              <w:t>、</w:t>
            </w:r>
            <w:r w:rsidR="00733EAB">
              <w:rPr>
                <w:rFonts w:ascii="ＭＳ 明朝" w:eastAsia="ＭＳ 明朝" w:hAnsi="ＭＳ 明朝" w:hint="eastAsia"/>
                <w:sz w:val="18"/>
              </w:rPr>
              <w:t>仮説の検証に必要な内容を取捨選択している。</w:t>
            </w:r>
          </w:p>
        </w:tc>
        <w:tc>
          <w:tcPr>
            <w:tcW w:w="4150" w:type="dxa"/>
          </w:tcPr>
          <w:p w14:paraId="5E9820B5" w14:textId="1B427CAC" w:rsidR="00733EAB" w:rsidRPr="002B1B77" w:rsidRDefault="005266F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w:t>
            </w:r>
            <w:r w:rsidR="00733EAB">
              <w:rPr>
                <w:rFonts w:ascii="ＭＳ 明朝" w:eastAsia="ＭＳ 明朝" w:hAnsi="ＭＳ 明朝" w:hint="eastAsia"/>
                <w:sz w:val="18"/>
              </w:rPr>
              <w:t>観点に沿って整理・関係づけしていないか</w:t>
            </w:r>
            <w:r w:rsidR="00FC1DCE">
              <w:rPr>
                <w:rFonts w:ascii="ＭＳ 明朝" w:eastAsia="ＭＳ 明朝" w:hAnsi="ＭＳ 明朝" w:hint="eastAsia"/>
                <w:sz w:val="18"/>
              </w:rPr>
              <w:t>、</w:t>
            </w:r>
            <w:r w:rsidR="00733EAB">
              <w:rPr>
                <w:rFonts w:ascii="ＭＳ 明朝" w:eastAsia="ＭＳ 明朝" w:hAnsi="ＭＳ 明朝" w:hint="eastAsia"/>
                <w:sz w:val="18"/>
              </w:rPr>
              <w:t>したにとどまり</w:t>
            </w:r>
            <w:r w:rsidR="00FC1DCE">
              <w:rPr>
                <w:rFonts w:ascii="ＭＳ 明朝" w:eastAsia="ＭＳ 明朝" w:hAnsi="ＭＳ 明朝" w:hint="eastAsia"/>
                <w:sz w:val="18"/>
              </w:rPr>
              <w:t>、</w:t>
            </w:r>
            <w:r w:rsidR="00733EAB">
              <w:rPr>
                <w:rFonts w:ascii="ＭＳ 明朝" w:eastAsia="ＭＳ 明朝" w:hAnsi="ＭＳ 明朝" w:hint="eastAsia"/>
                <w:sz w:val="18"/>
              </w:rPr>
              <w:t>仮説の検証に必要な内容を取捨選択していない。</w:t>
            </w:r>
          </w:p>
        </w:tc>
      </w:tr>
      <w:tr w:rsidR="00733EAB" w:rsidRPr="00680F84" w14:paraId="67D2BC62" w14:textId="77777777" w:rsidTr="009E75D1">
        <w:trPr>
          <w:gridAfter w:val="1"/>
          <w:wAfter w:w="8" w:type="dxa"/>
        </w:trPr>
        <w:tc>
          <w:tcPr>
            <w:tcW w:w="942" w:type="dxa"/>
            <w:vMerge/>
            <w:shd w:val="clear" w:color="auto" w:fill="D9D9D9" w:themeFill="background1" w:themeFillShade="D9"/>
            <w:textDirection w:val="tbRlV"/>
            <w:vAlign w:val="center"/>
          </w:tcPr>
          <w:p w14:paraId="5C7DE01D" w14:textId="77777777" w:rsidR="00733EAB" w:rsidRPr="00DD77DE" w:rsidRDefault="00733EAB"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0BB032"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⑥根拠の検討</w:t>
            </w:r>
          </w:p>
          <w:p w14:paraId="2F734B14"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書（１）エ</w:t>
            </w:r>
          </w:p>
        </w:tc>
        <w:tc>
          <w:tcPr>
            <w:tcW w:w="4152" w:type="dxa"/>
          </w:tcPr>
          <w:p w14:paraId="7513FABB" w14:textId="7BCC9813" w:rsidR="00733EAB" w:rsidRPr="00680F84" w:rsidRDefault="00733EAB"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w:t>
            </w:r>
            <w:r w:rsidR="00FC1DCE">
              <w:rPr>
                <w:rFonts w:ascii="ＭＳ 明朝" w:eastAsia="ＭＳ 明朝" w:hAnsi="ＭＳ 明朝" w:hint="eastAsia"/>
                <w:sz w:val="18"/>
              </w:rPr>
              <w:t>、</w:t>
            </w:r>
            <w:r>
              <w:rPr>
                <w:rFonts w:ascii="ＭＳ 明朝" w:eastAsia="ＭＳ 明朝" w:hAnsi="ＭＳ 明朝" w:hint="eastAsia"/>
                <w:sz w:val="18"/>
              </w:rPr>
              <w:t>その適否について検討し</w:t>
            </w:r>
            <w:r w:rsidR="00FC1DCE">
              <w:rPr>
                <w:rFonts w:ascii="ＭＳ 明朝" w:eastAsia="ＭＳ 明朝" w:hAnsi="ＭＳ 明朝" w:hint="eastAsia"/>
                <w:sz w:val="18"/>
              </w:rPr>
              <w:t>、</w:t>
            </w:r>
            <w:r>
              <w:rPr>
                <w:rFonts w:ascii="ＭＳ 明朝" w:eastAsia="ＭＳ 明朝" w:hAnsi="ＭＳ 明朝" w:hint="eastAsia"/>
                <w:sz w:val="18"/>
              </w:rPr>
              <w:t>説明している。</w:t>
            </w:r>
          </w:p>
        </w:tc>
        <w:tc>
          <w:tcPr>
            <w:tcW w:w="4152" w:type="dxa"/>
          </w:tcPr>
          <w:p w14:paraId="1A86C82E" w14:textId="71FB0985" w:rsidR="00733EAB" w:rsidRPr="00680F84" w:rsidRDefault="00733EAB"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w:t>
            </w:r>
            <w:r w:rsidR="00FC1DCE">
              <w:rPr>
                <w:rFonts w:ascii="ＭＳ 明朝" w:eastAsia="ＭＳ 明朝" w:hAnsi="ＭＳ 明朝" w:hint="eastAsia"/>
                <w:sz w:val="18"/>
              </w:rPr>
              <w:t>、</w:t>
            </w:r>
            <w:r>
              <w:rPr>
                <w:rFonts w:ascii="ＭＳ 明朝" w:eastAsia="ＭＳ 明朝" w:hAnsi="ＭＳ 明朝" w:hint="eastAsia"/>
                <w:sz w:val="18"/>
              </w:rPr>
              <w:t>その適否について検討している。</w:t>
            </w:r>
          </w:p>
        </w:tc>
        <w:tc>
          <w:tcPr>
            <w:tcW w:w="4150" w:type="dxa"/>
          </w:tcPr>
          <w:p w14:paraId="3FBA4415" w14:textId="60367496" w:rsidR="00733EAB" w:rsidRPr="00680F84" w:rsidRDefault="00733EAB"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w:t>
            </w:r>
            <w:r w:rsidR="00FC1DCE">
              <w:rPr>
                <w:rFonts w:ascii="ＭＳ 明朝" w:eastAsia="ＭＳ 明朝" w:hAnsi="ＭＳ 明朝" w:hint="eastAsia"/>
                <w:sz w:val="18"/>
              </w:rPr>
              <w:t>、</w:t>
            </w:r>
            <w:r>
              <w:rPr>
                <w:rFonts w:ascii="ＭＳ 明朝" w:eastAsia="ＭＳ 明朝" w:hAnsi="ＭＳ 明朝" w:hint="eastAsia"/>
                <w:sz w:val="18"/>
              </w:rPr>
              <w:t>その適否について検討していない。</w:t>
            </w:r>
          </w:p>
        </w:tc>
      </w:tr>
      <w:tr w:rsidR="00733EAB" w:rsidRPr="0056715B" w14:paraId="3BE45019" w14:textId="77777777" w:rsidTr="009E75D1">
        <w:trPr>
          <w:gridAfter w:val="1"/>
          <w:wAfter w:w="8" w:type="dxa"/>
        </w:trPr>
        <w:tc>
          <w:tcPr>
            <w:tcW w:w="942" w:type="dxa"/>
            <w:vMerge/>
            <w:shd w:val="clear" w:color="auto" w:fill="D9D9D9" w:themeFill="background1" w:themeFillShade="D9"/>
            <w:textDirection w:val="tbRlV"/>
            <w:vAlign w:val="center"/>
          </w:tcPr>
          <w:p w14:paraId="1A91E4E1" w14:textId="77777777" w:rsidR="00733EAB" w:rsidRPr="00DD77DE" w:rsidRDefault="00733EAB"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A064714"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⑦表現の検討</w:t>
            </w:r>
          </w:p>
          <w:p w14:paraId="0DE1C514"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書（１）オ</w:t>
            </w:r>
          </w:p>
        </w:tc>
        <w:tc>
          <w:tcPr>
            <w:tcW w:w="4152" w:type="dxa"/>
          </w:tcPr>
          <w:p w14:paraId="29523894" w14:textId="4D412B6F" w:rsidR="00733EAB" w:rsidRPr="00E17FBA"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266F4">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的確な文章であるかを検討・吟味し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表現の細部にまで注意を払っている。</w:t>
            </w:r>
          </w:p>
        </w:tc>
        <w:tc>
          <w:tcPr>
            <w:tcW w:w="4152" w:type="dxa"/>
          </w:tcPr>
          <w:p w14:paraId="525154F7" w14:textId="31C14D69" w:rsidR="00733EAB" w:rsidRPr="00E17FBA"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266F4" w:rsidRPr="005266F4">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的確な文章であるかを検討・吟味している。</w:t>
            </w:r>
          </w:p>
        </w:tc>
        <w:tc>
          <w:tcPr>
            <w:tcW w:w="4150" w:type="dxa"/>
          </w:tcPr>
          <w:p w14:paraId="15356159" w14:textId="6A3A8345" w:rsidR="00733EAB" w:rsidRPr="0056715B"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266F4" w:rsidRPr="005266F4">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的確な文章であるかを検討・吟味していない。</w:t>
            </w:r>
          </w:p>
        </w:tc>
      </w:tr>
      <w:tr w:rsidR="00733EAB" w:rsidRPr="00AB1C61" w14:paraId="06C008F4"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40E1B4D6" w14:textId="77777777" w:rsidR="00733EAB" w:rsidRDefault="00733EAB"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2DE342D8" w14:textId="77777777" w:rsidR="00733EAB" w:rsidRDefault="00733EAB"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2882ECA" w14:textId="77777777" w:rsidR="00733EAB" w:rsidRPr="00DD77DE" w:rsidRDefault="00733EAB"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D77B873"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EBEF0B" w14:textId="57E7F7ED"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FC1DCE">
              <w:rPr>
                <w:rFonts w:ascii="ＭＳ ゴシック" w:eastAsia="ＭＳ ゴシック" w:hAnsi="ＭＳ ゴシック" w:hint="eastAsia"/>
                <w:sz w:val="20"/>
              </w:rPr>
              <w:t>学習への態度</w:t>
            </w:r>
          </w:p>
        </w:tc>
        <w:tc>
          <w:tcPr>
            <w:tcW w:w="4152" w:type="dxa"/>
          </w:tcPr>
          <w:p w14:paraId="5A3E4C9D" w14:textId="5EB70861" w:rsidR="00733EAB" w:rsidRPr="00AB1C61" w:rsidRDefault="00733EAB"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問題意識をもってその原因や理由を考えて仮説を立て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情報を集めて検証する過程を学ぼうとし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的確な報告文にまとめようとしている。</w:t>
            </w:r>
          </w:p>
        </w:tc>
        <w:tc>
          <w:tcPr>
            <w:tcW w:w="4152" w:type="dxa"/>
          </w:tcPr>
          <w:p w14:paraId="230E1826" w14:textId="4D016749" w:rsidR="00733EAB" w:rsidRPr="00AB1C61" w:rsidRDefault="00733EAB"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その原因や理由を考えて仮説を立て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情報を集めて検証する過程を学ぼうとし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的確な報告文にまとめようとし</w:t>
            </w:r>
            <w:r w:rsidRPr="00DF076B">
              <w:rPr>
                <w:rFonts w:ascii="ＭＳ 明朝" w:eastAsia="ＭＳ 明朝" w:hAnsi="ＭＳ 明朝" w:hint="eastAsia"/>
                <w:color w:val="000000" w:themeColor="text1"/>
                <w:sz w:val="18"/>
              </w:rPr>
              <w:t>ている。</w:t>
            </w:r>
          </w:p>
        </w:tc>
        <w:tc>
          <w:tcPr>
            <w:tcW w:w="4150" w:type="dxa"/>
          </w:tcPr>
          <w:p w14:paraId="6EC13FF8" w14:textId="5B9381AF" w:rsidR="00733EAB" w:rsidRPr="00AB1C61" w:rsidRDefault="00733EAB"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その原因や理由を考えて仮説を立て</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情報を集めて検証する過程を学ぼうとしていないか</w:t>
            </w:r>
            <w:r w:rsidR="00FC1DC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的確な報告文にまとめようとし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762C2547" w14:textId="2BB8E3EB" w:rsidR="00314CE6" w:rsidRDefault="00314CE6">
      <w:pPr>
        <w:widowControl/>
        <w:jc w:val="left"/>
      </w:pPr>
    </w:p>
    <w:sectPr w:rsidR="00314CE6"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6225" w14:textId="77777777" w:rsidR="00115170" w:rsidRDefault="00115170" w:rsidP="00503A54">
      <w:r>
        <w:separator/>
      </w:r>
    </w:p>
  </w:endnote>
  <w:endnote w:type="continuationSeparator" w:id="0">
    <w:p w14:paraId="7C4C22E4" w14:textId="77777777" w:rsidR="00115170" w:rsidRDefault="00115170"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Content>
      <w:p w14:paraId="7181C111" w14:textId="2461600B" w:rsidR="009E75D1" w:rsidRDefault="009E75D1" w:rsidP="00503A54">
        <w:pPr>
          <w:pStyle w:val="a8"/>
          <w:jc w:val="center"/>
        </w:pPr>
        <w:r>
          <w:fldChar w:fldCharType="begin"/>
        </w:r>
        <w:r>
          <w:instrText>PAGE   \* MERGEFORMAT</w:instrText>
        </w:r>
        <w:r>
          <w:fldChar w:fldCharType="separate"/>
        </w:r>
        <w:r w:rsidR="00C94C03" w:rsidRPr="00C94C03">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E098" w14:textId="77777777" w:rsidR="00115170" w:rsidRDefault="00115170" w:rsidP="00503A54">
      <w:r>
        <w:separator/>
      </w:r>
    </w:p>
  </w:footnote>
  <w:footnote w:type="continuationSeparator" w:id="0">
    <w:p w14:paraId="4C08510A" w14:textId="77777777" w:rsidR="00115170" w:rsidRDefault="00115170"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379E"/>
    <w:rsid w:val="00007745"/>
    <w:rsid w:val="000103A3"/>
    <w:rsid w:val="0001271F"/>
    <w:rsid w:val="00027190"/>
    <w:rsid w:val="0003016B"/>
    <w:rsid w:val="0003046C"/>
    <w:rsid w:val="00032E33"/>
    <w:rsid w:val="00034F7D"/>
    <w:rsid w:val="0004159F"/>
    <w:rsid w:val="0004638C"/>
    <w:rsid w:val="00051F27"/>
    <w:rsid w:val="00056B81"/>
    <w:rsid w:val="00062C90"/>
    <w:rsid w:val="00065331"/>
    <w:rsid w:val="00067FCE"/>
    <w:rsid w:val="00071075"/>
    <w:rsid w:val="00085035"/>
    <w:rsid w:val="00093DFD"/>
    <w:rsid w:val="000A0678"/>
    <w:rsid w:val="000A0A80"/>
    <w:rsid w:val="000A6F3B"/>
    <w:rsid w:val="000B1610"/>
    <w:rsid w:val="000B2F6E"/>
    <w:rsid w:val="000C4A85"/>
    <w:rsid w:val="000C4FF3"/>
    <w:rsid w:val="000C7CFF"/>
    <w:rsid w:val="000D1A8F"/>
    <w:rsid w:val="000E27C8"/>
    <w:rsid w:val="000E7D11"/>
    <w:rsid w:val="000F633A"/>
    <w:rsid w:val="00104A3D"/>
    <w:rsid w:val="001075E6"/>
    <w:rsid w:val="0011033F"/>
    <w:rsid w:val="001125D9"/>
    <w:rsid w:val="00115170"/>
    <w:rsid w:val="00116E88"/>
    <w:rsid w:val="00126875"/>
    <w:rsid w:val="00127B3C"/>
    <w:rsid w:val="00133D31"/>
    <w:rsid w:val="00134CA5"/>
    <w:rsid w:val="001450DA"/>
    <w:rsid w:val="001460AF"/>
    <w:rsid w:val="001556C1"/>
    <w:rsid w:val="001618AC"/>
    <w:rsid w:val="00163F70"/>
    <w:rsid w:val="00166891"/>
    <w:rsid w:val="00185955"/>
    <w:rsid w:val="001914C8"/>
    <w:rsid w:val="001917BB"/>
    <w:rsid w:val="00193197"/>
    <w:rsid w:val="00195141"/>
    <w:rsid w:val="00195488"/>
    <w:rsid w:val="001A666D"/>
    <w:rsid w:val="001C06AE"/>
    <w:rsid w:val="001C7106"/>
    <w:rsid w:val="001D2071"/>
    <w:rsid w:val="001D3445"/>
    <w:rsid w:val="001E1E42"/>
    <w:rsid w:val="001E585B"/>
    <w:rsid w:val="001F3190"/>
    <w:rsid w:val="001F39B4"/>
    <w:rsid w:val="00215257"/>
    <w:rsid w:val="00216BCF"/>
    <w:rsid w:val="002175FC"/>
    <w:rsid w:val="00227AF9"/>
    <w:rsid w:val="00231803"/>
    <w:rsid w:val="00232D58"/>
    <w:rsid w:val="00241C0C"/>
    <w:rsid w:val="00247D34"/>
    <w:rsid w:val="00250D3A"/>
    <w:rsid w:val="00255C3C"/>
    <w:rsid w:val="002655A0"/>
    <w:rsid w:val="00275C5E"/>
    <w:rsid w:val="00275FBD"/>
    <w:rsid w:val="00286371"/>
    <w:rsid w:val="00287B0C"/>
    <w:rsid w:val="002930E8"/>
    <w:rsid w:val="00296650"/>
    <w:rsid w:val="002A23DE"/>
    <w:rsid w:val="002A2453"/>
    <w:rsid w:val="002A2B30"/>
    <w:rsid w:val="002A7994"/>
    <w:rsid w:val="002B069F"/>
    <w:rsid w:val="002B1A6E"/>
    <w:rsid w:val="002B1EAD"/>
    <w:rsid w:val="002C6B5F"/>
    <w:rsid w:val="002D2027"/>
    <w:rsid w:val="002E3C63"/>
    <w:rsid w:val="002E6F78"/>
    <w:rsid w:val="0030201A"/>
    <w:rsid w:val="00310F30"/>
    <w:rsid w:val="00314CE6"/>
    <w:rsid w:val="003174A2"/>
    <w:rsid w:val="00320709"/>
    <w:rsid w:val="00342668"/>
    <w:rsid w:val="0034302F"/>
    <w:rsid w:val="003554EF"/>
    <w:rsid w:val="0035662C"/>
    <w:rsid w:val="00363677"/>
    <w:rsid w:val="00363C2E"/>
    <w:rsid w:val="00364AD3"/>
    <w:rsid w:val="003871E7"/>
    <w:rsid w:val="003A12CB"/>
    <w:rsid w:val="003A2121"/>
    <w:rsid w:val="003A4308"/>
    <w:rsid w:val="003A44E1"/>
    <w:rsid w:val="003A4C65"/>
    <w:rsid w:val="003B0C16"/>
    <w:rsid w:val="003B2A6F"/>
    <w:rsid w:val="003B4369"/>
    <w:rsid w:val="003B469E"/>
    <w:rsid w:val="003D12AC"/>
    <w:rsid w:val="003D49EC"/>
    <w:rsid w:val="003D71E2"/>
    <w:rsid w:val="003E6F49"/>
    <w:rsid w:val="003F1EB7"/>
    <w:rsid w:val="003F32D5"/>
    <w:rsid w:val="0040053F"/>
    <w:rsid w:val="00401A3C"/>
    <w:rsid w:val="004108F5"/>
    <w:rsid w:val="0041355A"/>
    <w:rsid w:val="004201F3"/>
    <w:rsid w:val="00431A3C"/>
    <w:rsid w:val="004324FA"/>
    <w:rsid w:val="00437A5F"/>
    <w:rsid w:val="0044206D"/>
    <w:rsid w:val="00454FAB"/>
    <w:rsid w:val="0046170F"/>
    <w:rsid w:val="00462259"/>
    <w:rsid w:val="00463564"/>
    <w:rsid w:val="00463A73"/>
    <w:rsid w:val="0047261F"/>
    <w:rsid w:val="00483499"/>
    <w:rsid w:val="00484A06"/>
    <w:rsid w:val="00492443"/>
    <w:rsid w:val="004979F8"/>
    <w:rsid w:val="004A0D47"/>
    <w:rsid w:val="004A17BA"/>
    <w:rsid w:val="004A28F3"/>
    <w:rsid w:val="004A4400"/>
    <w:rsid w:val="004A4BA5"/>
    <w:rsid w:val="004B056B"/>
    <w:rsid w:val="004B30A6"/>
    <w:rsid w:val="004D1D73"/>
    <w:rsid w:val="004D581A"/>
    <w:rsid w:val="004E4FDC"/>
    <w:rsid w:val="004E7272"/>
    <w:rsid w:val="004F15DE"/>
    <w:rsid w:val="00503A54"/>
    <w:rsid w:val="00506AB7"/>
    <w:rsid w:val="00510C30"/>
    <w:rsid w:val="0051706F"/>
    <w:rsid w:val="005177FA"/>
    <w:rsid w:val="005266F4"/>
    <w:rsid w:val="00532068"/>
    <w:rsid w:val="005332CE"/>
    <w:rsid w:val="00552BC7"/>
    <w:rsid w:val="005643ED"/>
    <w:rsid w:val="0056715B"/>
    <w:rsid w:val="00570F51"/>
    <w:rsid w:val="00580BF6"/>
    <w:rsid w:val="00586181"/>
    <w:rsid w:val="005871C8"/>
    <w:rsid w:val="005940F8"/>
    <w:rsid w:val="005964BE"/>
    <w:rsid w:val="005A1D2A"/>
    <w:rsid w:val="005A7B45"/>
    <w:rsid w:val="005C02F6"/>
    <w:rsid w:val="005D4FE0"/>
    <w:rsid w:val="005E7174"/>
    <w:rsid w:val="005F2084"/>
    <w:rsid w:val="005F30E9"/>
    <w:rsid w:val="005F6151"/>
    <w:rsid w:val="0060210D"/>
    <w:rsid w:val="00610096"/>
    <w:rsid w:val="0061346A"/>
    <w:rsid w:val="00615F50"/>
    <w:rsid w:val="00622DE2"/>
    <w:rsid w:val="00637757"/>
    <w:rsid w:val="006552CF"/>
    <w:rsid w:val="006635A5"/>
    <w:rsid w:val="00676726"/>
    <w:rsid w:val="00680F84"/>
    <w:rsid w:val="00683675"/>
    <w:rsid w:val="006A50CE"/>
    <w:rsid w:val="006A63A1"/>
    <w:rsid w:val="006A6F26"/>
    <w:rsid w:val="006A704A"/>
    <w:rsid w:val="006D07F4"/>
    <w:rsid w:val="006D7787"/>
    <w:rsid w:val="006E1A31"/>
    <w:rsid w:val="007150A9"/>
    <w:rsid w:val="007151CF"/>
    <w:rsid w:val="00733EAB"/>
    <w:rsid w:val="007476BC"/>
    <w:rsid w:val="00752C62"/>
    <w:rsid w:val="00756A8E"/>
    <w:rsid w:val="00764C08"/>
    <w:rsid w:val="0076693B"/>
    <w:rsid w:val="007A2466"/>
    <w:rsid w:val="007B0731"/>
    <w:rsid w:val="007B146B"/>
    <w:rsid w:val="007B31FD"/>
    <w:rsid w:val="007B4263"/>
    <w:rsid w:val="007B6DB0"/>
    <w:rsid w:val="007C4E4A"/>
    <w:rsid w:val="007C7085"/>
    <w:rsid w:val="007D343B"/>
    <w:rsid w:val="007E462C"/>
    <w:rsid w:val="007E6505"/>
    <w:rsid w:val="007E77F7"/>
    <w:rsid w:val="007F3BE1"/>
    <w:rsid w:val="007F540E"/>
    <w:rsid w:val="008048D8"/>
    <w:rsid w:val="00806888"/>
    <w:rsid w:val="008172F9"/>
    <w:rsid w:val="00821D5E"/>
    <w:rsid w:val="0082263B"/>
    <w:rsid w:val="0083430D"/>
    <w:rsid w:val="00837DA2"/>
    <w:rsid w:val="008405F0"/>
    <w:rsid w:val="00845761"/>
    <w:rsid w:val="00846063"/>
    <w:rsid w:val="00852DE2"/>
    <w:rsid w:val="008622F0"/>
    <w:rsid w:val="00865380"/>
    <w:rsid w:val="00873549"/>
    <w:rsid w:val="008A6241"/>
    <w:rsid w:val="008A7168"/>
    <w:rsid w:val="008B5DE9"/>
    <w:rsid w:val="008B6263"/>
    <w:rsid w:val="008B6794"/>
    <w:rsid w:val="008C6924"/>
    <w:rsid w:val="008E1CD5"/>
    <w:rsid w:val="008E6048"/>
    <w:rsid w:val="009005F0"/>
    <w:rsid w:val="0091085E"/>
    <w:rsid w:val="00927888"/>
    <w:rsid w:val="009363B4"/>
    <w:rsid w:val="00936D51"/>
    <w:rsid w:val="00936FB3"/>
    <w:rsid w:val="0094371F"/>
    <w:rsid w:val="00964F7C"/>
    <w:rsid w:val="0099387A"/>
    <w:rsid w:val="00995D7B"/>
    <w:rsid w:val="009A0B80"/>
    <w:rsid w:val="009B3203"/>
    <w:rsid w:val="009B4718"/>
    <w:rsid w:val="009C20A4"/>
    <w:rsid w:val="009D5BFA"/>
    <w:rsid w:val="009E1EFE"/>
    <w:rsid w:val="009E75D1"/>
    <w:rsid w:val="009F7736"/>
    <w:rsid w:val="00A03782"/>
    <w:rsid w:val="00A04525"/>
    <w:rsid w:val="00A107E0"/>
    <w:rsid w:val="00A1595B"/>
    <w:rsid w:val="00A1643B"/>
    <w:rsid w:val="00A17A77"/>
    <w:rsid w:val="00A30EA7"/>
    <w:rsid w:val="00A31836"/>
    <w:rsid w:val="00A50F64"/>
    <w:rsid w:val="00A54024"/>
    <w:rsid w:val="00A657B8"/>
    <w:rsid w:val="00A73265"/>
    <w:rsid w:val="00A77DD8"/>
    <w:rsid w:val="00A80494"/>
    <w:rsid w:val="00A9163F"/>
    <w:rsid w:val="00A91F0F"/>
    <w:rsid w:val="00AA2B86"/>
    <w:rsid w:val="00AA4DB6"/>
    <w:rsid w:val="00AB1C61"/>
    <w:rsid w:val="00AB4E0F"/>
    <w:rsid w:val="00AB7BD3"/>
    <w:rsid w:val="00AB7E5A"/>
    <w:rsid w:val="00AC2EB4"/>
    <w:rsid w:val="00AD5857"/>
    <w:rsid w:val="00AD7CE2"/>
    <w:rsid w:val="00AF1922"/>
    <w:rsid w:val="00AF386D"/>
    <w:rsid w:val="00AF7805"/>
    <w:rsid w:val="00B03BCF"/>
    <w:rsid w:val="00B10F0E"/>
    <w:rsid w:val="00B17893"/>
    <w:rsid w:val="00B25B4D"/>
    <w:rsid w:val="00B271A5"/>
    <w:rsid w:val="00B5530F"/>
    <w:rsid w:val="00B639A0"/>
    <w:rsid w:val="00B63BD4"/>
    <w:rsid w:val="00B80877"/>
    <w:rsid w:val="00B909FB"/>
    <w:rsid w:val="00BA0AFF"/>
    <w:rsid w:val="00BA140F"/>
    <w:rsid w:val="00BA7C0A"/>
    <w:rsid w:val="00BB346D"/>
    <w:rsid w:val="00BC042F"/>
    <w:rsid w:val="00BC71EA"/>
    <w:rsid w:val="00BD07C0"/>
    <w:rsid w:val="00BE797A"/>
    <w:rsid w:val="00BF69EB"/>
    <w:rsid w:val="00C0260A"/>
    <w:rsid w:val="00C07A4D"/>
    <w:rsid w:val="00C07F68"/>
    <w:rsid w:val="00C23A38"/>
    <w:rsid w:val="00C31665"/>
    <w:rsid w:val="00C3492C"/>
    <w:rsid w:val="00C369FD"/>
    <w:rsid w:val="00C36F92"/>
    <w:rsid w:val="00C45D0E"/>
    <w:rsid w:val="00C52AA7"/>
    <w:rsid w:val="00C7509B"/>
    <w:rsid w:val="00C94C03"/>
    <w:rsid w:val="00C9580A"/>
    <w:rsid w:val="00C970C3"/>
    <w:rsid w:val="00C978C7"/>
    <w:rsid w:val="00CA2E76"/>
    <w:rsid w:val="00CB593D"/>
    <w:rsid w:val="00CC3C82"/>
    <w:rsid w:val="00CD0342"/>
    <w:rsid w:val="00CD1176"/>
    <w:rsid w:val="00CD3A84"/>
    <w:rsid w:val="00CD3E2C"/>
    <w:rsid w:val="00CD4003"/>
    <w:rsid w:val="00CD4D26"/>
    <w:rsid w:val="00CE3665"/>
    <w:rsid w:val="00CE6A02"/>
    <w:rsid w:val="00CF0265"/>
    <w:rsid w:val="00CF0309"/>
    <w:rsid w:val="00CF13D5"/>
    <w:rsid w:val="00CF7081"/>
    <w:rsid w:val="00D15457"/>
    <w:rsid w:val="00D2023C"/>
    <w:rsid w:val="00D26A5F"/>
    <w:rsid w:val="00D35409"/>
    <w:rsid w:val="00D35EE4"/>
    <w:rsid w:val="00D451A3"/>
    <w:rsid w:val="00D46849"/>
    <w:rsid w:val="00D60A6C"/>
    <w:rsid w:val="00D62436"/>
    <w:rsid w:val="00D71EEF"/>
    <w:rsid w:val="00D75DC7"/>
    <w:rsid w:val="00D77E3C"/>
    <w:rsid w:val="00D84641"/>
    <w:rsid w:val="00D95809"/>
    <w:rsid w:val="00DA3E61"/>
    <w:rsid w:val="00DA761F"/>
    <w:rsid w:val="00DB022E"/>
    <w:rsid w:val="00DC030F"/>
    <w:rsid w:val="00DC38D1"/>
    <w:rsid w:val="00DD1DD2"/>
    <w:rsid w:val="00DD363E"/>
    <w:rsid w:val="00DD44EF"/>
    <w:rsid w:val="00DD4AF4"/>
    <w:rsid w:val="00DD5D74"/>
    <w:rsid w:val="00DE268D"/>
    <w:rsid w:val="00DE3031"/>
    <w:rsid w:val="00DE38F2"/>
    <w:rsid w:val="00DE45EE"/>
    <w:rsid w:val="00DF076B"/>
    <w:rsid w:val="00DF2C5E"/>
    <w:rsid w:val="00DF75D3"/>
    <w:rsid w:val="00DF769E"/>
    <w:rsid w:val="00E04AF0"/>
    <w:rsid w:val="00E14900"/>
    <w:rsid w:val="00E17FBA"/>
    <w:rsid w:val="00E206BE"/>
    <w:rsid w:val="00E212A4"/>
    <w:rsid w:val="00E22738"/>
    <w:rsid w:val="00E23808"/>
    <w:rsid w:val="00E25351"/>
    <w:rsid w:val="00E32EE1"/>
    <w:rsid w:val="00E33EDE"/>
    <w:rsid w:val="00E41763"/>
    <w:rsid w:val="00E41B15"/>
    <w:rsid w:val="00E5045B"/>
    <w:rsid w:val="00E5115E"/>
    <w:rsid w:val="00E7045C"/>
    <w:rsid w:val="00E75C6B"/>
    <w:rsid w:val="00E81FCC"/>
    <w:rsid w:val="00E85490"/>
    <w:rsid w:val="00E85B6A"/>
    <w:rsid w:val="00E959ED"/>
    <w:rsid w:val="00EA240D"/>
    <w:rsid w:val="00EA5518"/>
    <w:rsid w:val="00EB5EE6"/>
    <w:rsid w:val="00EC0346"/>
    <w:rsid w:val="00EC29A3"/>
    <w:rsid w:val="00EC7890"/>
    <w:rsid w:val="00EE47F5"/>
    <w:rsid w:val="00EE5F37"/>
    <w:rsid w:val="00EF1F4C"/>
    <w:rsid w:val="00EF3F01"/>
    <w:rsid w:val="00F05072"/>
    <w:rsid w:val="00F051A9"/>
    <w:rsid w:val="00F07BC8"/>
    <w:rsid w:val="00F17E73"/>
    <w:rsid w:val="00F324DD"/>
    <w:rsid w:val="00F3471B"/>
    <w:rsid w:val="00F45176"/>
    <w:rsid w:val="00F53F7E"/>
    <w:rsid w:val="00F56962"/>
    <w:rsid w:val="00F9194D"/>
    <w:rsid w:val="00F94C54"/>
    <w:rsid w:val="00F964CA"/>
    <w:rsid w:val="00FA5F4B"/>
    <w:rsid w:val="00FB744E"/>
    <w:rsid w:val="00FC1DCE"/>
    <w:rsid w:val="00FC4446"/>
    <w:rsid w:val="00FC4C7F"/>
    <w:rsid w:val="00FF11A6"/>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15:docId w15:val="{A93F3F14-6982-4F4C-BAB9-C4D8DAEE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17A1-311F-418D-8ABA-833C6DF2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3025</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2022-04-03T20:36:00Z</dcterms:created>
  <dcterms:modified xsi:type="dcterms:W3CDTF">2026-05-11T06:32:00Z</dcterms:modified>
</cp:coreProperties>
</file>