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4B4E9" w14:textId="77777777" w:rsidR="00FD0FBD" w:rsidRPr="00EE76D0" w:rsidRDefault="00FD0FBD" w:rsidP="00FD0FBD">
      <w:pPr>
        <w:rPr>
          <w:rFonts w:ascii="Arial" w:eastAsia="游ゴシック Light" w:hAnsi="Arial" w:cs="Arial"/>
          <w:color w:val="FF0000"/>
        </w:rPr>
      </w:pPr>
      <w:r>
        <w:rPr>
          <w:rFonts w:ascii="Arial" w:eastAsia="游ゴシック Light" w:hAnsi="Arial" w:cs="Arial"/>
          <w:b/>
          <w:iCs/>
        </w:rPr>
        <w:t>All Aboard!</w:t>
      </w:r>
      <w:r w:rsidRPr="00EE76D0">
        <w:rPr>
          <w:rFonts w:ascii="Arial" w:eastAsia="游ゴシック Light" w:hAnsi="Arial" w:cs="Arial"/>
          <w:b/>
          <w:iCs/>
        </w:rPr>
        <w:t xml:space="preserve"> English Communication I</w:t>
      </w:r>
      <w:r>
        <w:rPr>
          <w:rFonts w:ascii="Arial" w:eastAsia="游ゴシック Light" w:hAnsi="Arial" w:cs="Arial"/>
          <w:b/>
          <w:iCs/>
        </w:rPr>
        <w:t>I</w:t>
      </w:r>
      <w:r w:rsidRPr="00EE76D0">
        <w:rPr>
          <w:rFonts w:ascii="Arial" w:eastAsia="游ゴシック Light" w:hAnsi="Arial" w:cs="Arial"/>
          <w:b/>
          <w:iCs/>
        </w:rPr>
        <w:t xml:space="preserve"> </w:t>
      </w:r>
      <w:r>
        <w:rPr>
          <w:rFonts w:ascii="Arial" w:eastAsia="游ゴシック Light" w:hAnsi="Arial" w:cs="Arial" w:hint="eastAsia"/>
          <w:b/>
          <w:iCs/>
        </w:rPr>
        <w:t>Revised</w:t>
      </w:r>
      <w:r w:rsidRPr="00EE76D0">
        <w:rPr>
          <w:rFonts w:ascii="Arial" w:eastAsia="游ゴシック Light" w:hAnsi="Arial" w:cs="Arial"/>
          <w:b/>
          <w:iCs/>
        </w:rPr>
        <w:t xml:space="preserve"> </w:t>
      </w:r>
    </w:p>
    <w:p w14:paraId="18CD469C" w14:textId="77777777" w:rsidR="00FD0FBD" w:rsidRPr="00EE76D0" w:rsidRDefault="00FD0FBD" w:rsidP="00FD0FBD">
      <w:pPr>
        <w:rPr>
          <w:rFonts w:ascii="游ゴシック Light" w:eastAsia="游ゴシック Light" w:hAnsi="游ゴシック Light" w:cs="游ゴシック Light"/>
          <w:sz w:val="20"/>
          <w:szCs w:val="20"/>
        </w:rPr>
      </w:pPr>
    </w:p>
    <w:p w14:paraId="161A91BC" w14:textId="77777777" w:rsidR="00FD0FBD" w:rsidRPr="00EE76D0" w:rsidRDefault="00FD0FBD" w:rsidP="00FD0FBD">
      <w:pPr>
        <w:rPr>
          <w:rFonts w:ascii="ＭＳ Ｐゴシック" w:eastAsia="ＭＳ Ｐゴシック" w:hAnsi="ＭＳ Ｐゴシック" w:cs="游ゴシック Light"/>
          <w:b/>
          <w:sz w:val="22"/>
          <w:szCs w:val="20"/>
        </w:rPr>
      </w:pPr>
      <w:r w:rsidRPr="00EE76D0">
        <w:rPr>
          <w:rFonts w:ascii="ＭＳ Ｐゴシック" w:eastAsia="ＭＳ Ｐゴシック" w:hAnsi="ＭＳ Ｐゴシック" w:cs="游ゴシック Light" w:hint="eastAsia"/>
          <w:b/>
          <w:sz w:val="22"/>
          <w:szCs w:val="20"/>
        </w:rPr>
        <w:t>1年間の</w:t>
      </w:r>
      <w:r w:rsidRPr="00EE76D0">
        <w:rPr>
          <w:rFonts w:ascii="ＭＳ Ｐゴシック" w:eastAsia="ＭＳ Ｐゴシック" w:hAnsi="ＭＳ Ｐゴシック" w:cs="游ゴシック Light"/>
          <w:b/>
          <w:sz w:val="22"/>
          <w:szCs w:val="20"/>
        </w:rPr>
        <w:t>CAN-DO</w:t>
      </w:r>
      <w:r w:rsidRPr="00EE76D0">
        <w:rPr>
          <w:rFonts w:ascii="ＭＳ Ｐゴシック" w:eastAsia="ＭＳ Ｐゴシック" w:hAnsi="ＭＳ Ｐゴシック" w:cs="游ゴシック Light" w:hint="eastAsia"/>
          <w:b/>
          <w:sz w:val="22"/>
          <w:szCs w:val="20"/>
        </w:rPr>
        <w:t>リスト</w:t>
      </w:r>
    </w:p>
    <w:tbl>
      <w:tblPr>
        <w:tblStyle w:val="a6"/>
        <w:tblW w:w="11765" w:type="dxa"/>
        <w:tblLook w:val="04A0" w:firstRow="1" w:lastRow="0" w:firstColumn="1" w:lastColumn="0" w:noHBand="0" w:noVBand="1"/>
      </w:tblPr>
      <w:tblGrid>
        <w:gridCol w:w="1951"/>
        <w:gridCol w:w="9814"/>
      </w:tblGrid>
      <w:tr w:rsidR="00FD0FBD" w:rsidRPr="00EE76D0" w14:paraId="5DAFF40F" w14:textId="77777777" w:rsidTr="00034CD5">
        <w:trPr>
          <w:trHeight w:val="6042"/>
        </w:trPr>
        <w:tc>
          <w:tcPr>
            <w:tcW w:w="1951" w:type="dxa"/>
          </w:tcPr>
          <w:p w14:paraId="1455A294" w14:textId="77777777" w:rsidR="00FD0FBD" w:rsidRP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  <w:b/>
              </w:rPr>
            </w:pPr>
            <w:r w:rsidRPr="00FD0FBD">
              <w:rPr>
                <w:rFonts w:ascii="ＭＳ Ｐゴシック" w:eastAsia="ＭＳ Ｐゴシック" w:hAnsi="ＭＳ Ｐゴシック" w:cs="游ゴシック Light" w:hint="eastAsia"/>
                <w:b/>
              </w:rPr>
              <w:t>聞くこと：</w:t>
            </w:r>
          </w:p>
          <w:p w14:paraId="459BE410" w14:textId="77777777" w:rsidR="00FD0FBD" w:rsidRP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0FDA674A" w14:textId="77777777" w:rsid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7B45761D" w14:textId="77777777" w:rsidR="00034CD5" w:rsidRPr="00FD0FBD" w:rsidRDefault="00034CD5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6E922643" w14:textId="77777777" w:rsidR="00FD0FBD" w:rsidRP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44C2BE15" w14:textId="77777777" w:rsidR="00FD0FBD" w:rsidRP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  <w:b/>
              </w:rPr>
            </w:pPr>
            <w:r w:rsidRPr="00FD0FBD">
              <w:rPr>
                <w:rFonts w:ascii="ＭＳ Ｐゴシック" w:eastAsia="ＭＳ Ｐゴシック" w:hAnsi="ＭＳ Ｐゴシック" w:cs="游ゴシック Light" w:hint="eastAsia"/>
                <w:b/>
              </w:rPr>
              <w:t>読むこと：</w:t>
            </w:r>
          </w:p>
          <w:p w14:paraId="57376445" w14:textId="77777777" w:rsidR="00FD0FBD" w:rsidRP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6CDEA2AB" w14:textId="77777777" w:rsid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1D5377D3" w14:textId="77777777" w:rsidR="00034CD5" w:rsidRPr="00FD0FBD" w:rsidRDefault="00034CD5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65E1C698" w14:textId="77777777" w:rsidR="00FD0FBD" w:rsidRP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030E9432" w14:textId="77777777" w:rsidR="00FD0FBD" w:rsidRP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  <w:b/>
              </w:rPr>
            </w:pPr>
            <w:r w:rsidRPr="00FD0FBD">
              <w:rPr>
                <w:rFonts w:ascii="ＭＳ Ｐゴシック" w:eastAsia="ＭＳ Ｐゴシック" w:hAnsi="ＭＳ Ｐゴシック" w:cs="游ゴシック Light" w:hint="eastAsia"/>
                <w:b/>
              </w:rPr>
              <w:t>話すこと［やり取り］：</w:t>
            </w:r>
          </w:p>
          <w:p w14:paraId="6157EF92" w14:textId="77777777" w:rsidR="00FD0FBD" w:rsidRP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13463FAE" w14:textId="77777777" w:rsidR="00FD0FBD" w:rsidRP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29F411A1" w14:textId="77777777" w:rsidR="00FD0FBD" w:rsidRP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42AD8BE4" w14:textId="77777777" w:rsid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6814A190" w14:textId="77777777" w:rsidR="00573E56" w:rsidRPr="00FD0FBD" w:rsidRDefault="00573E56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0905AD23" w14:textId="77777777" w:rsidR="00FD0FBD" w:rsidRP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  <w:b/>
              </w:rPr>
            </w:pPr>
            <w:r w:rsidRPr="00FD0FBD">
              <w:rPr>
                <w:rFonts w:ascii="ＭＳ Ｐゴシック" w:eastAsia="ＭＳ Ｐゴシック" w:hAnsi="ＭＳ Ｐゴシック" w:cs="游ゴシック Light" w:hint="eastAsia"/>
                <w:b/>
              </w:rPr>
              <w:t>話すこと［発表］：</w:t>
            </w:r>
          </w:p>
          <w:p w14:paraId="39CFD0A9" w14:textId="77777777" w:rsidR="00FD0FBD" w:rsidRP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23A1755E" w14:textId="77777777" w:rsidR="00FD0FBD" w:rsidRP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21DCC984" w14:textId="77777777" w:rsidR="00FD0FBD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7D2B179D" w14:textId="77777777" w:rsidR="00034CD5" w:rsidRPr="00FD0FBD" w:rsidRDefault="00034CD5" w:rsidP="00FD0FBD">
            <w:pPr>
              <w:snapToGrid w:val="0"/>
              <w:rPr>
                <w:rFonts w:ascii="ＭＳ Ｐゴシック" w:eastAsia="ＭＳ Ｐゴシック" w:hAnsi="ＭＳ Ｐゴシック" w:cs="游ゴシック Light"/>
              </w:rPr>
            </w:pPr>
          </w:p>
          <w:p w14:paraId="04205A83" w14:textId="77777777" w:rsidR="00FD0FBD" w:rsidRPr="00EE76D0" w:rsidRDefault="00FD0FBD" w:rsidP="00FD0FBD">
            <w:pPr>
              <w:snapToGrid w:val="0"/>
              <w:rPr>
                <w:rFonts w:ascii="ＭＳ Ｐゴシック" w:eastAsia="ＭＳ Ｐゴシック" w:hAnsi="ＭＳ Ｐゴシック" w:cs="游ゴシック Light"/>
                <w:b/>
              </w:rPr>
            </w:pPr>
            <w:r w:rsidRPr="00FD0FBD">
              <w:rPr>
                <w:rFonts w:ascii="ＭＳ Ｐゴシック" w:eastAsia="ＭＳ Ｐゴシック" w:hAnsi="ＭＳ Ｐゴシック" w:cs="游ゴシック Light" w:hint="eastAsia"/>
                <w:b/>
              </w:rPr>
              <w:t>書くこと：</w:t>
            </w:r>
          </w:p>
        </w:tc>
        <w:tc>
          <w:tcPr>
            <w:tcW w:w="9814" w:type="dxa"/>
          </w:tcPr>
          <w:p w14:paraId="683D1261" w14:textId="214199E9" w:rsidR="00FD0FBD" w:rsidRPr="00EE76D0" w:rsidRDefault="00FD0FBD" w:rsidP="00FD0FBD">
            <w:pPr>
              <w:snapToGrid w:val="0"/>
              <w:rPr>
                <w:rFonts w:eastAsia="ＭＳ 明朝" w:cs="BIZ UDPゴシック"/>
              </w:rPr>
            </w:pPr>
            <w:r w:rsidRPr="00EE76D0">
              <w:rPr>
                <w:rFonts w:eastAsia="ＭＳ 明朝" w:cs="BIZ UDPゴシック" w:hint="eastAsia"/>
              </w:rPr>
              <w:t>理解した内容について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情報の要点や考え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気持ちをまとめたり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伝えたりするために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紹介や報告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対話などの日常的な話題や社会的な話題</w:t>
            </w:r>
            <w:r w:rsidRPr="00EE76D0">
              <w:rPr>
                <w:rFonts w:eastAsia="ＭＳ 明朝" w:cs="BIZ UDPゴシック"/>
              </w:rPr>
              <w:t>について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話される速さや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使用する語句や文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事前準備などにおいて</w:t>
            </w:r>
            <w:r>
              <w:rPr>
                <w:rFonts w:eastAsia="ＭＳ 明朝" w:cs="BIZ UDPゴシック" w:hint="eastAsia"/>
              </w:rPr>
              <w:t>、一定</w:t>
            </w:r>
            <w:r w:rsidRPr="00EE76D0">
              <w:rPr>
                <w:rFonts w:eastAsia="ＭＳ 明朝" w:cs="BIZ UDPゴシック" w:hint="eastAsia"/>
              </w:rPr>
              <w:t>の支援を活用すれば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/>
              </w:rPr>
              <w:t>話された文章を聞いて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必要な情報</w:t>
            </w:r>
            <w:r>
              <w:rPr>
                <w:rFonts w:eastAsia="ＭＳ 明朝" w:cs="BIZ UDPゴシック" w:hint="eastAsia"/>
              </w:rPr>
              <w:t>を聞き取り、</w:t>
            </w:r>
            <w:r w:rsidRPr="00EE76D0">
              <w:rPr>
                <w:rFonts w:eastAsia="ＭＳ 明朝" w:cs="BIZ UDPゴシック" w:hint="eastAsia"/>
              </w:rPr>
              <w:t>話し手の意図</w:t>
            </w:r>
            <w:r w:rsidR="003364CF">
              <w:rPr>
                <w:rFonts w:eastAsia="ＭＳ 明朝" w:cs="BIZ UDPゴシック" w:hint="eastAsia"/>
              </w:rPr>
              <w:t>や話の展開</w:t>
            </w:r>
            <w:r w:rsidR="005A03E8">
              <w:rPr>
                <w:rFonts w:eastAsia="ＭＳ 明朝" w:cs="BIZ UDPゴシック" w:hint="eastAsia"/>
              </w:rPr>
              <w:t>を把握したり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概要や要点</w:t>
            </w:r>
            <w:r w:rsidR="003364CF">
              <w:rPr>
                <w:rFonts w:eastAsia="ＭＳ 明朝" w:cs="BIZ UDPゴシック" w:hint="eastAsia"/>
              </w:rPr>
              <w:t>、詳細</w:t>
            </w:r>
            <w:r w:rsidRPr="00EE76D0">
              <w:rPr>
                <w:rFonts w:eastAsia="ＭＳ 明朝" w:cs="BIZ UDPゴシック" w:hint="eastAsia"/>
              </w:rPr>
              <w:t>を目的に応じて捉え</w:t>
            </w:r>
            <w:r w:rsidR="005A03E8">
              <w:rPr>
                <w:rFonts w:eastAsia="ＭＳ 明朝" w:cs="BIZ UDPゴシック" w:hint="eastAsia"/>
              </w:rPr>
              <w:t>たりする</w:t>
            </w:r>
            <w:r w:rsidRPr="00EE76D0">
              <w:rPr>
                <w:rFonts w:eastAsia="ＭＳ 明朝" w:cs="BIZ UDPゴシック" w:hint="eastAsia"/>
              </w:rPr>
              <w:t>ことができる。</w:t>
            </w:r>
          </w:p>
          <w:p w14:paraId="09F6F553" w14:textId="77777777" w:rsidR="00FD0FBD" w:rsidRPr="00EE76D0" w:rsidRDefault="00FD0FBD" w:rsidP="00FD0FBD">
            <w:pPr>
              <w:snapToGrid w:val="0"/>
              <w:rPr>
                <w:rFonts w:eastAsia="ＭＳ 明朝" w:cs="BIZ UDPゴシック"/>
              </w:rPr>
            </w:pPr>
          </w:p>
          <w:p w14:paraId="622E1BB6" w14:textId="151E16FA" w:rsidR="00FD0FBD" w:rsidRPr="00EE76D0" w:rsidRDefault="00FD0FBD" w:rsidP="00FD0FBD">
            <w:pPr>
              <w:snapToGrid w:val="0"/>
              <w:rPr>
                <w:rFonts w:eastAsia="ＭＳ 明朝" w:cs="BIZ UDPゴシック"/>
              </w:rPr>
            </w:pPr>
            <w:r w:rsidRPr="00EE76D0">
              <w:rPr>
                <w:rFonts w:eastAsia="ＭＳ 明朝" w:cs="BIZ UDPゴシック" w:hint="eastAsia"/>
              </w:rPr>
              <w:t>理解した内容について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情報の要点や考え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気持ちをまとめたり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伝えたりするために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紹介や報告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対話などの日常的な話題や社会的な話題について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使用する語句や文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事前準備などにおいて</w:t>
            </w:r>
            <w:r>
              <w:rPr>
                <w:rFonts w:eastAsia="ＭＳ 明朝" w:cs="BIZ UDPゴシック" w:hint="eastAsia"/>
              </w:rPr>
              <w:t>、一定</w:t>
            </w:r>
            <w:r w:rsidRPr="00EE76D0">
              <w:rPr>
                <w:rFonts w:eastAsia="ＭＳ 明朝" w:cs="BIZ UDPゴシック" w:hint="eastAsia"/>
              </w:rPr>
              <w:t>の支援を活用すれば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書かれた文章から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必要な情報</w:t>
            </w:r>
            <w:r>
              <w:rPr>
                <w:rFonts w:eastAsia="ＭＳ 明朝" w:cs="BIZ UDPゴシック" w:hint="eastAsia"/>
              </w:rPr>
              <w:t>を読み取り、</w:t>
            </w:r>
            <w:r w:rsidRPr="00EE76D0">
              <w:rPr>
                <w:rFonts w:eastAsia="ＭＳ 明朝" w:cs="BIZ UDPゴシック" w:hint="eastAsia"/>
              </w:rPr>
              <w:t>書き手の意図</w:t>
            </w:r>
            <w:r w:rsidR="003364CF">
              <w:rPr>
                <w:rFonts w:eastAsia="ＭＳ 明朝" w:cs="BIZ UDPゴシック" w:hint="eastAsia"/>
              </w:rPr>
              <w:t>や文章の展開</w:t>
            </w:r>
            <w:r w:rsidR="005A03E8">
              <w:rPr>
                <w:rFonts w:eastAsia="ＭＳ 明朝" w:cs="BIZ UDPゴシック" w:hint="eastAsia"/>
              </w:rPr>
              <w:t>を把握したり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概要や要点</w:t>
            </w:r>
            <w:r w:rsidR="003364CF">
              <w:rPr>
                <w:rFonts w:eastAsia="ＭＳ 明朝" w:cs="BIZ UDPゴシック" w:hint="eastAsia"/>
              </w:rPr>
              <w:t>、詳細</w:t>
            </w:r>
            <w:r w:rsidRPr="00EE76D0">
              <w:rPr>
                <w:rFonts w:eastAsia="ＭＳ 明朝" w:cs="BIZ UDPゴシック" w:hint="eastAsia"/>
              </w:rPr>
              <w:t>を目的に応じて捉え</w:t>
            </w:r>
            <w:r w:rsidR="005A03E8">
              <w:rPr>
                <w:rFonts w:eastAsia="ＭＳ 明朝" w:cs="BIZ UDPゴシック" w:hint="eastAsia"/>
              </w:rPr>
              <w:t>たりする</w:t>
            </w:r>
            <w:r w:rsidRPr="00EE76D0">
              <w:rPr>
                <w:rFonts w:eastAsia="ＭＳ 明朝" w:cs="BIZ UDPゴシック" w:hint="eastAsia"/>
              </w:rPr>
              <w:t>ことができる。</w:t>
            </w:r>
          </w:p>
          <w:p w14:paraId="1DE9F58D" w14:textId="77777777" w:rsidR="00FD0FBD" w:rsidRPr="00EE76D0" w:rsidRDefault="00FD0FBD" w:rsidP="00FD0FBD">
            <w:pPr>
              <w:snapToGrid w:val="0"/>
              <w:rPr>
                <w:rFonts w:eastAsia="ＭＳ 明朝" w:cs="BIZ UDPゴシック"/>
              </w:rPr>
            </w:pPr>
          </w:p>
          <w:p w14:paraId="337DF34C" w14:textId="20FCF946" w:rsidR="00FD0FBD" w:rsidRPr="00EE76D0" w:rsidRDefault="00FD0FBD" w:rsidP="00FD0FBD">
            <w:pPr>
              <w:snapToGrid w:val="0"/>
              <w:rPr>
                <w:rFonts w:eastAsia="ＭＳ 明朝" w:cs="BIZ UDPゴシック"/>
              </w:rPr>
            </w:pPr>
            <w:r w:rsidRPr="00EE76D0">
              <w:rPr>
                <w:rFonts w:eastAsia="ＭＳ 明朝" w:cs="BIZ UDPゴシック" w:hint="eastAsia"/>
              </w:rPr>
              <w:t>理解した内容について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情報を説明したり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考えや気持ちを伝えたりするために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紹介や報告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対話などの日常的な話題や社会的な話題について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使用する語句や文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事前準備などにおいて</w:t>
            </w:r>
            <w:r>
              <w:rPr>
                <w:rFonts w:eastAsia="ＭＳ 明朝" w:cs="BIZ UDPゴシック" w:hint="eastAsia"/>
              </w:rPr>
              <w:t>、一定</w:t>
            </w:r>
            <w:r w:rsidRPr="00EE76D0">
              <w:rPr>
                <w:rFonts w:eastAsia="ＭＳ 明朝" w:cs="BIZ UDPゴシック" w:hint="eastAsia"/>
              </w:rPr>
              <w:t>の支援を活用すれば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聞いたり読んだりしたことを</w:t>
            </w:r>
            <w:r>
              <w:rPr>
                <w:rFonts w:eastAsia="ＭＳ 明朝" w:cs="BIZ UDPゴシック" w:hint="eastAsia"/>
              </w:rPr>
              <w:t>もと</w:t>
            </w:r>
            <w:r w:rsidRPr="00EE76D0">
              <w:rPr>
                <w:rFonts w:eastAsia="ＭＳ 明朝" w:cs="BIZ UDPゴシック" w:hint="eastAsia"/>
              </w:rPr>
              <w:t>に</w:t>
            </w:r>
            <w:r>
              <w:rPr>
                <w:rFonts w:eastAsia="ＭＳ 明朝" w:cs="BIZ UDPゴシック" w:hint="eastAsia"/>
              </w:rPr>
              <w:t>、</w:t>
            </w:r>
            <w:r w:rsidR="003364CF">
              <w:rPr>
                <w:rFonts w:eastAsia="ＭＳ 明朝" w:cs="BIZ UDPゴシック" w:hint="eastAsia"/>
              </w:rPr>
              <w:t>多様な語句や文を用いて、</w:t>
            </w:r>
            <w:r w:rsidRPr="00EE76D0">
              <w:rPr>
                <w:rFonts w:eastAsia="ＭＳ 明朝" w:cs="BIZ UDPゴシック" w:hint="eastAsia"/>
              </w:rPr>
              <w:t>情報や考え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気持ちなどを賛成や反対の立場から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理由や根拠とともに話して伝え合うやり取りを続けたり</w:t>
            </w:r>
            <w:r>
              <w:rPr>
                <w:rFonts w:eastAsia="ＭＳ 明朝" w:cs="BIZ UDPゴシック" w:hint="eastAsia"/>
              </w:rPr>
              <w:t>、</w:t>
            </w:r>
            <w:r w:rsidR="00733F1F">
              <w:rPr>
                <w:rFonts w:eastAsia="ＭＳ 明朝" w:cs="BIZ UDPゴシック" w:hint="eastAsia"/>
              </w:rPr>
              <w:t>複数の文で</w:t>
            </w:r>
            <w:r w:rsidRPr="00EE76D0">
              <w:rPr>
                <w:rFonts w:eastAsia="ＭＳ 明朝" w:cs="BIZ UDPゴシック" w:hint="eastAsia"/>
              </w:rPr>
              <w:t>論理性に注意して</w:t>
            </w:r>
            <w:r w:rsidR="003364CF">
              <w:rPr>
                <w:rFonts w:eastAsia="ＭＳ 明朝" w:cs="BIZ UDPゴシック" w:hint="eastAsia"/>
              </w:rPr>
              <w:t>詳しく</w:t>
            </w:r>
            <w:r w:rsidRPr="00EE76D0">
              <w:rPr>
                <w:rFonts w:eastAsia="ＭＳ 明朝" w:cs="BIZ UDPゴシック" w:hint="eastAsia"/>
              </w:rPr>
              <w:t>話して伝え合</w:t>
            </w:r>
            <w:r>
              <w:rPr>
                <w:rFonts w:eastAsia="ＭＳ 明朝" w:cs="BIZ UDPゴシック" w:hint="eastAsia"/>
              </w:rPr>
              <w:t>ったりする</w:t>
            </w:r>
            <w:r w:rsidRPr="00EE76D0">
              <w:rPr>
                <w:rFonts w:eastAsia="ＭＳ 明朝" w:cs="BIZ UDPゴシック" w:hint="eastAsia"/>
              </w:rPr>
              <w:t>ことができる。</w:t>
            </w:r>
          </w:p>
          <w:p w14:paraId="01EB729F" w14:textId="77777777" w:rsidR="00FD0FBD" w:rsidRPr="00EE76D0" w:rsidRDefault="00FD0FBD" w:rsidP="00FD0FBD">
            <w:pPr>
              <w:snapToGrid w:val="0"/>
              <w:rPr>
                <w:rFonts w:eastAsia="ＭＳ 明朝" w:cs="BIZ UDPゴシック"/>
              </w:rPr>
            </w:pPr>
          </w:p>
          <w:p w14:paraId="4098E03B" w14:textId="016F2A05" w:rsidR="00FD0FBD" w:rsidRPr="00EE76D0" w:rsidRDefault="00FD0FBD" w:rsidP="00FD0FBD">
            <w:pPr>
              <w:snapToGrid w:val="0"/>
              <w:rPr>
                <w:rFonts w:eastAsia="ＭＳ 明朝" w:cs="BIZ UDPゴシック"/>
              </w:rPr>
            </w:pPr>
            <w:r w:rsidRPr="00EE76D0">
              <w:rPr>
                <w:rFonts w:eastAsia="ＭＳ 明朝" w:cs="BIZ UDPゴシック" w:hint="eastAsia"/>
              </w:rPr>
              <w:t>理解した内容について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情報を整理して説明したり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考えや気持ちを伝えたりするために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紹介や報告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対話などの日常的な話題や社会的な話題について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使用する語句や文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事前準備などにおいて</w:t>
            </w:r>
            <w:r>
              <w:rPr>
                <w:rFonts w:eastAsia="ＭＳ 明朝" w:cs="BIZ UDPゴシック" w:hint="eastAsia"/>
              </w:rPr>
              <w:t>、一定</w:t>
            </w:r>
            <w:r w:rsidRPr="00EE76D0">
              <w:rPr>
                <w:rFonts w:eastAsia="ＭＳ 明朝" w:cs="BIZ UDPゴシック" w:hint="eastAsia"/>
              </w:rPr>
              <w:t>の支援を活用すれば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聞いたり読んだりしたことを</w:t>
            </w:r>
            <w:r>
              <w:rPr>
                <w:rFonts w:eastAsia="ＭＳ 明朝" w:cs="BIZ UDPゴシック" w:hint="eastAsia"/>
              </w:rPr>
              <w:t>もと</w:t>
            </w:r>
            <w:r w:rsidRPr="00EE76D0">
              <w:rPr>
                <w:rFonts w:eastAsia="ＭＳ 明朝" w:cs="BIZ UDPゴシック" w:hint="eastAsia"/>
              </w:rPr>
              <w:t>に</w:t>
            </w:r>
            <w:r>
              <w:rPr>
                <w:rFonts w:eastAsia="ＭＳ 明朝" w:cs="BIZ UDPゴシック" w:hint="eastAsia"/>
              </w:rPr>
              <w:t>、</w:t>
            </w:r>
            <w:r w:rsidR="00573E56">
              <w:rPr>
                <w:rFonts w:eastAsia="ＭＳ 明朝" w:cs="BIZ UDPゴシック" w:hint="eastAsia"/>
              </w:rPr>
              <w:t>多様</w:t>
            </w:r>
            <w:r w:rsidRPr="00EE76D0">
              <w:rPr>
                <w:rFonts w:eastAsia="ＭＳ 明朝" w:cs="BIZ UDPゴシック" w:hint="eastAsia"/>
              </w:rPr>
              <w:t>な語句や文を用いて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情報や考え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気持ちなどを</w:t>
            </w:r>
            <w:r w:rsidR="00733F1F">
              <w:rPr>
                <w:rFonts w:eastAsia="ＭＳ 明朝" w:cs="BIZ UDPゴシック" w:hint="eastAsia"/>
              </w:rPr>
              <w:t>複数の文で</w:t>
            </w:r>
            <w:r w:rsidRPr="00EE76D0">
              <w:rPr>
                <w:rFonts w:eastAsia="ＭＳ 明朝" w:cs="BIZ UDPゴシック" w:hint="eastAsia"/>
              </w:rPr>
              <w:t>論理性に注意して話して伝えることができる。</w:t>
            </w:r>
          </w:p>
          <w:p w14:paraId="43DF0031" w14:textId="77777777" w:rsidR="00FD0FBD" w:rsidRPr="00EE76D0" w:rsidRDefault="00FD0FBD" w:rsidP="00FD0FBD">
            <w:pPr>
              <w:snapToGrid w:val="0"/>
              <w:rPr>
                <w:rFonts w:eastAsia="ＭＳ 明朝" w:cs="BIZ UDPゴシック"/>
              </w:rPr>
            </w:pPr>
          </w:p>
          <w:p w14:paraId="5D173097" w14:textId="689B1C59" w:rsidR="00FD0FBD" w:rsidRPr="00EE76D0" w:rsidRDefault="00FD0FBD" w:rsidP="00FD0FBD">
            <w:pPr>
              <w:snapToGrid w:val="0"/>
              <w:rPr>
                <w:rFonts w:eastAsia="ＭＳ 明朝" w:cs="BIZ UDPゴシック"/>
                <w:u w:val="single"/>
              </w:rPr>
            </w:pPr>
            <w:r w:rsidRPr="00EE76D0">
              <w:rPr>
                <w:rFonts w:eastAsia="ＭＳ 明朝" w:cs="BIZ UDPゴシック" w:hint="eastAsia"/>
              </w:rPr>
              <w:t>理解した内容について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情報を整理して説明したり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考えや気持ちを伝えたりするために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紹介や報告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対話などの日常的な話題や社会的な話題について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使用する語句や文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事前準備などにおいて</w:t>
            </w:r>
            <w:r>
              <w:rPr>
                <w:rFonts w:eastAsia="ＭＳ 明朝" w:cs="BIZ UDPゴシック" w:hint="eastAsia"/>
              </w:rPr>
              <w:t>、一定</w:t>
            </w:r>
            <w:r w:rsidRPr="00EE76D0">
              <w:rPr>
                <w:rFonts w:eastAsia="ＭＳ 明朝" w:cs="BIZ UDPゴシック" w:hint="eastAsia"/>
              </w:rPr>
              <w:t>の支援を活用すれば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聞いたり読んだりしたことを</w:t>
            </w:r>
            <w:r>
              <w:rPr>
                <w:rFonts w:eastAsia="ＭＳ 明朝" w:cs="BIZ UDPゴシック" w:hint="eastAsia"/>
              </w:rPr>
              <w:t>もと</w:t>
            </w:r>
            <w:r w:rsidRPr="00EE76D0">
              <w:rPr>
                <w:rFonts w:eastAsia="ＭＳ 明朝" w:cs="BIZ UDPゴシック" w:hint="eastAsia"/>
              </w:rPr>
              <w:t>に</w:t>
            </w:r>
            <w:r>
              <w:rPr>
                <w:rFonts w:eastAsia="ＭＳ 明朝" w:cs="BIZ UDPゴシック" w:hint="eastAsia"/>
              </w:rPr>
              <w:t>、</w:t>
            </w:r>
            <w:r w:rsidR="00733F1F">
              <w:rPr>
                <w:rFonts w:eastAsia="ＭＳ 明朝" w:cs="BIZ UDPゴシック" w:hint="eastAsia"/>
              </w:rPr>
              <w:t>多様な語句や文を用いて、</w:t>
            </w:r>
            <w:r w:rsidRPr="00EE76D0">
              <w:rPr>
                <w:rFonts w:eastAsia="ＭＳ 明朝" w:cs="BIZ UDPゴシック" w:hint="eastAsia"/>
              </w:rPr>
              <w:t>情報や考え</w:t>
            </w:r>
            <w:r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気持ちなどを</w:t>
            </w:r>
            <w:r w:rsidR="00917A86">
              <w:rPr>
                <w:rFonts w:eastAsia="ＭＳ 明朝" w:cs="BIZ UDPゴシック" w:hint="eastAsia"/>
              </w:rPr>
              <w:t>、</w:t>
            </w:r>
            <w:r w:rsidRPr="00EE76D0">
              <w:rPr>
                <w:rFonts w:eastAsia="ＭＳ 明朝" w:cs="BIZ UDPゴシック" w:hint="eastAsia"/>
              </w:rPr>
              <w:t>論理性に注意して</w:t>
            </w:r>
            <w:r w:rsidR="00917A86">
              <w:rPr>
                <w:rFonts w:eastAsia="ＭＳ 明朝" w:cs="BIZ UDPゴシック" w:hint="eastAsia"/>
              </w:rPr>
              <w:t>複数の段落から成る</w:t>
            </w:r>
            <w:r w:rsidR="005A03E8">
              <w:rPr>
                <w:rFonts w:eastAsia="ＭＳ 明朝" w:cs="BIZ UDPゴシック" w:hint="eastAsia"/>
              </w:rPr>
              <w:t>文章</w:t>
            </w:r>
            <w:r w:rsidR="00917A86">
              <w:rPr>
                <w:rFonts w:eastAsia="ＭＳ 明朝" w:cs="BIZ UDPゴシック" w:hint="eastAsia"/>
              </w:rPr>
              <w:t>で詳しく</w:t>
            </w:r>
            <w:r w:rsidR="005A03E8">
              <w:rPr>
                <w:rFonts w:eastAsia="ＭＳ 明朝" w:cs="BIZ UDPゴシック" w:hint="eastAsia"/>
              </w:rPr>
              <w:t>書いて伝えること</w:t>
            </w:r>
            <w:r w:rsidRPr="00EE76D0">
              <w:rPr>
                <w:rFonts w:eastAsia="ＭＳ 明朝" w:cs="BIZ UDPゴシック" w:hint="eastAsia"/>
              </w:rPr>
              <w:t>ができる。</w:t>
            </w:r>
          </w:p>
        </w:tc>
      </w:tr>
    </w:tbl>
    <w:p w14:paraId="7BF4866B" w14:textId="79944BCC" w:rsidR="009B5CEA" w:rsidRDefault="00037D65" w:rsidP="00037D65">
      <w:pPr>
        <w:rPr>
          <w:rFonts w:asciiTheme="majorHAnsi" w:eastAsiaTheme="majorEastAsia" w:hAnsiTheme="majorHAnsi" w:cstheme="majorHAnsi"/>
        </w:rPr>
      </w:pPr>
      <w:r w:rsidRPr="008D2700">
        <w:rPr>
          <w:rFonts w:asciiTheme="majorHAnsi" w:eastAsiaTheme="majorEastAsia" w:hAnsiTheme="majorHAnsi" w:cstheme="majorHAnsi"/>
          <w:iCs/>
        </w:rPr>
        <w:lastRenderedPageBreak/>
        <w:t>A</w:t>
      </w:r>
      <w:r w:rsidR="00241595" w:rsidRPr="008D2700">
        <w:rPr>
          <w:rFonts w:asciiTheme="majorHAnsi" w:eastAsiaTheme="majorEastAsia" w:hAnsiTheme="majorHAnsi" w:cstheme="majorHAnsi"/>
          <w:iCs/>
        </w:rPr>
        <w:t xml:space="preserve">ll </w:t>
      </w:r>
      <w:r w:rsidR="004105C1" w:rsidRPr="008D2700">
        <w:rPr>
          <w:rFonts w:asciiTheme="majorHAnsi" w:eastAsiaTheme="majorEastAsia" w:hAnsiTheme="majorHAnsi" w:cstheme="majorHAnsi"/>
          <w:iCs/>
        </w:rPr>
        <w:t xml:space="preserve">Aboard! </w:t>
      </w:r>
      <w:r w:rsidR="00241595" w:rsidRPr="008D2700">
        <w:rPr>
          <w:rFonts w:asciiTheme="majorHAnsi" w:eastAsiaTheme="majorEastAsia" w:hAnsiTheme="majorHAnsi" w:cstheme="majorHAnsi"/>
          <w:iCs/>
        </w:rPr>
        <w:t>English Communication</w:t>
      </w:r>
      <w:r w:rsidR="00456387" w:rsidRPr="008D2700">
        <w:rPr>
          <w:rFonts w:ascii="ＭＳ ゴシック" w:eastAsia="ＭＳ ゴシック" w:hAnsi="ＭＳ ゴシック" w:cs="ＭＳ ゴシック" w:hint="eastAsia"/>
          <w:iCs/>
        </w:rPr>
        <w:t>Ⅱ</w:t>
      </w:r>
      <w:r w:rsidR="002D327A" w:rsidRPr="008D2700">
        <w:rPr>
          <w:rFonts w:ascii="Arial" w:eastAsia="ＭＳ ゴシック" w:hAnsi="Arial" w:cs="Arial"/>
          <w:iCs/>
        </w:rPr>
        <w:t>Revised</w:t>
      </w:r>
      <w:r w:rsidR="003C2778">
        <w:rPr>
          <w:rFonts w:ascii="ＭＳ ゴシック" w:eastAsia="ＭＳ ゴシック" w:hAnsi="ＭＳ ゴシック" w:cs="ＭＳ ゴシック" w:hint="eastAsia"/>
          <w:i/>
        </w:rPr>
        <w:t xml:space="preserve"> </w:t>
      </w:r>
      <w:r w:rsidRPr="009B5CEA">
        <w:rPr>
          <w:rFonts w:ascii="ＭＳ ゴシック" w:eastAsia="ＭＳ ゴシック" w:hAnsi="ＭＳ ゴシック" w:cs="ＭＳ ゴシック"/>
          <w:b/>
          <w:bCs/>
          <w:bdr w:val="single" w:sz="4" w:space="0" w:color="auto"/>
          <w:shd w:val="pct15" w:color="auto" w:fill="FFFFFF"/>
        </w:rPr>
        <w:t>各単元</w:t>
      </w:r>
      <w:r w:rsidR="00AF4B34" w:rsidRPr="009B5CEA">
        <w:rPr>
          <w:rFonts w:ascii="ＭＳ ゴシック" w:eastAsia="ＭＳ ゴシック" w:hAnsi="ＭＳ ゴシック" w:cs="ＭＳ ゴシック"/>
          <w:b/>
          <w:bCs/>
          <w:bdr w:val="single" w:sz="4" w:space="0" w:color="auto"/>
          <w:shd w:val="pct15" w:color="auto" w:fill="FFFFFF"/>
        </w:rPr>
        <w:t>別CAN-DOリスト</w:t>
      </w:r>
    </w:p>
    <w:p w14:paraId="71161E7F" w14:textId="77777777" w:rsidR="003964AF" w:rsidRPr="003964AF" w:rsidRDefault="003964AF" w:rsidP="00037D65">
      <w:pPr>
        <w:rPr>
          <w:rFonts w:asciiTheme="majorHAnsi" w:eastAsiaTheme="majorEastAsia" w:hAnsiTheme="majorHAnsi" w:cstheme="majorHAnsi"/>
        </w:rPr>
      </w:pPr>
    </w:p>
    <w:tbl>
      <w:tblPr>
        <w:tblStyle w:val="a6"/>
        <w:tblW w:w="11732" w:type="dxa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7796"/>
      </w:tblGrid>
      <w:tr w:rsidR="0099456A" w:rsidRPr="008643BB" w14:paraId="3E088D80" w14:textId="77777777" w:rsidTr="00A50FB8">
        <w:tc>
          <w:tcPr>
            <w:tcW w:w="1668" w:type="dxa"/>
            <w:shd w:val="pct15" w:color="auto" w:fill="auto"/>
            <w:vAlign w:val="center"/>
          </w:tcPr>
          <w:p w14:paraId="6ED5AE61" w14:textId="77777777" w:rsidR="0099456A" w:rsidRPr="0099456A" w:rsidRDefault="0099456A" w:rsidP="004F04AF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99456A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Lesson</w:t>
            </w:r>
          </w:p>
          <w:p w14:paraId="168FB4A7" w14:textId="77777777" w:rsidR="0099456A" w:rsidRPr="0099456A" w:rsidRDefault="0099456A" w:rsidP="004F04AF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99456A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(</w:t>
            </w:r>
            <w:r w:rsidRPr="0099456A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語数</w:t>
            </w:r>
            <w:r w:rsidRPr="0099456A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pct15" w:color="auto" w:fill="auto"/>
            <w:vAlign w:val="center"/>
          </w:tcPr>
          <w:p w14:paraId="2212366C" w14:textId="77777777" w:rsidR="0099456A" w:rsidRPr="0099456A" w:rsidRDefault="0099456A" w:rsidP="004F04AF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99456A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言語材料</w:t>
            </w:r>
          </w:p>
        </w:tc>
        <w:tc>
          <w:tcPr>
            <w:tcW w:w="7796" w:type="dxa"/>
            <w:shd w:val="pct15" w:color="auto" w:fill="auto"/>
            <w:vAlign w:val="center"/>
          </w:tcPr>
          <w:p w14:paraId="2FBE9937" w14:textId="77777777" w:rsidR="0099456A" w:rsidRPr="0099456A" w:rsidRDefault="008F29D8" w:rsidP="004F04AF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思考・判断・表現</w:t>
            </w:r>
          </w:p>
        </w:tc>
      </w:tr>
      <w:tr w:rsidR="00CC7213" w:rsidRPr="003C2778" w14:paraId="4CDB9BF9" w14:textId="77777777" w:rsidTr="00A50FB8">
        <w:tc>
          <w:tcPr>
            <w:tcW w:w="1668" w:type="dxa"/>
          </w:tcPr>
          <w:p w14:paraId="69293C04" w14:textId="77777777" w:rsidR="00CC7213" w:rsidRDefault="00CC7213" w:rsidP="00CC7213">
            <w:pPr>
              <w:spacing w:line="0" w:lineRule="atLeast"/>
              <w:rPr>
                <w:rFonts w:asciiTheme="minorHAnsi" w:hAnsiTheme="minorHAnsi"/>
                <w:sz w:val="18"/>
              </w:rPr>
            </w:pPr>
            <w:r w:rsidRPr="003C2778">
              <w:rPr>
                <w:rFonts w:asciiTheme="minorHAnsi" w:hAnsiTheme="minorHAnsi"/>
                <w:sz w:val="18"/>
              </w:rPr>
              <w:t>1</w:t>
            </w:r>
          </w:p>
          <w:p w14:paraId="6DF06175" w14:textId="41F5C4A0" w:rsidR="00CC7213" w:rsidRPr="003C2778" w:rsidRDefault="00CC7213" w:rsidP="00CC7213">
            <w:pPr>
              <w:spacing w:line="0" w:lineRule="atLeast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 w:hint="eastAsia"/>
                <w:sz w:val="18"/>
              </w:rPr>
              <w:t>A</w:t>
            </w:r>
            <w:r>
              <w:rPr>
                <w:rFonts w:asciiTheme="minorHAnsi" w:hAnsiTheme="minorHAnsi"/>
                <w:sz w:val="18"/>
              </w:rPr>
              <w:t xml:space="preserve"> Colorful Island</w:t>
            </w:r>
          </w:p>
          <w:p w14:paraId="39D7B6F2" w14:textId="5D349FD5" w:rsidR="00CC7213" w:rsidRPr="003C2778" w:rsidRDefault="00CC7213" w:rsidP="00CC7213">
            <w:pPr>
              <w:spacing w:line="0" w:lineRule="atLeast"/>
              <w:rPr>
                <w:rFonts w:asciiTheme="minorHAnsi" w:hAnsiTheme="minorHAnsi"/>
                <w:sz w:val="18"/>
              </w:rPr>
            </w:pPr>
            <w:r w:rsidRPr="003C2778">
              <w:rPr>
                <w:rFonts w:asciiTheme="minorHAnsi" w:hAnsiTheme="minorHAnsi"/>
                <w:sz w:val="18"/>
              </w:rPr>
              <w:t>(</w:t>
            </w:r>
            <w:r w:rsidR="001677EE">
              <w:rPr>
                <w:rFonts w:asciiTheme="minorHAnsi" w:hAnsiTheme="minorHAnsi"/>
                <w:sz w:val="18"/>
              </w:rPr>
              <w:t>14</w:t>
            </w:r>
            <w:r w:rsidR="002D327A">
              <w:rPr>
                <w:rFonts w:asciiTheme="minorHAnsi" w:hAnsiTheme="minorHAnsi" w:hint="eastAsia"/>
                <w:sz w:val="18"/>
              </w:rPr>
              <w:t>8</w:t>
            </w:r>
            <w:r w:rsidRPr="003C2778">
              <w:rPr>
                <w:rFonts w:asciiTheme="minorHAnsi" w:hAnsiTheme="minorHAns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23923C0E" w14:textId="5BF4AA7A" w:rsidR="00CC7213" w:rsidRPr="003C2778" w:rsidRDefault="00CC7213" w:rsidP="00CC7213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関係代名詞</w:t>
            </w:r>
            <w:r w:rsidRPr="00BF4C15">
              <w:rPr>
                <w:rFonts w:asciiTheme="minorHAnsi" w:hAnsiTheme="minorHAnsi"/>
                <w:sz w:val="18"/>
                <w:szCs w:val="18"/>
              </w:rPr>
              <w:t>：</w:t>
            </w:r>
            <w:r w:rsidRPr="00BF4C15">
              <w:rPr>
                <w:rFonts w:asciiTheme="minorHAnsi" w:hAnsiTheme="minorHAnsi"/>
                <w:sz w:val="18"/>
                <w:szCs w:val="18"/>
              </w:rPr>
              <w:t>what</w:t>
            </w:r>
          </w:p>
        </w:tc>
        <w:tc>
          <w:tcPr>
            <w:tcW w:w="7796" w:type="dxa"/>
          </w:tcPr>
          <w:p w14:paraId="32298F24" w14:textId="1D803990" w:rsidR="00CC7213" w:rsidRPr="00CC7213" w:rsidRDefault="00CC7213" w:rsidP="008D2700">
            <w:pPr>
              <w:spacing w:line="276" w:lineRule="auto"/>
              <w:ind w:left="324" w:hangingChars="180" w:hanging="324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D95834">
              <w:rPr>
                <w:rFonts w:asciiTheme="minorEastAsia" w:eastAsiaTheme="minorEastAsia" w:hAnsiTheme="minorEastAsia"/>
                <w:sz w:val="18"/>
                <w:szCs w:val="18"/>
              </w:rPr>
              <w:t>・聞く：</w:t>
            </w:r>
            <w:r w:rsidRPr="00FD079D">
              <w:rPr>
                <w:rFonts w:asciiTheme="minorHAnsi" w:eastAsiaTheme="minorEastAsia" w:hAnsiTheme="minorHAnsi" w:cs="Arial"/>
                <w:sz w:val="18"/>
                <w:szCs w:val="18"/>
              </w:rPr>
              <w:t>SNS</w:t>
            </w:r>
            <w:r w:rsidRPr="00CC7213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にアップされた</w:t>
            </w:r>
            <w:r w:rsidR="00771730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イタリアのブラーノ島への</w:t>
            </w:r>
            <w:r w:rsidRPr="00CC7213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旅行の報告や</w:t>
            </w:r>
            <w:r w:rsidR="002D327A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、</w:t>
            </w:r>
            <w:r w:rsidRPr="00CC7213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海外で行ってみたい場</w:t>
            </w:r>
            <w:r w:rsidR="008D2700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 xml:space="preserve">　　</w:t>
            </w:r>
            <w:r w:rsidRPr="00CC7213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所についての対話の概要を捉える</w:t>
            </w:r>
            <w:r w:rsidR="004439C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ことができる</w:t>
            </w:r>
            <w:r w:rsidRPr="00CC7213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。</w:t>
            </w:r>
          </w:p>
          <w:p w14:paraId="30A9D25F" w14:textId="1D90F14D" w:rsidR="00CC7213" w:rsidRPr="001E2623" w:rsidRDefault="00CC7213" w:rsidP="008D2700">
            <w:pPr>
              <w:spacing w:line="276" w:lineRule="auto"/>
              <w:ind w:left="324" w:hangingChars="180" w:hanging="32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C7213">
              <w:rPr>
                <w:rFonts w:asciiTheme="minorEastAsia" w:eastAsiaTheme="minorEastAsia" w:hAnsiTheme="minorEastAsia"/>
                <w:sz w:val="18"/>
                <w:szCs w:val="18"/>
              </w:rPr>
              <w:t>・</w:t>
            </w:r>
            <w:r w:rsidRPr="001E2623">
              <w:rPr>
                <w:rFonts w:asciiTheme="minorEastAsia" w:eastAsiaTheme="minorEastAsia" w:hAnsiTheme="minorEastAsia"/>
                <w:sz w:val="18"/>
                <w:szCs w:val="18"/>
              </w:rPr>
              <w:t>読む：</w:t>
            </w:r>
            <w:r w:rsidR="00CB4E30" w:rsidRPr="00FD079D">
              <w:rPr>
                <w:rFonts w:asciiTheme="minorHAnsi" w:eastAsiaTheme="minorEastAsia" w:hAnsiTheme="minorHAnsi" w:cs="Arial"/>
                <w:color w:val="000000" w:themeColor="text1"/>
                <w:sz w:val="18"/>
                <w:szCs w:val="18"/>
              </w:rPr>
              <w:t>SNS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にアップされた</w:t>
            </w:r>
            <w:r w:rsidR="00771730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イタリアのブラーノ島への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旅行の報告の概要を捉える</w:t>
            </w:r>
            <w:r w:rsidR="004439C5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ことができる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。</w:t>
            </w:r>
          </w:p>
          <w:p w14:paraId="3CFF8995" w14:textId="18667F2F" w:rsidR="00CC7213" w:rsidRPr="001E2623" w:rsidRDefault="00CC7213" w:rsidP="008D2700">
            <w:pPr>
              <w:spacing w:line="276" w:lineRule="auto"/>
              <w:ind w:left="324" w:hangingChars="180" w:hanging="32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E2623">
              <w:rPr>
                <w:rFonts w:asciiTheme="minorEastAsia" w:eastAsiaTheme="minorEastAsia" w:hAnsiTheme="minorEastAsia"/>
                <w:sz w:val="18"/>
                <w:szCs w:val="18"/>
              </w:rPr>
              <w:t>・話す</w:t>
            </w:r>
            <w:r w:rsidR="009B0CAF">
              <w:rPr>
                <w:rFonts w:asciiTheme="minorEastAsia" w:eastAsiaTheme="minorEastAsia" w:hAnsiTheme="minorEastAsia" w:hint="eastAsia"/>
                <w:sz w:val="18"/>
                <w:szCs w:val="18"/>
              </w:rPr>
              <w:t>［</w:t>
            </w:r>
            <w:r w:rsidR="00CB4E30" w:rsidRPr="001E2623">
              <w:rPr>
                <w:rFonts w:asciiTheme="minorEastAsia" w:eastAsiaTheme="minorEastAsia" w:hAnsiTheme="minorEastAsia" w:hint="eastAsia"/>
                <w:sz w:val="18"/>
                <w:szCs w:val="18"/>
              </w:rPr>
              <w:t>やり取り</w:t>
            </w:r>
            <w:r w:rsidR="009B0CAF">
              <w:rPr>
                <w:rFonts w:asciiTheme="minorEastAsia" w:eastAsiaTheme="minorEastAsia" w:hAnsiTheme="minorEastAsia" w:hint="eastAsia"/>
                <w:sz w:val="18"/>
                <w:szCs w:val="18"/>
              </w:rPr>
              <w:t>］</w:t>
            </w:r>
            <w:r w:rsidRPr="001E2623">
              <w:rPr>
                <w:rFonts w:asciiTheme="minorEastAsia" w:eastAsiaTheme="minorEastAsia" w:hAnsiTheme="minorEastAsia"/>
                <w:sz w:val="18"/>
                <w:szCs w:val="18"/>
              </w:rPr>
              <w:t>：</w:t>
            </w:r>
            <w:r w:rsidR="00771730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イタリアのブラーノ島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について学んだ</w:t>
            </w:r>
            <w:r w:rsidR="002D327A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事柄を用いて、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海外で行ってみたい場所やそこで</w:t>
            </w:r>
            <w:r w:rsidR="002D327A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し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たいこと</w:t>
            </w:r>
            <w:r w:rsidR="002D327A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について自分の考え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を</w:t>
            </w:r>
            <w:r w:rsidR="002D327A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話して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伝え合</w:t>
            </w:r>
            <w:r w:rsidR="004439C5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うことができる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。</w:t>
            </w:r>
          </w:p>
          <w:p w14:paraId="7385E4BA" w14:textId="141394EA" w:rsidR="00CC7213" w:rsidRPr="001E2623" w:rsidRDefault="00CC7213" w:rsidP="008D2700">
            <w:pPr>
              <w:spacing w:line="276" w:lineRule="auto"/>
              <w:ind w:left="324" w:hangingChars="180" w:hanging="32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E2623">
              <w:rPr>
                <w:rFonts w:asciiTheme="minorEastAsia" w:eastAsiaTheme="minorEastAsia" w:hAnsiTheme="minorEastAsia"/>
                <w:sz w:val="18"/>
                <w:szCs w:val="18"/>
              </w:rPr>
              <w:t>・話す</w:t>
            </w:r>
            <w:r w:rsidR="009B0CAF">
              <w:rPr>
                <w:rFonts w:asciiTheme="minorEastAsia" w:eastAsiaTheme="minorEastAsia" w:hAnsiTheme="minorEastAsia" w:hint="eastAsia"/>
                <w:sz w:val="18"/>
                <w:szCs w:val="18"/>
              </w:rPr>
              <w:t>［</w:t>
            </w:r>
            <w:r w:rsidRPr="001E2623">
              <w:rPr>
                <w:rFonts w:asciiTheme="minorEastAsia" w:eastAsiaTheme="minorEastAsia" w:hAnsiTheme="minorEastAsia"/>
                <w:sz w:val="18"/>
                <w:szCs w:val="18"/>
              </w:rPr>
              <w:t>発表</w:t>
            </w:r>
            <w:r w:rsidR="009B0CAF">
              <w:rPr>
                <w:rFonts w:asciiTheme="minorEastAsia" w:eastAsiaTheme="minorEastAsia" w:hAnsiTheme="minorEastAsia" w:hint="eastAsia"/>
                <w:sz w:val="18"/>
                <w:szCs w:val="18"/>
              </w:rPr>
              <w:t>］</w:t>
            </w:r>
            <w:r w:rsidRPr="001E2623">
              <w:rPr>
                <w:rFonts w:asciiTheme="minorEastAsia" w:eastAsiaTheme="minorEastAsia" w:hAnsiTheme="minorEastAsia"/>
                <w:sz w:val="18"/>
                <w:szCs w:val="18"/>
              </w:rPr>
              <w:t>：</w:t>
            </w:r>
            <w:r w:rsidR="00771730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イタリアのブラーノ島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について学んだ</w:t>
            </w:r>
            <w:r w:rsidR="002D327A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事柄を用いて、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海外で行ってみたい場所やそこで</w:t>
            </w:r>
            <w:r w:rsidR="002D327A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し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たいことについて</w:t>
            </w:r>
            <w:r w:rsidR="002D327A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自分の考えを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整理して話</w:t>
            </w:r>
            <w:r w:rsidR="004439C5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すことができる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。</w:t>
            </w:r>
          </w:p>
          <w:p w14:paraId="3C16AC45" w14:textId="55689875" w:rsidR="00CC7213" w:rsidRPr="00CC7213" w:rsidRDefault="00CC7213" w:rsidP="008D2700">
            <w:pPr>
              <w:spacing w:line="276" w:lineRule="auto"/>
              <w:ind w:left="324" w:hangingChars="180" w:hanging="324"/>
              <w:rPr>
                <w:rFonts w:asciiTheme="minorEastAsia" w:eastAsiaTheme="minorEastAsia" w:hAnsiTheme="minorEastAsia" w:cs="Arial"/>
                <w:color w:val="000000" w:themeColor="text1"/>
                <w:sz w:val="18"/>
                <w:szCs w:val="18"/>
              </w:rPr>
            </w:pPr>
            <w:r w:rsidRPr="001E2623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・書く：</w:t>
            </w:r>
            <w:r w:rsidR="00771730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イタリアのブラーノ島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について学んだ</w:t>
            </w:r>
            <w:r w:rsidR="002D327A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事柄を用いて、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海外で行ってみたい場所やそこで</w:t>
            </w:r>
            <w:r w:rsidR="002D327A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し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たいこと</w:t>
            </w:r>
            <w:r w:rsidR="002D327A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について自分の考え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を書</w:t>
            </w:r>
            <w:r w:rsidR="004439C5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くことができる</w:t>
            </w:r>
            <w:r w:rsidR="00CB4E30" w:rsidRPr="001E2623">
              <w:rPr>
                <w:rFonts w:asciiTheme="minorEastAsia" w:eastAsiaTheme="minorEastAsia" w:hAnsiTheme="minorEastAsia" w:cs="Arial" w:hint="eastAsia"/>
                <w:color w:val="000000" w:themeColor="text1"/>
                <w:sz w:val="18"/>
                <w:szCs w:val="18"/>
              </w:rPr>
              <w:t>。</w:t>
            </w:r>
          </w:p>
        </w:tc>
      </w:tr>
    </w:tbl>
    <w:p w14:paraId="12825C34" w14:textId="77777777" w:rsidR="002D67B0" w:rsidRDefault="002D67B0" w:rsidP="008F29D8">
      <w:pPr>
        <w:rPr>
          <w:sz w:val="18"/>
          <w:szCs w:val="18"/>
        </w:rPr>
      </w:pPr>
    </w:p>
    <w:p w14:paraId="1A784CC4" w14:textId="77777777" w:rsidR="00227510" w:rsidRPr="00BF21B3" w:rsidRDefault="00227510" w:rsidP="008F29D8">
      <w:pPr>
        <w:rPr>
          <w:sz w:val="18"/>
          <w:szCs w:val="18"/>
        </w:rPr>
      </w:pPr>
    </w:p>
    <w:sectPr w:rsidR="00227510" w:rsidRPr="00BF21B3" w:rsidSect="00733F1F">
      <w:pgSz w:w="14572" w:h="10319" w:orient="landscape" w:code="13"/>
      <w:pgMar w:top="1135" w:right="1418" w:bottom="1418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16EC3" w14:textId="77777777" w:rsidR="003A25C7" w:rsidRDefault="003A25C7" w:rsidP="004105C1">
      <w:r>
        <w:separator/>
      </w:r>
    </w:p>
  </w:endnote>
  <w:endnote w:type="continuationSeparator" w:id="0">
    <w:p w14:paraId="5AEBF73F" w14:textId="77777777" w:rsidR="003A25C7" w:rsidRDefault="003A25C7" w:rsidP="00410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平成明朝">
    <w:altName w:val="ＭＳ 明朝"/>
    <w:charset w:val="80"/>
    <w:family w:val="auto"/>
    <w:pitch w:val="variable"/>
    <w:sig w:usb0="01000000" w:usb1="00000000" w:usb2="07040001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ＭＳ 明朝"/>
    <w:charset w:val="80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ECA59" w14:textId="77777777" w:rsidR="003A25C7" w:rsidRDefault="003A25C7" w:rsidP="004105C1">
      <w:r>
        <w:separator/>
      </w:r>
    </w:p>
  </w:footnote>
  <w:footnote w:type="continuationSeparator" w:id="0">
    <w:p w14:paraId="271DF250" w14:textId="77777777" w:rsidR="003A25C7" w:rsidRDefault="003A25C7" w:rsidP="00410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D666E"/>
    <w:multiLevelType w:val="multilevel"/>
    <w:tmpl w:val="B4D84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8C1AFC"/>
    <w:multiLevelType w:val="hybridMultilevel"/>
    <w:tmpl w:val="62FCD0F0"/>
    <w:lvl w:ilvl="0" w:tplc="45320D8C">
      <w:numFmt w:val="bullet"/>
      <w:lvlText w:val="・"/>
      <w:lvlJc w:val="left"/>
      <w:pPr>
        <w:ind w:left="360" w:hanging="360"/>
      </w:pPr>
      <w:rPr>
        <w:rFonts w:ascii="平成明朝" w:eastAsia="平成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3330A5"/>
    <w:multiLevelType w:val="hybridMultilevel"/>
    <w:tmpl w:val="E9564E50"/>
    <w:lvl w:ilvl="0" w:tplc="DCA2B47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A3E2999"/>
    <w:multiLevelType w:val="hybridMultilevel"/>
    <w:tmpl w:val="0AC0C044"/>
    <w:lvl w:ilvl="0" w:tplc="45320D8C">
      <w:numFmt w:val="bullet"/>
      <w:lvlText w:val="・"/>
      <w:lvlJc w:val="left"/>
      <w:pPr>
        <w:ind w:left="360" w:hanging="360"/>
      </w:pPr>
      <w:rPr>
        <w:rFonts w:ascii="平成明朝" w:eastAsia="平成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2835D8"/>
    <w:multiLevelType w:val="hybridMultilevel"/>
    <w:tmpl w:val="99A6EA3E"/>
    <w:lvl w:ilvl="0" w:tplc="45320D8C">
      <w:numFmt w:val="bullet"/>
      <w:lvlText w:val="・"/>
      <w:lvlJc w:val="left"/>
      <w:pPr>
        <w:ind w:left="370" w:hanging="360"/>
      </w:pPr>
      <w:rPr>
        <w:rFonts w:ascii="平成明朝" w:eastAsia="平成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90" w:hanging="420"/>
      </w:pPr>
      <w:rPr>
        <w:rFonts w:ascii="Wingdings" w:hAnsi="Wingdings" w:hint="default"/>
      </w:rPr>
    </w:lvl>
  </w:abstractNum>
  <w:abstractNum w:abstractNumId="5" w15:restartNumberingAfterBreak="0">
    <w:nsid w:val="50D11A09"/>
    <w:multiLevelType w:val="hybridMultilevel"/>
    <w:tmpl w:val="F9B2EE3A"/>
    <w:lvl w:ilvl="0" w:tplc="5F4C6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E2167F8"/>
    <w:multiLevelType w:val="hybridMultilevel"/>
    <w:tmpl w:val="3A5C36C4"/>
    <w:lvl w:ilvl="0" w:tplc="45320D8C">
      <w:numFmt w:val="bullet"/>
      <w:lvlText w:val="・"/>
      <w:lvlJc w:val="left"/>
      <w:pPr>
        <w:ind w:left="360" w:hanging="360"/>
      </w:pPr>
      <w:rPr>
        <w:rFonts w:ascii="平成明朝" w:eastAsia="平成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55142394">
    <w:abstractNumId w:val="0"/>
  </w:num>
  <w:num w:numId="2" w16cid:durableId="1414278312">
    <w:abstractNumId w:val="2"/>
  </w:num>
  <w:num w:numId="3" w16cid:durableId="1221818600">
    <w:abstractNumId w:val="6"/>
  </w:num>
  <w:num w:numId="4" w16cid:durableId="176119919">
    <w:abstractNumId w:val="3"/>
  </w:num>
  <w:num w:numId="5" w16cid:durableId="1104420870">
    <w:abstractNumId w:val="1"/>
  </w:num>
  <w:num w:numId="6" w16cid:durableId="1652712689">
    <w:abstractNumId w:val="4"/>
  </w:num>
  <w:num w:numId="7" w16cid:durableId="20876085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8C9"/>
    <w:rsid w:val="00001C1F"/>
    <w:rsid w:val="000026F3"/>
    <w:rsid w:val="00002ADD"/>
    <w:rsid w:val="000037C1"/>
    <w:rsid w:val="00034CD5"/>
    <w:rsid w:val="00037D65"/>
    <w:rsid w:val="00044647"/>
    <w:rsid w:val="0005406F"/>
    <w:rsid w:val="00057C36"/>
    <w:rsid w:val="000674A1"/>
    <w:rsid w:val="0010080F"/>
    <w:rsid w:val="00126439"/>
    <w:rsid w:val="00126583"/>
    <w:rsid w:val="001273CA"/>
    <w:rsid w:val="001448C9"/>
    <w:rsid w:val="00155A1E"/>
    <w:rsid w:val="0016426E"/>
    <w:rsid w:val="00164C16"/>
    <w:rsid w:val="001677EE"/>
    <w:rsid w:val="001754EF"/>
    <w:rsid w:val="001B2C0A"/>
    <w:rsid w:val="001B5807"/>
    <w:rsid w:val="001E14C5"/>
    <w:rsid w:val="001E2623"/>
    <w:rsid w:val="001E46F5"/>
    <w:rsid w:val="00202D31"/>
    <w:rsid w:val="00204840"/>
    <w:rsid w:val="00210F3D"/>
    <w:rsid w:val="002114A3"/>
    <w:rsid w:val="0022727D"/>
    <w:rsid w:val="00227510"/>
    <w:rsid w:val="00232973"/>
    <w:rsid w:val="00240214"/>
    <w:rsid w:val="00241595"/>
    <w:rsid w:val="002817B8"/>
    <w:rsid w:val="002911D5"/>
    <w:rsid w:val="002A37F7"/>
    <w:rsid w:val="002A6A87"/>
    <w:rsid w:val="002C2333"/>
    <w:rsid w:val="002C3DB8"/>
    <w:rsid w:val="002C6D36"/>
    <w:rsid w:val="002D0567"/>
    <w:rsid w:val="002D327A"/>
    <w:rsid w:val="002D67B0"/>
    <w:rsid w:val="002E4CB1"/>
    <w:rsid w:val="002E61EB"/>
    <w:rsid w:val="00306C69"/>
    <w:rsid w:val="00322755"/>
    <w:rsid w:val="00334EB5"/>
    <w:rsid w:val="003364CF"/>
    <w:rsid w:val="003407D0"/>
    <w:rsid w:val="003431B0"/>
    <w:rsid w:val="00360250"/>
    <w:rsid w:val="0037560B"/>
    <w:rsid w:val="00382A98"/>
    <w:rsid w:val="003940B3"/>
    <w:rsid w:val="00396111"/>
    <w:rsid w:val="003964AF"/>
    <w:rsid w:val="003A25C7"/>
    <w:rsid w:val="003C2778"/>
    <w:rsid w:val="003D3CF4"/>
    <w:rsid w:val="003E24BD"/>
    <w:rsid w:val="003E4B9D"/>
    <w:rsid w:val="003F0DEB"/>
    <w:rsid w:val="004037C6"/>
    <w:rsid w:val="004105C1"/>
    <w:rsid w:val="00417694"/>
    <w:rsid w:val="00440E37"/>
    <w:rsid w:val="0044140C"/>
    <w:rsid w:val="004439C5"/>
    <w:rsid w:val="0045098E"/>
    <w:rsid w:val="00452522"/>
    <w:rsid w:val="00456387"/>
    <w:rsid w:val="00461B66"/>
    <w:rsid w:val="00476334"/>
    <w:rsid w:val="00483BEE"/>
    <w:rsid w:val="0049528B"/>
    <w:rsid w:val="004970AE"/>
    <w:rsid w:val="00497A35"/>
    <w:rsid w:val="00497CE3"/>
    <w:rsid w:val="004A7E1F"/>
    <w:rsid w:val="004B2EB7"/>
    <w:rsid w:val="004B633E"/>
    <w:rsid w:val="004C0B03"/>
    <w:rsid w:val="004F04AF"/>
    <w:rsid w:val="00500000"/>
    <w:rsid w:val="00514A21"/>
    <w:rsid w:val="005200A3"/>
    <w:rsid w:val="0053220B"/>
    <w:rsid w:val="005422EE"/>
    <w:rsid w:val="00544F9A"/>
    <w:rsid w:val="005458DB"/>
    <w:rsid w:val="00546B19"/>
    <w:rsid w:val="00552A33"/>
    <w:rsid w:val="00564254"/>
    <w:rsid w:val="005669A8"/>
    <w:rsid w:val="005703BA"/>
    <w:rsid w:val="00573E56"/>
    <w:rsid w:val="00583594"/>
    <w:rsid w:val="00595195"/>
    <w:rsid w:val="00596B69"/>
    <w:rsid w:val="005A03E8"/>
    <w:rsid w:val="005B2CA6"/>
    <w:rsid w:val="005B53FF"/>
    <w:rsid w:val="005C2538"/>
    <w:rsid w:val="005C4A74"/>
    <w:rsid w:val="005D2B04"/>
    <w:rsid w:val="005E6EF1"/>
    <w:rsid w:val="005F14DB"/>
    <w:rsid w:val="0060791C"/>
    <w:rsid w:val="006136EC"/>
    <w:rsid w:val="006240F6"/>
    <w:rsid w:val="00631595"/>
    <w:rsid w:val="00636F49"/>
    <w:rsid w:val="00641578"/>
    <w:rsid w:val="0065337F"/>
    <w:rsid w:val="00666A11"/>
    <w:rsid w:val="00667EAD"/>
    <w:rsid w:val="00672605"/>
    <w:rsid w:val="006A4865"/>
    <w:rsid w:val="006A4950"/>
    <w:rsid w:val="006A6829"/>
    <w:rsid w:val="006A7BE9"/>
    <w:rsid w:val="006C0FA3"/>
    <w:rsid w:val="006C6579"/>
    <w:rsid w:val="006D65AD"/>
    <w:rsid w:val="007039E8"/>
    <w:rsid w:val="00725E59"/>
    <w:rsid w:val="00733F1F"/>
    <w:rsid w:val="00737EA4"/>
    <w:rsid w:val="00742C64"/>
    <w:rsid w:val="00744347"/>
    <w:rsid w:val="00771730"/>
    <w:rsid w:val="00774802"/>
    <w:rsid w:val="00786856"/>
    <w:rsid w:val="007921E8"/>
    <w:rsid w:val="0079369B"/>
    <w:rsid w:val="007A4238"/>
    <w:rsid w:val="007C3851"/>
    <w:rsid w:val="007E4BDC"/>
    <w:rsid w:val="007E52CE"/>
    <w:rsid w:val="007E7D7C"/>
    <w:rsid w:val="007F1E45"/>
    <w:rsid w:val="007F3D80"/>
    <w:rsid w:val="0082530D"/>
    <w:rsid w:val="0083783B"/>
    <w:rsid w:val="008640D1"/>
    <w:rsid w:val="00867E97"/>
    <w:rsid w:val="00891608"/>
    <w:rsid w:val="008C2028"/>
    <w:rsid w:val="008C7A55"/>
    <w:rsid w:val="008D2700"/>
    <w:rsid w:val="008D47C8"/>
    <w:rsid w:val="008F013A"/>
    <w:rsid w:val="008F29D8"/>
    <w:rsid w:val="00902E83"/>
    <w:rsid w:val="00914D1A"/>
    <w:rsid w:val="00915A43"/>
    <w:rsid w:val="00917A86"/>
    <w:rsid w:val="00947029"/>
    <w:rsid w:val="00950307"/>
    <w:rsid w:val="00972E49"/>
    <w:rsid w:val="00975659"/>
    <w:rsid w:val="0099456A"/>
    <w:rsid w:val="00994706"/>
    <w:rsid w:val="009B0CAF"/>
    <w:rsid w:val="009B2D61"/>
    <w:rsid w:val="009B5CEA"/>
    <w:rsid w:val="009C5EB0"/>
    <w:rsid w:val="009C627E"/>
    <w:rsid w:val="009C784C"/>
    <w:rsid w:val="009D6C70"/>
    <w:rsid w:val="009E2A23"/>
    <w:rsid w:val="009E75EF"/>
    <w:rsid w:val="009F0876"/>
    <w:rsid w:val="009F3FEE"/>
    <w:rsid w:val="009F4EB9"/>
    <w:rsid w:val="00A34D06"/>
    <w:rsid w:val="00A41C95"/>
    <w:rsid w:val="00A50FB8"/>
    <w:rsid w:val="00A623A9"/>
    <w:rsid w:val="00A72838"/>
    <w:rsid w:val="00A957B7"/>
    <w:rsid w:val="00AB016F"/>
    <w:rsid w:val="00AB6172"/>
    <w:rsid w:val="00AC35BA"/>
    <w:rsid w:val="00AD217A"/>
    <w:rsid w:val="00AF4B34"/>
    <w:rsid w:val="00B02422"/>
    <w:rsid w:val="00B04AE8"/>
    <w:rsid w:val="00B2408A"/>
    <w:rsid w:val="00B3159E"/>
    <w:rsid w:val="00B32AD6"/>
    <w:rsid w:val="00B702EA"/>
    <w:rsid w:val="00B776E3"/>
    <w:rsid w:val="00B81970"/>
    <w:rsid w:val="00BB2CE8"/>
    <w:rsid w:val="00BC0AB5"/>
    <w:rsid w:val="00BD5F25"/>
    <w:rsid w:val="00BF21B3"/>
    <w:rsid w:val="00BF4C15"/>
    <w:rsid w:val="00C024D0"/>
    <w:rsid w:val="00C11D87"/>
    <w:rsid w:val="00C1522D"/>
    <w:rsid w:val="00C61177"/>
    <w:rsid w:val="00C6533D"/>
    <w:rsid w:val="00C67A81"/>
    <w:rsid w:val="00C764DC"/>
    <w:rsid w:val="00C816C7"/>
    <w:rsid w:val="00C85238"/>
    <w:rsid w:val="00CA0927"/>
    <w:rsid w:val="00CB4E30"/>
    <w:rsid w:val="00CC359F"/>
    <w:rsid w:val="00CC7213"/>
    <w:rsid w:val="00CD4198"/>
    <w:rsid w:val="00CF1EAB"/>
    <w:rsid w:val="00D017DE"/>
    <w:rsid w:val="00D07998"/>
    <w:rsid w:val="00D10812"/>
    <w:rsid w:val="00D26DD4"/>
    <w:rsid w:val="00D32486"/>
    <w:rsid w:val="00D47BC6"/>
    <w:rsid w:val="00D5794A"/>
    <w:rsid w:val="00D677C1"/>
    <w:rsid w:val="00D814DB"/>
    <w:rsid w:val="00D848CC"/>
    <w:rsid w:val="00D93408"/>
    <w:rsid w:val="00D94D35"/>
    <w:rsid w:val="00DB293C"/>
    <w:rsid w:val="00DD4930"/>
    <w:rsid w:val="00DE0C06"/>
    <w:rsid w:val="00E13115"/>
    <w:rsid w:val="00E255CF"/>
    <w:rsid w:val="00E27708"/>
    <w:rsid w:val="00E33D9C"/>
    <w:rsid w:val="00E70976"/>
    <w:rsid w:val="00E73DC9"/>
    <w:rsid w:val="00E768FB"/>
    <w:rsid w:val="00E810D9"/>
    <w:rsid w:val="00E9617B"/>
    <w:rsid w:val="00EA2391"/>
    <w:rsid w:val="00EC1CA8"/>
    <w:rsid w:val="00ED2A2F"/>
    <w:rsid w:val="00ED3BF2"/>
    <w:rsid w:val="00EE1436"/>
    <w:rsid w:val="00F011BB"/>
    <w:rsid w:val="00F04E61"/>
    <w:rsid w:val="00F175CC"/>
    <w:rsid w:val="00F25637"/>
    <w:rsid w:val="00F26619"/>
    <w:rsid w:val="00F71C68"/>
    <w:rsid w:val="00F7264D"/>
    <w:rsid w:val="00F919B0"/>
    <w:rsid w:val="00FA5F36"/>
    <w:rsid w:val="00FD079D"/>
    <w:rsid w:val="00FD0FBD"/>
    <w:rsid w:val="00FE0F23"/>
    <w:rsid w:val="00FF5186"/>
    <w:rsid w:val="00F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545452"/>
  <w15:docId w15:val="{EED9A94E-F640-4F45-B27D-64DBE032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8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D80"/>
    <w:pPr>
      <w:ind w:leftChars="400" w:left="960"/>
    </w:pPr>
  </w:style>
  <w:style w:type="paragraph" w:styleId="a4">
    <w:name w:val="Balloon Text"/>
    <w:basedOn w:val="a"/>
    <w:link w:val="a5"/>
    <w:semiHidden/>
    <w:rsid w:val="00037D65"/>
    <w:rPr>
      <w:rFonts w:ascii="ヒラギノ角ゴ Pro W3" w:eastAsia="ヒラギノ角ゴ Pro W3"/>
      <w:sz w:val="18"/>
      <w:szCs w:val="18"/>
    </w:rPr>
  </w:style>
  <w:style w:type="character" w:customStyle="1" w:styleId="a5">
    <w:name w:val="吹き出し (文字)"/>
    <w:basedOn w:val="a0"/>
    <w:link w:val="a4"/>
    <w:semiHidden/>
    <w:rsid w:val="00037D65"/>
    <w:rPr>
      <w:rFonts w:ascii="ヒラギノ角ゴ Pro W3" w:eastAsia="ヒラギノ角ゴ Pro W3"/>
      <w:sz w:val="18"/>
      <w:szCs w:val="18"/>
    </w:rPr>
  </w:style>
  <w:style w:type="table" w:styleId="a6">
    <w:name w:val="Table Grid"/>
    <w:basedOn w:val="a1"/>
    <w:uiPriority w:val="59"/>
    <w:rsid w:val="00037D65"/>
    <w:rPr>
      <w:rFonts w:ascii="ＭＳ 明朝" w:eastAsia="平成明朝" w:hAnsi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105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105C1"/>
  </w:style>
  <w:style w:type="paragraph" w:styleId="a9">
    <w:name w:val="footer"/>
    <w:basedOn w:val="a"/>
    <w:link w:val="aa"/>
    <w:uiPriority w:val="99"/>
    <w:unhideWhenUsed/>
    <w:rsid w:val="004105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105C1"/>
  </w:style>
  <w:style w:type="paragraph" w:styleId="ab">
    <w:name w:val="Revision"/>
    <w:hidden/>
    <w:uiPriority w:val="99"/>
    <w:semiHidden/>
    <w:rsid w:val="002D3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36075-259B-46F8-9FEB-938676751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櫻野　知里</cp:lastModifiedBy>
  <cp:revision>3</cp:revision>
  <cp:lastPrinted>2021-04-12T08:38:00Z</cp:lastPrinted>
  <dcterms:created xsi:type="dcterms:W3CDTF">2026-06-30T09:03:00Z</dcterms:created>
  <dcterms:modified xsi:type="dcterms:W3CDTF">2026-07-06T05:12:00Z</dcterms:modified>
</cp:coreProperties>
</file>