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4795" w:rsidRDefault="00CE4795"/>
    <w:p w:rsidR="00CE4795" w:rsidRDefault="00CE4795"/>
    <w:p w:rsidR="00CE4795" w:rsidRDefault="00CE4795"/>
    <w:tbl>
      <w:tblPr>
        <w:tblStyle w:val="a5"/>
        <w:tblW w:w="796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82"/>
        <w:gridCol w:w="3982"/>
      </w:tblGrid>
      <w:tr w:rsidR="00CE4795">
        <w:trPr>
          <w:trHeight w:val="829"/>
          <w:jc w:val="center"/>
        </w:trPr>
        <w:tc>
          <w:tcPr>
            <w:tcW w:w="3982" w:type="dxa"/>
            <w:vAlign w:val="center"/>
          </w:tcPr>
          <w:p w:rsidR="00CE4795" w:rsidRDefault="00FD5AE2">
            <w:pPr>
              <w:jc w:val="center"/>
              <w:rPr>
                <w:rFonts w:ascii="ＭＳ Ｐゴシック" w:eastAsia="ＭＳ Ｐゴシック" w:hAnsi="ＭＳ Ｐゴシック" w:cs="ＭＳ Ｐゴシック"/>
                <w:sz w:val="36"/>
                <w:szCs w:val="36"/>
              </w:rPr>
            </w:pPr>
            <w:r>
              <w:rPr>
                <w:rFonts w:ascii="ＭＳ Ｐゴシック" w:eastAsia="ＭＳ Ｐゴシック" w:hAnsi="ＭＳ Ｐゴシック" w:cs="ＭＳ Ｐゴシック"/>
                <w:sz w:val="32"/>
                <w:szCs w:val="32"/>
              </w:rPr>
              <w:t>令和6年度（2024年度）用</w:t>
            </w:r>
          </w:p>
        </w:tc>
        <w:tc>
          <w:tcPr>
            <w:tcW w:w="3982" w:type="dxa"/>
            <w:shd w:val="clear" w:color="auto" w:fill="000000"/>
            <w:vAlign w:val="center"/>
          </w:tcPr>
          <w:p w:rsidR="00CE4795" w:rsidRDefault="00FD5AE2">
            <w:pPr>
              <w:jc w:val="center"/>
              <w:rPr>
                <w:rFonts w:ascii="ＭＳ Ｐゴシック" w:eastAsia="ＭＳ Ｐゴシック" w:hAnsi="ＭＳ Ｐゴシック" w:cs="ＭＳ Ｐゴシック"/>
                <w:sz w:val="48"/>
                <w:szCs w:val="48"/>
              </w:rPr>
            </w:pPr>
            <w:r>
              <w:rPr>
                <w:rFonts w:ascii="ＭＳ Ｐゴシック" w:eastAsia="ＭＳ Ｐゴシック" w:hAnsi="ＭＳ Ｐゴシック" w:cs="ＭＳ Ｐゴシック"/>
                <w:sz w:val="48"/>
                <w:szCs w:val="48"/>
              </w:rPr>
              <w:t>小学校国語科用</w:t>
            </w:r>
          </w:p>
        </w:tc>
      </w:tr>
    </w:tbl>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tbl>
      <w:tblPr>
        <w:tblStyle w:val="a6"/>
        <w:tblW w:w="98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15"/>
      </w:tblGrid>
      <w:tr w:rsidR="00CE4795">
        <w:trPr>
          <w:trHeight w:val="3848"/>
        </w:trPr>
        <w:tc>
          <w:tcPr>
            <w:tcW w:w="9815" w:type="dxa"/>
            <w:tcBorders>
              <w:top w:val="single" w:sz="36" w:space="0" w:color="000000"/>
              <w:left w:val="nil"/>
              <w:bottom w:val="single" w:sz="24" w:space="0" w:color="000000"/>
              <w:right w:val="nil"/>
            </w:tcBorders>
            <w:vAlign w:val="center"/>
          </w:tcPr>
          <w:p w:rsidR="00CE4795" w:rsidRDefault="00FD5AE2">
            <w:pPr>
              <w:jc w:val="center"/>
              <w:rPr>
                <w:rFonts w:ascii="ＭＳ Ｐゴシック" w:eastAsia="ＭＳ Ｐゴシック" w:hAnsi="ＭＳ Ｐゴシック" w:cs="ＭＳ Ｐゴシック"/>
                <w:sz w:val="72"/>
                <w:szCs w:val="72"/>
              </w:rPr>
            </w:pPr>
            <w:r>
              <w:rPr>
                <w:rFonts w:ascii="ＭＳ Ｐゴシック" w:eastAsia="ＭＳ Ｐゴシック" w:hAnsi="ＭＳ Ｐゴシック" w:cs="ＭＳ Ｐゴシック"/>
                <w:sz w:val="72"/>
                <w:szCs w:val="72"/>
              </w:rPr>
              <w:t>「新編 新しい国語」</w:t>
            </w:r>
          </w:p>
          <w:p w:rsidR="00CE4795" w:rsidRDefault="00FD5AE2">
            <w:pPr>
              <w:jc w:val="center"/>
              <w:rPr>
                <w:rFonts w:ascii="ＭＳ Ｐゴシック" w:eastAsia="ＭＳ Ｐゴシック" w:hAnsi="ＭＳ Ｐゴシック" w:cs="ＭＳ Ｐゴシック"/>
                <w:b/>
                <w:sz w:val="84"/>
                <w:szCs w:val="84"/>
              </w:rPr>
            </w:pPr>
            <w:r>
              <w:rPr>
                <w:rFonts w:ascii="ＭＳ Ｐゴシック" w:eastAsia="ＭＳ Ｐゴシック" w:hAnsi="ＭＳ Ｐゴシック" w:cs="ＭＳ Ｐゴシック"/>
                <w:b/>
                <w:sz w:val="84"/>
                <w:szCs w:val="84"/>
              </w:rPr>
              <w:t>年間指導計画作成資料</w:t>
            </w:r>
          </w:p>
          <w:p w:rsidR="00CE4795" w:rsidRDefault="00FD5AE2">
            <w:pPr>
              <w:jc w:val="center"/>
            </w:pPr>
            <w:r>
              <w:rPr>
                <w:rFonts w:ascii="ＭＳ Ｐゴシック" w:eastAsia="ＭＳ Ｐゴシック" w:hAnsi="ＭＳ Ｐゴシック" w:cs="ＭＳ Ｐゴシック"/>
                <w:b/>
                <w:sz w:val="72"/>
                <w:szCs w:val="72"/>
              </w:rPr>
              <w:t>【４年】</w:t>
            </w:r>
          </w:p>
        </w:tc>
      </w:tr>
    </w:tbl>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CE4795"/>
    <w:p w:rsidR="00CE4795" w:rsidRDefault="00FD5AE2">
      <w:pPr>
        <w:jc w:val="center"/>
        <w:rPr>
          <w:rFonts w:ascii="ＭＳ ゴシック" w:eastAsia="ＭＳ ゴシック" w:hAnsi="ＭＳ ゴシック" w:cs="ＭＳ ゴシック"/>
          <w:sz w:val="24"/>
          <w:szCs w:val="24"/>
        </w:rPr>
      </w:pPr>
      <w:r>
        <w:rPr>
          <w:rFonts w:ascii="ＭＳ ゴシック" w:eastAsia="ＭＳ ゴシック" w:hAnsi="ＭＳ ゴシック" w:cs="ＭＳ ゴシック"/>
          <w:sz w:val="24"/>
          <w:szCs w:val="24"/>
        </w:rPr>
        <w:t>令和</w:t>
      </w:r>
      <w:r w:rsidR="002A7827" w:rsidRPr="002A7827">
        <w:rPr>
          <w:rFonts w:eastAsia="ＭＳ ゴシック" w:cs="ＭＳ ゴシック"/>
          <w:sz w:val="24"/>
          <w:szCs w:val="24"/>
        </w:rPr>
        <w:t>6</w:t>
      </w:r>
      <w:r>
        <w:rPr>
          <w:rFonts w:ascii="ＭＳ ゴシック" w:eastAsia="ＭＳ ゴシック" w:hAnsi="ＭＳ ゴシック" w:cs="ＭＳ ゴシック"/>
          <w:sz w:val="24"/>
          <w:szCs w:val="24"/>
        </w:rPr>
        <w:t>年（</w:t>
      </w:r>
      <w:r w:rsidR="002A7827" w:rsidRPr="002A7827">
        <w:rPr>
          <w:rFonts w:eastAsia="ＭＳ ゴシック" w:cs="ＭＳ ゴシック"/>
          <w:sz w:val="24"/>
          <w:szCs w:val="24"/>
        </w:rPr>
        <w:t>2024</w:t>
      </w:r>
      <w:r>
        <w:rPr>
          <w:rFonts w:ascii="ＭＳ ゴシック" w:eastAsia="ＭＳ ゴシック" w:hAnsi="ＭＳ ゴシック" w:cs="ＭＳ ゴシック"/>
          <w:sz w:val="24"/>
          <w:szCs w:val="24"/>
        </w:rPr>
        <w:t>年）</w:t>
      </w:r>
      <w:r w:rsidR="002A7827" w:rsidRPr="002A7827">
        <w:rPr>
          <w:rFonts w:eastAsia="ＭＳ ゴシック" w:cs="ＭＳ ゴシック"/>
          <w:sz w:val="24"/>
          <w:szCs w:val="24"/>
        </w:rPr>
        <w:t>1</w:t>
      </w:r>
      <w:r>
        <w:rPr>
          <w:rFonts w:ascii="ＭＳ ゴシック" w:eastAsia="ＭＳ ゴシック" w:hAnsi="ＭＳ ゴシック" w:cs="ＭＳ ゴシック"/>
          <w:sz w:val="24"/>
          <w:szCs w:val="24"/>
        </w:rPr>
        <w:t>月版</w:t>
      </w:r>
    </w:p>
    <w:p w:rsidR="00CE4795" w:rsidRDefault="00CE4795">
      <w:pPr>
        <w:jc w:val="center"/>
        <w:rPr>
          <w:rFonts w:ascii="ＭＳ ゴシック" w:eastAsia="ＭＳ ゴシック" w:hAnsi="ＭＳ ゴシック" w:cs="ＭＳ ゴシック"/>
          <w:sz w:val="24"/>
          <w:szCs w:val="24"/>
        </w:rPr>
      </w:pPr>
    </w:p>
    <w:p w:rsidR="00CE4795" w:rsidRDefault="00FD5AE2">
      <w:pPr>
        <w:ind w:left="180" w:hanging="180"/>
        <w:jc w:val="center"/>
        <w:rPr>
          <w:sz w:val="18"/>
          <w:szCs w:val="18"/>
        </w:rPr>
      </w:pPr>
      <w:r>
        <w:rPr>
          <w:sz w:val="18"/>
          <w:szCs w:val="18"/>
        </w:rPr>
        <w:t>※</w:t>
      </w:r>
      <w:r>
        <w:rPr>
          <w:sz w:val="18"/>
          <w:szCs w:val="18"/>
        </w:rPr>
        <w:t>単元ごとの配当時数，主な学習活動，評価規準などは，今後変更になる可能性</w:t>
      </w:r>
      <w:bookmarkStart w:id="0" w:name="_GoBack"/>
      <w:bookmarkEnd w:id="0"/>
      <w:r>
        <w:rPr>
          <w:sz w:val="18"/>
          <w:szCs w:val="18"/>
        </w:rPr>
        <w:t>があります。ご了承ください。</w:t>
      </w:r>
    </w:p>
    <w:p w:rsidR="00CE4795" w:rsidRDefault="00CE4795"/>
    <w:p w:rsidR="00CE4795" w:rsidRDefault="00CE4795"/>
    <w:p w:rsidR="00CE4795" w:rsidRDefault="00FD5AE2">
      <w:pPr>
        <w:jc w:val="center"/>
        <w:rPr>
          <w:sz w:val="48"/>
          <w:szCs w:val="48"/>
        </w:rPr>
        <w:sectPr w:rsidR="00CE4795">
          <w:footerReference w:type="default" r:id="rId7"/>
          <w:pgSz w:w="11906" w:h="16838"/>
          <w:pgMar w:top="1134" w:right="1134" w:bottom="1134" w:left="1134" w:header="851" w:footer="992" w:gutter="0"/>
          <w:pgNumType w:start="1"/>
          <w:cols w:space="720"/>
          <w:titlePg/>
        </w:sectPr>
      </w:pPr>
      <w:r>
        <w:rPr>
          <w:sz w:val="48"/>
          <w:szCs w:val="48"/>
        </w:rPr>
        <w:t>東京書籍</w:t>
      </w:r>
    </w:p>
    <w:p w:rsidR="00CE4795" w:rsidRDefault="00FD5AE2">
      <w:pPr>
        <w:jc w:val="center"/>
        <w:rPr>
          <w:rFonts w:ascii="HGS創英角ｺﾞｼｯｸUB" w:eastAsia="HGS創英角ｺﾞｼｯｸUB" w:hAnsi="HGS創英角ｺﾞｼｯｸUB" w:cs="HGS創英角ｺﾞｼｯｸUB"/>
          <w:sz w:val="28"/>
          <w:szCs w:val="28"/>
        </w:rPr>
      </w:pPr>
      <w:r>
        <w:rPr>
          <w:rFonts w:ascii="HGS創英角ｺﾞｼｯｸUB" w:eastAsia="HGS創英角ｺﾞｼｯｸUB" w:hAnsi="HGS創英角ｺﾞｼｯｸUB" w:cs="HGS創英角ｺﾞｼｯｸUB"/>
          <w:sz w:val="28"/>
          <w:szCs w:val="28"/>
        </w:rPr>
        <w:lastRenderedPageBreak/>
        <w:t>「新編 新しい国語」（第４学年）年間指導計画</w:t>
      </w:r>
    </w:p>
    <w:p w:rsidR="00CE4795" w:rsidRDefault="00CE4795">
      <w:pPr>
        <w:rPr>
          <w:rFonts w:ascii="ＭＳ Ｐゴシック" w:eastAsia="ＭＳ Ｐゴシック" w:hAnsi="ＭＳ Ｐゴシック" w:cs="ＭＳ Ｐゴシック"/>
          <w:sz w:val="16"/>
          <w:szCs w:val="16"/>
        </w:rPr>
      </w:pPr>
    </w:p>
    <w:p w:rsidR="00CE4795" w:rsidRDefault="00FD5AE2">
      <w:pPr>
        <w:rPr>
          <w:rFonts w:ascii="ＭＳ Ｐゴシック" w:eastAsia="ＭＳ Ｐゴシック" w:hAnsi="ＭＳ Ｐゴシック" w:cs="ＭＳ Ｐゴシック"/>
          <w:sz w:val="22"/>
          <w:szCs w:val="22"/>
        </w:rPr>
      </w:pPr>
      <w:r>
        <w:rPr>
          <w:rFonts w:ascii="ＭＳ Ｐゴシック" w:eastAsia="ＭＳ Ｐゴシック" w:hAnsi="ＭＳ Ｐゴシック" w:cs="ＭＳ Ｐゴシック"/>
          <w:sz w:val="22"/>
          <w:szCs w:val="22"/>
        </w:rPr>
        <w:t>■「評価の観点及びその趣旨」，「学年別の評価の観点の趣旨」の作成について</w:t>
      </w:r>
    </w:p>
    <w:p w:rsidR="00CE4795" w:rsidRDefault="00FD5AE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単元の指導計画・評価計画の作成に当たっては，各学校の実態に応じて目標に準拠した評価を行うために，学習指導要領に示された教科の目標を踏まえた「評価の観点及びその趣旨」と，学年の目標を踏まえた「学年別の</w:t>
      </w:r>
      <w:r w:rsidR="008F1738">
        <w:rPr>
          <w:rFonts w:ascii="ＭＳ Ｐ明朝" w:eastAsia="ＭＳ Ｐ明朝" w:hAnsi="ＭＳ Ｐ明朝" w:cs="ＭＳ Ｐ明朝" w:hint="eastAsia"/>
          <w:sz w:val="22"/>
          <w:szCs w:val="22"/>
        </w:rPr>
        <w:t>評価の</w:t>
      </w:r>
      <w:r>
        <w:rPr>
          <w:rFonts w:ascii="ＭＳ Ｐ明朝" w:eastAsia="ＭＳ Ｐ明朝" w:hAnsi="ＭＳ Ｐ明朝" w:cs="ＭＳ Ｐ明朝"/>
          <w:sz w:val="22"/>
          <w:szCs w:val="22"/>
        </w:rPr>
        <w:t>観点の趣旨」を作成します。</w:t>
      </w:r>
    </w:p>
    <w:p w:rsidR="00CE4795" w:rsidRDefault="00FD5AE2">
      <w:pPr>
        <w:ind w:firstLine="220"/>
        <w:rPr>
          <w:rFonts w:ascii="ＭＳ Ｐ明朝" w:eastAsia="ＭＳ Ｐ明朝" w:hAnsi="ＭＳ Ｐ明朝" w:cs="ＭＳ Ｐ明朝"/>
          <w:sz w:val="22"/>
          <w:szCs w:val="22"/>
        </w:rPr>
      </w:pPr>
      <w:r>
        <w:rPr>
          <w:rFonts w:ascii="ＭＳ Ｐ明朝" w:eastAsia="ＭＳ Ｐ明朝" w:hAnsi="ＭＳ Ｐ明朝" w:cs="ＭＳ Ｐ明朝"/>
          <w:sz w:val="22"/>
          <w:szCs w:val="22"/>
        </w:rPr>
        <w:t>なお「主体的に学習に取り組む態度」の観点は，教科および学年の目標の⑶のうち，観点別学習状況の評価を通じて見取る部分をその内容として整理し，作成します。</w:t>
      </w:r>
    </w:p>
    <w:p w:rsidR="00CE4795" w:rsidRDefault="00CE4795">
      <w:pPr>
        <w:ind w:firstLine="180"/>
        <w:rPr>
          <w:rFonts w:ascii="ＭＳ 明朝" w:eastAsia="ＭＳ 明朝" w:hAnsi="ＭＳ 明朝" w:cs="ＭＳ 明朝"/>
          <w:sz w:val="18"/>
          <w:szCs w:val="18"/>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小学校国語科の目標と「評価の観点及びその趣旨」　　　　　　　　　　　　　　　　　　　　　　　　　　　　　　　　　　</w:t>
      </w:r>
    </w:p>
    <w:p w:rsidR="00CE4795" w:rsidRDefault="00CE4795">
      <w:pPr>
        <w:rPr>
          <w:b/>
          <w:sz w:val="16"/>
          <w:szCs w:val="16"/>
        </w:rPr>
      </w:pPr>
    </w:p>
    <w:p w:rsidR="00CE4795" w:rsidRDefault="00FD5AE2">
      <w:pPr>
        <w:rPr>
          <w:b/>
        </w:rPr>
      </w:pPr>
      <w:r>
        <w:rPr>
          <w:b/>
        </w:rPr>
        <w:t>小学校学習指導要領　第２章　第</w:t>
      </w:r>
      <w:r>
        <w:rPr>
          <w:b/>
        </w:rPr>
        <w:t>1</w:t>
      </w:r>
      <w:r>
        <w:rPr>
          <w:b/>
        </w:rPr>
        <w:t>節　国語「第１　目標」</w:t>
      </w:r>
    </w:p>
    <w:p w:rsidR="00CE4795" w:rsidRDefault="00FD5AE2">
      <w:pPr>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xml:space="preserve">　言葉による見方・考え方を働かせ，言語活動を通して，国語で正確に理解し適切に表現する資質・能力を次のとおり育成することを目指す。</w:t>
      </w:r>
    </w:p>
    <w:tbl>
      <w:tblPr>
        <w:tblStyle w:val="a7"/>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CE4795">
        <w:trPr>
          <w:cantSplit/>
          <w:trHeight w:val="1327"/>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日常生活に必要な国語について，その特質を理解し適切に使うことができるようにする。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日常生活における人との関わりの中で伝え合う力を高め，思考力や想像力を養う。</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言葉がもつよさを認識するとともに，言語感覚を養い，国語の大切さを自覚し，国語を尊重してその能力の向上を図る態度を養う。</w:t>
            </w:r>
          </w:p>
        </w:tc>
      </w:tr>
    </w:tbl>
    <w:p w:rsidR="00CE4795" w:rsidRDefault="00FD5AE2">
      <w:pPr>
        <w:rPr>
          <w:b/>
        </w:rPr>
      </w:pPr>
      <w:r>
        <w:rPr>
          <w:b/>
        </w:rPr>
        <w:t>評価の観点及びその趣旨　＜小学校　国語＞</w:t>
      </w:r>
    </w:p>
    <w:tbl>
      <w:tblPr>
        <w:tblStyle w:val="a8"/>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CE4795">
        <w:trPr>
          <w:cantSplit/>
          <w:trHeight w:val="1304"/>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日常生活に必要な国語について，その特質を理解し適切に使っている。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「話すこと・聞くこと」，「書くこと」，「読むこと」の各領域において，日常生活における人との関わりの中で伝え合う力を高め，自分の思いや考えを広げている。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言葉を通じて積極的に人と関わったり，思いや考えを広げたりしながら，言葉がもつよさを認識しようとしているとともに，言語感覚を養い，言葉をよりよく使おうとしている。</w:t>
            </w:r>
          </w:p>
        </w:tc>
      </w:tr>
    </w:tbl>
    <w:p w:rsidR="00CE4795" w:rsidRDefault="00CE4795">
      <w:pPr>
        <w:rPr>
          <w:sz w:val="16"/>
          <w:szCs w:val="16"/>
        </w:rPr>
      </w:pPr>
    </w:p>
    <w:p w:rsidR="00CE4795" w:rsidRDefault="00CE4795">
      <w:pPr>
        <w:rPr>
          <w:sz w:val="16"/>
          <w:szCs w:val="16"/>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第３学年及び第４学年の目標と「評価の観点の趣旨」　　　　　　　　　　　　　　　　　　　　　　　　　　　　　　　　　　　　　　</w:t>
      </w:r>
    </w:p>
    <w:p w:rsidR="00CE4795" w:rsidRDefault="00CE4795">
      <w:pPr>
        <w:rPr>
          <w:b/>
          <w:sz w:val="16"/>
          <w:szCs w:val="16"/>
        </w:rPr>
      </w:pPr>
    </w:p>
    <w:p w:rsidR="00CE4795" w:rsidRDefault="00FD5AE2">
      <w:pPr>
        <w:rPr>
          <w:b/>
        </w:rPr>
      </w:pPr>
      <w:r>
        <w:rPr>
          <w:b/>
        </w:rPr>
        <w:t>小学校学習指導要領　第２章　第１節　国語「第２　各学年の目標及び内容〔第３学年及び第４学年〕　１　目標」</w:t>
      </w:r>
    </w:p>
    <w:tbl>
      <w:tblPr>
        <w:tblStyle w:val="a9"/>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⑴</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⑵</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⑶</w:t>
            </w:r>
          </w:p>
        </w:tc>
      </w:tr>
      <w:tr w:rsidR="00CE4795">
        <w:trPr>
          <w:cantSplit/>
          <w:trHeight w:val="1508"/>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日常生活に必要な国語の知識や技能を身に付けるとともに，我が国の言語文化に親しんだり理解したりすることができるようにする。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筋道立てて考える力や豊かに感じたり想像したりする力を養い，日常生活における人との関わりの中で伝え合う力を高め，自分の思いや考えをまとめることができるようにする。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言葉がもつよさに気付くとともに，幅広く読書をし，国語を大切にして，思いや考えを伝え合おうとする態度を養う。</w:t>
            </w:r>
          </w:p>
        </w:tc>
      </w:tr>
    </w:tbl>
    <w:p w:rsidR="00CE4795" w:rsidRDefault="00FD5AE2">
      <w:pPr>
        <w:rPr>
          <w:b/>
        </w:rPr>
      </w:pPr>
      <w:r>
        <w:rPr>
          <w:b/>
        </w:rPr>
        <w:t>評価の観点の趣旨　＜小学校　国語＞第３学年及び第４学年</w:t>
      </w:r>
    </w:p>
    <w:tbl>
      <w:tblPr>
        <w:tblStyle w:val="aa"/>
        <w:tblW w:w="106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43"/>
        <w:gridCol w:w="3544"/>
        <w:gridCol w:w="3544"/>
      </w:tblGrid>
      <w:tr w:rsidR="00CE4795">
        <w:tc>
          <w:tcPr>
            <w:tcW w:w="3543"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知識・技能</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思考・判断・表現</w:t>
            </w:r>
          </w:p>
        </w:tc>
        <w:tc>
          <w:tcPr>
            <w:tcW w:w="3544" w:type="dxa"/>
          </w:tcPr>
          <w:p w:rsidR="00CE4795" w:rsidRDefault="00FD5AE2">
            <w:pPr>
              <w:widowControl/>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主体的に学習に取り組む態度</w:t>
            </w:r>
          </w:p>
        </w:tc>
      </w:tr>
      <w:tr w:rsidR="00CE4795">
        <w:trPr>
          <w:cantSplit/>
          <w:trHeight w:val="1874"/>
        </w:trPr>
        <w:tc>
          <w:tcPr>
            <w:tcW w:w="3543"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日常生活に必要な国語の知識や技能を身に付けているとともに，我が国の言語文化に親しんだり理解したりしている。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書くこと」，「読むこと」の各領域において，筋道立てて考える力や豊かに感じたり想像したりする力を養い，日常生活における人との関わりの中で伝え合う力を高め，自分の思いや考えをまとめている。</w:t>
            </w:r>
          </w:p>
        </w:tc>
        <w:tc>
          <w:tcPr>
            <w:tcW w:w="3544" w:type="dxa"/>
          </w:tcPr>
          <w:p w:rsidR="00CE4795" w:rsidRDefault="00FD5AE2">
            <w:pPr>
              <w:widowControl/>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言葉を通じて積極的に人と関わったり，思いや考えをまとめたりしながら，言葉がもつよさに気付こうとしているとともに，幅広く読書をし，言葉をよりよく使おうとしている。</w:t>
            </w:r>
          </w:p>
        </w:tc>
      </w:tr>
    </w:tbl>
    <w:p w:rsidR="00CE4795" w:rsidRDefault="00FD5AE2">
      <w:pPr>
        <w:rPr>
          <w:sz w:val="18"/>
          <w:szCs w:val="18"/>
        </w:rPr>
      </w:pPr>
      <w:r>
        <w:rPr>
          <w:sz w:val="18"/>
          <w:szCs w:val="18"/>
        </w:rPr>
        <w:t>■</w:t>
      </w:r>
      <w:r>
        <w:rPr>
          <w:sz w:val="18"/>
          <w:szCs w:val="18"/>
        </w:rPr>
        <w:t>評価規準</w:t>
      </w:r>
    </w:p>
    <w:p w:rsidR="00CE4795" w:rsidRDefault="00FD5AE2">
      <w:pPr>
        <w:rPr>
          <w:sz w:val="18"/>
          <w:szCs w:val="18"/>
        </w:rPr>
      </w:pPr>
      <w:r>
        <w:rPr>
          <w:sz w:val="18"/>
          <w:szCs w:val="18"/>
        </w:rPr>
        <w:t>【知・技】</w:t>
      </w:r>
      <w:r>
        <w:rPr>
          <w:sz w:val="18"/>
          <w:szCs w:val="18"/>
        </w:rPr>
        <w:t>…</w:t>
      </w:r>
      <w:r>
        <w:rPr>
          <w:sz w:val="18"/>
          <w:szCs w:val="18"/>
        </w:rPr>
        <w:t>「知識・技能」の観点および学習指導要領との対応</w:t>
      </w:r>
    </w:p>
    <w:p w:rsidR="00CE4795" w:rsidRDefault="00FD5AE2">
      <w:pPr>
        <w:rPr>
          <w:sz w:val="18"/>
          <w:szCs w:val="18"/>
        </w:rPr>
      </w:pPr>
      <w:r>
        <w:rPr>
          <w:sz w:val="18"/>
          <w:szCs w:val="18"/>
        </w:rPr>
        <w:t>【思・判・表】</w:t>
      </w:r>
      <w:r>
        <w:rPr>
          <w:sz w:val="18"/>
          <w:szCs w:val="18"/>
        </w:rPr>
        <w:t>…</w:t>
      </w:r>
      <w:r>
        <w:rPr>
          <w:sz w:val="18"/>
          <w:szCs w:val="18"/>
        </w:rPr>
        <w:t>「思考・判断・表現」の観点および学習指導要領との対応</w:t>
      </w:r>
    </w:p>
    <w:p w:rsidR="00CE4795" w:rsidRDefault="00FD5AE2">
      <w:pPr>
        <w:rPr>
          <w:sz w:val="18"/>
          <w:szCs w:val="18"/>
        </w:rPr>
      </w:pPr>
      <w:r>
        <w:rPr>
          <w:sz w:val="18"/>
          <w:szCs w:val="18"/>
        </w:rPr>
        <w:t>【主】</w:t>
      </w:r>
      <w:r>
        <w:rPr>
          <w:sz w:val="18"/>
          <w:szCs w:val="18"/>
        </w:rPr>
        <w:t>…</w:t>
      </w:r>
      <w:r>
        <w:rPr>
          <w:sz w:val="18"/>
          <w:szCs w:val="18"/>
        </w:rPr>
        <w:t>「主体的に学習に取り組む態度」の観点</w:t>
      </w:r>
    </w:p>
    <w:p w:rsidR="00CE4795" w:rsidRDefault="00FD5AE2">
      <w:pPr>
        <w:rPr>
          <w:sz w:val="18"/>
          <w:szCs w:val="18"/>
        </w:rPr>
      </w:pPr>
      <w:r>
        <w:rPr>
          <w:sz w:val="18"/>
          <w:szCs w:val="18"/>
        </w:rPr>
        <w:t>※</w:t>
      </w:r>
      <w:r>
        <w:rPr>
          <w:rFonts w:ascii="ＭＳ Ｐ明朝" w:eastAsia="ＭＳ Ｐ明朝" w:hAnsi="ＭＳ Ｐ明朝" w:cs="ＭＳ Ｐ明朝"/>
          <w:sz w:val="18"/>
          <w:szCs w:val="18"/>
        </w:rPr>
        <w:t>◎</w:t>
      </w:r>
      <w:r>
        <w:rPr>
          <w:sz w:val="18"/>
          <w:szCs w:val="18"/>
        </w:rPr>
        <w:t>は，重点指導事項に対応する評価規準を示す。</w:t>
      </w:r>
    </w:p>
    <w:p w:rsidR="00CE4795" w:rsidRDefault="00FD5AE2">
      <w:pPr>
        <w:rPr>
          <w:sz w:val="18"/>
          <w:szCs w:val="18"/>
        </w:rPr>
      </w:pPr>
      <w:r>
        <w:rPr>
          <w:sz w:val="18"/>
          <w:szCs w:val="18"/>
        </w:rPr>
        <w:t>※</w:t>
      </w:r>
      <w:r>
        <w:rPr>
          <w:sz w:val="18"/>
          <w:szCs w:val="18"/>
        </w:rPr>
        <w:t>学習指導要領との対応に示した記号は以下の通り。（「</w:t>
      </w:r>
      <w:r>
        <w:rPr>
          <w:sz w:val="18"/>
          <w:szCs w:val="18"/>
        </w:rPr>
        <w:t>◇</w:t>
      </w:r>
      <w:r>
        <w:rPr>
          <w:sz w:val="18"/>
          <w:szCs w:val="18"/>
        </w:rPr>
        <w:t>言語活動」においても同様）</w:t>
      </w:r>
    </w:p>
    <w:p w:rsidR="00CE4795" w:rsidRDefault="00FD5AE2">
      <w:pPr>
        <w:rPr>
          <w:sz w:val="18"/>
          <w:szCs w:val="18"/>
        </w:rPr>
      </w:pPr>
      <w:r>
        <w:rPr>
          <w:sz w:val="18"/>
          <w:szCs w:val="18"/>
        </w:rPr>
        <w:t>〔知識及び技能〕</w:t>
      </w:r>
      <w:r>
        <w:rPr>
          <w:sz w:val="18"/>
          <w:szCs w:val="18"/>
        </w:rPr>
        <w:t>⑴…</w:t>
      </w:r>
      <w:r>
        <w:rPr>
          <w:sz w:val="18"/>
          <w:szCs w:val="18"/>
        </w:rPr>
        <w:t xml:space="preserve">言葉の特徴や使い方に関する事項　</w:t>
      </w:r>
      <w:r>
        <w:rPr>
          <w:sz w:val="18"/>
          <w:szCs w:val="18"/>
        </w:rPr>
        <w:t>⑵…</w:t>
      </w:r>
      <w:r>
        <w:rPr>
          <w:sz w:val="18"/>
          <w:szCs w:val="18"/>
        </w:rPr>
        <w:t xml:space="preserve">情報の扱い方に関する事項　</w:t>
      </w:r>
      <w:r>
        <w:rPr>
          <w:sz w:val="18"/>
          <w:szCs w:val="18"/>
        </w:rPr>
        <w:t>⑶…</w:t>
      </w:r>
      <w:r>
        <w:rPr>
          <w:sz w:val="18"/>
          <w:szCs w:val="18"/>
        </w:rPr>
        <w:t>我が国の言語文化に関する事項</w:t>
      </w:r>
    </w:p>
    <w:p w:rsidR="00CE4795" w:rsidRDefault="00FD5AE2">
      <w:pPr>
        <w:rPr>
          <w:sz w:val="18"/>
          <w:szCs w:val="18"/>
        </w:rPr>
      </w:pPr>
      <w:r>
        <w:rPr>
          <w:sz w:val="18"/>
          <w:szCs w:val="18"/>
        </w:rPr>
        <w:t>〔思考力・表現力・判断力等〕Ａ</w:t>
      </w:r>
      <w:r>
        <w:rPr>
          <w:sz w:val="18"/>
          <w:szCs w:val="18"/>
        </w:rPr>
        <w:t>…</w:t>
      </w:r>
      <w:r>
        <w:rPr>
          <w:sz w:val="18"/>
          <w:szCs w:val="18"/>
        </w:rPr>
        <w:t>話すこと・聞くこと　Ｂ</w:t>
      </w:r>
      <w:r>
        <w:rPr>
          <w:sz w:val="18"/>
          <w:szCs w:val="18"/>
        </w:rPr>
        <w:t>…</w:t>
      </w:r>
      <w:r>
        <w:rPr>
          <w:sz w:val="18"/>
          <w:szCs w:val="18"/>
        </w:rPr>
        <w:t>書くこと　Ｃ</w:t>
      </w:r>
      <w:r>
        <w:rPr>
          <w:sz w:val="18"/>
          <w:szCs w:val="18"/>
        </w:rPr>
        <w:t>…</w:t>
      </w:r>
      <w:r>
        <w:rPr>
          <w:sz w:val="18"/>
          <w:szCs w:val="18"/>
        </w:rPr>
        <w:t>読むこと</w:t>
      </w:r>
    </w:p>
    <w:p w:rsidR="00CE4795" w:rsidRDefault="00CE4795">
      <w:pPr>
        <w:rPr>
          <w:sz w:val="18"/>
          <w:szCs w:val="18"/>
        </w:rPr>
      </w:pPr>
    </w:p>
    <w:p w:rsidR="00CE4795" w:rsidRDefault="00CE4795">
      <w:pPr>
        <w:rPr>
          <w:sz w:val="18"/>
          <w:szCs w:val="18"/>
        </w:rPr>
      </w:pPr>
    </w:p>
    <w:p w:rsidR="00CE4795" w:rsidRDefault="00CE4795">
      <w:pPr>
        <w:rPr>
          <w:sz w:val="18"/>
          <w:szCs w:val="18"/>
        </w:rPr>
      </w:pPr>
    </w:p>
    <w:p w:rsidR="00CE4795" w:rsidRDefault="00CE4795">
      <w:pPr>
        <w:rPr>
          <w:sz w:val="18"/>
          <w:szCs w:val="18"/>
        </w:rPr>
      </w:pPr>
    </w:p>
    <w:p w:rsidR="00CE4795" w:rsidRDefault="00CE4795">
      <w:pPr>
        <w:ind w:firstLine="2790"/>
        <w:rPr>
          <w:rFonts w:ascii="ＭＳ 明朝" w:eastAsia="ＭＳ 明朝" w:hAnsi="ＭＳ 明朝" w:cs="ＭＳ 明朝"/>
          <w:sz w:val="18"/>
          <w:szCs w:val="18"/>
        </w:rPr>
      </w:pP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単元の指導計画・評価計画案</w:t>
      </w:r>
    </w:p>
    <w:p w:rsidR="00CE4795" w:rsidRDefault="00FD5AE2">
      <w:pPr>
        <w:rPr>
          <w:rFonts w:ascii="ＭＳ Ｐゴシック" w:eastAsia="ＭＳ Ｐゴシック" w:hAnsi="ＭＳ Ｐゴシック" w:cs="ＭＳ Ｐゴシック"/>
          <w:b/>
          <w:sz w:val="24"/>
          <w:szCs w:val="24"/>
          <w:u w:val="single"/>
        </w:rPr>
      </w:pPr>
      <w:r>
        <w:rPr>
          <w:rFonts w:ascii="ＭＳ Ｐゴシック" w:eastAsia="ＭＳ Ｐゴシック" w:hAnsi="ＭＳ Ｐゴシック" w:cs="ＭＳ Ｐゴシック"/>
          <w:b/>
          <w:sz w:val="24"/>
          <w:szCs w:val="24"/>
          <w:u w:val="single"/>
        </w:rPr>
        <w:t xml:space="preserve">　　　　　　　　　　　　　　　　　　　　　　　　　　　　　　　　　　　　　　　　　　　　　　　　　</w:t>
      </w:r>
      <w:r>
        <w:rPr>
          <w:noProof/>
        </w:rPr>
        <mc:AlternateContent>
          <mc:Choice Requires="wps">
            <w:drawing>
              <wp:anchor distT="45720" distB="45720" distL="114300" distR="114300" simplePos="0" relativeHeight="251658240" behindDoc="0" locked="0" layoutInCell="1" hidden="0" allowOverlap="1">
                <wp:simplePos x="0" y="0"/>
                <wp:positionH relativeFrom="column">
                  <wp:posOffset>1</wp:posOffset>
                </wp:positionH>
                <wp:positionV relativeFrom="paragraph">
                  <wp:posOffset>45720</wp:posOffset>
                </wp:positionV>
                <wp:extent cx="536575" cy="305325"/>
                <wp:effectExtent l="0" t="0" r="0" b="0"/>
                <wp:wrapSquare wrapText="bothSides" distT="45720" distB="45720" distL="114300" distR="114300"/>
                <wp:docPr id="1" name="正方形/長方形 1"/>
                <wp:cNvGraphicFramePr/>
                <a:graphic xmlns:a="http://schemas.openxmlformats.org/drawingml/2006/main">
                  <a:graphicData uri="http://schemas.microsoft.com/office/word/2010/wordprocessingShape">
                    <wps:wsp>
                      <wps:cNvSpPr/>
                      <wps:spPr>
                        <a:xfrm>
                          <a:off x="5120575" y="3670200"/>
                          <a:ext cx="450850" cy="2196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rsidR="00CE4795" w:rsidRDefault="00FD5AE2">
                            <w:pPr>
                              <w:textDirection w:val="btLr"/>
                            </w:pPr>
                            <w:r>
                              <w:rPr>
                                <w:rFonts w:eastAsia="Century"/>
                                <w:color w:val="000000"/>
                                <w:sz w:val="20"/>
                              </w:rPr>
                              <w:t>４年</w:t>
                            </w:r>
                          </w:p>
                        </w:txbxContent>
                      </wps:txbx>
                      <wps:bodyPr spcFirstLastPara="1" wrap="square" lIns="91425" tIns="45700" rIns="91425" bIns="45700" anchor="ctr" anchorCtr="0">
                        <a:noAutofit/>
                      </wps:bodyPr>
                    </wps:wsp>
                  </a:graphicData>
                </a:graphic>
              </wp:anchor>
            </w:drawing>
          </mc:Choice>
          <mc:Fallback>
            <w:pict>
              <v:rect id="正方形/長方形 1" o:spid="_x0000_s1026" style="position:absolute;left:0;text-align:left;margin-left:0;margin-top:3.6pt;width:42.25pt;height:24.05pt;z-index:251658240;visibility:visible;mso-wrap-style:square;mso-wrap-distance-left:9pt;mso-wrap-distance-top:3.6pt;mso-wrap-distance-right:9pt;mso-wrap-distance-bottom:3.6pt;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">
                <v:stroke startarrowwidth="narrow" startarrowlength="short" endarrowwidth="narrow" endarrowlength="short"/>
                <v:textbox inset="2.53958mm,1.2694mm,2.53958mm,1.2694mm">
                  <w:txbxContent>
                    <w:p w:rsidR="00CE4795" w:rsidRDefault="00FD5AE2">
                      <w:pPr>
                        <w:textDirection w:val="btLr"/>
                      </w:pPr>
                      <w:r>
                        <w:rPr>
                          <w:rFonts w:eastAsia="Century"/>
                          <w:color w:val="000000"/>
                          <w:sz w:val="20"/>
                        </w:rPr>
                        <w:t>４年</w:t>
                      </w:r>
                    </w:p>
                  </w:txbxContent>
                </v:textbox>
                <w10:wrap type="square"/>
              </v:rect>
            </w:pict>
          </mc:Fallback>
        </mc:AlternateContent>
      </w:r>
    </w:p>
    <w:tbl>
      <w:tblPr>
        <w:tblStyle w:val="ab"/>
        <w:tblW w:w="1094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1"/>
        <w:gridCol w:w="2126"/>
        <w:gridCol w:w="3686"/>
        <w:gridCol w:w="3231"/>
        <w:gridCol w:w="1484"/>
      </w:tblGrid>
      <w:tr w:rsidR="00CE4795">
        <w:trPr>
          <w:cantSplit/>
          <w:trHeight w:val="452"/>
          <w:tblHeader/>
        </w:trPr>
        <w:tc>
          <w:tcPr>
            <w:tcW w:w="421" w:type="dxa"/>
            <w:tcBorders>
              <w:bottom w:val="single" w:sz="4" w:space="0" w:color="000000"/>
            </w:tcBorders>
            <w:shd w:val="clear" w:color="auto" w:fill="D9D9D9"/>
            <w:tcMar>
              <w:left w:w="0" w:type="dxa"/>
              <w:right w:w="0" w:type="dxa"/>
            </w:tcMar>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月</w:t>
            </w:r>
          </w:p>
        </w:tc>
        <w:tc>
          <w:tcPr>
            <w:tcW w:w="2126" w:type="dxa"/>
            <w:shd w:val="clear" w:color="auto" w:fill="D9D9D9"/>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単元・教材</w:t>
            </w:r>
          </w:p>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tc>
        <w:tc>
          <w:tcPr>
            <w:tcW w:w="3686" w:type="dxa"/>
            <w:shd w:val="clear" w:color="auto" w:fill="D9D9D9"/>
            <w:vAlign w:val="center"/>
          </w:tcPr>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●単元の目標／◇言語活動</w:t>
            </w:r>
          </w:p>
          <w:p w:rsidR="00CE4795" w:rsidRDefault="00FD5AE2">
            <w:pPr>
              <w:spacing w:line="220" w:lineRule="auto"/>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主な学習活動</w:t>
            </w:r>
          </w:p>
        </w:tc>
        <w:tc>
          <w:tcPr>
            <w:tcW w:w="3231" w:type="dxa"/>
            <w:shd w:val="clear" w:color="auto" w:fill="D9D9D9"/>
            <w:vAlign w:val="center"/>
          </w:tcPr>
          <w:p w:rsidR="00CE4795" w:rsidRDefault="00FD5AE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単元の評価規準</w:t>
            </w:r>
          </w:p>
          <w:p w:rsidR="00CE4795" w:rsidRDefault="00FD5AE2">
            <w:pPr>
              <w:spacing w:line="220" w:lineRule="auto"/>
              <w:ind w:left="160" w:hanging="160"/>
              <w:jc w:val="cente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（学習指導要領との対応）</w:t>
            </w:r>
          </w:p>
        </w:tc>
        <w:tc>
          <w:tcPr>
            <w:tcW w:w="1484" w:type="dxa"/>
            <w:shd w:val="clear" w:color="auto" w:fill="D9D9D9"/>
            <w:vAlign w:val="center"/>
          </w:tcPr>
          <w:p w:rsidR="00CE4795" w:rsidRDefault="00FD5AE2">
            <w:pPr>
              <w:spacing w:line="220" w:lineRule="auto"/>
              <w:jc w:val="left"/>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他教科等との関連</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もしも、こんなことができるなら</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２時間（話聞２）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上巻P.14～15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好きなことや得意なことを質問しながら話す。（3上「あなたのこと、教えて」）</w:t>
            </w:r>
          </w:p>
          <w:p w:rsidR="00CE4795" w:rsidRDefault="00CE4795">
            <w:pPr>
              <w:jc w:val="left"/>
              <w:rPr>
                <w:rFonts w:ascii="ＭＳ Ｐ明朝" w:eastAsia="ＭＳ Ｐ明朝" w:hAnsi="ＭＳ Ｐ明朝" w:cs="ＭＳ Ｐ明朝"/>
                <w:sz w:val="14"/>
                <w:szCs w:val="14"/>
              </w:rPr>
            </w:pP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●互いの考えに関心を持ち、共通点や相違点に着目しながらやりとりを続けることができる。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◇対話をする。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「もしも○○だったら」と想像したことを話す。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他にも「もしも」の話題を考えて、やりとりをする。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学んだことを振り返り、これからの学習に生かそうという意識を高める。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◎「話すこと・聞くこと」において、互いの意見の共通点や相違点に着目している。A⑴オ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進んで互いの意見の共通点や相違点に着目し、学習の見通しを持って対話をしようとしている。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想像したことを音読で表そう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こわれた千の楽器</w:t>
            </w:r>
          </w:p>
          <w:p w:rsidR="00CE4795" w:rsidRDefault="00CE4795">
            <w:pPr>
              <w:ind w:right="64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上巻P.16～26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人物の気持ちを想像して音読する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様子をそうぞうして音読する。（３年「すいせんのラッパ」）</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●登場人物の様子や気持ちを想像し、想像したことを音読で表現することができる。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◇物語を読んで想像したことを音読で表現する。C⑵イ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「こわれた千の楽器」を読み、人物の行動や様子を確かめる。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登場人物の気持ちとその変化を想像し、音読の仕方を考える。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想像したことを音読で表現し、互いに聞き合う。</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５　登場人物の気持ちをどのように想像したか、またそれを表すためにどのように音読したかを振り返り、</w:t>
            </w:r>
            <w:r>
              <w:rPr>
                <w:rFonts w:ascii="ＭＳ Ｐ明朝" w:eastAsia="ＭＳ Ｐ明朝" w:hAnsi="ＭＳ Ｐ明朝" w:cs="ＭＳ Ｐ明朝"/>
                <w:sz w:val="18"/>
                <w:szCs w:val="18"/>
              </w:rPr>
              <w:t>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文章全体の構成や内容の大体を意識しながら音読している。⑴ク</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◎「読むこと」において、登場人物の行動や気持ちなどについて、叙述をもとに捉えている。C⑴イ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進んで登場人物の様子や気持ちを想像し、学習の見通しを持って物語を音読しようとしている。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・人物の気持ちを想像しながら音読するなどして、読書を楽しむ。</w:t>
            </w:r>
          </w:p>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ゴシック" w:eastAsia="ＭＳ Ｐゴシック" w:hAnsi="ＭＳ Ｐゴシック" w:cs="ＭＳ Ｐゴシック"/>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を使って、休み時間について文を書く。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図書館へ行こう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教科書：上巻P.28～31</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図書館や</w:t>
            </w:r>
            <w:r>
              <w:rPr>
                <w:rFonts w:ascii="ＭＳ 明朝" w:eastAsia="ＭＳ 明朝" w:hAnsi="ＭＳ 明朝" w:cs="ＭＳ 明朝"/>
                <w:sz w:val="16"/>
                <w:szCs w:val="16"/>
              </w:rPr>
              <w:t>資料の利用の仕方について</w:t>
            </w:r>
            <w:r>
              <w:rPr>
                <w:rFonts w:ascii="ＭＳ Ｐ明朝" w:eastAsia="ＭＳ Ｐ明朝" w:hAnsi="ＭＳ Ｐ明朝" w:cs="ＭＳ Ｐ明朝"/>
                <w:sz w:val="16"/>
                <w:szCs w:val="16"/>
              </w:rPr>
              <w:t>理解する（３年上「図書館へ行こう」）</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●日本十進分類法や本の作りについて理解し、図書館を活用することができる。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日本十進分類法や、本の作りについて理解する。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図書館のどの本棚にどのような種類の本が置かれているかを確かめる。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図書館には、さまざまなユニバーサル資料があることを知る。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学習を振り返り、図書館や資料の利用方法についての理解を確かめる。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進んで日本十進分類法や本の作りについて理解し、学習の見通しを持って、図書館を活用しようとしている。</w:t>
            </w:r>
          </w:p>
        </w:tc>
        <w:tc>
          <w:tcPr>
            <w:tcW w:w="1484" w:type="dxa"/>
            <w:shd w:val="clear" w:color="auto" w:fill="auto"/>
          </w:tcPr>
          <w:p w:rsidR="00CE4795" w:rsidRDefault="00FD5AE2">
            <w:pPr>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FD5AE2">
            <w:pPr>
              <w:ind w:left="90" w:hanging="90"/>
              <w:jc w:val="left"/>
              <w:rPr>
                <w:rFonts w:ascii="ＭＳ Ｐ明朝" w:eastAsia="ＭＳ Ｐ明朝" w:hAnsi="ＭＳ Ｐ明朝" w:cs="ＭＳ Ｐ明朝"/>
                <w:sz w:val="18"/>
                <w:szCs w:val="18"/>
                <w:highlight w:val="yellow"/>
              </w:rPr>
            </w:pPr>
            <w:r>
              <w:rPr>
                <w:rFonts w:ascii="ＭＳ Ｐ明朝" w:eastAsia="ＭＳ Ｐ明朝" w:hAnsi="ＭＳ Ｐ明朝" w:cs="ＭＳ Ｐ明朝"/>
                <w:sz w:val="18"/>
                <w:szCs w:val="18"/>
              </w:rPr>
              <w:t>・他教科等で調べる学習を行う際に、図書館を活用する。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話を聞いて質問しよう</w:t>
            </w:r>
          </w:p>
          <w:p w:rsidR="00CE4795" w:rsidRDefault="00CE4795">
            <w:pPr>
              <w:pBdr>
                <w:top w:val="nil"/>
                <w:left w:val="nil"/>
                <w:bottom w:val="nil"/>
                <w:right w:val="nil"/>
                <w:between w:val="nil"/>
              </w:pBdr>
              <w:jc w:val="left"/>
              <w:rPr>
                <w:rFonts w:ascii="ＭＳ Ｐ明朝" w:eastAsia="ＭＳ Ｐ明朝" w:hAnsi="ＭＳ Ｐ明朝" w:cs="ＭＳ Ｐ明朝"/>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５時間（話聞５）</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 34～37</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ind w:left="80" w:hanging="80"/>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くわしく知るために質問する</w:t>
            </w:r>
          </w:p>
          <w:p w:rsidR="00CE4795" w:rsidRDefault="00CE4795">
            <w:pPr>
              <w:ind w:left="80" w:hanging="80"/>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だいじなことを記録する（３上「メモを取りながら話を聞こう」）</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●分からないことがないか気をつけながら話を聞いて、メモを取り、質問を考えることができる。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◇質問するなどして情報を集める。A⑵イ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話を聞いて、メモを取る。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メモを見て、質問を考える。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別の話を聞いて、質問を考える。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話の内容を詳しく知るためにどのような質問をしたかを振り返り、身につけた「言葉の力」を確かめ、これからの学習に生かそうという意識を高める。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必要な語句の書き留め方を理解し使っている。⑵イ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◎「話すこと・聞くこと」において、必要なことを記録したり質問したりしながら聞き、話し手が伝えたいことや自分が聞きたいことの中心を捉え、自分の考えを持っている。A⑴エ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進んで詳しく知るために質問し、学習の見通しを持って情報を集めようとしている。</w:t>
            </w:r>
          </w:p>
        </w:tc>
        <w:tc>
          <w:tcPr>
            <w:tcW w:w="1484" w:type="dxa"/>
            <w:shd w:val="clear" w:color="auto" w:fill="auto"/>
          </w:tcPr>
          <w:p w:rsidR="00CE4795" w:rsidRDefault="00FD5AE2">
            <w:pPr>
              <w:ind w:left="90" w:hanging="90"/>
              <w:jc w:val="left"/>
              <w:rPr>
                <w:rFonts w:ascii="ＭＳ Ｐ明朝" w:eastAsia="ＭＳ Ｐ明朝" w:hAnsi="ＭＳ Ｐ明朝" w:cs="ＭＳ Ｐ明朝"/>
                <w:sz w:val="18"/>
                <w:szCs w:val="18"/>
                <w:highlight w:val="yellow"/>
              </w:rPr>
            </w:pPr>
            <w:r>
              <w:rPr>
                <w:rFonts w:ascii="ＭＳ Ｐ明朝" w:eastAsia="ＭＳ Ｐ明朝" w:hAnsi="ＭＳ Ｐ明朝" w:cs="ＭＳ Ｐ明朝"/>
                <w:sz w:val="18"/>
                <w:szCs w:val="18"/>
              </w:rPr>
              <w:t>・社会科見学で、工場で働く人に、機械について質問する。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４～５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漢字辞典の使い方</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教科書：上巻P.38～41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国語辞典の仕組みや使い方を理解する（３上「国語じてんの使い方」）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●漢字辞典の仕組みと使い方を知り、漢字の学習に活用することができる。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漢字辞典の仕組みを知る。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３　漢字辞典の使い方を理解して</w:t>
            </w:r>
            <w:r>
              <w:rPr>
                <w:rFonts w:ascii="ＭＳ Ｐ明朝" w:eastAsia="ＭＳ Ｐ明朝" w:hAnsi="ＭＳ Ｐ明朝" w:cs="ＭＳ Ｐ明朝"/>
                <w:sz w:val="18"/>
                <w:szCs w:val="18"/>
              </w:rPr>
              <w:t>、辞典を使って漢字を調べる。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sz w:val="18"/>
                <w:szCs w:val="18"/>
              </w:rPr>
              <w:t>学習を振り返り、漢字辞典の使い方についての理解を確かめる。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◎辞書や事典の使い方を理解して使っている。⑵イ</w:t>
            </w:r>
          </w:p>
          <w:p w:rsidR="00CE4795" w:rsidRDefault="00FD5AE2">
            <w:pPr>
              <w:ind w:left="199" w:hanging="199"/>
              <w:jc w:val="left"/>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漢字が、へんやつくりなどから構成されていることについて理解している。⑶ウ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進んで漢字辞典の使い方を理解し、学習課題に沿って漢字の学習に活用しようとしている。</w:t>
            </w:r>
          </w:p>
        </w:tc>
        <w:tc>
          <w:tcPr>
            <w:tcW w:w="1484" w:type="dxa"/>
            <w:shd w:val="clear" w:color="auto" w:fill="auto"/>
          </w:tcPr>
          <w:p w:rsidR="00CE4795" w:rsidRDefault="00CE4795">
            <w:pPr>
              <w:spacing w:line="220" w:lineRule="auto"/>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文章の組み立てをとらえよう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ヤドカリとイソギンチャク</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 上巻P.42～52</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だん落どうしのまとまりをとらえる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段落の内容を捉える（３年「自然のかくし絵」）</w:t>
            </w:r>
          </w:p>
        </w:tc>
        <w:tc>
          <w:tcPr>
            <w:tcW w:w="3686" w:type="dxa"/>
            <w:shd w:val="clear" w:color="auto" w:fill="auto"/>
          </w:tcPr>
          <w:p w:rsidR="00CE4795" w:rsidRDefault="00FD5AE2">
            <w:pPr>
              <w:spacing w:line="220" w:lineRule="auto"/>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●ヤドカリとイソギンチャクの関係を伝えるために、筆者がどのように文章を組み立てているのかを考えることができる。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「ヤドカリとイソギンチャク」を読み、文章に書かれていることを確かめる。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段落どうしのまとまりについて考える。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文章の組み立てについて考えたことを話し合う。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段落どうしのまとまりを捉えるときに、どのような点に注目して考えたかを振り返り、身につけた「言葉の力」を確かめ、これからの学習に生かそうという意識を高める。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接続する語句の役割や段落の役割について理解している。⑴カ</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◎「読むこと」において、段落相互の関係に着目しながら、考えとそれを支える理由や事例との関係などについて、叙述をもとに捉えている。C⑴ア</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進んで段落どうしのまとまりを捉え、学習の見通しを持って、文章の組み立てについて話し合おうとしている。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・本や資料を使って調べるときに、段落どうしのまとまりを捉えながら読む。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２</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教科書：上巻P.53</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を使って、家の様子について文を書く。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じょうほうのとびら</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引用する</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Arial" w:eastAsia="Arial" w:hAnsi="Arial" w:cs="Arial"/>
                <w:sz w:val="18"/>
                <w:szCs w:val="18"/>
              </w:rPr>
            </w:pPr>
            <w:r>
              <w:rPr>
                <w:rFonts w:ascii="ＭＳ Ｐ明朝" w:eastAsia="ＭＳ Ｐ明朝" w:hAnsi="ＭＳ Ｐ明朝" w:cs="ＭＳ Ｐ明朝"/>
                <w:sz w:val="14"/>
                <w:szCs w:val="14"/>
              </w:rPr>
              <w:t>教科書：上巻P.5４～55</w:t>
            </w:r>
          </w:p>
          <w:p w:rsidR="00CE4795" w:rsidRDefault="00CE4795">
            <w:pPr>
              <w:jc w:val="left"/>
              <w:rPr>
                <w:rFonts w:ascii="Arial" w:eastAsia="Arial" w:hAnsi="Arial" w:cs="Arial"/>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知りたいことについて本で調べる方法を理解する（２年「本でしらべる」）</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●引用の仕方やルールについて理解して、学んだことを生かしながら文や文章を書こうとしている。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◇適切に引用して文章を書く。</w:t>
            </w:r>
          </w:p>
          <w:p w:rsidR="00CE4795" w:rsidRDefault="00FD5AE2">
            <w:pPr>
              <w:ind w:left="270" w:hanging="270"/>
              <w:rPr>
                <w:rFonts w:ascii="ＭＳ 明朝" w:eastAsia="ＭＳ 明朝" w:hAnsi="ＭＳ 明朝" w:cs="ＭＳ 明朝"/>
                <w:sz w:val="18"/>
                <w:szCs w:val="18"/>
              </w:rPr>
            </w:pPr>
            <w:r>
              <w:rPr>
                <w:rFonts w:ascii="ＭＳ 明朝" w:eastAsia="ＭＳ 明朝" w:hAnsi="ＭＳ 明朝" w:cs="ＭＳ 明朝"/>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引用の仕方やルールについて理解する。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課題に取り組み、教材文の言葉を引用しながら文章を書く。</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学習を振り返り、引用の仕方についての理解を確かめる。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◎引用の仕方や出典の示し方を理解し使っている。⑵イ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color w:val="000000"/>
                <w:sz w:val="18"/>
                <w:szCs w:val="18"/>
              </w:rPr>
            </w:pPr>
            <w:r>
              <w:rPr>
                <w:color w:val="000000"/>
                <w:sz w:val="18"/>
                <w:szCs w:val="18"/>
              </w:rPr>
              <w:t>・</w:t>
            </w:r>
            <w:r>
              <w:rPr>
                <w:rFonts w:ascii="ＭＳ Ｐ明朝" w:eastAsia="ＭＳ Ｐ明朝" w:hAnsi="ＭＳ Ｐ明朝" w:cs="ＭＳ Ｐ明朝"/>
                <w:color w:val="000000"/>
                <w:sz w:val="18"/>
                <w:szCs w:val="18"/>
              </w:rPr>
              <w:t>進んで引用の仕方やルールについて理解し、学習課題に沿って、学んだことを生かしながら文や文章を書こうとしている。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r>
              <w:rPr>
                <w:rFonts w:ascii="ＭＳ 明朝" w:eastAsia="ＭＳ 明朝" w:hAnsi="ＭＳ 明朝" w:cs="ＭＳ 明朝"/>
                <w:sz w:val="18"/>
                <w:szCs w:val="18"/>
              </w:rPr>
              <w:t>総合的な学習の時間などで調べたことをもとに発表するとき、調べたことと自分の考えなどとを区別する。</w:t>
            </w: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５〜６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わたしのクラスの「生き物図かん」</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９時間（書９）</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教科書：上巻P.56～61</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だん落どうしのまとまりを考えて書く</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中心を明らかにして書く（３上「『わたし』の説明文を書こう」）</w:t>
            </w:r>
          </w:p>
        </w:tc>
        <w:tc>
          <w:tcPr>
            <w:tcW w:w="3686"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●段落どうしのまとまりを考えて、リーフレットを作ることができる。</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◇調べて考えたことをリーフレットにまとめる。B⑵ア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好きな生き物を選び、材料を集める。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段落どうしのまとまりを考える。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リーフレットを作る。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「生き物図鑑」を作る。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段落どうしのまとまりを考えるときどのようなことに気をつけたかを振り返り、身につけた「言葉の力」を確かめ、これからの学習に生かそうという意識を高める。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段落の役割について理解している。⑴カ</w:t>
            </w:r>
          </w:p>
          <w:p w:rsidR="00CE4795" w:rsidRDefault="00FD5AE2">
            <w:pPr>
              <w:ind w:left="199" w:hanging="199"/>
              <w:rPr>
                <w:rFonts w:ascii="ＭＳ Ｐ明朝" w:eastAsia="ＭＳ Ｐ明朝" w:hAnsi="ＭＳ Ｐ明朝" w:cs="ＭＳ Ｐ明朝"/>
                <w:sz w:val="18"/>
                <w:szCs w:val="18"/>
              </w:rPr>
            </w:pPr>
            <w:bookmarkStart w:id="1" w:name="_heading=h.2et92p0" w:colFirst="0" w:colLast="0"/>
            <w:bookmarkEnd w:id="1"/>
            <w:r>
              <w:rPr>
                <w:sz w:val="18"/>
                <w:szCs w:val="18"/>
              </w:rPr>
              <w:t>・</w:t>
            </w:r>
            <w:r>
              <w:rPr>
                <w:rFonts w:ascii="ＭＳ Ｐ明朝" w:eastAsia="ＭＳ Ｐ明朝" w:hAnsi="ＭＳ Ｐ明朝" w:cs="ＭＳ Ｐ明朝"/>
                <w:color w:val="000000"/>
                <w:sz w:val="18"/>
                <w:szCs w:val="18"/>
              </w:rPr>
              <w:t>必要な語句などの書き留め方、引用の仕方や出典の示し方などを理解し使っている</w:t>
            </w:r>
            <w:r>
              <w:rPr>
                <w:rFonts w:ascii="ＭＳ Ｐ明朝" w:eastAsia="ＭＳ Ｐ明朝" w:hAnsi="ＭＳ Ｐ明朝" w:cs="ＭＳ Ｐ明朝"/>
                <w:sz w:val="18"/>
                <w:szCs w:val="18"/>
              </w:rPr>
              <w:t>。⑵イ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進んで段落どうしのまとまりを考え、学習の見通しを持って、リーフレットを作ろうとしている。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・ほかの人の話や文章を引用しながら、自分の考えを分かりやすく発表する。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物語が変化する場面をとらえよう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走れ</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教科書：上巻P.62～78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物語の山場に着目する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あらすじをまとめる（３上「ワニのおじいさんのたから物」）</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●物語の山場で、何がどのように変化したかを考え、考えたことを話し合うことができる。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◇物語を読み、登場人物の気持ちの変化について考えたことを伝え合う。C⑵イ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「走れ」を読み、登場人物について確かめる。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物語の山場で、どんな変化が起きたかを考える。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考えたことを話し合う。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物語の山場やそこでの変化についてどのようなことを考えたかを振り返り、身につけた「言葉の力」を確かめ、これからの学習に生かそうという意識を高める。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◎「読むこと」において、登場人物の気持ちの変化や性格、情景について、場面の移り変わりと結びつけて具体的に想像している。C⑴エ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進んで山場での中心人物の変化を捉え、学習の見通しを持って具体的に想像し、考えたことを伝え合おうとしている。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・物語の山場はどこかを考えながら、本や漫画、ドラマなどを楽しみ、物語のおもしろさを味わう。</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３</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教科書：上巻P.79</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絵の中の言葉</w:t>
            </w:r>
            <w:r>
              <w:rPr>
                <w:rFonts w:ascii="ＭＳ Ｐ明朝" w:eastAsia="ＭＳ Ｐ明朝" w:hAnsi="ＭＳ Ｐ明朝" w:cs="ＭＳ Ｐ明朝"/>
                <w:color w:val="000000"/>
                <w:sz w:val="18"/>
                <w:szCs w:val="18"/>
              </w:rPr>
              <w:t>を使って、運動する様子について文を書く。</w:t>
            </w:r>
          </w:p>
          <w:p w:rsidR="00CE4795" w:rsidRDefault="00FD5AE2">
            <w:pPr>
              <w:ind w:left="380" w:hanging="38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spacing w:line="220" w:lineRule="auto"/>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人物の気持ちと行動を表す言葉</w:t>
            </w:r>
          </w:p>
          <w:p w:rsidR="00CE4795" w:rsidRDefault="00CE4795">
            <w:pPr>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教科書：上巻P.80～81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8"/>
                <w:szCs w:val="18"/>
              </w:rPr>
            </w:pPr>
            <w:r>
              <w:rPr>
                <w:rFonts w:ascii="ＭＳ 明朝" w:eastAsia="ＭＳ 明朝" w:hAnsi="ＭＳ 明朝" w:cs="ＭＳ 明朝"/>
                <w:color w:val="000000"/>
                <w:sz w:val="16"/>
                <w:szCs w:val="16"/>
              </w:rPr>
              <w:t>語句の量を増し、語彙を豊かにする（3上「人物がすることを表す言葉」、3下「人物の気持ちを表す言葉」）</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●人物の気持ちと行動を表す言葉について理解し、意図に合った言葉を選んで文を書くことができる。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人物の気持ちと行動を表す</w:t>
            </w:r>
            <w:r>
              <w:rPr>
                <w:sz w:val="18"/>
                <w:szCs w:val="18"/>
              </w:rPr>
              <w:t>言葉</w:t>
            </w:r>
            <w:r>
              <w:rPr>
                <w:rFonts w:ascii="ＭＳ Ｐ明朝" w:eastAsia="ＭＳ Ｐ明朝" w:hAnsi="ＭＳ Ｐ明朝" w:cs="ＭＳ Ｐ明朝"/>
                <w:sz w:val="18"/>
                <w:szCs w:val="18"/>
              </w:rPr>
              <w:t>について理解する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color w:val="000000"/>
                <w:sz w:val="18"/>
                <w:szCs w:val="18"/>
              </w:rPr>
              <w:t>人物の気持ちと行動を表す言葉を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４</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学習を振り返り、人物の気持ちと行動を表す言葉についての理解を確かめ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◎気持ちや行動を表す語句の量を増し、話や文章の中で使うとともに、言葉には性質や役割による語句のまとまりがあることを理解し、語彙を豊かにしている。⑴オ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w:t>
            </w:r>
            <w:r>
              <w:rPr>
                <w:rFonts w:ascii="ＭＳ 明朝" w:eastAsia="ＭＳ 明朝" w:hAnsi="ＭＳ 明朝" w:cs="ＭＳ 明朝"/>
                <w:color w:val="000000"/>
                <w:sz w:val="18"/>
                <w:szCs w:val="18"/>
                <w:highlight w:val="white"/>
              </w:rPr>
              <w:t>。</w:t>
            </w:r>
            <w:r>
              <w:rPr>
                <w:rFonts w:ascii="ＭＳ Ｐ明朝" w:eastAsia="ＭＳ Ｐ明朝" w:hAnsi="ＭＳ Ｐ明朝" w:cs="ＭＳ Ｐ明朝"/>
                <w:sz w:val="18"/>
                <w:szCs w:val="18"/>
              </w:rPr>
              <w:t>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color w:val="000000"/>
                <w:sz w:val="18"/>
                <w:szCs w:val="18"/>
              </w:rPr>
              <w:t>・</w:t>
            </w:r>
            <w:r>
              <w:rPr>
                <w:rFonts w:ascii="ＭＳ Ｐ明朝" w:eastAsia="ＭＳ Ｐ明朝" w:hAnsi="ＭＳ Ｐ明朝" w:cs="ＭＳ Ｐ明朝"/>
                <w:color w:val="000000"/>
                <w:sz w:val="18"/>
                <w:szCs w:val="18"/>
              </w:rPr>
              <w:t>進んで人物の気持ちと行動を表す言葉について理解し、学習課題に沿って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山場のある物語を書こう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８時間（書８）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教科書：上巻P.82～85</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組み立てをくふうして物語を書く</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場面のつながりを考えて書く（２年「絵を見てお話を書こう」）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●組み立てを工夫して、山場のある物語を書くことができる。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◇物語を作るなど、感じたことや想像したことを書く。B⑵ウ</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物語の時、場所、人物を考える。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物語の組み立てを工夫する。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物語を書く。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物語を読み合い、感想を伝え合う。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sz w:val="18"/>
                <w:szCs w:val="18"/>
              </w:rPr>
            </w:pPr>
            <w:r>
              <w:rPr>
                <w:sz w:val="18"/>
                <w:szCs w:val="18"/>
              </w:rPr>
              <w:t xml:space="preserve">６　</w:t>
            </w:r>
            <w:r>
              <w:rPr>
                <w:rFonts w:ascii="ＭＳ Ｐ明朝" w:eastAsia="ＭＳ Ｐ明朝" w:hAnsi="ＭＳ Ｐ明朝" w:cs="ＭＳ Ｐ明朝"/>
                <w:sz w:val="18"/>
                <w:szCs w:val="18"/>
              </w:rPr>
              <w:t>物語の組み立てをどのように工夫して書いたかを振り返り、身につけた「言葉の力」を確かめ、これからの学習に生かそうという意識を高める。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漢字と仮名を用いた表記、送り仮名の付け方、改行の仕方を理解して文や文章の中で使うとともに、句読点を適切に打っている。⑴ウ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◎「書くこと」において、書く内容の中心を明確にし、内容のまとまりで段落を作ったり、段落相互の関係に注意したりして、文章の構成を考えている。B⑴イ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進んで組み立てを工夫し、学習の見通しを持って、想像をふくらませて物語を書こうとしている。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・山場に注意して、本や映画を楽しむ。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６</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４</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教科書：上巻P.86</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を使って、お祭りの様子について文を書く。</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ローマ字の書き方</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教科書：上巻P.87～89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明朝" w:eastAsia="ＭＳ 明朝" w:hAnsi="ＭＳ 明朝" w:cs="ＭＳ 明朝"/>
                <w:sz w:val="16"/>
                <w:szCs w:val="16"/>
              </w:rPr>
              <w:t>ローマ字の書き方を理解する（3上「ローマ字①」）</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●ローマ字による日本語の音の表し方や二通りの書き方を理解し、ローマ字を読んだり書いたりすることができる。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spacing w:line="220" w:lineRule="auto"/>
              <w:ind w:left="360" w:hanging="360"/>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ローマ字の仕組みを理解して、書き方を確かめる。</w:t>
            </w:r>
          </w:p>
          <w:p w:rsidR="00CE4795" w:rsidRDefault="00FD5AE2">
            <w:pPr>
              <w:spacing w:line="220" w:lineRule="auto"/>
              <w:ind w:left="360" w:hanging="360"/>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学習を振り返り、ローマ字の書き方についての理解を確かめる。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◎日常使われている簡単な単語について、ローマ字で表記されたものを読み、ローマ字で書いている。⑴ウ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進んでローマ字の仕組みや書き方について理解し、学習課題に沿って、ローマ字で表記されたものを読んだり、ローマ字で書いたりしようとしている。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表し方のくふうを考えよう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広告を読みくらべよう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６時間（読６）</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教科書：上巻P.90～100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表し方のくふうを読み取る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書き手の工夫を読み取る（３年「「給食だより」を読みくらべよう」）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●二つの広告を読み比べて表し方の工夫を読み取り、なぜ違いがあるのかを考えることができる。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◇二つの広告を読み比べて考えたことを伝える。C⑵ア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広告とはどのようなものか、確かめる。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二つの広告を読み比べる。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身の回りの広告から、表し方の工夫を見つける。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どのような点に注目して作り手の意図と表し方の工夫を考えたかを振り返り、身につけた「言葉の力」を確かめ、これからの学習に生かそうという意識を高める。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◎「読むこと」において、目的を意識して、中心となる語や文を見つけて要約している。C⑴ウ</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「読むこと」において、文章を読んみ比べて理解したことに基づいて、感想や考えを持っている。C⑴オ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進んで読み比べて表し方の工夫を読み取り、学習の見通しを持って広告の違いを考えようとしている。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・テレビやインターネットの広告を読むとき、その内容や表し方に注意する。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述語の形、だいじょうぶ？</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教科書：上巻P.102～103</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主語と述語との関係を理解する（３上「主語とじゅつ語、つながってる？」）</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●文に合った述語の形について理解し、主語と述語を適切につなげて文を書くことができる。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sz w:val="18"/>
                <w:szCs w:val="18"/>
              </w:rPr>
            </w:pPr>
            <w:r>
              <w:rPr>
                <w:sz w:val="18"/>
                <w:szCs w:val="18"/>
              </w:rPr>
              <w:t xml:space="preserve">２　</w:t>
            </w:r>
            <w:r>
              <w:rPr>
                <w:rFonts w:ascii="ＭＳ Ｐ明朝" w:eastAsia="ＭＳ Ｐ明朝" w:hAnsi="ＭＳ Ｐ明朝" w:cs="ＭＳ Ｐ明朝"/>
                <w:sz w:val="18"/>
                <w:szCs w:val="18"/>
              </w:rPr>
              <w:t>文に合った述語の形について理解する。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述語の形に気をつけながら文を書く。</w:t>
            </w:r>
          </w:p>
          <w:p w:rsidR="00CE4795" w:rsidRDefault="00FD5AE2">
            <w:pPr>
              <w:ind w:left="180" w:hanging="18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学習を振り返り、文</w:t>
            </w:r>
            <w:r>
              <w:rPr>
                <w:rFonts w:ascii="ＭＳ Ｐ明朝" w:eastAsia="ＭＳ Ｐ明朝" w:hAnsi="ＭＳ Ｐ明朝" w:cs="ＭＳ Ｐ明朝"/>
                <w:color w:val="000000"/>
                <w:sz w:val="18"/>
                <w:szCs w:val="18"/>
              </w:rPr>
              <w:t>に合った</w:t>
            </w:r>
            <w:r>
              <w:rPr>
                <w:rFonts w:ascii="ＭＳ Ｐ明朝" w:eastAsia="ＭＳ Ｐ明朝" w:hAnsi="ＭＳ Ｐ明朝" w:cs="ＭＳ Ｐ明朝"/>
                <w:sz w:val="18"/>
                <w:szCs w:val="18"/>
              </w:rPr>
              <w:t>述語の形に</w:t>
            </w:r>
          </w:p>
          <w:p w:rsidR="00CE4795" w:rsidRDefault="00FD5AE2">
            <w:pPr>
              <w:ind w:left="210" w:firstLine="180"/>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主語と述語との関係について理解している。⑴カ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進んで述語の形について理解し、学習課題に沿って、</w:t>
            </w:r>
            <w:r>
              <w:rPr>
                <w:rFonts w:ascii="ＭＳ Ｐ明朝" w:eastAsia="ＭＳ Ｐ明朝" w:hAnsi="ＭＳ Ｐ明朝" w:cs="ＭＳ Ｐ明朝"/>
                <w:sz w:val="18"/>
                <w:szCs w:val="18"/>
              </w:rPr>
              <w:t>文</w:t>
            </w:r>
            <w:r>
              <w:rPr>
                <w:color w:val="000000"/>
                <w:sz w:val="18"/>
                <w:szCs w:val="18"/>
              </w:rPr>
              <w:t>に合った</w:t>
            </w:r>
            <w:r>
              <w:rPr>
                <w:rFonts w:ascii="ＭＳ Ｐ明朝" w:eastAsia="ＭＳ Ｐ明朝" w:hAnsi="ＭＳ Ｐ明朝" w:cs="ＭＳ Ｐ明朝"/>
                <w:sz w:val="18"/>
                <w:szCs w:val="18"/>
              </w:rPr>
              <w:t>述語の形で</w:t>
            </w:r>
            <w:r>
              <w:rPr>
                <w:rFonts w:ascii="ＭＳ Ｐ明朝" w:eastAsia="ＭＳ Ｐ明朝" w:hAnsi="ＭＳ Ｐ明朝" w:cs="ＭＳ Ｐ明朝"/>
                <w:color w:val="000000"/>
                <w:sz w:val="18"/>
                <w:szCs w:val="18"/>
              </w:rPr>
              <w:t>文を書こうとしている。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７</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四年生の本だな</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―本は楽しむもの</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教科書：上巻P.104～109</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r>
              <w:rPr>
                <w:rFonts w:ascii="ＭＳ Ｐゴシック" w:eastAsia="ＭＳ Ｐゴシック" w:hAnsi="ＭＳ Ｐゴシック" w:cs="ＭＳ Ｐゴシック"/>
                <w:sz w:val="18"/>
                <w:szCs w:val="18"/>
              </w:rPr>
              <w:t>幅広く読書に親しみ、自分の興味に応じた本を選んで読むことができる</w:t>
            </w:r>
            <w:r>
              <w:rPr>
                <w:rFonts w:ascii="ＭＳ Ｐゴシック" w:eastAsia="ＭＳ Ｐゴシック" w:hAnsi="ＭＳ Ｐゴシック" w:cs="ＭＳ Ｐゴシック"/>
                <w:color w:val="000000"/>
                <w:sz w:val="18"/>
                <w:szCs w:val="18"/>
              </w:rPr>
              <w:t>。</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 xml:space="preserve"> P.108～109の読書体験文を読む。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 xml:space="preserve">　「四年生の本だな」やP.108～109で紹介している本などを手がかりにして、自分が興味を持った本やこれまでに読んだことのない本を探して読む。</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進んで幅広く読書に親しみ、</w:t>
            </w:r>
            <w:r>
              <w:rPr>
                <w:rFonts w:ascii="ＭＳ Ｐ明朝" w:eastAsia="ＭＳ Ｐ明朝" w:hAnsi="ＭＳ Ｐ明朝" w:cs="ＭＳ Ｐ明朝"/>
                <w:sz w:val="18"/>
                <w:szCs w:val="18"/>
              </w:rPr>
              <w:t>今までの学習を生かして、多様な本を読もうとしている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詩を読もう</w:t>
            </w:r>
          </w:p>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ふしぎ</w:t>
            </w:r>
          </w:p>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明朝" w:eastAsia="ＭＳ Ｐ明朝" w:hAnsi="ＭＳ Ｐ明朝" w:cs="ＭＳ Ｐ明朝"/>
                <w:color w:val="000000"/>
                <w:sz w:val="18"/>
                <w:szCs w:val="18"/>
              </w:rPr>
              <w:t>よかったなあ</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教科書：上巻P.112～115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場面の様子や人物の気持ちを想像しながら、詩を音読する。（３年「紙ひこうき／夕日がせなかをおしてくる」）</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●詩を読んで感想や考えを持ち、豊かに音読することができる。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◇詩を読み、考えたことを伝え合う。C⑵イ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詩の構成や表現に着目し、詩に描かれている様子や心情について考え、友達と話し合う。</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友達と話し合ったことを基に、詩を音読する。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単元の学習を振り返り、どのような表現からどのようなことを感じたり考えたりしたかを確かめる。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・詩全体の構成や文章の大体を意識しながら音読している。⑴ク</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◎「読むこと」において、詩を読んで理解したことに基づいて、感想や考えを持っている。Ｃ⑴オ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進んで詩を読んで感想や考えを持ち、学習の見通しを持って豊かに音読しようとしている。</w:t>
            </w:r>
          </w:p>
        </w:tc>
        <w:tc>
          <w:tcPr>
            <w:tcW w:w="1484" w:type="dxa"/>
            <w:shd w:val="clear" w:color="auto" w:fill="auto"/>
          </w:tcPr>
          <w:p w:rsidR="00CE4795" w:rsidRDefault="00CE4795">
            <w:pPr>
              <w:spacing w:line="220" w:lineRule="auto"/>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お願いやお礼の手紙を書こう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教科書：上巻P.116～119</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相手や目的を考えて手紙を書く</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だいじなことを手紙で伝える（３年「案内の手紙を書こう」）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●相手や目的を考えて、お願いやお礼の手紙を書くことができる。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◇相手や目的に応じた手紙を書く。B⑵イ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手紙の書き方を確かめる。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手紙を書いて読み返す。</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相手や目的を考えて手紙を書いたかどうかを振り返り、身につけた「言葉の力」を確かめ、これからの学習に生かそうという意識を高める。</w:t>
            </w:r>
          </w:p>
          <w:p w:rsidR="00CE4795" w:rsidRDefault="00CE4795">
            <w:pPr>
              <w:ind w:left="360" w:hanging="360"/>
              <w:rPr>
                <w:rFonts w:ascii="ＭＳ Ｐ明朝" w:eastAsia="ＭＳ Ｐ明朝" w:hAnsi="ＭＳ Ｐ明朝" w:cs="ＭＳ Ｐ明朝"/>
                <w:sz w:val="18"/>
                <w:szCs w:val="18"/>
              </w:rPr>
            </w:pP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丁寧な言葉を使うとともに、敬体と常体との違いに注意しながら書いている。　⑴キ</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「書くこと」において、相手や目的を意識して、経験したことや想像したことなどから書くことを選び、伝えたいことを明確にしている。 B⑴ア</w:t>
            </w:r>
          </w:p>
          <w:p w:rsidR="00CE4795" w:rsidRDefault="00FD5AE2">
            <w:pPr>
              <w:spacing w:line="260" w:lineRule="auto"/>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進んで相手や目的を考え、学習の見通しを持って，お願いやお礼の手紙を書こうとしている。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・社会科の学習で、見学のお願いやお礼の手紙を書く。</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ことわざ・故事成語を使おう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教科書：上巻P.120～123</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慣用句に慣れ親しむ。（３上「慣用句を使おう」）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●ことわざや故事成語について意味や使い方を理解し、文や文章を書くことができる。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◇調べたことや教えたことをカードにまとめる。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ことわざや故事成語について知る。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ことわざや故事成語を集めて、カードに書く。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「ことわざ・故事成語ブック」を作る。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単元の学習を振り返り、ことわざ・故事成語について学んだことの理解を確かめる。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ゴシック" w:eastAsia="ＭＳ Ｐゴシック" w:hAnsi="ＭＳ Ｐゴシック" w:cs="ＭＳ Ｐゴシック"/>
                <w:sz w:val="18"/>
                <w:szCs w:val="18"/>
              </w:rPr>
            </w:pPr>
            <w:r>
              <w:rPr>
                <w:rFonts w:ascii="ＭＳ Ｐ明朝" w:eastAsia="ＭＳ Ｐ明朝" w:hAnsi="ＭＳ Ｐ明朝" w:cs="ＭＳ Ｐ明朝"/>
                <w:sz w:val="18"/>
                <w:szCs w:val="18"/>
              </w:rPr>
              <w:t>◎長い間使われてきたことわざや故事成語などの意味を知り、使っている。⑶イ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ゴシック" w:eastAsia="ＭＳ Ｐゴシック" w:hAnsi="ＭＳ Ｐゴシック" w:cs="ＭＳ Ｐゴシック"/>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進んでことわざや故事成語について理解し、学習課題に沿って、文や文章を書こうとしている。</w:t>
            </w:r>
          </w:p>
        </w:tc>
        <w:tc>
          <w:tcPr>
            <w:tcW w:w="1484" w:type="dxa"/>
            <w:shd w:val="clear" w:color="auto" w:fill="auto"/>
          </w:tcPr>
          <w:p w:rsidR="00CE4795" w:rsidRDefault="00CE4795">
            <w:pPr>
              <w:ind w:left="90" w:hanging="90"/>
              <w:jc w:val="left"/>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クラスで話し合って決めよう</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６時間（話聞６）</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教科書：上巻P.124～130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役わりを考えながら話し合う</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司会の進行にそって話し合う（３上「グループの合い言葉を決めよう」）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●役割を意識しながら、クラスで話し合うことができる。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◇互いの考えを伝えるなどして、学級全体で話し合う。A⑵ウ</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２　話し合いのための役割を決める。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話し合いの進め方を確かめる。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クラスで話し合う。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spacing w:line="221" w:lineRule="auto"/>
              <w:ind w:left="369" w:hanging="369"/>
              <w:rPr>
                <w:rFonts w:ascii="ＭＳ Ｐゴシック" w:eastAsia="ＭＳ Ｐゴシック" w:hAnsi="ＭＳ Ｐゴシック" w:cs="ＭＳ Ｐゴシック"/>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それぞれの役割で、どんなことに気をつけながら話し合ったかを振り返り、身につけた「言葉の力」を確かめ、これからの学習に生かそうという意識を高める。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相手を見て話したり聞いたりしている。⑴イ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◎「話すこと・聞くこと」において、目的や進め方を確認し、司会などの役割を果たしながら話し合い、互いの意見の共通点や相違点に着目して、考えをまとめている。A⑴オ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進んで役割を考えながら、学習の見通しを持って互いの考えを伝えるなどして学級全体で話し合おうとしている。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・学級会で、レクリエーションの内容を決める話し合いをする。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５</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教科書：上巻P.13１</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を使って、日本の海や湖について文を書く。</w:t>
            </w:r>
          </w:p>
          <w:p w:rsidR="00CE4795" w:rsidRDefault="00FD5AE2">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９</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文の組み立てと修飾語</w:t>
            </w:r>
          </w:p>
          <w:p w:rsidR="00CE4795" w:rsidRDefault="00CE4795">
            <w:pPr>
              <w:ind w:firstLine="180"/>
              <w:jc w:val="left"/>
              <w:rPr>
                <w:rFonts w:ascii="ＭＳ Ｐ明朝" w:eastAsia="ＭＳ Ｐ明朝" w:hAnsi="ＭＳ Ｐ明朝" w:cs="ＭＳ Ｐ明朝"/>
                <w:sz w:val="18"/>
                <w:szCs w:val="18"/>
              </w:rPr>
            </w:pPr>
          </w:p>
          <w:p w:rsidR="00CE4795" w:rsidRDefault="008F1738">
            <w:pPr>
              <w:tabs>
                <w:tab w:val="left" w:pos="1092"/>
              </w:tabs>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教科書：上巻P.132～133</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修飾・被修飾の関係を理解する（３上「くわしく表す言葉」）</w:t>
            </w:r>
          </w:p>
        </w:tc>
        <w:tc>
          <w:tcPr>
            <w:tcW w:w="3686"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●主語、述語、修飾語それぞれの働きを理解し、文の構成を捉えることができる。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修飾語の役割を理解し、主語、述語、修飾語からできている文の構成を確かめる。</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修飾語が重なる文の語と語の関係を理解し、文の構成を図示したり文を作ったりする。</w:t>
            </w:r>
          </w:p>
          <w:p w:rsidR="00CE4795" w:rsidRDefault="00FD5AE2">
            <w:pPr>
              <w:spacing w:line="220" w:lineRule="auto"/>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学習を振り返り、文の構成についての理解を確かめる</w:t>
            </w:r>
            <w:r>
              <w:rPr>
                <w:sz w:val="18"/>
                <w:szCs w:val="18"/>
              </w:rPr>
              <w:t>。</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◎主語と述語との関係、修飾と被修飾との関係について理解している。⑴カ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進んで主語、述語、修飾語それぞれの働きを理解し、学習課題に沿って文の構成を捉えようとしている。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shd w:val="clear" w:color="auto" w:fill="D9D9D9"/>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９～10</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題名の持つ意味について考えよう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一つの花</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１０時間（読１０）</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教科書：上巻P.134～146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物語の中のだいじな言葉に着目する</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人物のせいかくを想ぞうする。（３年「モチモチの木」）</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●だいじな言葉に着目し、「一つの花」という題名の意味について考えたことを伝え合うことができる。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◇物語を読み、題名の持つ意味について考えたことを伝え合う。C⑵イ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「一つの花」を読み、物語の内容を確かめる。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繰り返される表現に着目し、登場人物の気持ちについて考える。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題名について考えたことを伝え合う。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題名の持つ意味について、どのような言葉に着目して考えたかを振り返り、身につけた「言葉の力」を確かめ、これからの学習に生かそうという意識を高める。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言葉には、考えたことや思ったことを表す働きがあることに気づいている。⑴ア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◎「読むこと」において、登場人物の気持ちの変化や性格、情景について、場面の移り変わりと結び付けて具体的に想像している。C⑴エ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進んで物語の中の大事な言葉に着目し、学習の見通しを持って、物語の内容を説明したり、題名について考えたことを伝え合ったりしようとしている。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・本や漫画などの題名の意味について考えて読む。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６</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教科書：上P.147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color w:val="000000"/>
                <w:sz w:val="18"/>
                <w:szCs w:val="18"/>
              </w:rPr>
            </w:pPr>
            <w:r>
              <w:rPr>
                <w:color w:val="000000"/>
                <w:sz w:val="18"/>
                <w:szCs w:val="18"/>
              </w:rPr>
              <w:t xml:space="preserve">２　</w:t>
            </w:r>
            <w:r>
              <w:rPr>
                <w:sz w:val="18"/>
                <w:szCs w:val="18"/>
              </w:rPr>
              <w:t>絵の中の言葉</w:t>
            </w:r>
            <w:r>
              <w:rPr>
                <w:rFonts w:ascii="ＭＳ Ｐ明朝" w:eastAsia="ＭＳ Ｐ明朝" w:hAnsi="ＭＳ Ｐ明朝" w:cs="ＭＳ Ｐ明朝"/>
                <w:color w:val="000000"/>
                <w:sz w:val="18"/>
                <w:szCs w:val="18"/>
              </w:rPr>
              <w:t>を使って</w:t>
            </w:r>
            <w:r>
              <w:rPr>
                <w:color w:val="000000"/>
                <w:sz w:val="18"/>
                <w:szCs w:val="18"/>
              </w:rPr>
              <w:t>、庭の様子について文を書く。</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50" w:hanging="5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 xml:space="preserve">10 </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和室と洋室のよさをしょうかいしよう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くらしの中の和と洋</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８時間（読８）</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教科書：下巻P.8～18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目的に合わせて要約する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要約する（３年「せっちゃくざいの今と昔」）</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●自分の考える和室と洋室のよさについて、書かれていることの要約を用いて紹介することができる。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「くらしの中の和と洋」を読み、文章の内容を確かめる。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文章の中から、紹介文に使う部分を選んで要約する。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紹介文を読んで、感想を伝え合う。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どのように要約し、どのように自分の生活と結びつけて紹介したかを振り返り、身につけた「言葉の力」を確かめ、これからの学習に生かそうという意識を高める。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「読むこと」において、段落相互の関係に着目しながら、考えとそれを支える理由や事例との関係などについて、叙述をもとに捉えている。 C⑴ア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◎「読むこと」において、目的を意識して、中心となる語や文を見つけて要約している。C⑴ウ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進んで目的に合わせて文章を要約し、学習の見通しを持って、紹介文を書いて感想を伝え合おうとしている。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shd w:val="clear" w:color="auto" w:fill="D9D9D9"/>
              </w:rPr>
            </w:pPr>
            <w:r>
              <w:rPr>
                <w:rFonts w:ascii="ＭＳ Ｐ明朝" w:eastAsia="ＭＳ Ｐ明朝" w:hAnsi="ＭＳ Ｐ明朝" w:cs="ＭＳ Ｐ明朝"/>
                <w:sz w:val="18"/>
                <w:szCs w:val="18"/>
              </w:rPr>
              <w:t>・社会科や理科で、本や資料を使って調べたことをまとめるとき、目的に合わせて要約する。</w:t>
            </w:r>
          </w:p>
          <w:p w:rsidR="00CE4795" w:rsidRDefault="00CE4795">
            <w:pPr>
              <w:spacing w:line="220" w:lineRule="auto"/>
              <w:ind w:left="90" w:hanging="90"/>
              <w:rPr>
                <w:rFonts w:ascii="ＭＳ Ｐ明朝" w:eastAsia="ＭＳ Ｐ明朝" w:hAnsi="ＭＳ Ｐ明朝" w:cs="ＭＳ Ｐ明朝"/>
                <w:sz w:val="18"/>
                <w:szCs w:val="18"/>
                <w:shd w:val="clear" w:color="auto" w:fill="D9D9D9"/>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10</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bookmarkStart w:id="2" w:name="_heading=h.1fob9te" w:colFirst="0" w:colLast="0"/>
            <w:bookmarkEnd w:id="2"/>
            <w:r>
              <w:rPr>
                <w:rFonts w:ascii="ＭＳ Ｐゴシック" w:eastAsia="ＭＳ Ｐゴシック" w:hAnsi="ＭＳ Ｐゴシック" w:cs="ＭＳ Ｐゴシック"/>
                <w:sz w:val="18"/>
                <w:szCs w:val="18"/>
              </w:rPr>
              <w:t>じょうほうのとびら</w:t>
            </w: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観点を立ててくらべる</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教科書：下巻P.19～21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情報を分類して整理する方法を理解する（３年「分ける」）</w:t>
            </w:r>
          </w:p>
          <w:p w:rsidR="00CE4795" w:rsidRDefault="00CE4795">
            <w:pPr>
              <w:jc w:val="left"/>
              <w:rPr>
                <w:rFonts w:ascii="ＭＳ Ｐ明朝" w:eastAsia="ＭＳ Ｐ明朝" w:hAnsi="ＭＳ Ｐ明朝" w:cs="ＭＳ Ｐ明朝"/>
                <w:sz w:val="14"/>
                <w:szCs w:val="14"/>
              </w:rPr>
            </w:pP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w:t>
            </w:r>
            <w:r>
              <w:rPr>
                <w:rFonts w:ascii="ＭＳ Ｐゴシック" w:eastAsia="ＭＳ Ｐゴシック" w:hAnsi="ＭＳ Ｐゴシック" w:cs="ＭＳ Ｐゴシック"/>
                <w:color w:val="000000"/>
                <w:sz w:val="18"/>
                <w:szCs w:val="18"/>
              </w:rPr>
              <w:t>観点を立てて情報を比較することについて理解し、情報を分かりやすく整理することができる。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◇観点を立てて比較して、複雑な情報を整理する。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観点を立てて比べることについて理解する。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課題に取り組み、観点を立てたことを表に整理することができる。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学習を振り返り、観点を立てて比べることについての理解を確かめる。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◎比較の仕方を理解し使っている。⑵イ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進んで観点を立てて比較することについて理解し、学習課題に沿って、複雑な情報を分かりやすく整理しようとしている。</w:t>
            </w:r>
          </w:p>
        </w:tc>
        <w:tc>
          <w:tcPr>
            <w:tcW w:w="1484" w:type="dxa"/>
            <w:shd w:val="clear" w:color="auto" w:fill="auto"/>
          </w:tcPr>
          <w:p w:rsidR="00CE4795" w:rsidRDefault="00FD5AE2">
            <w:pPr>
              <w:ind w:left="180" w:hanging="18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・社会科の学習などで複数の物事を比べるとき、観点を明確に立てる。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「和と洋新聞」を作ろう</w:t>
            </w:r>
          </w:p>
          <w:p w:rsidR="00CE4795" w:rsidRDefault="00CE4795">
            <w:pPr>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７</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７</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教科書：下巻P.22～26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目的に合わせて材料を整理する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調べたことを整理する（３下「道具のひみつをつたえよう」）</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●目的に合わせて材料を整理し、「和と洋新聞」を作ることができる。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◇調べたことをもとに新聞を作る。B⑵ア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材料を集めて整理する。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記事の下書きを作る。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割り付けを決めて新聞を完成させる。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材料を整理するとき、どのように工夫したかを振り返り、身につけた「言葉の力」を確かめ、これからの学習に生かそうという意識を高める。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漢字と仮名を用いた表記、送り仮名の付け方、改行の仕方を理解している。⑴ウ</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比較や分類の仕方、必要な語句などの書き留め方、引用の仕方や出典の示し方を理解し使っている。⑵イ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「書くこと」において、書こうとしたことが明確になっているかなど、文章に対する感想や意見を伝え合い、自分の文章のよいところを見つけている。B⑴オ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進んで目的に合わせて材料を整理し、学習の見通しを持って、「和と洋新聞」を作ろうとしている。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・社会科で、集めた材料を目的に合わせて整理して、新聞にまとめる。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10～</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つなぐ言葉</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教科書：下巻P.28～29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文の構成を理解する（３上「くわしく表す言葉」、4下「文の組み立てと修飾語」）</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●つなぐ言葉の働きを理解して、文や文章の中で正しく使うことができる。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つなぐ言葉の働きを理解する。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前後の意味を考えて、つなぐ言葉を使って文と文をつないだり一文を二文に分けたりする。</w:t>
            </w:r>
          </w:p>
          <w:p w:rsidR="00CE4795" w:rsidRDefault="00FD5AE2">
            <w:pPr>
              <w:spacing w:line="220" w:lineRule="auto"/>
              <w:ind w:left="360" w:hanging="360"/>
              <w:rPr>
                <w:sz w:val="18"/>
                <w:szCs w:val="18"/>
              </w:rPr>
            </w:pPr>
            <w:r>
              <w:rPr>
                <w:sz w:val="18"/>
                <w:szCs w:val="18"/>
              </w:rPr>
              <w:t xml:space="preserve">４　</w:t>
            </w:r>
            <w:r>
              <w:rPr>
                <w:rFonts w:ascii="ＭＳ Ｐ明朝" w:eastAsia="ＭＳ Ｐ明朝" w:hAnsi="ＭＳ Ｐ明朝" w:cs="ＭＳ Ｐ明朝"/>
                <w:sz w:val="18"/>
                <w:szCs w:val="18"/>
              </w:rPr>
              <w:t>学習を振り返り、つなぐ言葉についての理解を確かめる。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◎接続する語句の役割について理解している。⑴カ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進んで接続する語句について理解し、学習課題に沿って、文や文章の中で使おうとしている。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聞いてほしいな、こんな出来事</w:t>
            </w:r>
          </w:p>
          <w:p w:rsidR="00CE4795" w:rsidRDefault="00CE4795">
            <w:pPr>
              <w:ind w:right="640"/>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６</w:t>
            </w:r>
            <w:r w:rsidR="00FD5AE2">
              <w:rPr>
                <w:rFonts w:ascii="ＭＳ Ｐ明朝" w:eastAsia="ＭＳ Ｐ明朝" w:hAnsi="ＭＳ Ｐ明朝" w:cs="ＭＳ Ｐ明朝"/>
                <w:sz w:val="14"/>
                <w:szCs w:val="14"/>
              </w:rPr>
              <w:t>時間（話聞</w:t>
            </w:r>
            <w:r>
              <w:rPr>
                <w:rFonts w:ascii="ＭＳ Ｐ明朝" w:eastAsia="ＭＳ Ｐ明朝" w:hAnsi="ＭＳ Ｐ明朝" w:cs="ＭＳ Ｐ明朝" w:hint="eastAsia"/>
                <w:sz w:val="14"/>
                <w:szCs w:val="14"/>
              </w:rPr>
              <w:t>６</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教科書：下巻P.30～33</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聞く人に伝わるようにくふうして話す</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話の中心がはっきりするように話す（３下「話したいな、すきな時間」）</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●身の回りの出来事と自分の気持ちが聞く人に伝わるように、工夫して話すことができる。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◇身の回りの出来事を話す。</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話題を決め、材料を集める。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話を組み立てる。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話す練習をする。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みんなの前で話す。</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聞き手に気持ちが伝わるように、話し方をどのように工夫したかを振り返り、身につけた「言葉の力」を確かめ、これからの学習に生かそうという意識を高める。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相手を見て話したり聞いたりするとともに、言葉の抑揚や強弱、間の取り方などに注意して話している。⑴イ</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「話すこと・聞くこと」において、目的を意識して、日常生活の中から話題を決め、集めた材料を比較したり分類したりして、伝え合うために必要な事柄を選んでいる。 A⑴ア</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◎「話すこと・聞くこと」において、話の中心や話す場面を意識して、言葉の抑揚や強弱、間の取り方などを工夫している。A⑴ウ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進んで聞く人に伝わるように話し方を工夫し、学習の見通しを持って、身の回りの出来事を話そうとしている。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・行事の思い出を家の人に話す。</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じゅく語の意味</w:t>
            </w:r>
          </w:p>
          <w:p w:rsidR="00CE4795" w:rsidRDefault="00CE4795">
            <w:pPr>
              <w:jc w:val="left"/>
              <w:rPr>
                <w:rFonts w:ascii="ＭＳ Ｐ明朝" w:eastAsia="ＭＳ Ｐ明朝" w:hAnsi="ＭＳ Ｐ明朝" w:cs="ＭＳ Ｐ明朝"/>
                <w:sz w:val="18"/>
                <w:szCs w:val="18"/>
              </w:rPr>
            </w:pPr>
          </w:p>
          <w:p w:rsidR="00CE4795" w:rsidRDefault="008F1738">
            <w:pPr>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時間（知技</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教科書：下巻P.34～35</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4"/>
                <w:szCs w:val="14"/>
              </w:rPr>
            </w:pPr>
            <w:r>
              <w:rPr>
                <w:sz w:val="16"/>
                <w:szCs w:val="16"/>
              </w:rPr>
              <w:t>漢字の意味を理解する（</w:t>
            </w:r>
            <w:r>
              <w:rPr>
                <w:sz w:val="16"/>
                <w:szCs w:val="16"/>
              </w:rPr>
              <w:t>3</w:t>
            </w:r>
            <w:r>
              <w:rPr>
                <w:sz w:val="16"/>
                <w:szCs w:val="16"/>
              </w:rPr>
              <w:t>上「漢字の表す意味」、</w:t>
            </w:r>
            <w:r>
              <w:rPr>
                <w:sz w:val="16"/>
                <w:szCs w:val="16"/>
              </w:rPr>
              <w:t>4</w:t>
            </w:r>
            <w:r>
              <w:rPr>
                <w:sz w:val="16"/>
                <w:szCs w:val="16"/>
              </w:rPr>
              <w:t>上「漢字辞典の使い方」）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●二字熟語の構成について理解し、文や文章の中で使うことができる。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二字熟語の構成の類型を理解する。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さまざまな熟語について、構成と意味を考える。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学習を振り返り、熟語の構成と意味についての理解を確かめる。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◎第4学年までに配当されている漢字を読んだり、文や文章の中で使ったりしている。⑴エ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進んで二字熟語の構成について理解し、学習課題に沿って、熟語の構成から意味を捉えようとしている。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人物の気持ちの変化を伝え合おう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ごんぎつね</w:t>
            </w:r>
          </w:p>
          <w:p w:rsidR="00CE4795" w:rsidRDefault="00CE4795">
            <w:pPr>
              <w:ind w:firstLine="180"/>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１３</w:t>
            </w:r>
            <w:r w:rsidR="00FD5AE2">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１３</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教科書：下巻P.36～58</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人物の気持ちの変化を想像する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中心人物の行動や気持ちをとらえる。（３年「サーカスのライオン」）</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●登場人物の気持ちは、どのように変化したのか、また、それはなぜなのかを想像して伝え合うことができる。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「ごんぎつね」を読み、起こった出来事を確かめる。</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人物の気持ちがどのように変化していったか考える。</w:t>
            </w:r>
          </w:p>
          <w:p w:rsidR="00CE4795" w:rsidRDefault="00FD5AE2">
            <w:pPr>
              <w:ind w:left="357" w:hanging="357"/>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登場人物の気持ちについて想像したことを伝え合う。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どんなことを手がかりにして人物の気持ちの変化とその理由を想像</w:t>
            </w:r>
            <w:r>
              <w:rPr>
                <w:rFonts w:ascii="ＭＳ 明朝" w:eastAsia="ＭＳ 明朝" w:hAnsi="ＭＳ 明朝" w:cs="ＭＳ 明朝"/>
                <w:sz w:val="18"/>
                <w:szCs w:val="18"/>
              </w:rPr>
              <w:t>し</w:t>
            </w:r>
            <w:r>
              <w:rPr>
                <w:sz w:val="18"/>
                <w:szCs w:val="18"/>
              </w:rPr>
              <w:t>たか</w:t>
            </w:r>
            <w:r>
              <w:rPr>
                <w:rFonts w:ascii="ＭＳ Ｐ明朝" w:eastAsia="ＭＳ Ｐ明朝" w:hAnsi="ＭＳ Ｐ明朝" w:cs="ＭＳ Ｐ明朝"/>
                <w:sz w:val="18"/>
                <w:szCs w:val="18"/>
              </w:rPr>
              <w:t>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◎「読むこと」において、人物像や物語などの全体像を具体的に想像したり、表現の効果を考えたりしている。C⑴エ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進んで人物の気持ちの変化を想像し、学習の見通しを持って、読んで考えたことを伝え合おうとしている。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・人物の気持ちの変化を想像しながら本を読み、読書を楽しむ。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11</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７</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教科書：下巻P.59</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を使って、誕生日パーティーについて文を書く。</w:t>
            </w:r>
          </w:p>
          <w:p w:rsidR="00CE4795" w:rsidRDefault="00FD5AE2">
            <w:pPr>
              <w:ind w:left="360" w:hanging="360"/>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bookmarkStart w:id="3" w:name="_heading=h.3znysh7" w:colFirst="0" w:colLast="0"/>
            <w:bookmarkEnd w:id="3"/>
            <w:r>
              <w:rPr>
                <w:rFonts w:ascii="ＭＳ Ｐゴシック" w:eastAsia="ＭＳ Ｐゴシック" w:hAnsi="ＭＳ Ｐゴシック" w:cs="ＭＳ Ｐゴシック"/>
                <w:sz w:val="18"/>
                <w:szCs w:val="18"/>
              </w:rPr>
              <w:lastRenderedPageBreak/>
              <w:t>11</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人物のせいかくと行動を表す言葉</w:t>
            </w:r>
          </w:p>
          <w:p w:rsidR="00CE4795" w:rsidRDefault="00CE4795">
            <w:pPr>
              <w:jc w:val="left"/>
              <w:rPr>
                <w:rFonts w:ascii="ＭＳ Ｐゴシック" w:eastAsia="ＭＳ Ｐゴシック" w:hAnsi="ＭＳ Ｐゴシック" w:cs="ＭＳ Ｐゴシック"/>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２時間（書２）</w:t>
            </w:r>
          </w:p>
          <w:p w:rsidR="00CE4795" w:rsidRDefault="00FD5AE2">
            <w:pPr>
              <w:jc w:val="left"/>
              <w:rPr>
                <w:rFonts w:ascii="ＭＳ Ｐゴシック" w:eastAsia="ＭＳ Ｐゴシック" w:hAnsi="ＭＳ Ｐゴシック" w:cs="ＭＳ Ｐゴシック"/>
              </w:rPr>
            </w:pPr>
            <w:r>
              <w:rPr>
                <w:rFonts w:ascii="ＭＳ Ｐ明朝" w:eastAsia="ＭＳ Ｐ明朝" w:hAnsi="ＭＳ Ｐ明朝" w:cs="ＭＳ Ｐ明朝"/>
                <w:sz w:val="14"/>
                <w:szCs w:val="14"/>
              </w:rPr>
              <w:t>教科書：下巻P.60～61</w:t>
            </w:r>
          </w:p>
          <w:p w:rsidR="00CE4795" w:rsidRDefault="00CE4795">
            <w:pPr>
              <w:jc w:val="left"/>
              <w:rPr>
                <w:rFonts w:ascii="ＭＳ Ｐゴシック" w:eastAsia="ＭＳ Ｐゴシック" w:hAnsi="ＭＳ Ｐゴシック" w:cs="ＭＳ Ｐゴシック"/>
              </w:rPr>
            </w:pPr>
          </w:p>
          <w:p w:rsidR="00CE4795" w:rsidRDefault="00CE4795">
            <w:pPr>
              <w:jc w:val="left"/>
              <w:rPr>
                <w:rFonts w:ascii="ＭＳ Ｐゴシック" w:eastAsia="ＭＳ Ｐゴシック" w:hAnsi="ＭＳ Ｐゴシック" w:cs="ＭＳ Ｐゴシック"/>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明朝" w:eastAsia="ＭＳ 明朝" w:hAnsi="ＭＳ 明朝" w:cs="ＭＳ 明朝"/>
                <w:color w:val="000000"/>
                <w:sz w:val="16"/>
                <w:szCs w:val="16"/>
              </w:rPr>
              <w:t>語句の量を増し、語彙を豊かにする（3下「人物の気持ちを表す言葉」、4上「人物の気持ちと行動を表す言葉」）</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●人物の性格と行動を表す言葉について理解し、意図に合った言葉を選んで文を書くことができる。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人物の性格を表す</w:t>
            </w:r>
            <w:r>
              <w:rPr>
                <w:rFonts w:ascii="ＭＳ Ｐ明朝" w:eastAsia="ＭＳ Ｐ明朝" w:hAnsi="ＭＳ Ｐ明朝" w:cs="ＭＳ Ｐ明朝"/>
                <w:sz w:val="18"/>
                <w:szCs w:val="18"/>
              </w:rPr>
              <w:t>言葉について理解する</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color w:val="000000"/>
                <w:sz w:val="18"/>
                <w:szCs w:val="18"/>
              </w:rPr>
              <w:t>人物の性格と行動を表す言葉を</w:t>
            </w:r>
            <w:r>
              <w:rPr>
                <w:rFonts w:ascii="ＭＳ Ｐ明朝" w:eastAsia="ＭＳ Ｐ明朝" w:hAnsi="ＭＳ Ｐ明朝" w:cs="ＭＳ Ｐ明朝"/>
                <w:sz w:val="18"/>
                <w:szCs w:val="18"/>
              </w:rPr>
              <w:t>集めたり、それらを使って文を書いたりする</w:t>
            </w:r>
            <w:r>
              <w:rPr>
                <w:rFonts w:ascii="ＭＳ Ｐ明朝" w:eastAsia="ＭＳ Ｐ明朝" w:hAnsi="ＭＳ Ｐ明朝" w:cs="ＭＳ Ｐ明朝"/>
                <w:color w:val="000000"/>
                <w:sz w:val="18"/>
                <w:szCs w:val="18"/>
              </w:rPr>
              <w:t>。</w:t>
            </w:r>
          </w:p>
          <w:p w:rsidR="00CE4795" w:rsidRDefault="00FD5AE2">
            <w:pPr>
              <w:spacing w:line="221" w:lineRule="auto"/>
              <w:ind w:left="369" w:hanging="369"/>
              <w:rPr>
                <w:rFonts w:ascii="ＭＳ Ｐゴシック" w:eastAsia="ＭＳ Ｐゴシック" w:hAnsi="ＭＳ Ｐゴシック" w:cs="ＭＳ Ｐゴシック"/>
                <w:color w:val="000000"/>
                <w:sz w:val="18"/>
                <w:szCs w:val="18"/>
              </w:rPr>
            </w:pPr>
            <w:r>
              <w:rPr>
                <w:color w:val="000000"/>
                <w:sz w:val="18"/>
                <w:szCs w:val="18"/>
              </w:rPr>
              <w:t>４</w:t>
            </w:r>
            <w:r>
              <w:rPr>
                <w:sz w:val="18"/>
                <w:szCs w:val="18"/>
              </w:rPr>
              <w:t xml:space="preserve">　</w:t>
            </w:r>
            <w:r>
              <w:rPr>
                <w:rFonts w:ascii="ＭＳ Ｐ明朝" w:eastAsia="ＭＳ Ｐ明朝" w:hAnsi="ＭＳ Ｐ明朝" w:cs="ＭＳ Ｐ明朝"/>
                <w:color w:val="000000"/>
                <w:sz w:val="18"/>
                <w:szCs w:val="18"/>
              </w:rPr>
              <w:t>学習を振り返り、人物の性格と行動を表す言葉についての理解を確かめ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◎性格や行動を表す語句の量を増し、話や文章の中で使うとともに、言葉には性質や役割による語句のまとまりがあることを理解し、語彙を豊かにしている。⑴オ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進んで人物の性格と行動を表す言葉について理解し、学習課題に沿って</w:t>
            </w:r>
            <w:r>
              <w:rPr>
                <w:rFonts w:ascii="ＭＳ Ｐ明朝" w:eastAsia="ＭＳ Ｐ明朝" w:hAnsi="ＭＳ Ｐ明朝" w:cs="ＭＳ Ｐ明朝"/>
                <w:sz w:val="18"/>
                <w:szCs w:val="18"/>
              </w:rPr>
              <w:t>、意図に合った言葉を選んで文を書こうとしている</w:t>
            </w:r>
            <w:r>
              <w:rPr>
                <w:rFonts w:ascii="ＭＳ Ｐ明朝" w:eastAsia="ＭＳ Ｐ明朝" w:hAnsi="ＭＳ Ｐ明朝" w:cs="ＭＳ Ｐ明朝"/>
                <w:color w:val="000000"/>
                <w:sz w:val="18"/>
                <w:szCs w:val="18"/>
              </w:rPr>
              <w:t>。</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言葉の意味と使い方</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４時間（書４）</w:t>
            </w:r>
          </w:p>
          <w:p w:rsidR="00CE4795" w:rsidRDefault="00FD5AE2">
            <w:pPr>
              <w:jc w:val="left"/>
              <w:rPr>
                <w:rFonts w:ascii="ＭＳ Ｐゴシック" w:eastAsia="ＭＳ Ｐゴシック" w:hAnsi="ＭＳ Ｐゴシック" w:cs="ＭＳ Ｐゴシック"/>
              </w:rPr>
            </w:pPr>
            <w:r>
              <w:rPr>
                <w:rFonts w:ascii="ＭＳ Ｐ明朝" w:eastAsia="ＭＳ Ｐ明朝" w:hAnsi="ＭＳ Ｐ明朝" w:cs="ＭＳ Ｐ明朝"/>
                <w:sz w:val="14"/>
                <w:szCs w:val="14"/>
              </w:rPr>
              <w:t>教科書：下巻P.62～65</w:t>
            </w:r>
          </w:p>
          <w:p w:rsidR="00CE4795" w:rsidRDefault="00CE4795">
            <w:pPr>
              <w:jc w:val="left"/>
              <w:rPr>
                <w:rFonts w:ascii="ＭＳ Ｐゴシック" w:eastAsia="ＭＳ Ｐゴシック" w:hAnsi="ＭＳ Ｐゴシック" w:cs="ＭＳ Ｐゴシック"/>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明朝" w:eastAsia="ＭＳ Ｐ明朝" w:hAnsi="ＭＳ Ｐ明朝" w:cs="ＭＳ Ｐ明朝"/>
                <w:color w:val="000000"/>
                <w:sz w:val="16"/>
                <w:szCs w:val="16"/>
              </w:rPr>
              <w:t>言葉の意味を知る（3上「国語じてんの使い方」）、複数の意味を持つ漢字について知る（3上「漢字の表す意味」）</w:t>
            </w:r>
          </w:p>
        </w:tc>
        <w:tc>
          <w:tcPr>
            <w:tcW w:w="3686" w:type="dxa"/>
            <w:shd w:val="clear" w:color="auto" w:fill="auto"/>
          </w:tcPr>
          <w:p w:rsidR="00CE4795" w:rsidRDefault="00FD5AE2">
            <w:pPr>
              <w:spacing w:line="221" w:lineRule="auto"/>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●複数の意味を持つ言葉があることを理解し、意味を考えて文の中で使うことができる。</w:t>
            </w:r>
          </w:p>
          <w:p w:rsidR="00CE4795" w:rsidRDefault="00FD5AE2">
            <w:pPr>
              <w:spacing w:line="220" w:lineRule="auto"/>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◇言葉の意味について説明したり、考えたことを文章にまとめたりする。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color w:val="000000"/>
                <w:sz w:val="18"/>
                <w:szCs w:val="18"/>
              </w:rPr>
              <w:t>複数の意味を持つ言葉について理解する。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sz w:val="18"/>
                <w:szCs w:val="18"/>
              </w:rPr>
              <w:t>複数の意味を持つ</w:t>
            </w:r>
            <w:r>
              <w:rPr>
                <w:rFonts w:ascii="ＭＳ Ｐ明朝" w:eastAsia="ＭＳ Ｐ明朝" w:hAnsi="ＭＳ Ｐ明朝" w:cs="ＭＳ Ｐ明朝"/>
                <w:color w:val="000000"/>
                <w:sz w:val="18"/>
                <w:szCs w:val="18"/>
              </w:rPr>
              <w:t>言葉を国語辞典で調べ、文の中でどのような意味で使われているのかを説明する。</w:t>
            </w:r>
          </w:p>
          <w:p w:rsidR="00CE4795" w:rsidRDefault="00FD5AE2">
            <w:pPr>
              <w:ind w:left="369" w:hanging="369"/>
              <w:rPr>
                <w:rFonts w:ascii="ＭＳ Ｐゴシック" w:eastAsia="ＭＳ Ｐゴシック" w:hAnsi="ＭＳ Ｐゴシック" w:cs="ＭＳ Ｐゴシック"/>
                <w:color w:val="000000"/>
                <w:sz w:val="18"/>
                <w:szCs w:val="18"/>
              </w:rPr>
            </w:pPr>
            <w:r>
              <w:rPr>
                <w:color w:val="000000"/>
                <w:sz w:val="18"/>
                <w:szCs w:val="18"/>
              </w:rPr>
              <w:t>４</w:t>
            </w:r>
            <w:r>
              <w:rPr>
                <w:sz w:val="18"/>
                <w:szCs w:val="18"/>
              </w:rPr>
              <w:t xml:space="preserve">　</w:t>
            </w:r>
            <w:r>
              <w:rPr>
                <w:rFonts w:ascii="ＭＳ Ｐ明朝" w:eastAsia="ＭＳ Ｐ明朝" w:hAnsi="ＭＳ Ｐ明朝" w:cs="ＭＳ Ｐ明朝"/>
                <w:color w:val="000000"/>
                <w:sz w:val="18"/>
                <w:szCs w:val="18"/>
              </w:rPr>
              <w:t>学習を振り返り、言葉の意味と使い方についての理解を確かめ</w:t>
            </w:r>
            <w:r>
              <w:rPr>
                <w:rFonts w:ascii="ＭＳ Ｐ明朝" w:eastAsia="ＭＳ Ｐ明朝" w:hAnsi="ＭＳ Ｐ明朝" w:cs="ＭＳ Ｐ明朝"/>
                <w:sz w:val="18"/>
                <w:szCs w:val="18"/>
              </w:rPr>
              <w:t>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bookmarkStart w:id="4" w:name="_heading=h.gjdgxs" w:colFirst="0" w:colLast="0"/>
            <w:bookmarkEnd w:id="4"/>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「書くこと」において、間違いを正したり、相手や目的を意識した表現になっているかを確かめたりして、文や文章を整えている。B⑴エ</w:t>
            </w:r>
          </w:p>
          <w:p w:rsidR="00CE4795" w:rsidRDefault="00FD5AE2">
            <w:pPr>
              <w:ind w:left="199" w:hanging="199"/>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進んで複数の意味を持つ言葉について理解し、学習課題に沿って文や文章の中で使おうとしている。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p w:rsidR="00CE4795" w:rsidRDefault="00CE4795">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百人一首に親しもう</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２時間（読２）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教科書：下巻P.66～71</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俳句に慣れ親しむ。（３年「俳句に親しむ」）</w:t>
            </w:r>
          </w:p>
        </w:tc>
        <w:tc>
          <w:tcPr>
            <w:tcW w:w="3686" w:type="dxa"/>
            <w:shd w:val="clear" w:color="auto" w:fill="auto"/>
          </w:tcPr>
          <w:p w:rsidR="00CE4795" w:rsidRDefault="00FD5AE2">
            <w:pPr>
              <w:ind w:left="199" w:hanging="199"/>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●短歌の言葉の響きやリズムに親しみ、かるた遊びを楽しむことができる。</w:t>
            </w:r>
          </w:p>
          <w:p w:rsidR="00CE4795" w:rsidRDefault="00FD5AE2">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◇短歌を音読したり暗唱したりする。</w:t>
            </w:r>
          </w:p>
          <w:p w:rsidR="00CE4795" w:rsidRDefault="00FD5AE2">
            <w:pPr>
              <w:ind w:left="180" w:hanging="180"/>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五・七・五・七・七の音数など、短歌や百人一首について理解する。</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かるた遊びをする。</w:t>
            </w:r>
          </w:p>
          <w:p w:rsidR="00CE4795" w:rsidRDefault="00FD5AE2">
            <w:pPr>
              <w:ind w:left="360" w:hanging="360"/>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単元の学習を振り返り、短歌について学んだことの理解を確かめる。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◎易しい文語調の短歌を音読したり暗唱したりするなどして、言葉の響きやリズムに親しんでいる。⑶ア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jc w:val="left"/>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進んで短歌の言葉の響きやリズムに親しみ、学習の見通しを持って、かるた遊びを楽しもうとしている。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12</w:t>
            </w:r>
          </w:p>
          <w:p w:rsidR="00CE4795" w:rsidRDefault="00CE4795">
            <w:pPr>
              <w:spacing w:line="220" w:lineRule="auto"/>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ブックトークをしよう</w:t>
            </w:r>
          </w:p>
          <w:p w:rsidR="00CE4795" w:rsidRDefault="00CE4795">
            <w:pPr>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４時間（読４）</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教科書：下巻P.72～75</w:t>
            </w:r>
          </w:p>
          <w:p w:rsidR="00CE4795" w:rsidRDefault="00CE4795">
            <w:pPr>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color w:val="000000"/>
                <w:sz w:val="16"/>
                <w:szCs w:val="16"/>
              </w:rPr>
            </w:pPr>
            <w:r>
              <w:rPr>
                <w:rFonts w:ascii="ＭＳ Ｐ明朝" w:eastAsia="ＭＳ Ｐ明朝" w:hAnsi="ＭＳ Ｐ明朝" w:cs="ＭＳ Ｐ明朝"/>
                <w:sz w:val="16"/>
                <w:szCs w:val="16"/>
              </w:rPr>
              <w:t>これまでに読んだ本を振り返る（4上「図書館へ行こう」4上上「四年生の本だな」）</w:t>
            </w:r>
          </w:p>
        </w:tc>
        <w:tc>
          <w:tcPr>
            <w:tcW w:w="3686" w:type="dxa"/>
            <w:shd w:val="clear" w:color="auto" w:fill="auto"/>
          </w:tcPr>
          <w:p w:rsidR="00CE4795" w:rsidRDefault="00FD5AE2">
            <w:pPr>
              <w:spacing w:line="221" w:lineRule="auto"/>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●ブックトークを通して、読書によって必要な知識や情報が得られることを知り、幅広く読書に親しむことができる。</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◇本を読んで分かったことをまとめて、ブック卜ークをする。C⑵イ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今までに読んだ本を振り返り、テーマとともに紹介したい本を集めて選ぶ。</w:t>
            </w:r>
          </w:p>
          <w:p w:rsidR="00CE4795" w:rsidRDefault="00FD5AE2">
            <w:pPr>
              <w:ind w:left="369" w:hanging="369"/>
              <w:rPr>
                <w:sz w:val="18"/>
                <w:szCs w:val="18"/>
              </w:rPr>
            </w:pPr>
            <w:r>
              <w:rPr>
                <w:sz w:val="18"/>
                <w:szCs w:val="18"/>
              </w:rPr>
              <w:t xml:space="preserve">３　</w:t>
            </w:r>
            <w:r>
              <w:rPr>
                <w:rFonts w:ascii="ＭＳ Ｐ明朝" w:eastAsia="ＭＳ Ｐ明朝" w:hAnsi="ＭＳ Ｐ明朝" w:cs="ＭＳ Ｐ明朝"/>
                <w:sz w:val="18"/>
                <w:szCs w:val="18"/>
              </w:rPr>
              <w:t>発表の準備をして、ブックトークを行う。</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学習を振り返り、友達が紹介した本やP.74・75で紹介している本などを手がかりにして、これからの読書生活に生かそうという意識を高める。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幅広く読書に親しみ、読書が、必要な知識や情報を得ることに役立つことに気づいている。⑶オ</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進んで幅広く読書に親しみ、今までの学習を生かして、ブックトークをしようとしている。</w:t>
            </w:r>
          </w:p>
        </w:tc>
        <w:tc>
          <w:tcPr>
            <w:tcW w:w="1484" w:type="dxa"/>
            <w:shd w:val="clear" w:color="auto" w:fill="auto"/>
          </w:tcPr>
          <w:p w:rsidR="00CE4795" w:rsidRDefault="00FD5AE2">
            <w:pPr>
              <w:spacing w:line="220" w:lineRule="auto"/>
              <w:ind w:left="90" w:hanging="90"/>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・生活の中の読書に生かす。</w:t>
            </w:r>
          </w:p>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・他教科等で、本で調べたことをまとめて発表する。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12</w:t>
            </w:r>
          </w:p>
          <w:p w:rsidR="00CE4795" w:rsidRDefault="00CE4795">
            <w:pPr>
              <w:ind w:left="113" w:right="113"/>
              <w:jc w:val="center"/>
              <w:rPr>
                <w:rFonts w:ascii="ＭＳ Ｐゴシック" w:eastAsia="ＭＳ Ｐゴシック" w:hAnsi="ＭＳ Ｐゴシック" w:cs="ＭＳ Ｐゴシック"/>
                <w:sz w:val="18"/>
                <w:szCs w:val="18"/>
              </w:rPr>
            </w:pP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８</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教科書：下巻P.76</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を使って、駅や列車について文を書く。</w:t>
            </w:r>
          </w:p>
          <w:p w:rsidR="00CE4795" w:rsidRDefault="00FD5AE2">
            <w:pPr>
              <w:ind w:left="369" w:hanging="369"/>
              <w:rPr>
                <w:rFonts w:ascii="ＭＳ Ｐ明朝" w:eastAsia="ＭＳ Ｐ明朝" w:hAnsi="ＭＳ Ｐ明朝" w:cs="ＭＳ Ｐ明朝"/>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pBdr>
                <w:top w:val="nil"/>
                <w:left w:val="nil"/>
                <w:bottom w:val="nil"/>
                <w:right w:val="nil"/>
                <w:between w:val="nil"/>
              </w:pBdr>
              <w:jc w:val="left"/>
              <w:rPr>
                <w:rFonts w:ascii="ＭＳ Ｐ明朝" w:eastAsia="ＭＳ Ｐ明朝" w:hAnsi="ＭＳ Ｐ明朝" w:cs="ＭＳ Ｐ明朝"/>
                <w:color w:val="000000"/>
                <w:sz w:val="18"/>
                <w:szCs w:val="18"/>
              </w:rPr>
            </w:pPr>
            <w:r>
              <w:rPr>
                <w:rFonts w:ascii="ＭＳ Ｐゴシック" w:eastAsia="ＭＳ Ｐゴシック" w:hAnsi="ＭＳ Ｐゴシック" w:cs="ＭＳ Ｐゴシック"/>
                <w:color w:val="000000"/>
                <w:sz w:val="18"/>
                <w:szCs w:val="18"/>
              </w:rPr>
              <w:t>日本語の数え方について考えよう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数え方を生み出そう</w:t>
            </w:r>
          </w:p>
          <w:p w:rsidR="00CE4795" w:rsidRDefault="00CE4795">
            <w:pPr>
              <w:jc w:val="left"/>
              <w:rPr>
                <w:rFonts w:ascii="ＭＳ Ｐ明朝" w:eastAsia="ＭＳ Ｐ明朝" w:hAnsi="ＭＳ Ｐ明朝" w:cs="ＭＳ Ｐ明朝"/>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１０</w:t>
            </w:r>
            <w:r w:rsidR="00FD5AE2">
              <w:rPr>
                <w:rFonts w:ascii="ＭＳ Ｐ明朝" w:eastAsia="ＭＳ Ｐ明朝" w:hAnsi="ＭＳ Ｐ明朝" w:cs="ＭＳ Ｐ明朝"/>
                <w:sz w:val="14"/>
                <w:szCs w:val="14"/>
              </w:rPr>
              <w:t>時間（読</w:t>
            </w:r>
            <w:r>
              <w:rPr>
                <w:rFonts w:ascii="ＭＳ Ｐ明朝" w:eastAsia="ＭＳ Ｐ明朝" w:hAnsi="ＭＳ Ｐ明朝" w:cs="ＭＳ Ｐ明朝" w:hint="eastAsia"/>
                <w:sz w:val="14"/>
                <w:szCs w:val="14"/>
              </w:rPr>
              <w:t>１０</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教科書：下巻P.78～90</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筆者の考えから自分の考えを広げる</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筆者の考えを捉える（３年「カミツキガメは悪者か」）</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●日本語の数え方に対する筆者の考えを捉えて、自分の考えを広げることができる。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◇文章を読み、分かったことや考えたことを説明する。C⑵ア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「数え方を生み出そう」を読み、筆者の伝えたいことを確かめる。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筆者の説明について考える。</w:t>
            </w:r>
          </w:p>
          <w:p w:rsidR="00CE4795" w:rsidRDefault="00FD5AE2">
            <w:pPr>
              <w:ind w:left="369" w:hanging="369"/>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新しい数え方を考えて発表する。</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５　</w:t>
            </w:r>
            <w:r>
              <w:rPr>
                <w:rFonts w:ascii="ＭＳ Ｐ明朝" w:eastAsia="ＭＳ Ｐ明朝" w:hAnsi="ＭＳ Ｐ明朝" w:cs="ＭＳ Ｐ明朝"/>
                <w:sz w:val="18"/>
                <w:szCs w:val="18"/>
              </w:rPr>
              <w:t>筆者の考えを受けてどのように自分の考えを広げていったかを振り返り、身につけた「言葉の力」を確かめ、これからの学習に生かそうという意識を高める。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「読むこと」において、目的を意識して、中心となる語や文を見つけて要約している。 C⑴ウ</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 「読むこと」において、文章を読んで感じたことや考えたことを共有し、一人一人の感じ方などに違いがあることに気づいている。C⑴カ</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進んで筆者の考えから自分の考えを広げ、学習の見通しを持って日本語の数え方について考えようとしている。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・ニュースに対する意見を読み、自分の考えを広げる。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９</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教科書：下巻P.91</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１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 xml:space="preserve">２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を使って、病院について文を書く。</w:t>
            </w:r>
          </w:p>
          <w:p w:rsidR="00CE4795" w:rsidRDefault="00FD5AE2">
            <w:pPr>
              <w:ind w:left="369" w:hanging="369"/>
              <w:rPr>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99" w:hanging="199"/>
              <w:rPr>
                <w:sz w:val="18"/>
                <w:szCs w:val="18"/>
              </w:rPr>
            </w:pPr>
            <w:r>
              <w:rPr>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spacing w:line="220" w:lineRule="auto"/>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１</w:t>
            </w:r>
          </w:p>
        </w:tc>
        <w:tc>
          <w:tcPr>
            <w:tcW w:w="2126" w:type="dxa"/>
            <w:shd w:val="clear" w:color="auto" w:fill="auto"/>
          </w:tcPr>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じょうほうのとびら</w:t>
            </w: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理由をぎんみする</w:t>
            </w:r>
          </w:p>
          <w:p w:rsidR="00CE4795" w:rsidRDefault="00CE4795">
            <w:pPr>
              <w:jc w:val="left"/>
              <w:rPr>
                <w:rFonts w:ascii="Arial" w:eastAsia="Arial" w:hAnsi="Arial" w:cs="Arial"/>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２</w:t>
            </w:r>
            <w:r w:rsidR="00FD5AE2">
              <w:rPr>
                <w:rFonts w:ascii="ＭＳ Ｐ明朝" w:eastAsia="ＭＳ Ｐ明朝" w:hAnsi="ＭＳ Ｐ明朝" w:cs="ＭＳ Ｐ明朝"/>
                <w:sz w:val="14"/>
                <w:szCs w:val="14"/>
              </w:rPr>
              <w:t>）</w:t>
            </w:r>
          </w:p>
          <w:p w:rsidR="00CE4795" w:rsidRDefault="00FD5AE2">
            <w:pPr>
              <w:jc w:val="left"/>
              <w:rPr>
                <w:rFonts w:ascii="Arial" w:eastAsia="Arial" w:hAnsi="Arial" w:cs="Arial"/>
                <w:sz w:val="18"/>
                <w:szCs w:val="18"/>
              </w:rPr>
            </w:pPr>
            <w:r>
              <w:rPr>
                <w:rFonts w:ascii="ＭＳ Ｐ明朝" w:eastAsia="ＭＳ Ｐ明朝" w:hAnsi="ＭＳ Ｐ明朝" w:cs="ＭＳ Ｐ明朝"/>
                <w:sz w:val="14"/>
                <w:szCs w:val="14"/>
              </w:rPr>
              <w:t>教科書：下巻P.92～93</w:t>
            </w:r>
          </w:p>
          <w:p w:rsidR="00CE4795" w:rsidRDefault="00CE4795">
            <w:pPr>
              <w:jc w:val="left"/>
              <w:rPr>
                <w:rFonts w:ascii="Arial" w:eastAsia="Arial" w:hAnsi="Arial" w:cs="Arial"/>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Arial" w:eastAsia="Arial" w:hAnsi="Arial" w:cs="Arial"/>
                <w:sz w:val="18"/>
                <w:szCs w:val="18"/>
              </w:rPr>
            </w:pPr>
            <w:r>
              <w:rPr>
                <w:sz w:val="16"/>
                <w:szCs w:val="16"/>
              </w:rPr>
              <w:t>考えは、理由とともに述べることを理解する（３年「考えと理由」）</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●考えの理由を吟味することについて理解し、話や文章を書くことができる。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◇考えの理由を吟味しながら文や文章を書く。</w:t>
            </w:r>
          </w:p>
          <w:p w:rsidR="00CE4795" w:rsidRDefault="00FD5AE2">
            <w:pPr>
              <w:ind w:left="270" w:hanging="27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理由を吟味する方法について理解する。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課題に取り組み、読み手を納得させる文章を書く。</w:t>
            </w:r>
          </w:p>
          <w:p w:rsidR="00CE4795" w:rsidRDefault="00FD5AE2">
            <w:pPr>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学習を振り返り、考えの理由を吟味する方</w:t>
            </w:r>
          </w:p>
          <w:p w:rsidR="00CE4795" w:rsidRDefault="00FD5AE2">
            <w:pPr>
              <w:ind w:firstLine="36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法についての理解を確かめる。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◎考えとそれを支える理由など、情報と情報との関係について理解している。⑵ア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「書くこと」において、自分の考えとそれを支える理由との関係を明確にして、書き表し方を工夫している。B⑴ウ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進んで理由を吟味する方法について理解し、学習課題に沿って、文や文章を書こうとしている。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・読書をしたりテレビやインターネットのニュースを見たりするとき、書き手や話し手の考えの理由を吟味する。</w:t>
            </w: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１</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bookmarkStart w:id="5" w:name="_heading=h.1t3h5sf" w:colFirst="0" w:colLast="0"/>
            <w:bookmarkEnd w:id="5"/>
            <w:r>
              <w:rPr>
                <w:rFonts w:ascii="ＭＳ Ｐゴシック" w:eastAsia="ＭＳ Ｐゴシック" w:hAnsi="ＭＳ Ｐゴシック" w:cs="ＭＳ Ｐゴシック"/>
                <w:sz w:val="18"/>
                <w:szCs w:val="18"/>
              </w:rPr>
              <w:t>2</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自分なら、どちらを選ぶか</w:t>
            </w:r>
          </w:p>
          <w:p w:rsidR="00CE4795" w:rsidRDefault="00CE4795">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p>
          <w:p w:rsidR="00CE4795" w:rsidRDefault="008F1738">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hint="eastAsia"/>
                <w:sz w:val="14"/>
                <w:szCs w:val="14"/>
              </w:rPr>
              <w:t>９</w:t>
            </w:r>
            <w:r w:rsidR="00FD5AE2">
              <w:rPr>
                <w:rFonts w:ascii="ＭＳ Ｐ明朝" w:eastAsia="ＭＳ Ｐ明朝" w:hAnsi="ＭＳ Ｐ明朝" w:cs="ＭＳ Ｐ明朝"/>
                <w:sz w:val="14"/>
                <w:szCs w:val="14"/>
              </w:rPr>
              <w:t>時間（書</w:t>
            </w:r>
            <w:r>
              <w:rPr>
                <w:rFonts w:ascii="ＭＳ Ｐ明朝" w:eastAsia="ＭＳ Ｐ明朝" w:hAnsi="ＭＳ Ｐ明朝" w:cs="ＭＳ Ｐ明朝" w:hint="eastAsia"/>
                <w:sz w:val="14"/>
                <w:szCs w:val="14"/>
              </w:rPr>
              <w:t>９</w:t>
            </w:r>
            <w:r w:rsidR="00FD5AE2">
              <w:rPr>
                <w:rFonts w:ascii="ＭＳ Ｐ明朝" w:eastAsia="ＭＳ Ｐ明朝" w:hAnsi="ＭＳ Ｐ明朝" w:cs="ＭＳ Ｐ明朝"/>
                <w:sz w:val="14"/>
                <w:szCs w:val="14"/>
              </w:rPr>
              <w:t>）</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教科書：下巻P.94～99</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理由をぎんみして考えを書く</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考えの理由を明らかにして書く（３年「クラスの思い出作りのために」）</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●理由を吟味しながら、自分の考えを書くことができる。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◇考えの理由を吟味して、分かりやすく伝える。B⑵ア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特徴を書き出す。</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話し合って考えを深める。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４　</w:t>
            </w:r>
            <w:r>
              <w:rPr>
                <w:rFonts w:ascii="ＭＳ Ｐ明朝" w:eastAsia="ＭＳ Ｐ明朝" w:hAnsi="ＭＳ Ｐ明朝" w:cs="ＭＳ Ｐ明朝"/>
                <w:sz w:val="18"/>
                <w:szCs w:val="18"/>
              </w:rPr>
              <w:t>書くことを整理する。</w:t>
            </w:r>
          </w:p>
          <w:p w:rsidR="00CE4795" w:rsidRDefault="00FD5AE2">
            <w:pPr>
              <w:ind w:left="360" w:hanging="360"/>
              <w:rPr>
                <w:rFonts w:ascii="ＭＳ 明朝" w:eastAsia="ＭＳ 明朝" w:hAnsi="ＭＳ 明朝" w:cs="ＭＳ 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文章を書く。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文章を読みあう。</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理由を吟味して考えを書くとき、どのようなことに気をつけたかを振り返り、身につけた「言葉の力」を確かめ、これからの学習に生かそうという意識を高める。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明朝" w:eastAsia="ＭＳ 明朝" w:hAnsi="ＭＳ 明朝" w:cs="ＭＳ 明朝"/>
                <w:color w:val="000000"/>
                <w:sz w:val="18"/>
                <w:szCs w:val="18"/>
                <w:highlight w:val="white"/>
              </w:rPr>
            </w:pPr>
            <w:r>
              <w:rPr>
                <w:sz w:val="18"/>
                <w:szCs w:val="18"/>
              </w:rPr>
              <w:t>・</w:t>
            </w:r>
            <w:r>
              <w:rPr>
                <w:rFonts w:ascii="ＭＳ Ｐ明朝" w:eastAsia="ＭＳ Ｐ明朝" w:hAnsi="ＭＳ Ｐ明朝" w:cs="ＭＳ Ｐ明朝"/>
                <w:sz w:val="18"/>
                <w:szCs w:val="18"/>
              </w:rPr>
              <w:t>漢字と仮名を用いた表記、送り仮名の付け方、改行の仕方を理解して文や文章の中で使うとともに、句読点を適切に打っ</w:t>
            </w:r>
            <w:r>
              <w:rPr>
                <w:rFonts w:ascii="ＭＳ Ｐ明朝" w:eastAsia="ＭＳ Ｐ明朝" w:hAnsi="ＭＳ Ｐ明朝" w:cs="ＭＳ Ｐ明朝"/>
                <w:color w:val="000000"/>
                <w:sz w:val="18"/>
                <w:szCs w:val="18"/>
                <w:highlight w:val="white"/>
              </w:rPr>
              <w:t>ている。⑴ウ</w:t>
            </w:r>
          </w:p>
          <w:p w:rsidR="00CE4795" w:rsidRDefault="00FD5AE2">
            <w:pPr>
              <w:ind w:left="199" w:hanging="199"/>
              <w:rPr>
                <w:rFonts w:ascii="ＭＳ 明朝" w:eastAsia="ＭＳ 明朝" w:hAnsi="ＭＳ 明朝" w:cs="ＭＳ 明朝"/>
                <w:color w:val="000000"/>
                <w:sz w:val="18"/>
                <w:szCs w:val="18"/>
                <w:highlight w:val="white"/>
              </w:rPr>
            </w:pPr>
            <w:r>
              <w:rPr>
                <w:sz w:val="18"/>
                <w:szCs w:val="18"/>
              </w:rPr>
              <w:t>・</w:t>
            </w:r>
            <w:r>
              <w:rPr>
                <w:rFonts w:ascii="ＭＳ Ｐ明朝" w:eastAsia="ＭＳ Ｐ明朝" w:hAnsi="ＭＳ Ｐ明朝" w:cs="ＭＳ Ｐ明朝"/>
                <w:sz w:val="18"/>
                <w:szCs w:val="18"/>
              </w:rPr>
              <w:t>考えとそれを支える理由など情報と情報との関係について理解し</w:t>
            </w:r>
            <w:r>
              <w:rPr>
                <w:rFonts w:ascii="ＭＳ Ｐ明朝" w:eastAsia="ＭＳ Ｐ明朝" w:hAnsi="ＭＳ Ｐ明朝" w:cs="ＭＳ Ｐ明朝"/>
                <w:color w:val="000000"/>
                <w:sz w:val="18"/>
                <w:szCs w:val="18"/>
                <w:highlight w:val="white"/>
              </w:rPr>
              <w:t>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「書くこと」において、書く内容の中心を明確にし、内容のまとまりで段落をつくったり、段落相互の関係に注意したりして、文章の構成を考えている。B⑴イ</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◎「書くこと」において、自分の考えとそれを支える理由や事例との関係を明確にして、書き表し方を工夫している。B⑴ウ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ゴシック" w:eastAsia="ＭＳ Ｐゴシック" w:hAnsi="ＭＳ Ｐゴシック" w:cs="ＭＳ Ｐゴシック"/>
                <w:sz w:val="18"/>
                <w:szCs w:val="18"/>
              </w:rPr>
            </w:pPr>
            <w:r>
              <w:rPr>
                <w:color w:val="000000"/>
                <w:sz w:val="18"/>
                <w:szCs w:val="18"/>
              </w:rPr>
              <w:t>・</w:t>
            </w:r>
            <w:r>
              <w:rPr>
                <w:rFonts w:ascii="ＭＳ Ｐ明朝" w:eastAsia="ＭＳ Ｐ明朝" w:hAnsi="ＭＳ Ｐ明朝" w:cs="ＭＳ Ｐ明朝"/>
                <w:color w:val="000000"/>
                <w:sz w:val="18"/>
                <w:szCs w:val="18"/>
              </w:rPr>
              <w:t>進んで理由を吟味し、学習の見通しを持って、考えを文章にまとめようとしている。</w:t>
            </w:r>
          </w:p>
        </w:tc>
        <w:tc>
          <w:tcPr>
            <w:tcW w:w="1484" w:type="dxa"/>
            <w:shd w:val="clear" w:color="auto" w:fill="auto"/>
          </w:tcPr>
          <w:p w:rsidR="00CE4795" w:rsidRDefault="00FD5AE2">
            <w:pPr>
              <w:spacing w:line="220" w:lineRule="auto"/>
              <w:ind w:left="90" w:hanging="90"/>
              <w:rPr>
                <w:rFonts w:ascii="ＭＳ Ｐ明朝" w:eastAsia="ＭＳ Ｐ明朝" w:hAnsi="ＭＳ Ｐ明朝" w:cs="ＭＳ Ｐ明朝"/>
                <w:sz w:val="18"/>
                <w:szCs w:val="18"/>
              </w:rPr>
            </w:pPr>
            <w:r>
              <w:rPr>
                <w:rFonts w:ascii="ＭＳ Ｐ明朝" w:eastAsia="ＭＳ Ｐ明朝" w:hAnsi="ＭＳ Ｐ明朝" w:cs="ＭＳ Ｐ明朝"/>
                <w:sz w:val="18"/>
                <w:szCs w:val="18"/>
              </w:rPr>
              <w:t>・クラスで発表するとき、自分の考えとその理由をくわしく伝える。</w:t>
            </w: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調べたことをほうこくしよう</w:t>
            </w:r>
          </w:p>
          <w:p w:rsidR="00CE4795" w:rsidRDefault="00CE4795">
            <w:pPr>
              <w:ind w:right="64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９時間（話聞９）</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教科書：下巻P.100～106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分かりやすく伝える</w:t>
            </w:r>
          </w:p>
          <w:p w:rsidR="00CE4795" w:rsidRDefault="00CE4795">
            <w:pPr>
              <w:jc w:val="left"/>
              <w:rPr>
                <w:rFonts w:ascii="ＭＳ Ｐ明朝" w:eastAsia="ＭＳ Ｐ明朝" w:hAnsi="ＭＳ Ｐ明朝" w:cs="ＭＳ Ｐ明朝"/>
                <w:sz w:val="18"/>
                <w:szCs w:val="18"/>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話の組み立てや話し方をくふうする（３年「道具のうつりかわりを説明しよう」）</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●身の回りのことについてグループでアンケートを行い、調べたことを分かりやすく報告することができる。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◇調べたことを話す。A⑵ア</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ゴシック" w:eastAsia="ＭＳ Ｐゴシック" w:hAnsi="ＭＳ Ｐゴシック" w:cs="ＭＳ Ｐゴシック"/>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調べて報告することを決める。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アンケートを作って調べる。</w:t>
            </w:r>
          </w:p>
          <w:p w:rsidR="00CE4795" w:rsidRDefault="00FD5AE2">
            <w:pPr>
              <w:ind w:left="360" w:hanging="360"/>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アンケートの結果をまとめる。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組み立てを考え、話す練習をする。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６　</w:t>
            </w:r>
            <w:r>
              <w:rPr>
                <w:rFonts w:ascii="ＭＳ Ｐ明朝" w:eastAsia="ＭＳ Ｐ明朝" w:hAnsi="ＭＳ Ｐ明朝" w:cs="ＭＳ Ｐ明朝"/>
                <w:sz w:val="18"/>
                <w:szCs w:val="18"/>
              </w:rPr>
              <w:t>調べたことを報告する。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７　</w:t>
            </w:r>
            <w:r>
              <w:rPr>
                <w:rFonts w:ascii="ＭＳ Ｐ明朝" w:eastAsia="ＭＳ Ｐ明朝" w:hAnsi="ＭＳ Ｐ明朝" w:cs="ＭＳ Ｐ明朝"/>
                <w:sz w:val="18"/>
                <w:szCs w:val="18"/>
              </w:rPr>
              <w:t>調べたことを分かりやすく報告するためにどのようなことに気をつけたかを振り返り、身につけた「言葉の力」を確かめ、これからの学習に生かそうという意識を高める。</w:t>
            </w:r>
          </w:p>
        </w:tc>
        <w:tc>
          <w:tcPr>
            <w:tcW w:w="3231" w:type="dxa"/>
            <w:shd w:val="clear" w:color="auto" w:fill="auto"/>
          </w:tcPr>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相手を見て話したり聞いたりするとともに、言葉の抑揚や強弱、間の取り方などに注意して話している。⑴イ</w:t>
            </w:r>
          </w:p>
          <w:p w:rsidR="00CE4795" w:rsidRDefault="00FD5AE2">
            <w:pPr>
              <w:ind w:left="199" w:hanging="199"/>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考えとそれを支える理由や事例、全体と中心などについて情報と情報との関係について理解している。⑵ア</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99" w:hanging="199"/>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◎「話すこと・聞くこと」において、相手に伝わるように、理由や事例などを挙げながら、話の中心が明確になるよう話の構成を考えている。A⑴イ</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「話すこと・聞くこと」において、話の中心や話す場面を意識して、言葉の抑揚や強弱、間の取り方などを工夫している。A⑴ウ</w:t>
            </w:r>
          </w:p>
          <w:p w:rsidR="00CE4795" w:rsidRDefault="00FD5AE2">
            <w:pPr>
              <w:ind w:left="199" w:hanging="19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99" w:hanging="199"/>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進んで分かりやすく話すための構成や話し方を工夫し、学習の見通しを持って、調べたことを話そうとしている。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・社会科の学習で、調べたことや考えたことを、伝え方を工夫しながら発表する。</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１０</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教科書：下P.107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●３年生までに習った漢字を使って、文を書くことができる。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◇絵の中の言葉を使って文を書く。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369" w:hanging="369"/>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絵の中の言葉</w:t>
            </w:r>
            <w:r>
              <w:rPr>
                <w:rFonts w:ascii="ＭＳ Ｐ明朝" w:eastAsia="ＭＳ Ｐ明朝" w:hAnsi="ＭＳ Ｐ明朝" w:cs="ＭＳ Ｐ明朝"/>
                <w:color w:val="000000"/>
                <w:sz w:val="18"/>
                <w:szCs w:val="18"/>
              </w:rPr>
              <w:t>を使って、町の様子について文を書く。</w:t>
            </w:r>
          </w:p>
          <w:p w:rsidR="00CE4795" w:rsidRDefault="00FD5AE2">
            <w:pPr>
              <w:ind w:left="369" w:hanging="369"/>
              <w:rPr>
                <w:color w:val="000000"/>
                <w:sz w:val="18"/>
                <w:szCs w:val="18"/>
              </w:rPr>
            </w:pPr>
            <w:r>
              <w:rPr>
                <w:sz w:val="18"/>
                <w:szCs w:val="18"/>
              </w:rPr>
              <w:t xml:space="preserve">３　</w:t>
            </w:r>
            <w:r>
              <w:rPr>
                <w:rFonts w:ascii="ＭＳ Ｐ明朝" w:eastAsia="ＭＳ Ｐ明朝" w:hAnsi="ＭＳ Ｐ明朝" w:cs="ＭＳ Ｐ明朝"/>
                <w:sz w:val="18"/>
                <w:szCs w:val="18"/>
              </w:rPr>
              <w:t>学習を振り返り、３年生までに習った漢字を確かめる。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第３学年までに配当されている漢字を書き、文の中で使っている。⑴エ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r>
              <w:rPr>
                <w:color w:val="000000"/>
                <w:sz w:val="18"/>
                <w:szCs w:val="18"/>
              </w:rPr>
              <w:t>・</w:t>
            </w:r>
            <w:r>
              <w:rPr>
                <w:rFonts w:ascii="ＭＳ Ｐ明朝" w:eastAsia="ＭＳ Ｐ明朝" w:hAnsi="ＭＳ Ｐ明朝" w:cs="ＭＳ Ｐ明朝"/>
                <w:color w:val="000000"/>
                <w:sz w:val="18"/>
                <w:szCs w:val="18"/>
              </w:rPr>
              <w:t>進んで第３学年までに配当されている漢字を使い、学習課題に沿って文を書こうとしている。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lastRenderedPageBreak/>
              <w:t>２</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同じ読み方の漢字</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２時間（知技２）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教科書：下巻P.108～109</w:t>
            </w:r>
          </w:p>
          <w:p w:rsidR="00CE4795" w:rsidRDefault="00CE4795">
            <w:pPr>
              <w:jc w:val="left"/>
              <w:rPr>
                <w:rFonts w:ascii="ＭＳ Ｐ明朝" w:eastAsia="ＭＳ Ｐ明朝" w:hAnsi="ＭＳ Ｐ明朝" w:cs="ＭＳ Ｐ明朝"/>
                <w:sz w:val="14"/>
                <w:szCs w:val="14"/>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jc w:val="left"/>
              <w:rPr>
                <w:rFonts w:ascii="ＭＳ Ｐ明朝" w:eastAsia="ＭＳ Ｐ明朝" w:hAnsi="ＭＳ Ｐ明朝" w:cs="ＭＳ Ｐ明朝"/>
                <w:sz w:val="14"/>
                <w:szCs w:val="14"/>
              </w:rPr>
            </w:pPr>
            <w:r>
              <w:rPr>
                <w:sz w:val="16"/>
                <w:szCs w:val="16"/>
              </w:rPr>
              <w:t>漢字の意味を理解する（</w:t>
            </w:r>
            <w:r>
              <w:rPr>
                <w:sz w:val="16"/>
                <w:szCs w:val="16"/>
              </w:rPr>
              <w:t>3</w:t>
            </w:r>
            <w:r>
              <w:rPr>
                <w:sz w:val="16"/>
                <w:szCs w:val="16"/>
              </w:rPr>
              <w:t>上「漢字の表す意味」、</w:t>
            </w:r>
            <w:r>
              <w:rPr>
                <w:sz w:val="16"/>
                <w:szCs w:val="16"/>
              </w:rPr>
              <w:t>4</w:t>
            </w:r>
            <w:r>
              <w:rPr>
                <w:sz w:val="16"/>
                <w:szCs w:val="16"/>
              </w:rPr>
              <w:t>上「漢字辞典の使い方」）</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sz w:val="18"/>
                <w:szCs w:val="18"/>
              </w:rPr>
              <w:t>●同じ読み方の漢字について理解して、文や文章の中で使い分けることができる</w:t>
            </w:r>
            <w:r>
              <w:rPr>
                <w:rFonts w:ascii="ＭＳ Ｐゴシック" w:eastAsia="ＭＳ Ｐゴシック" w:hAnsi="ＭＳ Ｐゴシック" w:cs="ＭＳ Ｐゴシック"/>
                <w:color w:val="000000"/>
                <w:sz w:val="18"/>
                <w:szCs w:val="18"/>
              </w:rPr>
              <w:t>。</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１</w:t>
            </w:r>
            <w:r>
              <w:rPr>
                <w:sz w:val="18"/>
                <w:szCs w:val="18"/>
              </w:rPr>
              <w:t xml:space="preserve">　</w:t>
            </w:r>
            <w:r>
              <w:rPr>
                <w:rFonts w:ascii="ＭＳ Ｐ明朝" w:eastAsia="ＭＳ Ｐ明朝" w:hAnsi="ＭＳ Ｐ明朝" w:cs="ＭＳ Ｐ明朝"/>
                <w:sz w:val="18"/>
                <w:szCs w:val="18"/>
              </w:rPr>
              <w:t>既習事項を確かめ、単元の学習の見通しを持つ</w:t>
            </w:r>
            <w:r>
              <w:rPr>
                <w:rFonts w:ascii="ＭＳ Ｐ明朝" w:eastAsia="ＭＳ Ｐ明朝" w:hAnsi="ＭＳ Ｐ明朝" w:cs="ＭＳ Ｐ明朝"/>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２</w:t>
            </w:r>
            <w:r>
              <w:rPr>
                <w:sz w:val="18"/>
                <w:szCs w:val="18"/>
              </w:rPr>
              <w:t xml:space="preserve">　</w:t>
            </w:r>
            <w:r>
              <w:rPr>
                <w:rFonts w:ascii="ＭＳ Ｐ明朝" w:eastAsia="ＭＳ Ｐ明朝" w:hAnsi="ＭＳ Ｐ明朝" w:cs="ＭＳ Ｐ明朝"/>
                <w:sz w:val="18"/>
                <w:szCs w:val="18"/>
              </w:rPr>
              <w:t>同じ音や同じ訓</w:t>
            </w:r>
            <w:r>
              <w:rPr>
                <w:rFonts w:ascii="ＭＳ Ｐ明朝" w:eastAsia="ＭＳ Ｐ明朝" w:hAnsi="ＭＳ Ｐ明朝" w:cs="ＭＳ Ｐ明朝"/>
                <w:color w:val="000000"/>
                <w:sz w:val="18"/>
                <w:szCs w:val="18"/>
              </w:rPr>
              <w:t>の漢字と、それぞれの意味について理解する。</w:t>
            </w:r>
          </w:p>
          <w:p w:rsidR="00CE4795" w:rsidRDefault="00FD5AE2">
            <w:pPr>
              <w:ind w:left="360" w:hanging="360"/>
              <w:rPr>
                <w:rFonts w:ascii="ＭＳ Ｐ明朝" w:eastAsia="ＭＳ Ｐ明朝" w:hAnsi="ＭＳ Ｐ明朝" w:cs="ＭＳ Ｐ明朝"/>
                <w:color w:val="000000"/>
                <w:sz w:val="18"/>
                <w:szCs w:val="18"/>
              </w:rPr>
            </w:pPr>
            <w:r>
              <w:rPr>
                <w:color w:val="000000"/>
                <w:sz w:val="18"/>
                <w:szCs w:val="18"/>
              </w:rPr>
              <w:t>３</w:t>
            </w:r>
            <w:r>
              <w:rPr>
                <w:sz w:val="18"/>
                <w:szCs w:val="18"/>
              </w:rPr>
              <w:t xml:space="preserve">　</w:t>
            </w:r>
            <w:r>
              <w:rPr>
                <w:rFonts w:ascii="ＭＳ Ｐ明朝" w:eastAsia="ＭＳ Ｐ明朝" w:hAnsi="ＭＳ Ｐ明朝" w:cs="ＭＳ Ｐ明朝"/>
                <w:sz w:val="18"/>
                <w:szCs w:val="18"/>
              </w:rPr>
              <w:t>さまざまな同じ読み方の漢字を比べて、文の中で使い分ける</w:t>
            </w:r>
            <w:r>
              <w:rPr>
                <w:rFonts w:ascii="ＭＳ Ｐ明朝" w:eastAsia="ＭＳ Ｐ明朝" w:hAnsi="ＭＳ Ｐ明朝" w:cs="ＭＳ Ｐ明朝"/>
                <w:color w:val="000000"/>
                <w:sz w:val="18"/>
                <w:szCs w:val="18"/>
              </w:rPr>
              <w:t>。</w:t>
            </w:r>
          </w:p>
          <w:p w:rsidR="00CE4795" w:rsidRDefault="00FD5AE2">
            <w:pPr>
              <w:pBdr>
                <w:top w:val="nil"/>
                <w:left w:val="nil"/>
                <w:bottom w:val="nil"/>
                <w:right w:val="nil"/>
                <w:between w:val="nil"/>
              </w:pBdr>
              <w:ind w:left="360" w:hanging="360"/>
              <w:rPr>
                <w:rFonts w:ascii="ＭＳ 明朝" w:eastAsia="ＭＳ 明朝" w:hAnsi="ＭＳ 明朝" w:cs="ＭＳ 明朝"/>
                <w:color w:val="000000"/>
                <w:sz w:val="18"/>
                <w:szCs w:val="18"/>
              </w:rPr>
            </w:pPr>
            <w:r>
              <w:rPr>
                <w:color w:val="000000"/>
                <w:sz w:val="18"/>
                <w:szCs w:val="18"/>
              </w:rPr>
              <w:t xml:space="preserve">４　</w:t>
            </w:r>
            <w:r>
              <w:rPr>
                <w:rFonts w:ascii="ＭＳ Ｐ明朝" w:eastAsia="ＭＳ Ｐ明朝" w:hAnsi="ＭＳ Ｐ明朝" w:cs="ＭＳ Ｐ明朝"/>
                <w:color w:val="000000"/>
                <w:sz w:val="18"/>
                <w:szCs w:val="18"/>
              </w:rPr>
              <w:t>学習を振り返り、同じ読み方の漢字についての理解を確かめる。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◎第4学年までに配当されている漢字を読んだり、文や文章の中で使ったりしている。⑴エ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rPr>
            </w:pPr>
            <w:bookmarkStart w:id="6" w:name="_heading=h.tyjcwt" w:colFirst="0" w:colLast="0"/>
            <w:bookmarkEnd w:id="6"/>
            <w:r>
              <w:rPr>
                <w:sz w:val="18"/>
                <w:szCs w:val="18"/>
              </w:rPr>
              <w:t>・</w:t>
            </w:r>
            <w:r>
              <w:rPr>
                <w:rFonts w:ascii="ＭＳ Ｐ明朝" w:eastAsia="ＭＳ Ｐ明朝" w:hAnsi="ＭＳ Ｐ明朝" w:cs="ＭＳ Ｐ明朝"/>
                <w:sz w:val="18"/>
                <w:szCs w:val="18"/>
              </w:rPr>
              <w:t>進んで同音・同訓の漢字について理解し、学習課題に沿って、文や文章の中で使い分けようとしている。</w:t>
            </w:r>
          </w:p>
        </w:tc>
        <w:tc>
          <w:tcPr>
            <w:tcW w:w="1484" w:type="dxa"/>
            <w:shd w:val="clear" w:color="auto" w:fill="auto"/>
            <w:vAlign w:val="center"/>
          </w:tcPr>
          <w:p w:rsidR="00CE4795" w:rsidRDefault="00CE4795">
            <w:pPr>
              <w:spacing w:line="220" w:lineRule="auto"/>
              <w:jc w:val="center"/>
              <w:rPr>
                <w:rFonts w:ascii="ＭＳ Ｐゴシック" w:eastAsia="ＭＳ Ｐゴシック" w:hAnsi="ＭＳ Ｐゴシック" w:cs="ＭＳ Ｐゴシック"/>
                <w:sz w:val="18"/>
                <w:szCs w:val="18"/>
              </w:rPr>
            </w:pPr>
          </w:p>
        </w:tc>
      </w:tr>
      <w:tr w:rsidR="00CE4795">
        <w:trPr>
          <w:cantSplit/>
          <w:trHeight w:val="1134"/>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２〜３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考えたことを文章にまとめよう</w:t>
            </w:r>
          </w:p>
          <w:p w:rsidR="00CE4795" w:rsidRDefault="00FD5AE2">
            <w:pPr>
              <w:jc w:val="left"/>
              <w:rPr>
                <w:rFonts w:ascii="ＭＳ Ｐ明朝" w:eastAsia="ＭＳ Ｐ明朝" w:hAnsi="ＭＳ Ｐ明朝" w:cs="ＭＳ Ｐ明朝"/>
                <w:sz w:val="18"/>
                <w:szCs w:val="18"/>
              </w:rPr>
            </w:pPr>
            <w:r>
              <w:rPr>
                <w:rFonts w:ascii="ＭＳ Ｐ明朝" w:eastAsia="ＭＳ Ｐ明朝" w:hAnsi="ＭＳ Ｐ明朝" w:cs="ＭＳ Ｐ明朝"/>
                <w:sz w:val="18"/>
                <w:szCs w:val="18"/>
              </w:rPr>
              <w:t>世界一美しいぼくの村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１２時間（読１２）</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教科書：下巻P.110～126</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物語の終わり方について考える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rFonts w:ascii="ＭＳ Ｐゴシック" w:eastAsia="ＭＳ Ｐゴシック" w:hAnsi="ＭＳ Ｐゴシック" w:cs="ＭＳ Ｐゴシック"/>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物語のしかけを見つける（３年「ゆうすげ村の小さな旅館―ウサギのダイコン」）</w:t>
            </w:r>
          </w:p>
        </w:tc>
        <w:tc>
          <w:tcPr>
            <w:tcW w:w="3686" w:type="dxa"/>
            <w:shd w:val="clear" w:color="auto" w:fill="auto"/>
          </w:tcPr>
          <w:p w:rsidR="00CE4795" w:rsidRDefault="00FD5AE2">
            <w:pPr>
              <w:spacing w:line="220" w:lineRule="auto"/>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●物語の終わり方について、感じたことや考えたことを文章にまとめることができる。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◇物語を読み、考えたことを伝え合う。C⑵イ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9" w:hanging="369"/>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9" w:hanging="369"/>
              <w:rPr>
                <w:rFonts w:ascii="ＭＳ Ｐ明朝" w:eastAsia="ＭＳ Ｐ明朝" w:hAnsi="ＭＳ Ｐ明朝" w:cs="ＭＳ Ｐ明朝"/>
                <w:sz w:val="18"/>
                <w:szCs w:val="18"/>
              </w:rPr>
            </w:pPr>
            <w:r>
              <w:rPr>
                <w:sz w:val="18"/>
                <w:szCs w:val="18"/>
              </w:rPr>
              <w:t xml:space="preserve">２　</w:t>
            </w:r>
            <w:r>
              <w:rPr>
                <w:rFonts w:ascii="ＭＳ Ｐ明朝" w:eastAsia="ＭＳ Ｐ明朝" w:hAnsi="ＭＳ Ｐ明朝" w:cs="ＭＳ Ｐ明朝"/>
                <w:sz w:val="18"/>
                <w:szCs w:val="18"/>
              </w:rPr>
              <w:t>「世界一美しいぼくの村」を読み、初めて読んだ感想を書く。</w:t>
            </w:r>
          </w:p>
          <w:p w:rsidR="00CE4795" w:rsidRDefault="00FD5AE2">
            <w:pPr>
              <w:ind w:left="369" w:hanging="369"/>
              <w:rPr>
                <w:rFonts w:ascii="ＭＳ Ｐ明朝" w:eastAsia="ＭＳ Ｐ明朝" w:hAnsi="ＭＳ Ｐ明朝" w:cs="ＭＳ Ｐ明朝"/>
                <w:sz w:val="18"/>
                <w:szCs w:val="18"/>
              </w:rPr>
            </w:pPr>
            <w:r>
              <w:rPr>
                <w:sz w:val="18"/>
                <w:szCs w:val="18"/>
              </w:rPr>
              <w:t xml:space="preserve">３　</w:t>
            </w:r>
            <w:r>
              <w:rPr>
                <w:rFonts w:ascii="ＭＳ Ｐ明朝" w:eastAsia="ＭＳ Ｐ明朝" w:hAnsi="ＭＳ Ｐ明朝" w:cs="ＭＳ Ｐ明朝"/>
                <w:sz w:val="18"/>
                <w:szCs w:val="18"/>
              </w:rPr>
              <w:t>家族やパグマンの村に対するヤモの思いを考える。</w:t>
            </w:r>
          </w:p>
          <w:p w:rsidR="00CE4795" w:rsidRDefault="00FD5AE2">
            <w:pPr>
              <w:ind w:left="369" w:hanging="369"/>
              <w:rPr>
                <w:rFonts w:ascii="ＭＳ Ｐ明朝" w:eastAsia="ＭＳ Ｐ明朝" w:hAnsi="ＭＳ Ｐ明朝" w:cs="ＭＳ Ｐ明朝"/>
                <w:sz w:val="18"/>
                <w:szCs w:val="18"/>
              </w:rPr>
            </w:pPr>
            <w:r>
              <w:rPr>
                <w:sz w:val="18"/>
                <w:szCs w:val="18"/>
              </w:rPr>
              <w:t xml:space="preserve">４　</w:t>
            </w:r>
            <w:r>
              <w:rPr>
                <w:rFonts w:ascii="ＭＳ Ｐ明朝" w:eastAsia="ＭＳ Ｐ明朝" w:hAnsi="ＭＳ Ｐ明朝" w:cs="ＭＳ Ｐ明朝"/>
                <w:sz w:val="18"/>
                <w:szCs w:val="18"/>
              </w:rPr>
              <w:t>物語の終わり方について、考えたことを伝え合う。</w:t>
            </w:r>
          </w:p>
          <w:p w:rsidR="00CE4795" w:rsidRDefault="00FD5AE2">
            <w:pPr>
              <w:ind w:left="369" w:hanging="369"/>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物語の終わり方についてどのようなことを感じたり考えたりしたかを振り返り、身につけた「言葉の力」を確かめ、これからの学習に生かそうという意識を高める。</w:t>
            </w:r>
          </w:p>
        </w:tc>
        <w:tc>
          <w:tcPr>
            <w:tcW w:w="3231" w:type="dxa"/>
            <w:shd w:val="clear" w:color="auto" w:fill="auto"/>
          </w:tcPr>
          <w:p w:rsidR="00CE4795" w:rsidRDefault="00FD5AE2">
            <w:pPr>
              <w:ind w:left="181" w:hanging="181"/>
              <w:rPr>
                <w:rFonts w:ascii="ＭＳ Ｐ明朝" w:eastAsia="ＭＳ Ｐ明朝" w:hAnsi="ＭＳ Ｐ明朝" w:cs="ＭＳ Ｐ明朝"/>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bookmarkStart w:id="7" w:name="_heading=h.30j0zll" w:colFirst="0" w:colLast="0"/>
            <w:bookmarkEnd w:id="7"/>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bookmarkStart w:id="8" w:name="_heading=h.4d34og8" w:colFirst="0" w:colLast="0"/>
            <w:bookmarkEnd w:id="8"/>
            <w:r>
              <w:rPr>
                <w:sz w:val="18"/>
                <w:szCs w:val="18"/>
              </w:rPr>
              <w:t>・</w:t>
            </w:r>
            <w:r>
              <w:rPr>
                <w:rFonts w:ascii="ＭＳ Ｐ明朝" w:eastAsia="ＭＳ Ｐ明朝" w:hAnsi="ＭＳ Ｐ明朝" w:cs="ＭＳ Ｐ明朝"/>
                <w:sz w:val="18"/>
                <w:szCs w:val="18"/>
              </w:rPr>
              <w:t>「読むこと」において、文章を読んで理解したことに基づいて、感想や考えを持っている。C⑴オ</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◎「読むこと」において、文章を読んで感じたことや考えたことを共有し、一人一人の感じ方などに違いがあることに気づいている。C⑴カ</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shd w:val="clear" w:color="auto" w:fill="D9D9D9"/>
              </w:rPr>
            </w:pPr>
            <w:r>
              <w:rPr>
                <w:sz w:val="18"/>
                <w:szCs w:val="18"/>
              </w:rPr>
              <w:t>・</w:t>
            </w:r>
            <w:r>
              <w:rPr>
                <w:rFonts w:ascii="ＭＳ Ｐ明朝" w:eastAsia="ＭＳ Ｐ明朝" w:hAnsi="ＭＳ Ｐ明朝" w:cs="ＭＳ Ｐ明朝"/>
                <w:sz w:val="18"/>
                <w:szCs w:val="18"/>
              </w:rPr>
              <w:t>進んで物語の終わり方について考え、学習の見通しを持って考えたことを伝え合おうとしている。</w:t>
            </w:r>
          </w:p>
        </w:tc>
        <w:tc>
          <w:tcPr>
            <w:tcW w:w="1484" w:type="dxa"/>
            <w:shd w:val="clear" w:color="auto" w:fill="auto"/>
          </w:tcPr>
          <w:p w:rsidR="00CE4795" w:rsidRDefault="00FD5AE2">
            <w:pPr>
              <w:spacing w:line="221" w:lineRule="auto"/>
              <w:ind w:left="113" w:hanging="113"/>
              <w:rPr>
                <w:rFonts w:ascii="ＭＳ Ｐ明朝" w:eastAsia="ＭＳ Ｐ明朝" w:hAnsi="ＭＳ Ｐ明朝" w:cs="ＭＳ Ｐ明朝"/>
                <w:sz w:val="18"/>
                <w:szCs w:val="18"/>
              </w:rPr>
            </w:pPr>
            <w:r>
              <w:rPr>
                <w:rFonts w:ascii="ＭＳ Ｐ明朝" w:eastAsia="ＭＳ Ｐ明朝" w:hAnsi="ＭＳ Ｐ明朝" w:cs="ＭＳ Ｐ明朝"/>
                <w:sz w:val="18"/>
                <w:szCs w:val="18"/>
              </w:rPr>
              <w:t>・物語の終わり方を想像しながら本を読み、読書を楽しむ。</w:t>
            </w:r>
          </w:p>
        </w:tc>
      </w:tr>
      <w:tr w:rsidR="00CE4795">
        <w:trPr>
          <w:cantSplit/>
          <w:trHeight w:val="661"/>
        </w:trPr>
        <w:tc>
          <w:tcPr>
            <w:tcW w:w="421" w:type="dxa"/>
            <w:shd w:val="clear" w:color="auto" w:fill="auto"/>
            <w:tcMar>
              <w:left w:w="0" w:type="dxa"/>
              <w:right w:w="0" w:type="dxa"/>
            </w:tcMar>
            <w:vAlign w:val="center"/>
          </w:tcPr>
          <w:p w:rsidR="00CE4795" w:rsidRDefault="00FD5AE2">
            <w:pPr>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漢字を使おう　１１</w:t>
            </w:r>
          </w:p>
          <w:p w:rsidR="00CE4795" w:rsidRDefault="00CE4795">
            <w:pPr>
              <w:ind w:firstLine="180"/>
              <w:jc w:val="left"/>
              <w:rPr>
                <w:rFonts w:ascii="ＭＳ Ｐ明朝" w:eastAsia="ＭＳ Ｐ明朝" w:hAnsi="ＭＳ Ｐ明朝" w:cs="ＭＳ Ｐ明朝"/>
                <w:sz w:val="18"/>
                <w:szCs w:val="18"/>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1時間（書1）</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教科書：下巻P.127</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●都道府県名の漢字を使って、文を書くことができる。</w:t>
            </w:r>
          </w:p>
          <w:p w:rsidR="00CE4795" w:rsidRDefault="00FD5AE2">
            <w:pPr>
              <w:ind w:left="180" w:hanging="18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◇都道府県名の漢字を使って文を書く。</w:t>
            </w:r>
          </w:p>
          <w:p w:rsidR="00CE4795" w:rsidRDefault="00FD5AE2">
            <w:pPr>
              <w:ind w:left="270" w:hanging="270"/>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w:t>
            </w:r>
          </w:p>
          <w:p w:rsidR="00CE4795" w:rsidRDefault="00FD5AE2">
            <w:pPr>
              <w:ind w:left="360" w:hanging="36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１</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単元の学習課題を確かめる。</w:t>
            </w:r>
          </w:p>
          <w:p w:rsidR="00CE4795" w:rsidRDefault="00FD5AE2">
            <w:pPr>
              <w:ind w:left="450" w:hanging="450"/>
              <w:rPr>
                <w:rFonts w:ascii="ＭＳ Ｐ明朝" w:eastAsia="ＭＳ Ｐ明朝" w:hAnsi="ＭＳ Ｐ明朝" w:cs="ＭＳ Ｐ明朝"/>
                <w:color w:val="000000"/>
                <w:sz w:val="18"/>
                <w:szCs w:val="18"/>
              </w:rPr>
            </w:pPr>
            <w:r>
              <w:rPr>
                <w:rFonts w:ascii="ＭＳ 明朝" w:eastAsia="ＭＳ 明朝" w:hAnsi="ＭＳ 明朝" w:cs="ＭＳ 明朝"/>
                <w:color w:val="000000"/>
                <w:sz w:val="18"/>
                <w:szCs w:val="18"/>
              </w:rPr>
              <w:t>２</w:t>
            </w:r>
            <w:r>
              <w:rPr>
                <w:rFonts w:ascii="ＭＳ 明朝" w:eastAsia="ＭＳ 明朝" w:hAnsi="ＭＳ 明朝" w:cs="ＭＳ 明朝"/>
                <w:sz w:val="18"/>
                <w:szCs w:val="18"/>
              </w:rPr>
              <w:t xml:space="preserve">　</w:t>
            </w:r>
            <w:r>
              <w:rPr>
                <w:rFonts w:ascii="ＭＳ Ｐ明朝" w:eastAsia="ＭＳ Ｐ明朝" w:hAnsi="ＭＳ Ｐ明朝" w:cs="ＭＳ Ｐ明朝"/>
                <w:color w:val="000000"/>
                <w:sz w:val="18"/>
                <w:szCs w:val="18"/>
              </w:rPr>
              <w:t>都道府県名の漢字を使って、文を書く。</w:t>
            </w:r>
          </w:p>
          <w:p w:rsidR="00CE4795" w:rsidRDefault="00FD5AE2">
            <w:pPr>
              <w:ind w:left="369" w:hanging="369"/>
              <w:rPr>
                <w:color w:val="000000"/>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学習を振り返り、都道府県名の漢字を確かめる。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color w:val="000000"/>
                <w:sz w:val="18"/>
                <w:szCs w:val="18"/>
                <w:highlight w:val="white"/>
              </w:rPr>
            </w:pPr>
            <w:r>
              <w:rPr>
                <w:rFonts w:ascii="ＭＳ Ｐ明朝" w:eastAsia="ＭＳ Ｐ明朝" w:hAnsi="ＭＳ Ｐ明朝" w:cs="ＭＳ Ｐ明朝"/>
                <w:sz w:val="18"/>
                <w:szCs w:val="18"/>
              </w:rPr>
              <w:t>◎</w:t>
            </w:r>
            <w:r>
              <w:rPr>
                <w:rFonts w:ascii="ＭＳ Ｐ明朝" w:eastAsia="ＭＳ Ｐ明朝" w:hAnsi="ＭＳ Ｐ明朝" w:cs="ＭＳ Ｐ明朝"/>
                <w:color w:val="000000"/>
                <w:sz w:val="18"/>
                <w:szCs w:val="18"/>
                <w:highlight w:val="white"/>
              </w:rPr>
              <w:t>第４学年に配当されている漢字を書き、文の中で使っている。⑴エ</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「書くこと」において、間違いを正したり、相手や目的を意識した表現になっているかを確かめたりして、文を整えている。</w:t>
            </w:r>
            <w:r>
              <w:rPr>
                <w:rFonts w:ascii="ＭＳ Ｐ明朝" w:eastAsia="ＭＳ Ｐ明朝" w:hAnsi="ＭＳ Ｐ明朝" w:cs="ＭＳ Ｐ明朝"/>
                <w:color w:val="000000"/>
                <w:sz w:val="18"/>
                <w:szCs w:val="18"/>
                <w:highlight w:val="white"/>
              </w:rPr>
              <w:t>B</w:t>
            </w:r>
            <w:r>
              <w:rPr>
                <w:rFonts w:ascii="ＭＳ Ｐ明朝" w:eastAsia="ＭＳ Ｐ明朝" w:hAnsi="ＭＳ Ｐ明朝" w:cs="ＭＳ Ｐ明朝"/>
                <w:sz w:val="18"/>
                <w:szCs w:val="18"/>
              </w:rPr>
              <w:t>⑴エ</w:t>
            </w:r>
          </w:p>
          <w:p w:rsidR="00CE4795" w:rsidRDefault="00FD5AE2">
            <w:pPr>
              <w:ind w:left="181" w:hanging="181"/>
              <w:rPr>
                <w:sz w:val="18"/>
                <w:szCs w:val="18"/>
              </w:rPr>
            </w:pPr>
            <w:r>
              <w:rPr>
                <w:sz w:val="18"/>
                <w:szCs w:val="18"/>
              </w:rPr>
              <w:t>【主】</w:t>
            </w:r>
          </w:p>
          <w:p w:rsidR="00CE4795" w:rsidRDefault="00FD5AE2">
            <w:pPr>
              <w:ind w:left="181" w:hanging="181"/>
              <w:rPr>
                <w:rFonts w:ascii="ＭＳ Ｐ明朝" w:eastAsia="ＭＳ Ｐ明朝" w:hAnsi="ＭＳ Ｐ明朝" w:cs="ＭＳ Ｐ明朝"/>
                <w:sz w:val="18"/>
                <w:szCs w:val="18"/>
              </w:rPr>
            </w:pPr>
            <w:bookmarkStart w:id="9" w:name="_heading=h.3dy6vkm" w:colFirst="0" w:colLast="0"/>
            <w:bookmarkEnd w:id="9"/>
            <w:r>
              <w:rPr>
                <w:rFonts w:ascii="ＭＳ 明朝" w:eastAsia="ＭＳ 明朝" w:hAnsi="ＭＳ 明朝" w:cs="ＭＳ 明朝"/>
                <w:color w:val="000000"/>
                <w:sz w:val="18"/>
                <w:szCs w:val="18"/>
              </w:rPr>
              <w:t>・</w:t>
            </w:r>
            <w:r>
              <w:rPr>
                <w:rFonts w:ascii="ＭＳ Ｐ明朝" w:eastAsia="ＭＳ Ｐ明朝" w:hAnsi="ＭＳ Ｐ明朝" w:cs="ＭＳ Ｐ明朝"/>
                <w:color w:val="000000"/>
                <w:sz w:val="18"/>
                <w:szCs w:val="18"/>
              </w:rPr>
              <w:t>進んで都道府県名の漢字を知り、学習課題に沿って、都道府県名の漢字を使って文を書こうとしている。</w:t>
            </w:r>
          </w:p>
        </w:tc>
        <w:tc>
          <w:tcPr>
            <w:tcW w:w="1484" w:type="dxa"/>
            <w:shd w:val="clear" w:color="auto" w:fill="auto"/>
          </w:tcPr>
          <w:p w:rsidR="00CE4795" w:rsidRDefault="00CE4795">
            <w:pPr>
              <w:ind w:left="90" w:hanging="90"/>
              <w:rPr>
                <w:rFonts w:ascii="ＭＳ Ｐ明朝" w:eastAsia="ＭＳ Ｐ明朝" w:hAnsi="ＭＳ Ｐ明朝" w:cs="ＭＳ Ｐ明朝"/>
                <w:sz w:val="18"/>
                <w:szCs w:val="18"/>
              </w:rPr>
            </w:pPr>
          </w:p>
        </w:tc>
      </w:tr>
      <w:tr w:rsidR="00CE4795">
        <w:trPr>
          <w:cantSplit/>
          <w:trHeight w:val="661"/>
        </w:trPr>
        <w:tc>
          <w:tcPr>
            <w:tcW w:w="421" w:type="dxa"/>
            <w:shd w:val="clear" w:color="auto" w:fill="auto"/>
            <w:tcMar>
              <w:left w:w="0" w:type="dxa"/>
              <w:right w:w="0" w:type="dxa"/>
            </w:tcMar>
            <w:vAlign w:val="center"/>
          </w:tcPr>
          <w:p w:rsidR="00CE4795" w:rsidRDefault="00FD5AE2">
            <w:pPr>
              <w:spacing w:line="220" w:lineRule="auto"/>
              <w:ind w:left="113" w:right="113"/>
              <w:jc w:val="center"/>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３</w:t>
            </w:r>
          </w:p>
        </w:tc>
        <w:tc>
          <w:tcPr>
            <w:tcW w:w="2126" w:type="dxa"/>
            <w:shd w:val="clear" w:color="auto" w:fill="auto"/>
          </w:tcPr>
          <w:p w:rsidR="00CE4795" w:rsidRDefault="00FD5AE2">
            <w:pPr>
              <w:pBdr>
                <w:top w:val="nil"/>
                <w:left w:val="nil"/>
                <w:bottom w:val="nil"/>
                <w:right w:val="nil"/>
                <w:between w:val="nil"/>
              </w:pBdr>
              <w:jc w:val="left"/>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十年後のわたしへ</w:t>
            </w:r>
          </w:p>
          <w:p w:rsidR="00CE4795" w:rsidRDefault="00CE4795">
            <w:pPr>
              <w:ind w:firstLine="210"/>
              <w:jc w:val="left"/>
              <w:rPr>
                <w:rFonts w:ascii="ＭＳ Ｐ明朝" w:eastAsia="ＭＳ Ｐ明朝" w:hAnsi="ＭＳ Ｐ明朝" w:cs="ＭＳ Ｐ明朝"/>
              </w:rPr>
            </w:pPr>
          </w:p>
          <w:p w:rsidR="00CE4795" w:rsidRDefault="00FD5AE2">
            <w:pPr>
              <w:ind w:right="640"/>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７時間（書７）</w:t>
            </w:r>
          </w:p>
          <w:p w:rsidR="00CE4795" w:rsidRDefault="00FD5AE2">
            <w:pPr>
              <w:jc w:val="left"/>
              <w:rPr>
                <w:rFonts w:ascii="ＭＳ Ｐ明朝" w:eastAsia="ＭＳ Ｐ明朝" w:hAnsi="ＭＳ Ｐ明朝" w:cs="ＭＳ Ｐ明朝"/>
                <w:sz w:val="14"/>
                <w:szCs w:val="14"/>
              </w:rPr>
            </w:pPr>
            <w:r>
              <w:rPr>
                <w:rFonts w:ascii="ＭＳ Ｐ明朝" w:eastAsia="ＭＳ Ｐ明朝" w:hAnsi="ＭＳ Ｐ明朝" w:cs="ＭＳ Ｐ明朝"/>
                <w:sz w:val="14"/>
                <w:szCs w:val="14"/>
              </w:rPr>
              <w:t>教科書：下巻P.128～131</w:t>
            </w:r>
          </w:p>
          <w:p w:rsidR="00CE4795" w:rsidRDefault="00CE4795">
            <w:pPr>
              <w:jc w:val="left"/>
              <w:rPr>
                <w:rFonts w:ascii="ＭＳ Ｐ明朝" w:eastAsia="ＭＳ Ｐ明朝" w:hAnsi="ＭＳ Ｐ明朝" w:cs="ＭＳ Ｐ明朝"/>
                <w:sz w:val="14"/>
                <w:szCs w:val="14"/>
              </w:rPr>
            </w:pP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【言葉の力】</w:t>
            </w:r>
          </w:p>
          <w:p w:rsidR="00CE4795" w:rsidRDefault="00FD5AE2">
            <w:pPr>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文章のよいところをたしかめる</w:t>
            </w:r>
          </w:p>
          <w:p w:rsidR="00CE4795" w:rsidRDefault="00CE4795">
            <w:pPr>
              <w:jc w:val="left"/>
              <w:rPr>
                <w:rFonts w:ascii="ＭＳ Ｐ明朝" w:eastAsia="ＭＳ Ｐ明朝" w:hAnsi="ＭＳ Ｐ明朝" w:cs="ＭＳ Ｐ明朝"/>
                <w:sz w:val="16"/>
                <w:szCs w:val="16"/>
              </w:rPr>
            </w:pPr>
          </w:p>
          <w:p w:rsidR="00CE4795" w:rsidRDefault="00FD5AE2">
            <w:pPr>
              <w:jc w:val="left"/>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spacing w:line="220" w:lineRule="auto"/>
              <w:rPr>
                <w:sz w:val="16"/>
                <w:szCs w:val="16"/>
              </w:rPr>
            </w:pPr>
            <w:r>
              <w:rPr>
                <w:rFonts w:ascii="ＭＳ Ｐゴシック" w:eastAsia="ＭＳ Ｐゴシック" w:hAnsi="ＭＳ Ｐゴシック" w:cs="ＭＳ Ｐゴシック"/>
                <w:sz w:val="16"/>
                <w:szCs w:val="16"/>
              </w:rPr>
              <w:t>既習事項との関連</w:t>
            </w:r>
          </w:p>
          <w:p w:rsidR="00CE4795" w:rsidRDefault="00FD5AE2">
            <w:pPr>
              <w:spacing w:line="220" w:lineRule="auto"/>
              <w:rPr>
                <w:rFonts w:ascii="ＭＳ Ｐ明朝" w:eastAsia="ＭＳ Ｐ明朝" w:hAnsi="ＭＳ Ｐ明朝" w:cs="ＭＳ Ｐ明朝"/>
                <w:sz w:val="16"/>
                <w:szCs w:val="16"/>
              </w:rPr>
            </w:pPr>
            <w:r>
              <w:rPr>
                <w:rFonts w:ascii="ＭＳ Ｐ明朝" w:eastAsia="ＭＳ Ｐ明朝" w:hAnsi="ＭＳ Ｐ明朝" w:cs="ＭＳ Ｐ明朝"/>
                <w:sz w:val="16"/>
                <w:szCs w:val="16"/>
              </w:rPr>
              <w:t>文章のよいところを伝え合う（３年「わたしのベストブック」）</w:t>
            </w:r>
          </w:p>
        </w:tc>
        <w:tc>
          <w:tcPr>
            <w:tcW w:w="3686" w:type="dxa"/>
            <w:shd w:val="clear" w:color="auto" w:fill="auto"/>
          </w:tcPr>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●十年後の自分に向けて、今の自分のことを伝える手紙を書くことができる。</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◇伝えたいことを手紙にする。B⑵イ</w:t>
            </w:r>
          </w:p>
          <w:p w:rsidR="00CE4795" w:rsidRDefault="00FD5AE2">
            <w:pPr>
              <w:ind w:left="180" w:hanging="18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見通す</w:t>
            </w:r>
          </w:p>
          <w:p w:rsidR="00CE4795" w:rsidRDefault="00FD5AE2">
            <w:pPr>
              <w:ind w:left="360" w:hanging="360"/>
              <w:rPr>
                <w:rFonts w:ascii="ＭＳ Ｐ明朝" w:eastAsia="ＭＳ Ｐ明朝" w:hAnsi="ＭＳ Ｐ明朝" w:cs="ＭＳ Ｐ明朝"/>
                <w:sz w:val="18"/>
                <w:szCs w:val="18"/>
              </w:rPr>
            </w:pPr>
            <w:r>
              <w:rPr>
                <w:sz w:val="18"/>
                <w:szCs w:val="18"/>
              </w:rPr>
              <w:t xml:space="preserve">１　</w:t>
            </w:r>
            <w:r>
              <w:rPr>
                <w:rFonts w:ascii="ＭＳ Ｐ明朝" w:eastAsia="ＭＳ Ｐ明朝" w:hAnsi="ＭＳ Ｐ明朝" w:cs="ＭＳ Ｐ明朝"/>
                <w:sz w:val="18"/>
                <w:szCs w:val="18"/>
              </w:rPr>
              <w:t>既習事項を確かめ、単元の学習の見通しを持つ。</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取り組む</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２　</w:t>
            </w:r>
            <w:r>
              <w:rPr>
                <w:rFonts w:ascii="ＭＳ Ｐ明朝" w:eastAsia="ＭＳ Ｐ明朝" w:hAnsi="ＭＳ Ｐ明朝" w:cs="ＭＳ Ｐ明朝"/>
                <w:sz w:val="18"/>
                <w:szCs w:val="18"/>
              </w:rPr>
              <w:t>十年後の自分に手紙を書く。</w:t>
            </w:r>
          </w:p>
          <w:p w:rsidR="00CE4795" w:rsidRDefault="00FD5AE2">
            <w:pPr>
              <w:ind w:left="360" w:hanging="360"/>
              <w:rPr>
                <w:rFonts w:ascii="ＭＳ Ｐ明朝" w:eastAsia="ＭＳ Ｐ明朝" w:hAnsi="ＭＳ Ｐ明朝" w:cs="ＭＳ Ｐ明朝"/>
                <w:sz w:val="18"/>
                <w:szCs w:val="18"/>
              </w:rPr>
            </w:pPr>
            <w:r>
              <w:rPr>
                <w:rFonts w:ascii="ＭＳ 明朝" w:eastAsia="ＭＳ 明朝" w:hAnsi="ＭＳ 明朝" w:cs="ＭＳ 明朝"/>
                <w:sz w:val="18"/>
                <w:szCs w:val="18"/>
              </w:rPr>
              <w:t xml:space="preserve">３　</w:t>
            </w:r>
            <w:r>
              <w:rPr>
                <w:rFonts w:ascii="ＭＳ Ｐ明朝" w:eastAsia="ＭＳ Ｐ明朝" w:hAnsi="ＭＳ Ｐ明朝" w:cs="ＭＳ Ｐ明朝"/>
                <w:sz w:val="18"/>
                <w:szCs w:val="18"/>
              </w:rPr>
              <w:t>タイムカプセルを作る。</w:t>
            </w:r>
          </w:p>
          <w:p w:rsidR="00CE4795" w:rsidRDefault="00FD5AE2">
            <w:pPr>
              <w:ind w:left="360" w:hanging="360"/>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振り返る</w:t>
            </w:r>
          </w:p>
          <w:p w:rsidR="00CE4795" w:rsidRDefault="00FD5AE2">
            <w:pPr>
              <w:ind w:left="369" w:hanging="369"/>
              <w:rPr>
                <w:sz w:val="18"/>
                <w:szCs w:val="18"/>
                <w:shd w:val="clear" w:color="auto" w:fill="D9D9D9"/>
              </w:rPr>
            </w:pPr>
            <w:r>
              <w:rPr>
                <w:rFonts w:ascii="ＭＳ 明朝" w:eastAsia="ＭＳ 明朝" w:hAnsi="ＭＳ 明朝" w:cs="ＭＳ 明朝"/>
                <w:sz w:val="18"/>
                <w:szCs w:val="18"/>
              </w:rPr>
              <w:t xml:space="preserve">５　</w:t>
            </w:r>
            <w:r>
              <w:rPr>
                <w:rFonts w:ascii="ＭＳ Ｐ明朝" w:eastAsia="ＭＳ Ｐ明朝" w:hAnsi="ＭＳ Ｐ明朝" w:cs="ＭＳ Ｐ明朝"/>
                <w:sz w:val="18"/>
                <w:szCs w:val="18"/>
              </w:rPr>
              <w:t>自分の文章のよいところを、どう生かしていきたいかを振り返り、身につけた「言葉の力」を確かめ、これからの学習に生かそうという意識を高める。</w:t>
            </w:r>
          </w:p>
        </w:tc>
        <w:tc>
          <w:tcPr>
            <w:tcW w:w="3231" w:type="dxa"/>
            <w:shd w:val="clear" w:color="auto" w:fill="auto"/>
          </w:tcPr>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【知・技】</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様子や行動、気持ちや性格を表す語句の量を増し、話や文章の中で使うとともに、言葉には性質や役割による語句のまとまりがあることを理解し、語彙を豊かにしている。⑴オ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【思・判・表】</w:t>
            </w:r>
          </w:p>
          <w:p w:rsidR="00CE4795" w:rsidRDefault="00FD5AE2">
            <w:pPr>
              <w:ind w:left="181" w:hanging="181"/>
              <w:rPr>
                <w:rFonts w:ascii="ＭＳ Ｐ明朝" w:eastAsia="ＭＳ Ｐ明朝" w:hAnsi="ＭＳ Ｐ明朝" w:cs="ＭＳ Ｐ明朝"/>
                <w:sz w:val="18"/>
                <w:szCs w:val="18"/>
              </w:rPr>
            </w:pPr>
            <w:r>
              <w:rPr>
                <w:sz w:val="18"/>
                <w:szCs w:val="18"/>
              </w:rPr>
              <w:t>・</w:t>
            </w:r>
            <w:r>
              <w:rPr>
                <w:rFonts w:ascii="ＭＳ Ｐ明朝" w:eastAsia="ＭＳ Ｐ明朝" w:hAnsi="ＭＳ Ｐ明朝" w:cs="ＭＳ Ｐ明朝"/>
                <w:sz w:val="18"/>
                <w:szCs w:val="18"/>
              </w:rPr>
              <w:t>「書くこと」において、相手や目的を意識して、経験したことや想像したことなどから書くことを選び、集めた材料を比較したり分類したりして、伝えたいことを明確にしている。B⑴ア</w:t>
            </w:r>
          </w:p>
          <w:p w:rsidR="00CE4795" w:rsidRDefault="00FD5AE2">
            <w:pPr>
              <w:ind w:left="181" w:hanging="181"/>
              <w:rPr>
                <w:rFonts w:ascii="ＭＳ Ｐ明朝" w:eastAsia="ＭＳ Ｐ明朝" w:hAnsi="ＭＳ Ｐ明朝" w:cs="ＭＳ Ｐ明朝"/>
                <w:sz w:val="18"/>
                <w:szCs w:val="18"/>
              </w:rPr>
            </w:pPr>
            <w:r>
              <w:rPr>
                <w:rFonts w:ascii="ＭＳ Ｐ明朝" w:eastAsia="ＭＳ Ｐ明朝" w:hAnsi="ＭＳ Ｐ明朝" w:cs="ＭＳ Ｐ明朝"/>
                <w:sz w:val="18"/>
                <w:szCs w:val="18"/>
              </w:rPr>
              <w:t>◎「書くこと」において、書こうとしたことが明確になっているかなど、文章に対する感想や意見を伝え合い、自分の文章のよいところを見つけている。B⑴オ</w:t>
            </w:r>
          </w:p>
          <w:p w:rsidR="00CE4795" w:rsidRDefault="00FD5AE2">
            <w:pPr>
              <w:ind w:left="181" w:hanging="181"/>
              <w:rPr>
                <w:rFonts w:ascii="ＭＳ Ｐゴシック" w:eastAsia="ＭＳ Ｐゴシック" w:hAnsi="ＭＳ Ｐゴシック" w:cs="ＭＳ Ｐゴシック"/>
                <w:sz w:val="18"/>
                <w:szCs w:val="18"/>
              </w:rPr>
            </w:pPr>
            <w:r>
              <w:rPr>
                <w:rFonts w:ascii="ＭＳ Ｐゴシック" w:eastAsia="ＭＳ Ｐゴシック" w:hAnsi="ＭＳ Ｐゴシック" w:cs="ＭＳ Ｐゴシック"/>
                <w:sz w:val="18"/>
                <w:szCs w:val="18"/>
              </w:rPr>
              <w:t>【主】</w:t>
            </w:r>
          </w:p>
          <w:p w:rsidR="00CE4795" w:rsidRDefault="00FD5AE2">
            <w:pPr>
              <w:ind w:left="181" w:hanging="181"/>
              <w:rPr>
                <w:rFonts w:ascii="ＭＳ Ｐ明朝" w:eastAsia="ＭＳ Ｐ明朝" w:hAnsi="ＭＳ Ｐ明朝" w:cs="ＭＳ Ｐ明朝"/>
                <w:sz w:val="18"/>
                <w:szCs w:val="18"/>
                <w:shd w:val="clear" w:color="auto" w:fill="D9D9D9"/>
              </w:rPr>
            </w:pPr>
            <w:r>
              <w:rPr>
                <w:rFonts w:ascii="ＭＳ 明朝" w:eastAsia="ＭＳ 明朝" w:hAnsi="ＭＳ 明朝" w:cs="ＭＳ 明朝"/>
                <w:sz w:val="18"/>
                <w:szCs w:val="18"/>
              </w:rPr>
              <w:t>・</w:t>
            </w:r>
            <w:r>
              <w:rPr>
                <w:rFonts w:ascii="ＭＳ Ｐ明朝" w:eastAsia="ＭＳ Ｐ明朝" w:hAnsi="ＭＳ Ｐ明朝" w:cs="ＭＳ Ｐ明朝"/>
                <w:sz w:val="18"/>
                <w:szCs w:val="18"/>
              </w:rPr>
              <w:t>進んで自分の文章のよいところを確かめ、学習の見通しを持って十年後の自分に手紙に書こうとしている。</w:t>
            </w:r>
          </w:p>
        </w:tc>
        <w:tc>
          <w:tcPr>
            <w:tcW w:w="1484" w:type="dxa"/>
            <w:shd w:val="clear" w:color="auto" w:fill="auto"/>
          </w:tcPr>
          <w:p w:rsidR="00CE4795" w:rsidRDefault="00FD5AE2">
            <w:pPr>
              <w:spacing w:line="221" w:lineRule="auto"/>
              <w:ind w:left="102" w:hanging="102"/>
              <w:rPr>
                <w:rFonts w:ascii="ＭＳ Ｐ明朝" w:eastAsia="ＭＳ Ｐ明朝" w:hAnsi="ＭＳ Ｐ明朝" w:cs="ＭＳ Ｐ明朝"/>
                <w:sz w:val="18"/>
                <w:szCs w:val="18"/>
              </w:rPr>
            </w:pPr>
            <w:r>
              <w:rPr>
                <w:rFonts w:ascii="ＭＳ Ｐ明朝" w:eastAsia="ＭＳ Ｐ明朝" w:hAnsi="ＭＳ Ｐ明朝" w:cs="ＭＳ Ｐ明朝"/>
                <w:sz w:val="18"/>
                <w:szCs w:val="18"/>
              </w:rPr>
              <w:t>・話したり書いたりするとき、伝えたいことが分かりやすいかを見直す。</w:t>
            </w:r>
          </w:p>
        </w:tc>
      </w:tr>
    </w:tbl>
    <w:p w:rsidR="00CE4795" w:rsidRDefault="00CE4795">
      <w:pPr>
        <w:widowControl/>
        <w:jc w:val="left"/>
        <w:rPr>
          <w:rFonts w:ascii="ＭＳ Ｐゴシック" w:eastAsia="ＭＳ Ｐゴシック" w:hAnsi="ＭＳ Ｐゴシック" w:cs="ＭＳ Ｐゴシック"/>
          <w:sz w:val="2"/>
          <w:szCs w:val="2"/>
        </w:rPr>
      </w:pPr>
    </w:p>
    <w:sectPr w:rsidR="00CE4795">
      <w:pgSz w:w="11906" w:h="16838"/>
      <w:pgMar w:top="720" w:right="510" w:bottom="720" w:left="510" w:header="851"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4918" w:rsidRDefault="00384918">
      <w:r>
        <w:separator/>
      </w:r>
    </w:p>
  </w:endnote>
  <w:endnote w:type="continuationSeparator" w:id="0">
    <w:p w:rsidR="00384918" w:rsidRDefault="003849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95" w:rsidRDefault="00FD5AE2">
    <w:pPr>
      <w:pBdr>
        <w:top w:val="nil"/>
        <w:left w:val="nil"/>
        <w:bottom w:val="nil"/>
        <w:right w:val="nil"/>
        <w:between w:val="nil"/>
      </w:pBdr>
      <w:tabs>
        <w:tab w:val="center" w:pos="4252"/>
        <w:tab w:val="right" w:pos="8504"/>
      </w:tabs>
      <w:jc w:val="center"/>
      <w:rPr>
        <w:rFonts w:ascii="ＭＳ Ｐゴシック" w:eastAsia="ＭＳ Ｐゴシック" w:hAnsi="ＭＳ Ｐゴシック" w:cs="ＭＳ Ｐゴシック"/>
        <w:color w:val="000000"/>
        <w:sz w:val="18"/>
        <w:szCs w:val="18"/>
      </w:rPr>
    </w:pPr>
    <w:r>
      <w:rPr>
        <w:rFonts w:ascii="ＭＳ Ｐゴシック" w:eastAsia="ＭＳ Ｐゴシック" w:hAnsi="ＭＳ Ｐゴシック" w:cs="ＭＳ Ｐゴシック"/>
        <w:color w:val="000000"/>
        <w:sz w:val="18"/>
        <w:szCs w:val="18"/>
      </w:rPr>
      <w:t>4年－</w:t>
    </w:r>
    <w:r>
      <w:rPr>
        <w:rFonts w:ascii="ＭＳ Ｐゴシック" w:eastAsia="ＭＳ Ｐゴシック" w:hAnsi="ＭＳ Ｐゴシック" w:cs="ＭＳ Ｐゴシック"/>
        <w:color w:val="000000"/>
        <w:sz w:val="18"/>
        <w:szCs w:val="18"/>
      </w:rPr>
      <w:fldChar w:fldCharType="begin"/>
    </w:r>
    <w:r>
      <w:rPr>
        <w:rFonts w:ascii="ＭＳ Ｐゴシック" w:eastAsia="ＭＳ Ｐゴシック" w:hAnsi="ＭＳ Ｐゴシック" w:cs="ＭＳ Ｐゴシック"/>
        <w:color w:val="000000"/>
        <w:sz w:val="18"/>
        <w:szCs w:val="18"/>
      </w:rPr>
      <w:instrText>PAGE</w:instrText>
    </w:r>
    <w:r>
      <w:rPr>
        <w:rFonts w:ascii="ＭＳ Ｐゴシック" w:eastAsia="ＭＳ Ｐゴシック" w:hAnsi="ＭＳ Ｐゴシック" w:cs="ＭＳ Ｐゴシック"/>
        <w:color w:val="000000"/>
        <w:sz w:val="18"/>
        <w:szCs w:val="18"/>
      </w:rPr>
      <w:fldChar w:fldCharType="separate"/>
    </w:r>
    <w:r w:rsidR="002A7827">
      <w:rPr>
        <w:rFonts w:ascii="ＭＳ Ｐゴシック" w:eastAsia="ＭＳ Ｐゴシック" w:hAnsi="ＭＳ Ｐゴシック" w:cs="ＭＳ Ｐゴシック"/>
        <w:noProof/>
        <w:color w:val="000000"/>
        <w:sz w:val="18"/>
        <w:szCs w:val="18"/>
      </w:rPr>
      <w:t>15</w:t>
    </w:r>
    <w:r>
      <w:rPr>
        <w:rFonts w:ascii="ＭＳ Ｐゴシック" w:eastAsia="ＭＳ Ｐゴシック" w:hAnsi="ＭＳ Ｐゴシック" w:cs="ＭＳ Ｐゴシック"/>
        <w:color w:val="000000"/>
        <w:sz w:val="18"/>
        <w:szCs w:val="18"/>
      </w:rPr>
      <w:fldChar w:fldCharType="end"/>
    </w:r>
  </w:p>
  <w:p w:rsidR="00CE4795" w:rsidRDefault="00CE4795">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4918" w:rsidRDefault="00384918">
      <w:r>
        <w:separator/>
      </w:r>
    </w:p>
  </w:footnote>
  <w:footnote w:type="continuationSeparator" w:id="0">
    <w:p w:rsidR="00384918" w:rsidRDefault="003849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95"/>
    <w:rsid w:val="002A7827"/>
    <w:rsid w:val="00384918"/>
    <w:rsid w:val="008F1738"/>
    <w:rsid w:val="00CE4795"/>
    <w:rsid w:val="00FD5A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A8D42C"/>
  <w15:docId w15:val="{DFE3522D-1901-4424-91AB-E744AFEB9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rPr>
      <w:sz w:val="20"/>
      <w:szCs w:val="20"/>
    </w:rPr>
    <w:tblPr>
      <w:tblStyleRowBandSize w:val="1"/>
      <w:tblStyleColBandSize w:val="1"/>
      <w:tblCellMar>
        <w:left w:w="99" w:type="dxa"/>
        <w:right w:w="99" w:type="dxa"/>
      </w:tblCellMar>
    </w:tblPr>
  </w:style>
  <w:style w:type="table" w:customStyle="1" w:styleId="a6">
    <w:basedOn w:val="TableNormal"/>
    <w:rPr>
      <w:sz w:val="20"/>
      <w:szCs w:val="20"/>
    </w:rPr>
    <w:tblPr>
      <w:tblStyleRowBandSize w:val="1"/>
      <w:tblStyleColBandSize w:val="1"/>
      <w:tblCellMar>
        <w:left w:w="99" w:type="dxa"/>
        <w:right w:w="99" w:type="dxa"/>
      </w:tblCellMar>
    </w:tblPr>
  </w:style>
  <w:style w:type="table" w:customStyle="1" w:styleId="a7">
    <w:basedOn w:val="TableNormal"/>
    <w:rPr>
      <w:sz w:val="20"/>
      <w:szCs w:val="20"/>
    </w:rPr>
    <w:tblPr>
      <w:tblStyleRowBandSize w:val="1"/>
      <w:tblStyleColBandSize w:val="1"/>
      <w:tblCellMar>
        <w:left w:w="99" w:type="dxa"/>
        <w:right w:w="99" w:type="dxa"/>
      </w:tblCellMar>
    </w:tblPr>
  </w:style>
  <w:style w:type="table" w:customStyle="1" w:styleId="a8">
    <w:basedOn w:val="TableNormal"/>
    <w:rPr>
      <w:sz w:val="20"/>
      <w:szCs w:val="20"/>
    </w:rPr>
    <w:tblPr>
      <w:tblStyleRowBandSize w:val="1"/>
      <w:tblStyleColBandSize w:val="1"/>
      <w:tblCellMar>
        <w:left w:w="99" w:type="dxa"/>
        <w:right w:w="99" w:type="dxa"/>
      </w:tblCellMar>
    </w:tblPr>
  </w:style>
  <w:style w:type="table" w:customStyle="1" w:styleId="a9">
    <w:basedOn w:val="TableNormal"/>
    <w:rPr>
      <w:sz w:val="20"/>
      <w:szCs w:val="20"/>
    </w:rPr>
    <w:tblPr>
      <w:tblStyleRowBandSize w:val="1"/>
      <w:tblStyleColBandSize w:val="1"/>
      <w:tblCellMar>
        <w:left w:w="99" w:type="dxa"/>
        <w:right w:w="99" w:type="dxa"/>
      </w:tblCellMar>
    </w:tblPr>
  </w:style>
  <w:style w:type="table" w:customStyle="1" w:styleId="aa">
    <w:basedOn w:val="TableNormal"/>
    <w:rPr>
      <w:sz w:val="20"/>
      <w:szCs w:val="20"/>
    </w:rPr>
    <w:tblPr>
      <w:tblStyleRowBandSize w:val="1"/>
      <w:tblStyleColBandSize w:val="1"/>
      <w:tblCellMar>
        <w:left w:w="99" w:type="dxa"/>
        <w:right w:w="99" w:type="dxa"/>
      </w:tblCellMar>
    </w:tblPr>
  </w:style>
  <w:style w:type="table" w:customStyle="1" w:styleId="ab">
    <w:basedOn w:val="TableNormal"/>
    <w:rPr>
      <w:sz w:val="20"/>
      <w:szCs w:val="20"/>
    </w:rPr>
    <w:tblPr>
      <w:tblStyleRowBandSize w:val="1"/>
      <w:tblStyleColBandSize w:val="1"/>
      <w:tblCellMar>
        <w:left w:w="99" w:type="dxa"/>
        <w:right w:w="99"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1Zg7W9pKViKnXtG+w9n7fp2Z2LA==">CgMxLjAyCWguMmV0OTJwMDIJaC4xZm9iOXRlMgloLjN6bnlzaDcyCGguZ2pkZ3hzMgloLjF0M2g1c2YyCGgudHlqY3d0MgloLjMwajB6bGwyCWguNGQzNG9nODIJaC4zZHk2dmttOAByITFaTXRPZFBlY3F6YzJIOHBLaHdGUi11ZmVSLVlWNU02eg==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4204</Words>
  <Characters>23965</Characters>
  <Application>Microsoft Office Word</Application>
  <DocSecurity>0</DocSecurity>
  <Lines>199</Lines>
  <Paragraphs>56</Paragraphs>
  <ScaleCrop>false</ScaleCrop>
  <Company/>
  <LinksUpToDate>false</LinksUpToDate>
  <CharactersWithSpaces>28113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2024-01-24T08:09:00Z</dcterms:created>
  <dcterms:modified xsi:type="dcterms:W3CDTF">2024-01-24T08:23:00Z</dcterms:modified>
</cp:coreProperties>
</file>