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01" w:rsidRDefault="002C1401">
      <w:pPr>
        <w:rPr>
          <w:rFonts w:ascii="ＭＳ 明朝" w:eastAsia="ＭＳ 明朝" w:hAnsi="ＭＳ 明朝"/>
          <w:sz w:val="18"/>
          <w:szCs w:val="18"/>
        </w:rPr>
      </w:pPr>
    </w:p>
    <w:p w:rsidR="002C1401" w:rsidRDefault="002C1401">
      <w:pPr>
        <w:rPr>
          <w:rFonts w:ascii="ＭＳ 明朝" w:eastAsia="ＭＳ 明朝" w:hAnsi="ＭＳ 明朝"/>
          <w:sz w:val="18"/>
          <w:szCs w:val="18"/>
        </w:rPr>
      </w:pPr>
    </w:p>
    <w:p w:rsidR="002C1401" w:rsidRDefault="002C1401">
      <w:pPr>
        <w:rPr>
          <w:rFonts w:ascii="ＭＳ 明朝" w:eastAsia="ＭＳ 明朝" w:hAnsi="ＭＳ 明朝"/>
          <w:sz w:val="18"/>
          <w:szCs w:val="18"/>
        </w:rPr>
      </w:pPr>
    </w:p>
    <w:p w:rsidR="002C1401" w:rsidRDefault="002C1401">
      <w:pPr>
        <w:rPr>
          <w:rFonts w:ascii="ＭＳ 明朝" w:eastAsia="ＭＳ 明朝" w:hAnsi="ＭＳ 明朝"/>
          <w:sz w:val="18"/>
          <w:szCs w:val="18"/>
        </w:rPr>
      </w:pPr>
    </w:p>
    <w:p w:rsidR="002C1401" w:rsidRDefault="002C1401">
      <w:pPr>
        <w:rPr>
          <w:rFonts w:ascii="ＭＳ 明朝" w:eastAsia="ＭＳ 明朝" w:hAnsi="ＭＳ 明朝"/>
          <w:sz w:val="18"/>
          <w:szCs w:val="18"/>
        </w:rPr>
      </w:pPr>
    </w:p>
    <w:p w:rsidR="002C1401" w:rsidRDefault="00BB4903">
      <w:pPr>
        <w:jc w:val="center"/>
        <w:rPr>
          <w:rFonts w:ascii="ＭＳ ゴシック" w:eastAsia="ＭＳ ゴシック" w:hAnsi="ＭＳ ゴシック" w:cs="ＭＳ ゴシック"/>
          <w:b/>
          <w:sz w:val="36"/>
          <w:szCs w:val="36"/>
        </w:rPr>
      </w:pPr>
      <w:r>
        <w:rPr>
          <w:rFonts w:ascii="ＭＳ ゴシック" w:eastAsia="ＭＳ ゴシック" w:hAnsi="ＭＳ ゴシック" w:cs="ＭＳ ゴシック"/>
          <w:b/>
          <w:sz w:val="36"/>
          <w:szCs w:val="36"/>
        </w:rPr>
        <w:t>もくじ</w:t>
      </w:r>
    </w:p>
    <w:p w:rsidR="002C1401" w:rsidRDefault="002C1401">
      <w:pPr>
        <w:rPr>
          <w:rFonts w:ascii="ＭＳ 明朝" w:eastAsia="ＭＳ 明朝" w:hAnsi="ＭＳ 明朝"/>
          <w:sz w:val="18"/>
          <w:szCs w:val="18"/>
        </w:rPr>
      </w:pPr>
    </w:p>
    <w:p w:rsidR="002C1401" w:rsidRDefault="002C1401">
      <w:pPr>
        <w:rPr>
          <w:rFonts w:ascii="ＭＳ 明朝" w:eastAsia="ＭＳ 明朝" w:hAnsi="ＭＳ 明朝"/>
          <w:sz w:val="18"/>
          <w:szCs w:val="18"/>
        </w:rPr>
      </w:pPr>
    </w:p>
    <w:p w:rsidR="002C1401" w:rsidRDefault="002C1401">
      <w:pPr>
        <w:rPr>
          <w:rFonts w:ascii="ＭＳ 明朝" w:eastAsia="ＭＳ 明朝" w:hAnsi="ＭＳ 明朝"/>
          <w:sz w:val="18"/>
          <w:szCs w:val="18"/>
        </w:rPr>
      </w:pPr>
    </w:p>
    <w:p w:rsidR="002C1401" w:rsidRDefault="002C1401">
      <w:pPr>
        <w:rPr>
          <w:rFonts w:ascii="ＭＳ 明朝" w:eastAsia="ＭＳ 明朝" w:hAnsi="ＭＳ 明朝"/>
          <w:sz w:val="18"/>
          <w:szCs w:val="18"/>
        </w:rPr>
      </w:pPr>
    </w:p>
    <w:p w:rsidR="002C1401" w:rsidRDefault="002C1401">
      <w:pPr>
        <w:rPr>
          <w:rFonts w:ascii="ＭＳ 明朝" w:eastAsia="ＭＳ 明朝" w:hAnsi="ＭＳ 明朝"/>
          <w:sz w:val="18"/>
          <w:szCs w:val="18"/>
        </w:rPr>
      </w:pPr>
    </w:p>
    <w:p w:rsidR="002C1401" w:rsidRDefault="00BB4903">
      <w:pPr>
        <w:rPr>
          <w:rFonts w:ascii="ＭＳ 明朝" w:eastAsia="ＭＳ 明朝" w:hAnsi="ＭＳ 明朝"/>
        </w:rPr>
      </w:pPr>
      <w:r>
        <w:rPr>
          <w:rFonts w:ascii="ＭＳ 明朝" w:eastAsia="ＭＳ 明朝" w:hAnsi="ＭＳ 明朝"/>
        </w:rPr>
        <w:t>■政治・経済（政経701）</w:t>
      </w:r>
    </w:p>
    <w:p w:rsidR="002C1401" w:rsidRDefault="00BB4903">
      <w:pPr>
        <w:tabs>
          <w:tab w:val="left" w:pos="8184"/>
        </w:tabs>
        <w:ind w:firstLine="216"/>
        <w:rPr>
          <w:rFonts w:ascii="ＭＳ 明朝" w:eastAsia="ＭＳ 明朝" w:hAnsi="ＭＳ 明朝"/>
        </w:rPr>
      </w:pPr>
      <w:r>
        <w:rPr>
          <w:rFonts w:ascii="ＭＳ 明朝" w:eastAsia="ＭＳ 明朝" w:hAnsi="ＭＳ 明朝"/>
        </w:rPr>
        <w:t>１　学習の到達目標</w:t>
      </w:r>
      <w:r>
        <w:rPr>
          <w:rFonts w:ascii="ＭＳ 明朝" w:eastAsia="ＭＳ 明朝" w:hAnsi="ＭＳ 明朝"/>
        </w:rPr>
        <w:tab/>
        <w:t>2</w:t>
      </w:r>
    </w:p>
    <w:p w:rsidR="002C1401" w:rsidRDefault="00BB4903">
      <w:pPr>
        <w:tabs>
          <w:tab w:val="left" w:pos="8184"/>
        </w:tabs>
        <w:ind w:firstLine="216"/>
        <w:rPr>
          <w:rFonts w:ascii="ＭＳ 明朝" w:eastAsia="ＭＳ 明朝" w:hAnsi="ＭＳ 明朝"/>
        </w:rPr>
      </w:pPr>
      <w:r>
        <w:rPr>
          <w:rFonts w:ascii="ＭＳ 明朝" w:eastAsia="ＭＳ 明朝" w:hAnsi="ＭＳ 明朝"/>
        </w:rPr>
        <w:t>２　科目の特色</w:t>
      </w:r>
      <w:r>
        <w:rPr>
          <w:rFonts w:ascii="ＭＳ 明朝" w:eastAsia="ＭＳ 明朝" w:hAnsi="ＭＳ 明朝"/>
        </w:rPr>
        <w:tab/>
        <w:t>2</w:t>
      </w:r>
    </w:p>
    <w:p w:rsidR="002C1401" w:rsidRDefault="00BB4903">
      <w:pPr>
        <w:tabs>
          <w:tab w:val="left" w:pos="8184"/>
        </w:tabs>
        <w:ind w:firstLine="216"/>
        <w:rPr>
          <w:rFonts w:ascii="ＭＳ 明朝" w:eastAsia="ＭＳ 明朝" w:hAnsi="ＭＳ 明朝"/>
        </w:rPr>
      </w:pPr>
      <w:r>
        <w:rPr>
          <w:rFonts w:ascii="ＭＳ 明朝" w:eastAsia="ＭＳ 明朝" w:hAnsi="ＭＳ 明朝"/>
        </w:rPr>
        <w:t>３　学習の計画</w:t>
      </w:r>
      <w:r>
        <w:rPr>
          <w:rFonts w:ascii="ＭＳ 明朝" w:eastAsia="ＭＳ 明朝" w:hAnsi="ＭＳ 明朝"/>
        </w:rPr>
        <w:tab/>
        <w:t>3</w:t>
      </w:r>
    </w:p>
    <w:p w:rsidR="002C1401" w:rsidRDefault="00BB4903">
      <w:pPr>
        <w:tabs>
          <w:tab w:val="left" w:pos="8080"/>
        </w:tabs>
        <w:ind w:firstLine="216"/>
        <w:rPr>
          <w:rFonts w:ascii="ＭＳ 明朝" w:eastAsia="ＭＳ 明朝" w:hAnsi="ＭＳ 明朝"/>
        </w:rPr>
      </w:pPr>
      <w:r>
        <w:rPr>
          <w:rFonts w:ascii="ＭＳ 明朝" w:eastAsia="ＭＳ 明朝" w:hAnsi="ＭＳ 明朝"/>
        </w:rPr>
        <w:t>４　評価の方法</w:t>
      </w:r>
      <w:r w:rsidR="008D2E3F">
        <w:rPr>
          <w:rFonts w:ascii="ＭＳ 明朝" w:eastAsia="ＭＳ 明朝" w:hAnsi="ＭＳ 明朝"/>
        </w:rPr>
        <w:tab/>
        <w:t>1</w:t>
      </w:r>
      <w:r w:rsidR="008D2E3F">
        <w:rPr>
          <w:rFonts w:ascii="ＭＳ 明朝" w:eastAsia="ＭＳ 明朝" w:hAnsi="ＭＳ 明朝" w:hint="eastAsia"/>
        </w:rPr>
        <w:t>4</w:t>
      </w:r>
    </w:p>
    <w:p w:rsidR="002C1401" w:rsidRDefault="00BB4903">
      <w:pPr>
        <w:tabs>
          <w:tab w:val="left" w:pos="8080"/>
        </w:tabs>
        <w:ind w:firstLine="216"/>
        <w:rPr>
          <w:rFonts w:ascii="ＭＳ 明朝" w:eastAsia="ＭＳ 明朝" w:hAnsi="ＭＳ 明朝"/>
        </w:rPr>
      </w:pPr>
      <w:r>
        <w:rPr>
          <w:rFonts w:ascii="ＭＳ 明朝" w:eastAsia="ＭＳ 明朝" w:hAnsi="ＭＳ 明朝"/>
        </w:rPr>
        <w:t>【参考】授業の進め方と学習にあたって</w:t>
      </w:r>
      <w:r w:rsidR="008D2E3F">
        <w:rPr>
          <w:rFonts w:ascii="ＭＳ 明朝" w:eastAsia="ＭＳ 明朝" w:hAnsi="ＭＳ 明朝"/>
        </w:rPr>
        <w:tab/>
      </w:r>
      <w:r w:rsidR="008D2E3F">
        <w:rPr>
          <w:rFonts w:ascii="ＭＳ 明朝" w:eastAsia="ＭＳ 明朝" w:hAnsi="ＭＳ 明朝" w:hint="eastAsia"/>
        </w:rPr>
        <w:t>15</w:t>
      </w:r>
    </w:p>
    <w:p w:rsidR="002C1401" w:rsidRDefault="00BB4903">
      <w:pPr>
        <w:widowControl/>
        <w:jc w:val="left"/>
        <w:rPr>
          <w:rFonts w:ascii="ＭＳ 明朝" w:eastAsia="ＭＳ 明朝" w:hAnsi="ＭＳ 明朝"/>
          <w:sz w:val="18"/>
          <w:szCs w:val="18"/>
        </w:rPr>
      </w:pPr>
      <w:r>
        <w:br w:type="page"/>
      </w:r>
    </w:p>
    <w:tbl>
      <w:tblPr>
        <w:tblStyle w:val="af2"/>
        <w:tblW w:w="8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547"/>
        <w:gridCol w:w="1843"/>
        <w:gridCol w:w="3969"/>
      </w:tblGrid>
      <w:tr w:rsidR="002C1401" w:rsidTr="00472A7C">
        <w:trPr>
          <w:jc w:val="center"/>
        </w:trPr>
        <w:tc>
          <w:tcPr>
            <w:tcW w:w="2547" w:type="dxa"/>
            <w:vMerge w:val="restart"/>
            <w:shd w:val="clear" w:color="auto" w:fill="auto"/>
            <w:vAlign w:val="center"/>
          </w:tcPr>
          <w:p w:rsidR="002C1401" w:rsidRDefault="00BB4903">
            <w:pPr>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24"/>
                <w:szCs w:val="24"/>
              </w:rPr>
              <w:lastRenderedPageBreak/>
              <w:t>政治・経済</w:t>
            </w:r>
          </w:p>
        </w:tc>
        <w:tc>
          <w:tcPr>
            <w:tcW w:w="1843" w:type="dxa"/>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単位数</w:t>
            </w:r>
          </w:p>
        </w:tc>
        <w:tc>
          <w:tcPr>
            <w:tcW w:w="3969" w:type="dxa"/>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2単位（70時間）</w:t>
            </w:r>
          </w:p>
        </w:tc>
      </w:tr>
      <w:tr w:rsidR="002C1401" w:rsidTr="00472A7C">
        <w:trPr>
          <w:jc w:val="center"/>
        </w:trPr>
        <w:tc>
          <w:tcPr>
            <w:tcW w:w="2547" w:type="dxa"/>
            <w:vMerge/>
            <w:shd w:val="clear" w:color="auto" w:fill="auto"/>
            <w:vAlign w:val="center"/>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843" w:type="dxa"/>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学科・学年・学級</w:t>
            </w:r>
          </w:p>
        </w:tc>
        <w:tc>
          <w:tcPr>
            <w:tcW w:w="3969" w:type="dxa"/>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○○科　第○学年　○組</w:t>
            </w:r>
          </w:p>
        </w:tc>
      </w:tr>
      <w:tr w:rsidR="002C1401" w:rsidTr="00472A7C">
        <w:trPr>
          <w:jc w:val="center"/>
        </w:trPr>
        <w:tc>
          <w:tcPr>
            <w:tcW w:w="2547" w:type="dxa"/>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使用教科書，副教材等</w:t>
            </w:r>
          </w:p>
        </w:tc>
        <w:tc>
          <w:tcPr>
            <w:tcW w:w="5812" w:type="dxa"/>
            <w:gridSpan w:val="2"/>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東京書籍「政治・経済」(政経701)，</w:t>
            </w:r>
          </w:p>
          <w:p w:rsidR="002C1401" w:rsidRDefault="00BB4903">
            <w:pPr>
              <w:rPr>
                <w:rFonts w:ascii="ＭＳ 明朝" w:eastAsia="ＭＳ 明朝" w:hAnsi="ＭＳ 明朝"/>
                <w:sz w:val="18"/>
                <w:szCs w:val="18"/>
              </w:rPr>
            </w:pPr>
            <w:r>
              <w:rPr>
                <w:rFonts w:ascii="ＭＳ 明朝" w:eastAsia="ＭＳ 明朝" w:hAnsi="ＭＳ 明朝"/>
                <w:sz w:val="18"/>
                <w:szCs w:val="18"/>
              </w:rPr>
              <w:t>｢要点マスター政治・経済</w:t>
            </w:r>
            <w:r w:rsidR="0007353D">
              <w:rPr>
                <w:rFonts w:ascii="ＭＳ 明朝" w:eastAsia="ＭＳ 明朝" w:hAnsi="ＭＳ 明朝" w:hint="eastAsia"/>
                <w:sz w:val="18"/>
                <w:szCs w:val="18"/>
              </w:rPr>
              <w:t xml:space="preserve"> 整理と演習</w:t>
            </w:r>
            <w:r>
              <w:rPr>
                <w:rFonts w:ascii="ＭＳ 明朝" w:eastAsia="ＭＳ 明朝" w:hAnsi="ＭＳ 明朝"/>
                <w:sz w:val="18"/>
                <w:szCs w:val="18"/>
              </w:rPr>
              <w:t>｣（以上，東京書籍）</w:t>
            </w:r>
          </w:p>
        </w:tc>
      </w:tr>
    </w:tbl>
    <w:p w:rsidR="002C1401" w:rsidRDefault="002C1401">
      <w:pPr>
        <w:rPr>
          <w:sz w:val="18"/>
          <w:szCs w:val="18"/>
        </w:rPr>
      </w:pPr>
    </w:p>
    <w:p w:rsidR="002C1401" w:rsidRDefault="00BB4903">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１　学習の到達目標</w:t>
      </w:r>
    </w:p>
    <w:p w:rsidR="002C1401" w:rsidRPr="00472A7C" w:rsidRDefault="00BB4903">
      <w:pPr>
        <w:numPr>
          <w:ilvl w:val="0"/>
          <w:numId w:val="1"/>
        </w:numPr>
        <w:pBdr>
          <w:top w:val="nil"/>
          <w:left w:val="nil"/>
          <w:bottom w:val="nil"/>
          <w:right w:val="nil"/>
          <w:between w:val="nil"/>
        </w:pBdr>
        <w:rPr>
          <w:rFonts w:ascii="ＭＳ 明朝" w:eastAsia="ＭＳ 明朝" w:hAnsi="ＭＳ 明朝"/>
          <w:sz w:val="18"/>
          <w:szCs w:val="18"/>
        </w:rPr>
      </w:pPr>
      <w:r w:rsidRPr="00472A7C">
        <w:rPr>
          <w:rFonts w:ascii="ＭＳ 明朝" w:eastAsia="ＭＳ 明朝" w:hAnsi="ＭＳ 明朝"/>
          <w:sz w:val="18"/>
          <w:szCs w:val="18"/>
        </w:rPr>
        <w:t>社会の在り方に関わる現実社会の諸課題の解決に向けて探究するための手がかりとなる概念や理論などについて理解するとともに，諸資料から，社会の在り方に関わる情報を適切かつ効果的に調べまとめる技能を身につけます。</w:t>
      </w:r>
    </w:p>
    <w:p w:rsidR="002C1401" w:rsidRPr="00472A7C" w:rsidRDefault="00BB4903">
      <w:pPr>
        <w:numPr>
          <w:ilvl w:val="0"/>
          <w:numId w:val="2"/>
        </w:numPr>
        <w:pBdr>
          <w:top w:val="nil"/>
          <w:left w:val="nil"/>
          <w:bottom w:val="nil"/>
          <w:right w:val="nil"/>
          <w:between w:val="nil"/>
        </w:pBdr>
        <w:rPr>
          <w:rFonts w:ascii="ＭＳ 明朝" w:eastAsia="ＭＳ 明朝" w:hAnsi="ＭＳ 明朝"/>
          <w:sz w:val="18"/>
          <w:szCs w:val="18"/>
        </w:rPr>
      </w:pPr>
      <w:r w:rsidRPr="00472A7C">
        <w:rPr>
          <w:rFonts w:ascii="ＭＳ 明朝" w:eastAsia="ＭＳ 明朝" w:hAnsi="ＭＳ 明朝"/>
          <w:sz w:val="18"/>
          <w:szCs w:val="18"/>
        </w:rPr>
        <w:t>国家および社会の形成者として必要な選択・判断の基準となる考え方や</w:t>
      </w:r>
      <w:r w:rsidR="0007353D">
        <w:rPr>
          <w:rFonts w:ascii="ＭＳ 明朝" w:eastAsia="ＭＳ 明朝" w:hAnsi="ＭＳ 明朝" w:hint="eastAsia"/>
          <w:sz w:val="18"/>
          <w:szCs w:val="18"/>
        </w:rPr>
        <w:t>，</w:t>
      </w:r>
      <w:r w:rsidRPr="00472A7C">
        <w:rPr>
          <w:rFonts w:ascii="ＭＳ 明朝" w:eastAsia="ＭＳ 明朝" w:hAnsi="ＭＳ 明朝"/>
          <w:sz w:val="18"/>
          <w:szCs w:val="18"/>
        </w:rPr>
        <w:t>政治・経済に関する概念や理論などを活用して，現実社会に見られる複雑な課題を把握し，説明するとともに，身につけた判断基準を根拠に社会の在り方などについて構想する力や，構想したことの妥当性や効果，実現可能性などを指標にして議論し公正に判断して，合意形成や社会参画に向かう力を養います。</w:t>
      </w:r>
    </w:p>
    <w:p w:rsidR="002C1401" w:rsidRPr="00472A7C" w:rsidRDefault="00BB4903">
      <w:pPr>
        <w:numPr>
          <w:ilvl w:val="0"/>
          <w:numId w:val="2"/>
        </w:numPr>
        <w:pBdr>
          <w:top w:val="nil"/>
          <w:left w:val="nil"/>
          <w:bottom w:val="nil"/>
          <w:right w:val="nil"/>
          <w:between w:val="nil"/>
        </w:pBdr>
        <w:rPr>
          <w:rFonts w:ascii="ＭＳ 明朝" w:eastAsia="ＭＳ 明朝" w:hAnsi="ＭＳ 明朝"/>
          <w:sz w:val="18"/>
          <w:szCs w:val="18"/>
        </w:rPr>
      </w:pPr>
      <w:r w:rsidRPr="00472A7C">
        <w:rPr>
          <w:rFonts w:ascii="ＭＳ 明朝" w:eastAsia="ＭＳ 明朝" w:hAnsi="ＭＳ 明朝"/>
          <w:sz w:val="18"/>
          <w:szCs w:val="18"/>
        </w:rPr>
        <w:t>よりよい社会の実現のために現実社会の諸課題を主体的に解決しようとする態度を養うとともに，多面的・多角的な考察や深い理解を通して涵養される，国民主権を担う公民として，自国を愛し，その平和と繁栄を図ることや，日本および国際社会において国家および社会の形成に，より積極的な役割を果たそうとする自覚などを深めます。</w:t>
      </w:r>
    </w:p>
    <w:p w:rsidR="002C1401" w:rsidRDefault="002C1401">
      <w:pPr>
        <w:rPr>
          <w:rFonts w:ascii="ＭＳ 明朝" w:eastAsia="ＭＳ 明朝" w:hAnsi="ＭＳ 明朝"/>
          <w:sz w:val="18"/>
          <w:szCs w:val="18"/>
        </w:rPr>
      </w:pPr>
    </w:p>
    <w:p w:rsidR="002C1401" w:rsidRDefault="00BB4903">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２　科目の特色</w:t>
      </w:r>
    </w:p>
    <w:p w:rsidR="002C1401" w:rsidRDefault="00BB4903">
      <w:pPr>
        <w:rPr>
          <w:rFonts w:ascii="ＭＳ 明朝" w:eastAsia="ＭＳ 明朝" w:hAnsi="ＭＳ 明朝"/>
          <w:sz w:val="18"/>
          <w:szCs w:val="18"/>
        </w:rPr>
      </w:pPr>
      <w:r>
        <w:rPr>
          <w:rFonts w:ascii="ＭＳ 明朝" w:eastAsia="ＭＳ 明朝" w:hAnsi="ＭＳ 明朝"/>
          <w:sz w:val="18"/>
          <w:szCs w:val="18"/>
        </w:rPr>
        <w:t xml:space="preserve">　「政治・経済」は公民科の科目です。上記の到達目標が達成できるよう，以下のように構成されています。</w:t>
      </w:r>
    </w:p>
    <w:p w:rsidR="002C1401" w:rsidRDefault="00BB4903">
      <w:pPr>
        <w:ind w:firstLine="170"/>
        <w:rPr>
          <w:rFonts w:ascii="ＭＳ 明朝" w:eastAsia="ＭＳ 明朝" w:hAnsi="ＭＳ 明朝"/>
          <w:sz w:val="18"/>
          <w:szCs w:val="18"/>
        </w:rPr>
      </w:pPr>
      <w:r>
        <w:rPr>
          <w:rFonts w:ascii="ＭＳ 明朝" w:eastAsia="ＭＳ 明朝" w:hAnsi="ＭＳ 明朝"/>
          <w:sz w:val="18"/>
          <w:szCs w:val="18"/>
        </w:rPr>
        <w:t>第１編「現代日本の政治と経済」では，現代日本の政治・経済に関わる現実社会の諸課題の解決に向けて探究するための手掛かりとなる概念や理論について学習します。第１章・第２章で概念や理論について学んだうえで，第３章でそれを活用して現代日本の諸課題を探究する活動を行います。第３章では，自分の探究課題（問い）を決め，情報を収集し，読み取り</w:t>
      </w:r>
      <w:r w:rsidR="0007353D">
        <w:rPr>
          <w:rFonts w:ascii="ＭＳ 明朝" w:eastAsia="ＭＳ 明朝" w:hAnsi="ＭＳ 明朝" w:hint="eastAsia"/>
          <w:sz w:val="18"/>
          <w:szCs w:val="18"/>
        </w:rPr>
        <w:t>，</w:t>
      </w:r>
      <w:r>
        <w:rPr>
          <w:rFonts w:ascii="ＭＳ 明朝" w:eastAsia="ＭＳ 明朝" w:hAnsi="ＭＳ 明朝"/>
          <w:sz w:val="18"/>
          <w:szCs w:val="18"/>
        </w:rPr>
        <w:t>整理したうえで自分の主張を決め，レポートを作成します。</w:t>
      </w:r>
    </w:p>
    <w:p w:rsidR="002C1401" w:rsidRDefault="00BB4903">
      <w:pPr>
        <w:ind w:firstLine="170"/>
        <w:rPr>
          <w:rFonts w:ascii="ＭＳ 明朝" w:eastAsia="ＭＳ 明朝" w:hAnsi="ＭＳ 明朝"/>
          <w:sz w:val="18"/>
          <w:szCs w:val="18"/>
        </w:rPr>
      </w:pPr>
      <w:r>
        <w:rPr>
          <w:rFonts w:ascii="ＭＳ 明朝" w:eastAsia="ＭＳ 明朝" w:hAnsi="ＭＳ 明朝"/>
          <w:sz w:val="18"/>
          <w:szCs w:val="18"/>
        </w:rPr>
        <w:t>第２編「グローバル化する国際社会」では，国際政治・経済に関わる現実社会の諸課題の解決に向けて探究するための手掛かりとなる概念や理論について学習します。第１章・第２章で概念や理論について学んだうえで，第３章でそれを活用して国際社会の諸課題を探究する活動を行います。第３章では，自分の探究課題（問い）を決め，情報を収集し，読み取り</w:t>
      </w:r>
      <w:r w:rsidR="0007353D">
        <w:rPr>
          <w:rFonts w:ascii="ＭＳ 明朝" w:eastAsia="ＭＳ 明朝" w:hAnsi="ＭＳ 明朝" w:hint="eastAsia"/>
          <w:sz w:val="18"/>
          <w:szCs w:val="18"/>
        </w:rPr>
        <w:t>，</w:t>
      </w:r>
      <w:r>
        <w:rPr>
          <w:rFonts w:ascii="ＭＳ 明朝" w:eastAsia="ＭＳ 明朝" w:hAnsi="ＭＳ 明朝"/>
          <w:sz w:val="18"/>
          <w:szCs w:val="18"/>
        </w:rPr>
        <w:t>整理したうえで自分の主張を決め，レポートを作成します。</w:t>
      </w:r>
    </w:p>
    <w:p w:rsidR="002C1401" w:rsidRDefault="00BB4903">
      <w:pPr>
        <w:ind w:firstLine="170"/>
        <w:rPr>
          <w:rFonts w:ascii="ＭＳ 明朝" w:eastAsia="ＭＳ 明朝" w:hAnsi="ＭＳ 明朝"/>
          <w:sz w:val="18"/>
          <w:szCs w:val="18"/>
        </w:rPr>
      </w:pPr>
      <w:r>
        <w:rPr>
          <w:rFonts w:ascii="ＭＳ 明朝" w:eastAsia="ＭＳ 明朝" w:hAnsi="ＭＳ 明朝"/>
          <w:sz w:val="18"/>
          <w:szCs w:val="18"/>
        </w:rPr>
        <w:t>なお，「政治・経済」は「公共」の学習のうえに成り立つ科目ですので，学習全体を通して「公共」との関連を図ります。</w:t>
      </w:r>
    </w:p>
    <w:p w:rsidR="002C1401" w:rsidRDefault="00BB4903">
      <w:pPr>
        <w:ind w:firstLine="170"/>
        <w:rPr>
          <w:rFonts w:ascii="ＭＳ 明朝" w:eastAsia="ＭＳ 明朝" w:hAnsi="ＭＳ 明朝"/>
          <w:sz w:val="20"/>
          <w:szCs w:val="20"/>
        </w:rPr>
      </w:pPr>
      <w:r>
        <w:rPr>
          <w:rFonts w:ascii="ＭＳ 明朝" w:eastAsia="ＭＳ 明朝" w:hAnsi="ＭＳ 明朝"/>
          <w:sz w:val="18"/>
          <w:szCs w:val="18"/>
        </w:rPr>
        <w:t>これらの学習を通じて，広い視野に立ち，グローバル化する国際社会に主体的に生きる平和で民主的な国家および社会の有為な形成者に必要な公民としての資質・能力を育成することをめざします。</w:t>
      </w:r>
    </w:p>
    <w:p w:rsidR="002C1401" w:rsidRDefault="00BB4903">
      <w:pPr>
        <w:widowControl/>
        <w:jc w:val="left"/>
        <w:rPr>
          <w:rFonts w:ascii="ＭＳ 明朝" w:eastAsia="ＭＳ 明朝" w:hAnsi="ＭＳ 明朝"/>
          <w:sz w:val="20"/>
          <w:szCs w:val="20"/>
        </w:rPr>
      </w:pPr>
      <w:r>
        <w:br w:type="page"/>
      </w:r>
    </w:p>
    <w:p w:rsidR="002C1401" w:rsidRDefault="00BB4903" w:rsidP="001C6758">
      <w:pPr>
        <w:spacing w:after="6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lastRenderedPageBreak/>
        <w:t>３　学習の計画</w:t>
      </w:r>
    </w:p>
    <w:tbl>
      <w:tblPr>
        <w:tblStyle w:val="af3"/>
        <w:tblW w:w="8364" w:type="dxa"/>
        <w:jc w:val="center"/>
        <w:tblInd w:w="0" w:type="dxa"/>
        <w:tblLayout w:type="fixed"/>
        <w:tblCellMar>
          <w:top w:w="28" w:type="dxa"/>
          <w:left w:w="85" w:type="dxa"/>
          <w:bottom w:w="28" w:type="dxa"/>
          <w:right w:w="85" w:type="dxa"/>
        </w:tblCellMar>
        <w:tblLook w:val="0400" w:firstRow="0" w:lastRow="0" w:firstColumn="0" w:lastColumn="0" w:noHBand="0" w:noVBand="1"/>
      </w:tblPr>
      <w:tblGrid>
        <w:gridCol w:w="416"/>
        <w:gridCol w:w="1559"/>
        <w:gridCol w:w="1559"/>
        <w:gridCol w:w="2415"/>
        <w:gridCol w:w="2415"/>
      </w:tblGrid>
      <w:tr w:rsidR="002C1401" w:rsidTr="008559B2">
        <w:trPr>
          <w:trHeight w:val="285"/>
          <w:tblHeader/>
          <w:jc w:val="center"/>
        </w:trPr>
        <w:tc>
          <w:tcPr>
            <w:tcW w:w="416" w:type="dxa"/>
            <w:tcBorders>
              <w:top w:val="single" w:sz="8" w:space="0" w:color="auto"/>
              <w:left w:val="single" w:sz="8" w:space="0" w:color="auto"/>
              <w:bottom w:val="single" w:sz="8" w:space="0" w:color="auto"/>
              <w:right w:val="single" w:sz="8" w:space="0" w:color="auto"/>
            </w:tcBorders>
            <w:shd w:val="clear" w:color="auto" w:fill="BFBFBF"/>
            <w:vAlign w:val="center"/>
          </w:tcPr>
          <w:p w:rsidR="002C1401" w:rsidRDefault="002C1401" w:rsidP="00365A13">
            <w:pPr>
              <w:jc w:val="center"/>
              <w:rPr>
                <w:rFonts w:ascii="ＭＳ ゴシック" w:eastAsia="ＭＳ ゴシック" w:hAnsi="ＭＳ ゴシック" w:cs="ＭＳ ゴシック"/>
                <w:sz w:val="18"/>
                <w:szCs w:val="18"/>
              </w:rPr>
            </w:pPr>
          </w:p>
        </w:tc>
        <w:tc>
          <w:tcPr>
            <w:tcW w:w="1559" w:type="dxa"/>
            <w:tcBorders>
              <w:top w:val="single" w:sz="8" w:space="0" w:color="auto"/>
              <w:left w:val="single" w:sz="8" w:space="0" w:color="auto"/>
              <w:bottom w:val="single" w:sz="8" w:space="0" w:color="auto"/>
              <w:right w:val="single" w:sz="8" w:space="0" w:color="auto"/>
            </w:tcBorders>
            <w:shd w:val="clear" w:color="auto" w:fill="BFBFBF"/>
            <w:vAlign w:val="center"/>
          </w:tcPr>
          <w:p w:rsidR="002C1401" w:rsidRDefault="00BB4903" w:rsidP="00365A13">
            <w:pPr>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単元名</w:t>
            </w:r>
          </w:p>
        </w:tc>
        <w:tc>
          <w:tcPr>
            <w:tcW w:w="1559" w:type="dxa"/>
            <w:tcBorders>
              <w:top w:val="single" w:sz="8" w:space="0" w:color="auto"/>
              <w:left w:val="single" w:sz="8" w:space="0" w:color="auto"/>
              <w:bottom w:val="single" w:sz="8" w:space="0" w:color="auto"/>
              <w:right w:val="single" w:sz="8" w:space="0" w:color="auto"/>
            </w:tcBorders>
            <w:shd w:val="clear" w:color="auto" w:fill="BFBFBF"/>
            <w:vAlign w:val="center"/>
          </w:tcPr>
          <w:p w:rsidR="002C1401" w:rsidRDefault="00BB4903" w:rsidP="00365A13">
            <w:pPr>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学習項目</w:t>
            </w:r>
          </w:p>
        </w:tc>
        <w:tc>
          <w:tcPr>
            <w:tcW w:w="2415" w:type="dxa"/>
            <w:tcBorders>
              <w:top w:val="single" w:sz="8" w:space="0" w:color="auto"/>
              <w:left w:val="single" w:sz="8" w:space="0" w:color="auto"/>
              <w:bottom w:val="single" w:sz="8" w:space="0" w:color="auto"/>
              <w:right w:val="single" w:sz="8" w:space="0" w:color="auto"/>
            </w:tcBorders>
            <w:shd w:val="clear" w:color="auto" w:fill="BFBFBF"/>
            <w:vAlign w:val="center"/>
          </w:tcPr>
          <w:p w:rsidR="002C1401" w:rsidRDefault="00BB4903" w:rsidP="00365A13">
            <w:pPr>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学習のねらい</w:t>
            </w:r>
          </w:p>
        </w:tc>
        <w:tc>
          <w:tcPr>
            <w:tcW w:w="2415" w:type="dxa"/>
            <w:tcBorders>
              <w:top w:val="single" w:sz="8" w:space="0" w:color="auto"/>
              <w:left w:val="single" w:sz="8" w:space="0" w:color="auto"/>
              <w:bottom w:val="single" w:sz="8" w:space="0" w:color="auto"/>
              <w:right w:val="single" w:sz="8" w:space="0" w:color="auto"/>
            </w:tcBorders>
            <w:shd w:val="clear" w:color="auto" w:fill="BFBFBF"/>
            <w:vAlign w:val="center"/>
          </w:tcPr>
          <w:p w:rsidR="002C1401" w:rsidRDefault="00BB4903" w:rsidP="00365A13">
            <w:pPr>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おもな学習活動</w:t>
            </w:r>
          </w:p>
        </w:tc>
      </w:tr>
      <w:tr w:rsidR="002C1401" w:rsidTr="009D0713">
        <w:trPr>
          <w:cantSplit/>
          <w:trHeight w:val="284"/>
          <w:jc w:val="center"/>
        </w:trPr>
        <w:tc>
          <w:tcPr>
            <w:tcW w:w="416" w:type="dxa"/>
            <w:vMerge w:val="restart"/>
            <w:tcBorders>
              <w:top w:val="single" w:sz="8" w:space="0" w:color="auto"/>
              <w:left w:val="single" w:sz="8" w:space="0" w:color="auto"/>
              <w:bottom w:val="single" w:sz="4" w:space="0" w:color="000000"/>
              <w:right w:val="single" w:sz="8" w:space="0" w:color="auto"/>
            </w:tcBorders>
            <w:shd w:val="clear" w:color="auto" w:fill="auto"/>
            <w:textDirection w:val="tbRlV"/>
            <w:vAlign w:val="center"/>
          </w:tcPr>
          <w:p w:rsidR="002C1401" w:rsidRDefault="006E4F69" w:rsidP="006E4F69">
            <w:pPr>
              <w:ind w:left="113" w:right="113"/>
              <w:rPr>
                <w:rFonts w:ascii="ＭＳ 明朝" w:eastAsia="ＭＳ 明朝" w:hAnsi="ＭＳ 明朝"/>
                <w:sz w:val="18"/>
                <w:szCs w:val="18"/>
              </w:rPr>
            </w:pPr>
            <w:r>
              <w:rPr>
                <w:rFonts w:ascii="ＭＳ 明朝" w:eastAsia="ＭＳ 明朝" w:hAnsi="ＭＳ 明朝"/>
                <w:sz w:val="18"/>
                <w:szCs w:val="18"/>
              </w:rPr>
              <w:t>４月</w:t>
            </w:r>
            <w:r>
              <w:rPr>
                <w:rFonts w:ascii="ＭＳ 明朝" w:eastAsia="ＭＳ 明朝" w:hAnsi="ＭＳ 明朝" w:hint="eastAsia"/>
                <w:sz w:val="18"/>
                <w:szCs w:val="18"/>
              </w:rPr>
              <w:t>～</w:t>
            </w:r>
            <w:r w:rsidR="00BB4903">
              <w:rPr>
                <w:rFonts w:ascii="ＭＳ 明朝" w:eastAsia="ＭＳ 明朝" w:hAnsi="ＭＳ 明朝"/>
                <w:sz w:val="18"/>
                <w:szCs w:val="18"/>
              </w:rPr>
              <w:t>５月</w:t>
            </w:r>
          </w:p>
          <w:p w:rsidR="002C1401" w:rsidRDefault="002C1401" w:rsidP="006E4F69">
            <w:pPr>
              <w:ind w:left="113" w:right="113"/>
              <w:rPr>
                <w:rFonts w:ascii="ＭＳ 明朝" w:eastAsia="ＭＳ 明朝" w:hAnsi="ＭＳ 明朝"/>
                <w:sz w:val="18"/>
                <w:szCs w:val="18"/>
              </w:rPr>
            </w:pPr>
          </w:p>
        </w:tc>
        <w:tc>
          <w:tcPr>
            <w:tcW w:w="1559" w:type="dxa"/>
            <w:vMerge w:val="restart"/>
            <w:tcBorders>
              <w:top w:val="single" w:sz="8" w:space="0" w:color="auto"/>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第１編　現代日本の政治と経済</w:t>
            </w:r>
          </w:p>
          <w:p w:rsidR="002C1401" w:rsidRDefault="00BB4903">
            <w:pPr>
              <w:rPr>
                <w:rFonts w:ascii="ＭＳ 明朝" w:eastAsia="ＭＳ 明朝" w:hAnsi="ＭＳ 明朝"/>
                <w:sz w:val="18"/>
                <w:szCs w:val="18"/>
              </w:rPr>
            </w:pPr>
            <w:r>
              <w:rPr>
                <w:rFonts w:ascii="ＭＳ 明朝" w:eastAsia="ＭＳ 明朝" w:hAnsi="ＭＳ 明朝"/>
                <w:sz w:val="18"/>
                <w:szCs w:val="18"/>
              </w:rPr>
              <w:t>第１章　現代日本の政治</w:t>
            </w:r>
          </w:p>
          <w:p w:rsidR="002C1401" w:rsidRDefault="00BB4903">
            <w:pPr>
              <w:rPr>
                <w:rFonts w:ascii="ＭＳ 明朝" w:eastAsia="ＭＳ 明朝" w:hAnsi="ＭＳ 明朝"/>
                <w:sz w:val="18"/>
                <w:szCs w:val="18"/>
              </w:rPr>
            </w:pPr>
            <w:r>
              <w:rPr>
                <w:rFonts w:ascii="ＭＳ 明朝" w:eastAsia="ＭＳ 明朝" w:hAnsi="ＭＳ 明朝"/>
                <w:sz w:val="18"/>
                <w:szCs w:val="18"/>
              </w:rPr>
              <w:t>１節　民主政治の基本原理</w:t>
            </w:r>
          </w:p>
        </w:tc>
        <w:tc>
          <w:tcPr>
            <w:tcW w:w="1559" w:type="dxa"/>
            <w:tcBorders>
              <w:top w:val="single" w:sz="8" w:space="0" w:color="auto"/>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１　民主政治の成立</w:t>
            </w:r>
          </w:p>
        </w:tc>
        <w:tc>
          <w:tcPr>
            <w:tcW w:w="2415" w:type="dxa"/>
            <w:tcBorders>
              <w:top w:val="single" w:sz="8" w:space="0" w:color="auto"/>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○政治の役割や，社会契約説における政府と国民との関係性について理解します。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○民主政治にとって権力分立がなぜ重要か考察します。</w:t>
            </w:r>
          </w:p>
        </w:tc>
        <w:tc>
          <w:tcPr>
            <w:tcW w:w="2415" w:type="dxa"/>
            <w:tcBorders>
              <w:top w:val="single" w:sz="8" w:space="0" w:color="auto"/>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○政治の役割と民主政治への道のりについて理解します。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○ホッブズ，ロック，ルソーの社会契約説を比較し，共通点と相違点について考察します。</w:t>
            </w:r>
          </w:p>
        </w:tc>
      </w:tr>
      <w:tr w:rsidR="002C1401" w:rsidTr="009D0713">
        <w:trPr>
          <w:cantSplit/>
          <w:trHeight w:val="284"/>
          <w:jc w:val="center"/>
        </w:trPr>
        <w:tc>
          <w:tcPr>
            <w:tcW w:w="416"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　法と民主政治</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○法の意義や，「法の支配」が民主主義に不可欠であることについて理解します。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○私法に関する基本的な考え方を踏まえ，法が自分の生活にどのように関係しているか考察します。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○「法の支配」の考え方を踏まえ，立憲主義と民主主義の関係について理解します。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○法が自分の生活にどのように関係しているか話し合います。</w:t>
            </w:r>
          </w:p>
        </w:tc>
      </w:tr>
      <w:tr w:rsidR="002C1401" w:rsidTr="009D0713">
        <w:trPr>
          <w:cantSplit/>
          <w:trHeight w:val="284"/>
          <w:jc w:val="center"/>
        </w:trPr>
        <w:tc>
          <w:tcPr>
            <w:tcW w:w="416"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18歳からの社会参加①　18歳になるとできること</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○成年年齢が変更された背景について理解します。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○成年を迎えたらどのような点に留意する必要があるか考察します。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○成年年齢が変更された背景にはどのようなことがあるか考察します。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○成年を迎えたらどのような点に留意する必要があるか話し合います。</w:t>
            </w:r>
          </w:p>
        </w:tc>
      </w:tr>
      <w:tr w:rsidR="002C1401" w:rsidTr="009D0713">
        <w:trPr>
          <w:cantSplit/>
          <w:trHeight w:val="284"/>
          <w:jc w:val="center"/>
        </w:trPr>
        <w:tc>
          <w:tcPr>
            <w:tcW w:w="416"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３　基本的人権の確立</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○基本的人権が確立した過程と人権保障の歴史的展開について理解します。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○人権の国際化のなかで，日本の人権保障はどうあるべきか考察します。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○基本的人権に関する原典資料を読解・比較し，基本的人権の確立や内容の変化について理解します。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○人権の国際化のなかで，日本の人権保障はどうあるべきか話し合います。</w:t>
            </w:r>
          </w:p>
        </w:tc>
      </w:tr>
      <w:tr w:rsidR="002C1401" w:rsidTr="009D0713">
        <w:trPr>
          <w:cantSplit/>
          <w:trHeight w:val="284"/>
          <w:jc w:val="center"/>
        </w:trPr>
        <w:tc>
          <w:tcPr>
            <w:tcW w:w="416"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４　現代の民主政治</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○ファシズムが生み出された背景や，多数決原理にもとづく民主政治の課題について理解します。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○よりよい民主政治のあり方について考察します。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○直接民主制と間接民主制を比較し，それぞれの長所と短所について理解します。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○ポピ</w:t>
            </w:r>
            <w:r w:rsidR="00BA31DE">
              <w:rPr>
                <w:rFonts w:ascii="ＭＳ 明朝" w:eastAsia="ＭＳ 明朝" w:hAnsi="ＭＳ 明朝"/>
                <w:sz w:val="18"/>
                <w:szCs w:val="18"/>
              </w:rPr>
              <w:t>ュリズムや「多数者の専制」の考え方を踏まえ，これからの民主主義</w:t>
            </w:r>
            <w:r w:rsidR="00BA31DE">
              <w:rPr>
                <w:rFonts w:ascii="ＭＳ 明朝" w:eastAsia="ＭＳ 明朝" w:hAnsi="ＭＳ 明朝" w:hint="eastAsia"/>
                <w:sz w:val="18"/>
                <w:szCs w:val="18"/>
              </w:rPr>
              <w:t>は</w:t>
            </w:r>
            <w:r>
              <w:rPr>
                <w:rFonts w:ascii="ＭＳ 明朝" w:eastAsia="ＭＳ 明朝" w:hAnsi="ＭＳ 明朝"/>
                <w:sz w:val="18"/>
                <w:szCs w:val="18"/>
              </w:rPr>
              <w:t>どうあるべきか話し合います。</w:t>
            </w:r>
          </w:p>
        </w:tc>
      </w:tr>
      <w:tr w:rsidR="002C1401" w:rsidTr="009D0713">
        <w:trPr>
          <w:cantSplit/>
          <w:trHeight w:val="284"/>
          <w:jc w:val="center"/>
        </w:trPr>
        <w:tc>
          <w:tcPr>
            <w:tcW w:w="416"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５　世界のおもな政治体制</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○議院内閣制と大統領制の違いや，旧社会主義圏や旧植民地諸国における政治体制について理解します。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○民主政治の諸原理が各国の政治体制にどのように反映されているか考察します。</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○イギリスとアメリカの政治機構を比較し，それぞれの特徴を理解します。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○民主政治の諸原理が各国の政治体制にどのように反映され，どのような課題があるか話し合います。</w:t>
            </w:r>
          </w:p>
        </w:tc>
      </w:tr>
      <w:tr w:rsidR="002C1401" w:rsidTr="009D0713">
        <w:trPr>
          <w:cantSplit/>
          <w:trHeight w:val="284"/>
          <w:jc w:val="center"/>
        </w:trPr>
        <w:tc>
          <w:tcPr>
            <w:tcW w:w="416" w:type="dxa"/>
            <w:vMerge w:val="restart"/>
            <w:tcBorders>
              <w:top w:val="single" w:sz="4" w:space="0" w:color="000000"/>
              <w:left w:val="single" w:sz="8" w:space="0" w:color="auto"/>
              <w:bottom w:val="single" w:sz="4" w:space="0" w:color="000000"/>
              <w:right w:val="single" w:sz="8" w:space="0" w:color="auto"/>
            </w:tcBorders>
            <w:shd w:val="clear" w:color="auto" w:fill="auto"/>
            <w:textDirection w:val="tbRlV"/>
            <w:vAlign w:val="center"/>
          </w:tcPr>
          <w:p w:rsidR="002C1401" w:rsidRDefault="00BB4903" w:rsidP="006E4F69">
            <w:pPr>
              <w:ind w:left="113" w:right="113"/>
              <w:rPr>
                <w:rFonts w:ascii="ＭＳ 明朝" w:eastAsia="ＭＳ 明朝" w:hAnsi="ＭＳ 明朝"/>
                <w:sz w:val="18"/>
                <w:szCs w:val="18"/>
              </w:rPr>
            </w:pPr>
            <w:r>
              <w:rPr>
                <w:rFonts w:ascii="ＭＳ 明朝" w:eastAsia="ＭＳ 明朝" w:hAnsi="ＭＳ 明朝"/>
                <w:sz w:val="18"/>
                <w:szCs w:val="18"/>
              </w:rPr>
              <w:lastRenderedPageBreak/>
              <w:t>５月～６月</w:t>
            </w:r>
          </w:p>
        </w:tc>
        <w:tc>
          <w:tcPr>
            <w:tcW w:w="1559" w:type="dxa"/>
            <w:vMerge w:val="restart"/>
            <w:tcBorders>
              <w:top w:val="single"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２節　日本国憲法の基本原理</w:t>
            </w:r>
          </w:p>
        </w:tc>
        <w:tc>
          <w:tcPr>
            <w:tcW w:w="1559"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１ 日本国憲法の制定と基本原理</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○大日本帝国憲法および日本国憲法の特徴について理解します。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○憲法改正に関する議論について考察します。</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○大日本帝国憲法と日本国憲法を比較し，それぞれの特徴を理解します。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○憲法改正に関する議論について話し合い，自分の考えをまとめます。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　基本的人権の保障</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○基本的人権と自分の生活との関係，「新しい人権」の確立が求められている背景について理解します。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○「公共の福祉」はどのような場合に適用されるべきか考察します。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○基本的人権が自分の生活のどのような場面に関係しているか考察します。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○「公共の福祉」の適用について，人権が対立する具体的な場面をもとに話し合います。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３　平和主義</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○憲法第9条をめぐる意見の対立や，日本の安全保障体制の変化について理解します。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○平和主義の下，今後の日本の安全保障はどうあるべきか考察します。</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○近年の防衛関係費の増加や，政府の憲法第9条解釈の変遷の背景について考察します。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○平和主義と国際協調主義をどのように両立すればよいか話し合います。</w:t>
            </w:r>
          </w:p>
        </w:tc>
      </w:tr>
      <w:tr w:rsidR="002C1401" w:rsidTr="009D0713">
        <w:trPr>
          <w:cantSplit/>
          <w:trHeight w:val="284"/>
          <w:jc w:val="center"/>
        </w:trPr>
        <w:tc>
          <w:tcPr>
            <w:tcW w:w="416" w:type="dxa"/>
            <w:vMerge w:val="restart"/>
            <w:tcBorders>
              <w:top w:val="single" w:sz="4" w:space="0" w:color="000000"/>
              <w:left w:val="single" w:sz="8" w:space="0" w:color="auto"/>
              <w:bottom w:val="single" w:sz="4" w:space="0" w:color="000000"/>
              <w:right w:val="single" w:sz="8" w:space="0" w:color="auto"/>
            </w:tcBorders>
            <w:shd w:val="clear" w:color="auto" w:fill="auto"/>
            <w:textDirection w:val="tbRlV"/>
            <w:vAlign w:val="center"/>
          </w:tcPr>
          <w:p w:rsidR="002C1401" w:rsidRDefault="00BB4903" w:rsidP="006E4F69">
            <w:pPr>
              <w:ind w:left="113" w:right="113"/>
              <w:rPr>
                <w:rFonts w:ascii="ＭＳ 明朝" w:eastAsia="ＭＳ 明朝" w:hAnsi="ＭＳ 明朝"/>
                <w:sz w:val="18"/>
                <w:szCs w:val="18"/>
              </w:rPr>
            </w:pPr>
            <w:r>
              <w:rPr>
                <w:rFonts w:ascii="ＭＳ 明朝" w:eastAsia="ＭＳ 明朝" w:hAnsi="ＭＳ 明朝"/>
                <w:sz w:val="18"/>
                <w:szCs w:val="18"/>
              </w:rPr>
              <w:t>６月～７月</w:t>
            </w:r>
          </w:p>
        </w:tc>
        <w:tc>
          <w:tcPr>
            <w:tcW w:w="1559" w:type="dxa"/>
            <w:vMerge w:val="restart"/>
            <w:tcBorders>
              <w:top w:val="single"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３節　日本の政治機構</w:t>
            </w:r>
          </w:p>
        </w:tc>
        <w:tc>
          <w:tcPr>
            <w:tcW w:w="1559"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１　国会と立法</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○国会の権限や組織，運営について理解します。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○日本の国会にはどのような課題があり，それをどのように解決すべきか考察します。</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○衆議院と参議院の違いや，衆議院の優越が認められている理由について理解します。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○国会における男女平等をどのように実現するか話し合います。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　内閣と行政</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○内閣の権限や内閣と国会の関係について理解します。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○日本の行政にはどのような課題があり，それをどのように解決すべきか考察します。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○内閣と国会の関係について，衆議院の解散や総辞職などのしくみを踏まえて理解します。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○日本と諸外国の行政の現状を比較し，日本では今後どのような行政改革を行うべきか話し合います。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３　裁判所と司法</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○司法権の独立の必要性や裁判のしくみ，裁判員制度について理解します。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○日本の司法にはどのような課題があり，それをどのように解決すべきか考察します。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○日本の司法が三審制をとる理由や，最高裁判所が「憲法の番人」とされる理由について理解します。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○裁判員制度の意義を踏まえ，裁判員制度が抱える課題をどのように解決すべきか話し合います。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４　地方自治</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○憲法における地方自治の規定や，地方自治における住民の権利について理解します。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○日本の地方自治にはどのような課題があり，それをどのように解決すべきか考察します。</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○地方自治の議決機関と執行機関の関係について，中央政府と比較して理解します。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○地方財政が抱える課題をどのように解決すべきか話し合います。</w:t>
            </w:r>
          </w:p>
        </w:tc>
      </w:tr>
      <w:tr w:rsidR="002C1401" w:rsidTr="009D0713">
        <w:trPr>
          <w:cantSplit/>
          <w:trHeight w:val="284"/>
          <w:jc w:val="center"/>
        </w:trPr>
        <w:tc>
          <w:tcPr>
            <w:tcW w:w="416" w:type="dxa"/>
            <w:vMerge w:val="restart"/>
            <w:tcBorders>
              <w:top w:val="single" w:sz="4" w:space="0" w:color="000000"/>
              <w:left w:val="single" w:sz="8" w:space="0" w:color="auto"/>
              <w:bottom w:val="single" w:sz="4" w:space="0" w:color="000000"/>
              <w:right w:val="single" w:sz="8" w:space="0" w:color="auto"/>
            </w:tcBorders>
            <w:shd w:val="clear" w:color="auto" w:fill="auto"/>
            <w:textDirection w:val="tbRlV"/>
            <w:vAlign w:val="center"/>
          </w:tcPr>
          <w:p w:rsidR="002C1401" w:rsidRDefault="00BB4903" w:rsidP="006E4F69">
            <w:pPr>
              <w:ind w:left="113" w:right="113"/>
              <w:rPr>
                <w:rFonts w:ascii="ＭＳ 明朝" w:eastAsia="ＭＳ 明朝" w:hAnsi="ＭＳ 明朝"/>
                <w:sz w:val="18"/>
                <w:szCs w:val="18"/>
              </w:rPr>
            </w:pPr>
            <w:r>
              <w:rPr>
                <w:rFonts w:ascii="ＭＳ 明朝" w:eastAsia="ＭＳ 明朝" w:hAnsi="ＭＳ 明朝"/>
                <w:sz w:val="18"/>
                <w:szCs w:val="18"/>
              </w:rPr>
              <w:t>７月</w:t>
            </w:r>
          </w:p>
        </w:tc>
        <w:tc>
          <w:tcPr>
            <w:tcW w:w="1559" w:type="dxa"/>
            <w:vMerge w:val="restart"/>
            <w:tcBorders>
              <w:top w:val="single"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４節　現代政治の特質と課題</w:t>
            </w:r>
          </w:p>
        </w:tc>
        <w:tc>
          <w:tcPr>
            <w:tcW w:w="1559"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１　戦後政治と政党</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○議</w:t>
            </w:r>
            <w:r w:rsidR="00BA31DE">
              <w:rPr>
                <w:rFonts w:ascii="ＭＳ 明朝" w:eastAsia="ＭＳ 明朝" w:hAnsi="ＭＳ 明朝"/>
                <w:sz w:val="18"/>
                <w:szCs w:val="18"/>
              </w:rPr>
              <w:t>会制民主主義において政党が必要な理由や，戦後日本の政党政治の</w:t>
            </w:r>
            <w:r w:rsidR="00BA31DE">
              <w:rPr>
                <w:rFonts w:ascii="ＭＳ 明朝" w:eastAsia="ＭＳ 明朝" w:hAnsi="ＭＳ 明朝" w:hint="eastAsia"/>
                <w:sz w:val="18"/>
                <w:szCs w:val="18"/>
              </w:rPr>
              <w:t>変遷</w:t>
            </w:r>
            <w:r>
              <w:rPr>
                <w:rFonts w:ascii="ＭＳ 明朝" w:eastAsia="ＭＳ 明朝" w:hAnsi="ＭＳ 明朝"/>
                <w:sz w:val="18"/>
                <w:szCs w:val="18"/>
              </w:rPr>
              <w:t>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○現代の日本の政党政治にはどのような課題があるか考察します。</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w:t>
            </w:r>
            <w:r w:rsidR="00BA31DE">
              <w:rPr>
                <w:rFonts w:ascii="ＭＳ 明朝" w:eastAsia="ＭＳ 明朝" w:hAnsi="ＭＳ 明朝"/>
                <w:sz w:val="18"/>
                <w:szCs w:val="18"/>
              </w:rPr>
              <w:t>戦後日本の政党政治の</w:t>
            </w:r>
            <w:r w:rsidR="00BA31DE">
              <w:rPr>
                <w:rFonts w:ascii="ＭＳ 明朝" w:eastAsia="ＭＳ 明朝" w:hAnsi="ＭＳ 明朝" w:hint="eastAsia"/>
                <w:sz w:val="18"/>
                <w:szCs w:val="18"/>
              </w:rPr>
              <w:t>変遷</w:t>
            </w:r>
            <w:r>
              <w:rPr>
                <w:rFonts w:ascii="ＭＳ 明朝" w:eastAsia="ＭＳ 明朝" w:hAnsi="ＭＳ 明朝"/>
                <w:sz w:val="18"/>
                <w:szCs w:val="18"/>
              </w:rPr>
              <w:t>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○「55年体制」や金権政治の問題を踏まえ，細川政権下の政治改革の意義と課題について話し合います。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　選挙と政治意識</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○日本の選挙制度の特徴や選挙の課題について理解します。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○日本の選挙における低投票率を改善するにはどうすればよいか考察します。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○衆議院議員および参議院議員の選挙制度の長所と課題について理解します。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○日本の国政選挙にはどのような課題があり，どうすれば克服できるか話し合います。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３　世論と政治参加</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○世論の形成過程，世論の政治への反映のしかた，NPOやインターネットが政治に与える影響について理解します。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○日本の政治における争点や政治的意見を踏まえ，自分が賛同する政治的立場について考察します。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○マスメディアを活用する際にどのようなことに注意すればよいか話し合います。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○日本の政治における争点や政治的意見について具体的な政策をもとに話し合い，自分が賛同する政治的立場について考察します。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18歳からの社会参加②　選挙権の行使に向けて</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○選挙権年齢引き下げの背景や選挙権を行使する意味について理解します。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○選挙権の行使に向けて，政党や候補者の主張をどのように検討すべきか考察します。</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○選挙権年齢の引き下げの背景を踏まえ，選挙権の行使にはどのような意味があるか理解します。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○政党や候補者の主張について話し合い，模擬投票を行います。</w:t>
            </w:r>
          </w:p>
        </w:tc>
      </w:tr>
      <w:tr w:rsidR="002C1401" w:rsidTr="009D0713">
        <w:trPr>
          <w:cantSplit/>
          <w:trHeight w:val="284"/>
          <w:jc w:val="center"/>
        </w:trPr>
        <w:tc>
          <w:tcPr>
            <w:tcW w:w="416" w:type="dxa"/>
            <w:vMerge w:val="restart"/>
            <w:tcBorders>
              <w:top w:val="single" w:sz="4" w:space="0" w:color="000000"/>
              <w:left w:val="single" w:sz="8" w:space="0" w:color="auto"/>
              <w:bottom w:val="single" w:sz="4" w:space="0" w:color="000000"/>
              <w:right w:val="single" w:sz="8" w:space="0" w:color="auto"/>
            </w:tcBorders>
            <w:shd w:val="clear" w:color="auto" w:fill="auto"/>
            <w:textDirection w:val="tbRlV"/>
            <w:vAlign w:val="center"/>
          </w:tcPr>
          <w:p w:rsidR="002C1401" w:rsidRDefault="00BB4903" w:rsidP="006E4F69">
            <w:pPr>
              <w:ind w:left="113" w:right="113"/>
              <w:rPr>
                <w:rFonts w:ascii="ＭＳ 明朝" w:eastAsia="ＭＳ 明朝" w:hAnsi="ＭＳ 明朝"/>
                <w:sz w:val="18"/>
                <w:szCs w:val="18"/>
              </w:rPr>
            </w:pPr>
            <w:r>
              <w:rPr>
                <w:rFonts w:ascii="ＭＳ 明朝" w:eastAsia="ＭＳ 明朝" w:hAnsi="ＭＳ 明朝"/>
                <w:sz w:val="18"/>
                <w:szCs w:val="18"/>
              </w:rPr>
              <w:t>９月</w:t>
            </w:r>
          </w:p>
        </w:tc>
        <w:tc>
          <w:tcPr>
            <w:tcW w:w="1559" w:type="dxa"/>
            <w:vMerge w:val="restart"/>
            <w:tcBorders>
              <w:top w:val="single"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第２章　現代日本の経済</w:t>
            </w:r>
          </w:p>
          <w:p w:rsidR="002C1401" w:rsidRDefault="00BB4903">
            <w:pPr>
              <w:rPr>
                <w:rFonts w:ascii="ＭＳ 明朝" w:eastAsia="ＭＳ 明朝" w:hAnsi="ＭＳ 明朝"/>
                <w:sz w:val="18"/>
                <w:szCs w:val="18"/>
              </w:rPr>
            </w:pPr>
            <w:r>
              <w:rPr>
                <w:rFonts w:ascii="ＭＳ 明朝" w:eastAsia="ＭＳ 明朝" w:hAnsi="ＭＳ 明朝"/>
                <w:sz w:val="18"/>
                <w:szCs w:val="18"/>
              </w:rPr>
              <w:t>１節　現代の資本主義経済</w:t>
            </w:r>
          </w:p>
        </w:tc>
        <w:tc>
          <w:tcPr>
            <w:tcW w:w="1559"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１　経済活動の意義</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○希少性やトレードオフなど経済活動の基本原理について理解します。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○経済体制にはどのようなものがあるか考察します。</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○希少性の度合いと価格との関係性について理解します。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○商品を選択する際にどのような点を重視するか話し合います。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　資本主義経済の発展と変容</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○資本主義経済と社会主義経済の成立と発展について理解します。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○今日の資本主義経済にはどのような課題があるか考察します。</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○アダム・スミスの「見えざる手」とはどのようなことを意味しているか理解します。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○資本主義経済と社会主義経済にはどのような特徴があるか話し合います。</w:t>
            </w:r>
          </w:p>
        </w:tc>
      </w:tr>
      <w:tr w:rsidR="002C1401" w:rsidTr="009D0713">
        <w:trPr>
          <w:cantSplit/>
          <w:trHeight w:val="284"/>
          <w:jc w:val="center"/>
        </w:trPr>
        <w:tc>
          <w:tcPr>
            <w:tcW w:w="416" w:type="dxa"/>
            <w:vMerge w:val="restart"/>
            <w:tcBorders>
              <w:top w:val="single" w:sz="4" w:space="0" w:color="000000"/>
              <w:left w:val="single" w:sz="8" w:space="0" w:color="auto"/>
              <w:bottom w:val="single" w:sz="4" w:space="0" w:color="000000"/>
              <w:right w:val="single" w:sz="8" w:space="0" w:color="auto"/>
            </w:tcBorders>
            <w:shd w:val="clear" w:color="auto" w:fill="auto"/>
            <w:textDirection w:val="tbRlV"/>
            <w:vAlign w:val="center"/>
          </w:tcPr>
          <w:p w:rsidR="002C1401" w:rsidRDefault="00BB4903" w:rsidP="006E4F69">
            <w:pPr>
              <w:ind w:left="113" w:right="113"/>
              <w:rPr>
                <w:rFonts w:ascii="ＭＳ 明朝" w:eastAsia="ＭＳ 明朝" w:hAnsi="ＭＳ 明朝"/>
                <w:sz w:val="18"/>
                <w:szCs w:val="18"/>
              </w:rPr>
            </w:pPr>
            <w:r>
              <w:rPr>
                <w:rFonts w:ascii="ＭＳ 明朝" w:eastAsia="ＭＳ 明朝" w:hAnsi="ＭＳ 明朝"/>
                <w:sz w:val="18"/>
                <w:szCs w:val="18"/>
              </w:rPr>
              <w:t>９月～１０月</w:t>
            </w:r>
          </w:p>
        </w:tc>
        <w:tc>
          <w:tcPr>
            <w:tcW w:w="1559" w:type="dxa"/>
            <w:vMerge w:val="restart"/>
            <w:tcBorders>
              <w:top w:val="single"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２節　現代経済のしくみ</w:t>
            </w:r>
          </w:p>
        </w:tc>
        <w:tc>
          <w:tcPr>
            <w:tcW w:w="1559"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１　経済主体と経済の循環</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○家計および企業の経済活動や，各経済主体の相互関係について理解します。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○なぜ経済は循環するのか考察します。</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○家計，企業，政府が行う経済活動について理解します。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w:t>
            </w:r>
            <w:r w:rsidR="00030C11">
              <w:rPr>
                <w:rFonts w:ascii="ＭＳ 明朝" w:eastAsia="ＭＳ 明朝" w:hAnsi="ＭＳ 明朝"/>
                <w:sz w:val="18"/>
                <w:szCs w:val="18"/>
              </w:rPr>
              <w:t>各経済主体がどのように関わ</w:t>
            </w:r>
            <w:r w:rsidR="00030C11">
              <w:rPr>
                <w:rFonts w:ascii="ＭＳ 明朝" w:eastAsia="ＭＳ 明朝" w:hAnsi="ＭＳ 明朝" w:hint="eastAsia"/>
                <w:sz w:val="18"/>
                <w:szCs w:val="18"/>
              </w:rPr>
              <w:t>る</w:t>
            </w:r>
            <w:r>
              <w:rPr>
                <w:rFonts w:ascii="ＭＳ 明朝" w:eastAsia="ＭＳ 明朝" w:hAnsi="ＭＳ 明朝"/>
                <w:sz w:val="18"/>
                <w:szCs w:val="18"/>
              </w:rPr>
              <w:t>ことで経済が循環するのか考察します。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　生産のしくみと企業</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○企業の活動や，株式会社の特徴について理解します。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○現代の企業に求められているものは何か考察します。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○日本における株式保有比率が変化してきた理由について理解します。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○多国籍企業が世界にどのような影響を与えるか話し合います。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３　市場経済の機能と限界</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○市場における価格の役割や，独占禁止法による規制の必要性について理解します。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○市場は必ずしも万能ではないといわれる理由について考察します。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○需要曲線と供給曲線による価格の決定について理解します。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○市場占有率が高まることによる企業のメリットや，独占や寡占の問題点について話し合います。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４　国民所得と経済成長</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w:t>
            </w:r>
            <w:r w:rsidR="00030C11">
              <w:rPr>
                <w:rFonts w:ascii="ＭＳ 明朝" w:eastAsia="ＭＳ 明朝" w:hAnsi="ＭＳ 明朝"/>
                <w:sz w:val="18"/>
                <w:szCs w:val="18"/>
              </w:rPr>
              <w:t>経済活動の規模や変化をとらえる指標や，景気変動</w:t>
            </w:r>
            <w:r w:rsidR="00030C11">
              <w:rPr>
                <w:rFonts w:ascii="ＭＳ 明朝" w:eastAsia="ＭＳ 明朝" w:hAnsi="ＭＳ 明朝" w:hint="eastAsia"/>
                <w:sz w:val="18"/>
                <w:szCs w:val="18"/>
              </w:rPr>
              <w:t>のしくみ</w:t>
            </w:r>
            <w:r>
              <w:rPr>
                <w:rFonts w:ascii="ＭＳ 明朝" w:eastAsia="ＭＳ 明朝" w:hAnsi="ＭＳ 明朝"/>
                <w:sz w:val="18"/>
                <w:szCs w:val="18"/>
              </w:rPr>
              <w:t>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○インフレーションやデフレーションが国民生活にどのような影響を与えるか考察します。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○なぜ物価変動によって得をする場合と損をする場合があるのか理解します。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○「より良い暮らし指標」をもとに，日本の暮らしにはどのような特徴があるか話し合います。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５　金融のしくみと機能</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○金融の役割や，金融政策の手段について理解します。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○なぜ金融の自由化が進められ，それは日本経済にどのような影響を与えたか考察します。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○金利の変化が暮らしに与える影響や信用創造のしくみについて理解します。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○1990年代以降の金融政策とその効果について，諸資料をもとに話し合います。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18歳からの社会参加③　ライフプランと金融</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○自分のライフプランを立て，それをもとにどの時期にどの程度の資金が必要か理解します。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○金融商品を購入する際にリスクとリターンのどちらを重視すべきか考察します。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○お金をどのように守り，増やし，借りるべきか考察します。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○金融リテラシーを高めるにはどうすればよいか話し合います。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６　財政のしくみと機能</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○財政の役割や，公平な税制のあり方について理解します。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○日本の財政の課題を抱える課題や，持続可能な財政および租税のあり方について考察します。</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○日本の一般会計の歳入と歳出の変化や，プライマリーバランスの重要性について理解します。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○国際的に突出した債務残高を抱える日本の財政は今後どうあるべきか話し合います。</w:t>
            </w:r>
          </w:p>
        </w:tc>
      </w:tr>
      <w:tr w:rsidR="002C1401" w:rsidTr="009D0713">
        <w:trPr>
          <w:cantSplit/>
          <w:trHeight w:val="284"/>
          <w:jc w:val="center"/>
        </w:trPr>
        <w:tc>
          <w:tcPr>
            <w:tcW w:w="416" w:type="dxa"/>
            <w:vMerge w:val="restart"/>
            <w:tcBorders>
              <w:top w:val="single" w:sz="4" w:space="0" w:color="000000"/>
              <w:left w:val="single" w:sz="8" w:space="0" w:color="auto"/>
              <w:bottom w:val="single" w:sz="4" w:space="0" w:color="000000"/>
              <w:right w:val="single" w:sz="8" w:space="0" w:color="auto"/>
            </w:tcBorders>
            <w:shd w:val="clear" w:color="auto" w:fill="auto"/>
            <w:textDirection w:val="tbRlV"/>
            <w:vAlign w:val="center"/>
          </w:tcPr>
          <w:p w:rsidR="002C1401" w:rsidRDefault="00BB4903" w:rsidP="006E4F69">
            <w:pPr>
              <w:ind w:left="113" w:right="113"/>
              <w:rPr>
                <w:rFonts w:ascii="ＭＳ 明朝" w:eastAsia="ＭＳ 明朝" w:hAnsi="ＭＳ 明朝"/>
                <w:sz w:val="18"/>
                <w:szCs w:val="18"/>
              </w:rPr>
            </w:pPr>
            <w:r>
              <w:rPr>
                <w:rFonts w:ascii="ＭＳ 明朝" w:eastAsia="ＭＳ 明朝" w:hAnsi="ＭＳ 明朝"/>
                <w:sz w:val="18"/>
                <w:szCs w:val="18"/>
              </w:rPr>
              <w:t>１０月</w:t>
            </w:r>
          </w:p>
          <w:p w:rsidR="002C1401" w:rsidRDefault="002C1401" w:rsidP="006E4F69">
            <w:pPr>
              <w:ind w:left="113" w:right="113"/>
              <w:rPr>
                <w:rFonts w:ascii="ＭＳ 明朝" w:eastAsia="ＭＳ 明朝" w:hAnsi="ＭＳ 明朝"/>
                <w:sz w:val="18"/>
                <w:szCs w:val="18"/>
              </w:rPr>
            </w:pPr>
          </w:p>
        </w:tc>
        <w:tc>
          <w:tcPr>
            <w:tcW w:w="1559" w:type="dxa"/>
            <w:vMerge w:val="restart"/>
            <w:tcBorders>
              <w:top w:val="single"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３節　日本経済の発展と現状</w:t>
            </w:r>
          </w:p>
        </w:tc>
        <w:tc>
          <w:tcPr>
            <w:tcW w:w="1559"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１　戦後日本経済の発展</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○戦後復興から高度経済成長の終焉までの日本経済の変遷と産業構造の変化について理解します。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○バブル経済が発生した理由と終わりを迎えた理由について考察します。</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○「三種の神器」が急速に普及した時期の日本経済の状況について理解します。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○日米経済摩擦の対象となった商品はどのように変化したか話し合います。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　日本経済の現状</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○バブル経済崩壊後の日本経済の状況や，2000</w:t>
            </w:r>
            <w:r w:rsidR="00EA49F2">
              <w:rPr>
                <w:rFonts w:ascii="ＭＳ 明朝" w:eastAsia="ＭＳ 明朝" w:hAnsi="ＭＳ 明朝"/>
                <w:sz w:val="18"/>
                <w:szCs w:val="18"/>
              </w:rPr>
              <w:t>年代以降に試みられた経済</w:t>
            </w:r>
            <w:r w:rsidR="00EA49F2">
              <w:rPr>
                <w:rFonts w:ascii="ＭＳ 明朝" w:eastAsia="ＭＳ 明朝" w:hAnsi="ＭＳ 明朝" w:hint="eastAsia"/>
                <w:sz w:val="18"/>
                <w:szCs w:val="18"/>
              </w:rPr>
              <w:t>政策</w:t>
            </w:r>
            <w:r>
              <w:rPr>
                <w:rFonts w:ascii="ＭＳ 明朝" w:eastAsia="ＭＳ 明朝" w:hAnsi="ＭＳ 明朝"/>
                <w:sz w:val="18"/>
                <w:szCs w:val="18"/>
              </w:rPr>
              <w:t>が日本社会に与えた影響について理解します。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○日本経済が抱える課題を解決するにはどうすればよいか考察します。</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○日本の一人あたりGDPの変化の特徴について，他国と比較して理解します。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○所得格差を解消するためには何が重要か話し合います。</w:t>
            </w:r>
          </w:p>
        </w:tc>
      </w:tr>
      <w:tr w:rsidR="002C1401" w:rsidTr="009D0713">
        <w:trPr>
          <w:cantSplit/>
          <w:trHeight w:val="284"/>
          <w:jc w:val="center"/>
        </w:trPr>
        <w:tc>
          <w:tcPr>
            <w:tcW w:w="416" w:type="dxa"/>
            <w:vMerge w:val="restart"/>
            <w:tcBorders>
              <w:top w:val="single" w:sz="4" w:space="0" w:color="000000"/>
              <w:left w:val="single" w:sz="8" w:space="0" w:color="auto"/>
              <w:bottom w:val="single" w:sz="4" w:space="0" w:color="000000"/>
              <w:right w:val="single" w:sz="8" w:space="0" w:color="auto"/>
            </w:tcBorders>
            <w:shd w:val="clear" w:color="auto" w:fill="auto"/>
            <w:textDirection w:val="tbRlV"/>
            <w:vAlign w:val="center"/>
          </w:tcPr>
          <w:p w:rsidR="002C1401" w:rsidRDefault="00BB4903" w:rsidP="006E4F69">
            <w:pPr>
              <w:ind w:left="113" w:right="113"/>
              <w:rPr>
                <w:rFonts w:ascii="ＭＳ 明朝" w:eastAsia="ＭＳ 明朝" w:hAnsi="ＭＳ 明朝"/>
                <w:sz w:val="18"/>
                <w:szCs w:val="18"/>
              </w:rPr>
            </w:pPr>
            <w:r>
              <w:rPr>
                <w:rFonts w:ascii="ＭＳ 明朝" w:eastAsia="ＭＳ 明朝" w:hAnsi="ＭＳ 明朝"/>
                <w:sz w:val="18"/>
                <w:szCs w:val="18"/>
              </w:rPr>
              <w:t>１０月～１１月</w:t>
            </w:r>
          </w:p>
          <w:p w:rsidR="002C1401" w:rsidRDefault="002C1401" w:rsidP="006E4F69">
            <w:pPr>
              <w:ind w:left="113" w:right="113"/>
              <w:rPr>
                <w:rFonts w:ascii="ＭＳ 明朝" w:eastAsia="ＭＳ 明朝" w:hAnsi="ＭＳ 明朝"/>
                <w:sz w:val="18"/>
                <w:szCs w:val="18"/>
              </w:rPr>
            </w:pPr>
          </w:p>
        </w:tc>
        <w:tc>
          <w:tcPr>
            <w:tcW w:w="1559" w:type="dxa"/>
            <w:vMerge w:val="restart"/>
            <w:tcBorders>
              <w:top w:val="single"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４節　福祉社会と日本経済の課題</w:t>
            </w:r>
          </w:p>
        </w:tc>
        <w:tc>
          <w:tcPr>
            <w:tcW w:w="1559"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１　公害と環境保全</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○公害問題が発生する理由や，公害を防止する方法について理解します。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○持続可能な社会の形成のために自分たちにできることは何か考察します。</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○四大公害の発生原因と訴訟の経緯について理解します。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○循環型社会の形成に向けて自分たちにできることは何か話し合います。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　農業・食料問題</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○戦後日本の農業政策の展開や，林業や漁業が抱える課題について理解します。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○これからの日本の農業と食料はどうあるべきか考察します。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○日本経済における農業の地位が低下したのはなぜか考察します。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○日本の食料自給率向上の方策について話し合います。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３　中小企業の現状と課題</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○日本経済における中小企業の地位や，日本の中小企業が抱える課題について理解します。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○日本経済の活性化のためにどのような中小企業政策が必要か考察します。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○日本経済における中小企業の地位と日本経済の二重構造について理解します。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○日本経済の活性化につながるベンチャー・ビジネスにはどのようなものがあるか話し合います。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４　情報化の進展と社会の変化</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○情報化の進展が社会にもたらしているイノベーションや，「第四次産業革命」が社会生活にもたらす変化について理解します。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○デジタル社会においてどのようなことに注意すべきか考察します。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○統計資料の読解を通して，日本における情報通信産業の発展について理解します。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○デジタル社会の課題にはどのようなものがあるか話し合います。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５　消費者問題</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○消費者問題が発生する理由や，消費者保護のために行われている施策について理解します。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○消費社会において，自分たち消費者にはどのような知識や行動が求められるか考察します。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○最近のおもな問題商法について，それぞれどのように対応すればよいか考察します。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○消費者市民社会の実現に向けて，自分たち消費者が取り組めることは何か話し合います。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18歳からの社会参加④　消費者市民社会の実現に向けて</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○契約を結ぶ際に気をつけるべきことや，消費者トラブルにあった際の対応について理解します。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○持続可能な社会の形成のために消費生活でできることは何か考察します。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○消費者トラブルに際して契約の取り消しや解除ができるケースについて理解します。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○消費者市民社会の一員として自分たちにはどのようなことができるか話し合います。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６　雇用と労働問題</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○労働問題が発生する理由や，憲法や労働三法が保障する労働者の権利について理解します。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○雇用・労働問題を取り巻く状況と，これからの日本の雇用のあり方について考察します。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○雇用環境の変化と，非正規雇用者数の推移およびその理由について理解します。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○これからの日本の雇用制度はどうあるべきか話し合います。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18歳からの社会参加⑤　働き方について考える</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○自分に合った働き方を実現するためにはどのようなことに考慮すべきか理解します。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○社会全体の労働条件を向上させるにはどうすればよいか考察します。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○求人票や給与明細書の例の読解を通して，労働契約を結ぶ際に確認すべきことについて理解します。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○自分はどのような働き方をしたいか意見交換をします。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single" w:sz="4" w:space="0" w:color="auto"/>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７　社会保障と福祉</w:t>
            </w:r>
          </w:p>
        </w:tc>
        <w:tc>
          <w:tcPr>
            <w:tcW w:w="2415" w:type="dxa"/>
            <w:tcBorders>
              <w:top w:val="dashed" w:sz="4" w:space="0" w:color="000000"/>
              <w:left w:val="single" w:sz="8" w:space="0" w:color="auto"/>
              <w:bottom w:val="single" w:sz="4" w:space="0" w:color="auto"/>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w:t>
            </w:r>
            <w:r w:rsidR="00D162C7">
              <w:rPr>
                <w:rFonts w:ascii="ＭＳ 明朝" w:eastAsia="ＭＳ 明朝" w:hAnsi="ＭＳ 明朝"/>
                <w:sz w:val="18"/>
                <w:szCs w:val="18"/>
              </w:rPr>
              <w:t>社会保障制度の発展</w:t>
            </w:r>
            <w:r w:rsidR="00D162C7">
              <w:rPr>
                <w:rFonts w:ascii="ＭＳ 明朝" w:eastAsia="ＭＳ 明朝" w:hAnsi="ＭＳ 明朝" w:hint="eastAsia"/>
                <w:sz w:val="18"/>
                <w:szCs w:val="18"/>
              </w:rPr>
              <w:t>と</w:t>
            </w:r>
            <w:r>
              <w:rPr>
                <w:rFonts w:ascii="ＭＳ 明朝" w:eastAsia="ＭＳ 明朝" w:hAnsi="ＭＳ 明朝"/>
                <w:sz w:val="18"/>
                <w:szCs w:val="18"/>
              </w:rPr>
              <w:t>変化や，日本の社会保障制度の特徴と課題について理解します。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○少子高齢社会においてどのような福祉社会を築いていけばよいか考察します。</w:t>
            </w:r>
          </w:p>
        </w:tc>
        <w:tc>
          <w:tcPr>
            <w:tcW w:w="2415" w:type="dxa"/>
            <w:tcBorders>
              <w:top w:val="dashed" w:sz="4" w:space="0" w:color="000000"/>
              <w:left w:val="single" w:sz="8" w:space="0" w:color="auto"/>
              <w:bottom w:val="single" w:sz="4" w:space="0" w:color="auto"/>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○国民負担率と社会支出の比率の国際比較を通して，日本の社会保障の特徴について理解します。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○日本の合計特殊出生率が回復しないのはなぜか，諸外国の取り組みを踏まえて話し合います。</w:t>
            </w:r>
          </w:p>
        </w:tc>
      </w:tr>
      <w:tr w:rsidR="002C1401" w:rsidTr="009D0713">
        <w:trPr>
          <w:cantSplit/>
          <w:trHeight w:val="284"/>
          <w:jc w:val="center"/>
        </w:trPr>
        <w:tc>
          <w:tcPr>
            <w:tcW w:w="416" w:type="dxa"/>
            <w:vMerge w:val="restart"/>
            <w:tcBorders>
              <w:top w:val="single" w:sz="4" w:space="0" w:color="auto"/>
              <w:left w:val="single" w:sz="8" w:space="0" w:color="auto"/>
              <w:bottom w:val="single" w:sz="4" w:space="0" w:color="000000"/>
              <w:right w:val="single" w:sz="8" w:space="0" w:color="auto"/>
            </w:tcBorders>
            <w:shd w:val="clear" w:color="auto" w:fill="auto"/>
            <w:textDirection w:val="tbRlV"/>
            <w:vAlign w:val="center"/>
          </w:tcPr>
          <w:p w:rsidR="002C1401" w:rsidRDefault="00BB4903" w:rsidP="006E4F69">
            <w:pPr>
              <w:ind w:left="113" w:right="113"/>
              <w:rPr>
                <w:rFonts w:ascii="ＭＳ 明朝" w:eastAsia="ＭＳ 明朝" w:hAnsi="ＭＳ 明朝"/>
                <w:sz w:val="18"/>
                <w:szCs w:val="18"/>
              </w:rPr>
            </w:pPr>
            <w:r>
              <w:rPr>
                <w:rFonts w:ascii="ＭＳ 明朝" w:eastAsia="ＭＳ 明朝" w:hAnsi="ＭＳ 明朝"/>
                <w:sz w:val="18"/>
                <w:szCs w:val="18"/>
              </w:rPr>
              <w:lastRenderedPageBreak/>
              <w:t>１１月～１２月</w:t>
            </w:r>
          </w:p>
        </w:tc>
        <w:tc>
          <w:tcPr>
            <w:tcW w:w="1559" w:type="dxa"/>
            <w:vMerge w:val="restart"/>
            <w:tcBorders>
              <w:top w:val="single" w:sz="4" w:space="0" w:color="auto"/>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第３章　現代日本の諸課題</w:t>
            </w:r>
          </w:p>
        </w:tc>
        <w:tc>
          <w:tcPr>
            <w:tcW w:w="1559" w:type="dxa"/>
            <w:tcBorders>
              <w:top w:val="single" w:sz="4" w:space="0" w:color="auto"/>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１　少子高齢社会における社会保障</w:t>
            </w:r>
          </w:p>
        </w:tc>
        <w:tc>
          <w:tcPr>
            <w:tcW w:w="2415" w:type="dxa"/>
            <w:tcBorders>
              <w:top w:val="single" w:sz="4" w:space="0" w:color="auto"/>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○日本の子育て支援の現状について理解します。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○少子高齢社会における子育て支援はどうあるべきか考察し，表現します。</w:t>
            </w:r>
          </w:p>
        </w:tc>
        <w:tc>
          <w:tcPr>
            <w:tcW w:w="2415" w:type="dxa"/>
            <w:tcBorders>
              <w:top w:val="single" w:sz="4" w:space="0" w:color="auto"/>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○少子高齢社会における子育て支援について，諸資料を活用しながら家庭保育と集団保育などの視点を踏まえて考察します。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○安心して子育てできる社会の実現に向け</w:t>
            </w:r>
            <w:r w:rsidR="00D162C7">
              <w:rPr>
                <w:rFonts w:ascii="ＭＳ 明朝" w:eastAsia="ＭＳ 明朝" w:hAnsi="ＭＳ 明朝" w:hint="eastAsia"/>
                <w:sz w:val="18"/>
                <w:szCs w:val="18"/>
              </w:rPr>
              <w:t>て</w:t>
            </w:r>
            <w:r>
              <w:rPr>
                <w:rFonts w:ascii="ＭＳ 明朝" w:eastAsia="ＭＳ 明朝" w:hAnsi="ＭＳ 明朝"/>
                <w:sz w:val="18"/>
                <w:szCs w:val="18"/>
              </w:rPr>
              <w:t>社会保障政策はどうあるべきか，考えをまとめます。</w:t>
            </w:r>
          </w:p>
        </w:tc>
      </w:tr>
      <w:tr w:rsidR="002C1401" w:rsidTr="009D0713">
        <w:trPr>
          <w:cantSplit/>
          <w:trHeight w:val="284"/>
          <w:jc w:val="center"/>
        </w:trPr>
        <w:tc>
          <w:tcPr>
            <w:tcW w:w="416"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　地域社会の活性化</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○地域社会の現状について理解します。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○地域社会の独自性を活かしながら活性化を図るにはどうすべきか考察し，表現します。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○地域社会の活性化について，諸資料を活用しながらブランディングなどの視点を踏まえて考察します。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○持続可能な地域社会の実現に向け</w:t>
            </w:r>
            <w:r w:rsidR="00D162C7">
              <w:rPr>
                <w:rFonts w:ascii="ＭＳ 明朝" w:eastAsia="ＭＳ 明朝" w:hAnsi="ＭＳ 明朝" w:hint="eastAsia"/>
                <w:sz w:val="18"/>
                <w:szCs w:val="18"/>
              </w:rPr>
              <w:t>て</w:t>
            </w:r>
            <w:r>
              <w:rPr>
                <w:rFonts w:ascii="ＭＳ 明朝" w:eastAsia="ＭＳ 明朝" w:hAnsi="ＭＳ 明朝"/>
                <w:sz w:val="18"/>
                <w:szCs w:val="18"/>
              </w:rPr>
              <w:t>地域社会の一員として自分にできることは何か，考えをまとめます。</w:t>
            </w:r>
          </w:p>
        </w:tc>
      </w:tr>
      <w:tr w:rsidR="002C1401" w:rsidTr="009D0713">
        <w:trPr>
          <w:cantSplit/>
          <w:trHeight w:val="284"/>
          <w:jc w:val="center"/>
        </w:trPr>
        <w:tc>
          <w:tcPr>
            <w:tcW w:w="416"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３　多様な働き方・生き方の実現</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○労働におけるジェンダー平等の現状について理解します。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○性別にかかわらず働きやすい労働環境はどうすれば実現できるか考察し，表現します。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○性別にかかわらず働きやすい労働環境の実現について，諸資料を活用しながらジェンダーなどの視点を踏まえて考察します。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○性別にかかわらずすべての人が活躍できるようにするために社会をどう変えていけばよいか，考えをまとめます。</w:t>
            </w:r>
          </w:p>
        </w:tc>
      </w:tr>
      <w:tr w:rsidR="002C1401" w:rsidTr="009D0713">
        <w:trPr>
          <w:cantSplit/>
          <w:trHeight w:val="284"/>
          <w:jc w:val="center"/>
        </w:trPr>
        <w:tc>
          <w:tcPr>
            <w:tcW w:w="416"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４　中小企業の意義と課題</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○日本の中小企業の強みと課題について理解します。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○中小企業の強みを活かすにはどうすればよいか考察し，表現します。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○日本の中小企業の強みを活かす方法について，諸資料を活用しながら資金調達などの視点を踏まえて考察します。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○中小企業の強みを日本経済の活力につなげるためにどうすればよいか，考えをまとめます。</w:t>
            </w:r>
          </w:p>
        </w:tc>
      </w:tr>
      <w:tr w:rsidR="002C1401" w:rsidTr="009D0713">
        <w:trPr>
          <w:cantSplit/>
          <w:trHeight w:val="284"/>
          <w:jc w:val="center"/>
        </w:trPr>
        <w:tc>
          <w:tcPr>
            <w:tcW w:w="416"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５　日本の財政の健全化</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○日本の財政の現状について理解します。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○日本はどのような「福祉国家」をめざすべきか考察し，表現します。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○日本の「福祉国家」としてのあり方について，諸資料を活用しながら政府の役割などの視点を踏まえて考察します。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○日本の財政のあり方について，主権者としての考えをまとめます。</w:t>
            </w:r>
          </w:p>
        </w:tc>
      </w:tr>
      <w:tr w:rsidR="002C1401" w:rsidTr="009D0713">
        <w:trPr>
          <w:cantSplit/>
          <w:trHeight w:val="284"/>
          <w:jc w:val="center"/>
        </w:trPr>
        <w:tc>
          <w:tcPr>
            <w:tcW w:w="416"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６　持続可能な食料・農業の実現</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○日本の農業の動向について理解します。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○農業を魅力ある産業にするにはどうすればよいか考察し，表現します。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○農業を魅力ある産業にする方策について，諸資料を活用しながら付加価値の創出などの視点を踏まえて考察します。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○農業の多様な価値を踏まえた持続可能な農業の実現について，考えをまとめます。</w:t>
            </w:r>
          </w:p>
        </w:tc>
      </w:tr>
      <w:tr w:rsidR="002C1401" w:rsidTr="009D0713">
        <w:trPr>
          <w:cantSplit/>
          <w:trHeight w:val="284"/>
          <w:jc w:val="center"/>
        </w:trPr>
        <w:tc>
          <w:tcPr>
            <w:tcW w:w="416"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single" w:sz="4" w:space="0" w:color="auto"/>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７　防災と安全・安心な社会の実現</w:t>
            </w:r>
          </w:p>
        </w:tc>
        <w:tc>
          <w:tcPr>
            <w:tcW w:w="2415" w:type="dxa"/>
            <w:tcBorders>
              <w:top w:val="dashed" w:sz="4" w:space="0" w:color="000000"/>
              <w:left w:val="single" w:sz="8" w:space="0" w:color="auto"/>
              <w:bottom w:val="single" w:sz="4" w:space="0" w:color="auto"/>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○日本が直面する災害とその対策の現状について理解します。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○自分が暮らす地域の防災・減災対策はどうあるべきか考察し，表現します。</w:t>
            </w:r>
          </w:p>
        </w:tc>
        <w:tc>
          <w:tcPr>
            <w:tcW w:w="2415" w:type="dxa"/>
            <w:tcBorders>
              <w:top w:val="dashed" w:sz="4" w:space="0" w:color="000000"/>
              <w:left w:val="single" w:sz="8" w:space="0" w:color="auto"/>
              <w:bottom w:val="single" w:sz="4" w:space="0" w:color="auto"/>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○自分が暮らす地域の防災・減災対策について，諸資料を活用しながら，個人の権利と「公共の福祉」などの視点を踏まえて考察します。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○安全・安心な暮らしの実現に向けた自助・共助・公助の取り組みついて，考えをまとめます。</w:t>
            </w:r>
          </w:p>
        </w:tc>
      </w:tr>
      <w:tr w:rsidR="002C1401" w:rsidTr="009D0713">
        <w:trPr>
          <w:cantSplit/>
          <w:trHeight w:val="284"/>
          <w:jc w:val="center"/>
        </w:trPr>
        <w:tc>
          <w:tcPr>
            <w:tcW w:w="416" w:type="dxa"/>
            <w:vMerge w:val="restart"/>
            <w:tcBorders>
              <w:top w:val="single" w:sz="4" w:space="0" w:color="auto"/>
              <w:left w:val="single" w:sz="8" w:space="0" w:color="auto"/>
              <w:bottom w:val="single" w:sz="4" w:space="0" w:color="000000"/>
              <w:right w:val="single" w:sz="8" w:space="0" w:color="auto"/>
            </w:tcBorders>
            <w:shd w:val="clear" w:color="auto" w:fill="auto"/>
            <w:textDirection w:val="tbRlV"/>
            <w:vAlign w:val="center"/>
          </w:tcPr>
          <w:p w:rsidR="002C1401" w:rsidRDefault="00BB4903" w:rsidP="006E4F69">
            <w:pPr>
              <w:ind w:left="113" w:right="113"/>
              <w:rPr>
                <w:rFonts w:ascii="ＭＳ 明朝" w:eastAsia="ＭＳ 明朝" w:hAnsi="ＭＳ 明朝"/>
                <w:sz w:val="18"/>
                <w:szCs w:val="18"/>
              </w:rPr>
            </w:pPr>
            <w:r>
              <w:rPr>
                <w:rFonts w:ascii="ＭＳ 明朝" w:eastAsia="ＭＳ 明朝" w:hAnsi="ＭＳ 明朝"/>
                <w:sz w:val="18"/>
                <w:szCs w:val="18"/>
              </w:rPr>
              <w:t>１２月</w:t>
            </w:r>
          </w:p>
        </w:tc>
        <w:tc>
          <w:tcPr>
            <w:tcW w:w="1559" w:type="dxa"/>
            <w:vMerge w:val="restart"/>
            <w:tcBorders>
              <w:top w:val="single" w:sz="4" w:space="0" w:color="auto"/>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第２編　グローバル化する国際社会</w:t>
            </w:r>
          </w:p>
          <w:p w:rsidR="002C1401" w:rsidRDefault="00BB4903">
            <w:pPr>
              <w:rPr>
                <w:rFonts w:ascii="ＭＳ 明朝" w:eastAsia="ＭＳ 明朝" w:hAnsi="ＭＳ 明朝"/>
                <w:sz w:val="18"/>
                <w:szCs w:val="18"/>
              </w:rPr>
            </w:pPr>
            <w:r>
              <w:rPr>
                <w:rFonts w:ascii="ＭＳ 明朝" w:eastAsia="ＭＳ 明朝" w:hAnsi="ＭＳ 明朝"/>
                <w:sz w:val="18"/>
                <w:szCs w:val="18"/>
              </w:rPr>
              <w:t>第１章　現代の国際政治</w:t>
            </w:r>
          </w:p>
          <w:p w:rsidR="002C1401" w:rsidRDefault="00BB4903">
            <w:pPr>
              <w:rPr>
                <w:rFonts w:ascii="ＭＳ 明朝" w:eastAsia="ＭＳ 明朝" w:hAnsi="ＭＳ 明朝"/>
                <w:sz w:val="18"/>
                <w:szCs w:val="18"/>
              </w:rPr>
            </w:pPr>
            <w:r>
              <w:rPr>
                <w:rFonts w:ascii="ＭＳ 明朝" w:eastAsia="ＭＳ 明朝" w:hAnsi="ＭＳ 明朝"/>
                <w:sz w:val="18"/>
                <w:szCs w:val="18"/>
              </w:rPr>
              <w:t>１節　国際政治のしくみ</w:t>
            </w:r>
          </w:p>
        </w:tc>
        <w:tc>
          <w:tcPr>
            <w:tcW w:w="1559" w:type="dxa"/>
            <w:tcBorders>
              <w:top w:val="single" w:sz="4" w:space="0" w:color="auto"/>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１　国際政治の特質</w:t>
            </w:r>
          </w:p>
        </w:tc>
        <w:tc>
          <w:tcPr>
            <w:tcW w:w="2415" w:type="dxa"/>
            <w:tcBorders>
              <w:top w:val="single" w:sz="4" w:space="0" w:color="auto"/>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○主権国家と国際社会の形成過程や，国際社会の特徴について理解します。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○現代の国際社会には主権国家以外にどのような主体があるか考察します。</w:t>
            </w:r>
          </w:p>
        </w:tc>
        <w:tc>
          <w:tcPr>
            <w:tcW w:w="2415" w:type="dxa"/>
            <w:tcBorders>
              <w:top w:val="single" w:sz="4" w:space="0" w:color="auto"/>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○国際社会の特徴について，国内社会と比較して理解します。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○各国の市民が国境を越えて結びつき，国際社会に働きかけていくべき課題にはどのようなものがあるか話し合います。</w:t>
            </w:r>
          </w:p>
        </w:tc>
      </w:tr>
      <w:tr w:rsidR="002C1401" w:rsidTr="009D0713">
        <w:trPr>
          <w:cantSplit/>
          <w:trHeight w:val="284"/>
          <w:jc w:val="center"/>
        </w:trPr>
        <w:tc>
          <w:tcPr>
            <w:tcW w:w="416"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　国際社会と国際法</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○国際社会の秩序維持の要因や，国内法と比較した国際法の特徴について理解します。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○国際司法機関がどのような役割を果たしているか考察します。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○過去5年間で日本が締結した条約を調べ，条約締結の一般的な流れについて理解します。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○ICJとICCを比較し，どのような点が異なっているか話し合います。</w:t>
            </w:r>
          </w:p>
        </w:tc>
      </w:tr>
      <w:tr w:rsidR="002C1401" w:rsidTr="009D0713">
        <w:trPr>
          <w:cantSplit/>
          <w:trHeight w:val="284"/>
          <w:jc w:val="center"/>
        </w:trPr>
        <w:tc>
          <w:tcPr>
            <w:tcW w:w="416"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３　国際連合の役割と課題</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○集団安全保障のしくみが必要とされた背景や，平和と安全を維持するための国際連合の取り組みについて理解します。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○国際連合が抱える課題について考察します。</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○国際連合が成立した背景と現在の課題について理解します。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○国連の関連機関を一つ選び，どのような活動をしているか調べ，発表します。</w:t>
            </w:r>
          </w:p>
        </w:tc>
      </w:tr>
      <w:tr w:rsidR="002C1401" w:rsidTr="009D0713">
        <w:trPr>
          <w:cantSplit/>
          <w:trHeight w:val="284"/>
          <w:jc w:val="center"/>
        </w:trPr>
        <w:tc>
          <w:tcPr>
            <w:tcW w:w="416" w:type="dxa"/>
            <w:vMerge w:val="restart"/>
            <w:tcBorders>
              <w:top w:val="single" w:sz="4" w:space="0" w:color="000000"/>
              <w:left w:val="single" w:sz="8" w:space="0" w:color="auto"/>
              <w:bottom w:val="single" w:sz="4" w:space="0" w:color="000000"/>
              <w:right w:val="single" w:sz="8" w:space="0" w:color="auto"/>
            </w:tcBorders>
            <w:shd w:val="clear" w:color="auto" w:fill="auto"/>
            <w:textDirection w:val="tbRlV"/>
            <w:vAlign w:val="center"/>
          </w:tcPr>
          <w:p w:rsidR="002C1401" w:rsidRDefault="00BB4903" w:rsidP="006E4F69">
            <w:pPr>
              <w:ind w:left="113" w:right="113"/>
              <w:rPr>
                <w:rFonts w:ascii="ＭＳ 明朝" w:eastAsia="ＭＳ 明朝" w:hAnsi="ＭＳ 明朝"/>
                <w:sz w:val="18"/>
                <w:szCs w:val="18"/>
              </w:rPr>
            </w:pPr>
            <w:r>
              <w:rPr>
                <w:rFonts w:ascii="ＭＳ 明朝" w:eastAsia="ＭＳ 明朝" w:hAnsi="ＭＳ 明朝"/>
                <w:sz w:val="18"/>
                <w:szCs w:val="18"/>
              </w:rPr>
              <w:t>１２月～１月</w:t>
            </w:r>
          </w:p>
        </w:tc>
        <w:tc>
          <w:tcPr>
            <w:tcW w:w="1559" w:type="dxa"/>
            <w:vMerge w:val="restart"/>
            <w:tcBorders>
              <w:top w:val="single"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２節　複雑化する国際政治と日本</w:t>
            </w:r>
          </w:p>
        </w:tc>
        <w:tc>
          <w:tcPr>
            <w:tcW w:w="1559"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１　戦後国際関係の展開と日本</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○第二次世界大戦後の国際関係や，冷戦体制の変化について理解します。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○日本はどのようにして国際社会に復帰し，どのような立場で行動してきたか考察します。</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○原典資料や地図の読解を通して，冷戦体制について理解します。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○第二次世界大戦後，日本はどのような過程を経て国際社会に復帰したのか考察します。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　冷戦後の国際関係と日本</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○冷戦終結後の国際関係の変化や，現在の国際社会が抱える課題について理解します。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○日本は国際平和や安全保障のためにどのように行動していくべきか考察します。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○冷戦後のヨーロッパが冷戦初期と比べてどう変化したか，地図を用いて考察します。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○「アラブの春」の際に民主化運動の発生した国々が現在どのような状況にあるか理解します。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３　地域主義の動き</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○世界で地域主義が進んでいる理由や，EUの成立過程および特徴について理解します。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○地域主義の動きに日本はどのように関わっているか考察します。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○EUの意思決定がどのように行われるか理解します。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○日本は東南アジア諸国とどのような関係を築いていくべきか話し合います。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４　軍縮の動向と課題</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○核抑止体制の問題点や，軍縮をめぐる現在の動向について理解します。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○日本は唯一の核兵器被爆国として，軍縮に向けてどのように取り組むべきか考察します。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○米ソ（ロ）の二国間条約に着目し，軍備管理から軍縮への流れをまとめます。</w:t>
            </w:r>
          </w:p>
          <w:p w:rsidR="002C1401" w:rsidRDefault="00BB4903">
            <w:pPr>
              <w:ind w:left="170" w:hanging="170"/>
              <w:rPr>
                <w:rFonts w:ascii="ＭＳ 明朝" w:eastAsia="ＭＳ 明朝" w:hAnsi="ＭＳ 明朝"/>
                <w:sz w:val="18"/>
                <w:szCs w:val="18"/>
              </w:rPr>
            </w:pPr>
            <w:bookmarkStart w:id="0" w:name="_heading=h.gjdgxs" w:colFirst="0" w:colLast="0"/>
            <w:bookmarkEnd w:id="0"/>
            <w:r>
              <w:rPr>
                <w:rFonts w:ascii="ＭＳ 明朝" w:eastAsia="ＭＳ 明朝" w:hAnsi="ＭＳ 明朝"/>
                <w:sz w:val="18"/>
                <w:szCs w:val="18"/>
              </w:rPr>
              <w:t>○「安全保障のジレンマ」におちいらないためにどうすればよいか話し合います。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５　紛争・難民・テロリズム</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○近年，国境を越えたテロリズムが多発している理由について理解します。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○地域紛争を予防し解決するためにはどうすればよいか，また日本は難民問題に対してどのように向き合うべきか考察します。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○地域紛争はどの時期，どの地域に多く発生しているか理解します。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○日本の難民受け入れはどうあるべきか話し合います。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６　国際社会における日本の役割</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○日本の外交や安全保障が直面している課題や，今日の国際社会において日本に求められている役割について理解します。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○日本の国際協力や開発援助はどうあるべきか考察します。</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○日本の領土や歴史認識をめぐる外交の課題にはどのようなものがあるか理解します。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○これからの日本の開発援助のあり方について話し合います。</w:t>
            </w:r>
          </w:p>
        </w:tc>
      </w:tr>
      <w:tr w:rsidR="002C1401" w:rsidTr="009D0713">
        <w:trPr>
          <w:cantSplit/>
          <w:trHeight w:val="284"/>
          <w:jc w:val="center"/>
        </w:trPr>
        <w:tc>
          <w:tcPr>
            <w:tcW w:w="416" w:type="dxa"/>
            <w:vMerge w:val="restart"/>
            <w:tcBorders>
              <w:top w:val="single" w:sz="4" w:space="0" w:color="000000"/>
              <w:left w:val="single" w:sz="8" w:space="0" w:color="auto"/>
              <w:bottom w:val="single" w:sz="4" w:space="0" w:color="000000"/>
              <w:right w:val="single" w:sz="8" w:space="0" w:color="auto"/>
            </w:tcBorders>
            <w:shd w:val="clear" w:color="auto" w:fill="auto"/>
            <w:textDirection w:val="tbRlV"/>
            <w:vAlign w:val="center"/>
          </w:tcPr>
          <w:p w:rsidR="002C1401" w:rsidRDefault="00BB4903" w:rsidP="006E4F69">
            <w:pPr>
              <w:ind w:left="113" w:right="113"/>
              <w:rPr>
                <w:rFonts w:ascii="ＭＳ 明朝" w:eastAsia="ＭＳ 明朝" w:hAnsi="ＭＳ 明朝"/>
                <w:sz w:val="18"/>
                <w:szCs w:val="18"/>
              </w:rPr>
            </w:pPr>
            <w:r>
              <w:rPr>
                <w:rFonts w:ascii="ＭＳ 明朝" w:eastAsia="ＭＳ 明朝" w:hAnsi="ＭＳ 明朝"/>
                <w:sz w:val="18"/>
                <w:szCs w:val="18"/>
              </w:rPr>
              <w:t>１月～２月</w:t>
            </w:r>
          </w:p>
        </w:tc>
        <w:tc>
          <w:tcPr>
            <w:tcW w:w="1559" w:type="dxa"/>
            <w:vMerge w:val="restart"/>
            <w:tcBorders>
              <w:top w:val="single"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第２章　現代の国際経済</w:t>
            </w:r>
          </w:p>
          <w:p w:rsidR="002C1401" w:rsidRDefault="00BB4903">
            <w:pPr>
              <w:rPr>
                <w:rFonts w:ascii="ＭＳ 明朝" w:eastAsia="ＭＳ 明朝" w:hAnsi="ＭＳ 明朝"/>
                <w:sz w:val="18"/>
                <w:szCs w:val="18"/>
              </w:rPr>
            </w:pPr>
            <w:r>
              <w:rPr>
                <w:rFonts w:ascii="ＭＳ 明朝" w:eastAsia="ＭＳ 明朝" w:hAnsi="ＭＳ 明朝"/>
                <w:sz w:val="18"/>
                <w:szCs w:val="18"/>
              </w:rPr>
              <w:t>１節　国民経済と国際経済</w:t>
            </w:r>
          </w:p>
        </w:tc>
        <w:tc>
          <w:tcPr>
            <w:tcW w:w="1559"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１　貿易と国際収支</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○貿易の意義や，国際収支の各項目に反映される経済取り引きについて理解します。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○為替レートがどのような要因によって変動するか考察します。</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○比較生産費説や，円高・円安のメリット・デメリットについて理解します。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○統計資料をもとに，日本の国際収支の特徴について考察します。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　戦後国際経済体制の展開</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○現代の国際通貨体制の変遷や，近年経済政策の分野で各国の政策協調が必要になっている理由について理解します。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○地域経済統合やFTA・EPAが自由貿易の進展にどのような影響を与えるか考察します。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○先進国から発展途上国への資金の流れがどのようになっているか理解します。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○貿易自由化を進めることによって生産者などが受ける打撃をどうすれば軽減できるか話し合います。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３　発展途上国の経済</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○南北問題の解消に向けた国際社会の取り組みや，新興経済諸国の現状について理解します。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○中国の台頭によって世界経済にはどのような変化が起こっているか考察します。</w:t>
            </w:r>
          </w:p>
        </w:tc>
        <w:tc>
          <w:tcPr>
            <w:tcW w:w="2415"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○南北間の格差の背景にはどのような歴史的経緯があるか理解します。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○BRICS諸国が経済成長を続けている理由について話し合います。</w:t>
            </w:r>
          </w:p>
        </w:tc>
      </w:tr>
      <w:tr w:rsidR="002C1401" w:rsidTr="009D0713">
        <w:trPr>
          <w:cantSplit/>
          <w:trHeight w:val="284"/>
          <w:jc w:val="center"/>
        </w:trPr>
        <w:tc>
          <w:tcPr>
            <w:tcW w:w="416" w:type="dxa"/>
            <w:vMerge w:val="restart"/>
            <w:tcBorders>
              <w:top w:val="single" w:sz="4" w:space="0" w:color="000000"/>
              <w:left w:val="single" w:sz="8" w:space="0" w:color="auto"/>
              <w:bottom w:val="single" w:sz="4" w:space="0" w:color="000000"/>
              <w:right w:val="single" w:sz="8" w:space="0" w:color="auto"/>
            </w:tcBorders>
            <w:shd w:val="clear" w:color="auto" w:fill="auto"/>
            <w:textDirection w:val="tbRlV"/>
            <w:vAlign w:val="center"/>
          </w:tcPr>
          <w:p w:rsidR="002C1401" w:rsidRDefault="00BB4903" w:rsidP="006E4F69">
            <w:pPr>
              <w:ind w:left="113" w:right="113"/>
              <w:rPr>
                <w:rFonts w:ascii="ＭＳ 明朝" w:eastAsia="ＭＳ 明朝" w:hAnsi="ＭＳ 明朝"/>
                <w:sz w:val="18"/>
                <w:szCs w:val="18"/>
              </w:rPr>
            </w:pPr>
            <w:r>
              <w:rPr>
                <w:rFonts w:ascii="ＭＳ 明朝" w:eastAsia="ＭＳ 明朝" w:hAnsi="ＭＳ 明朝"/>
                <w:sz w:val="18"/>
                <w:szCs w:val="18"/>
              </w:rPr>
              <w:t>２月～３月</w:t>
            </w:r>
          </w:p>
        </w:tc>
        <w:tc>
          <w:tcPr>
            <w:tcW w:w="1559" w:type="dxa"/>
            <w:vMerge w:val="restart"/>
            <w:tcBorders>
              <w:top w:val="single"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２節　世界経済の現状と課題</w:t>
            </w:r>
          </w:p>
        </w:tc>
        <w:tc>
          <w:tcPr>
            <w:tcW w:w="1559"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１　グローバル化する世界経済</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○経済のグローバル化の進展や，近年の国際金融の変化について理解します。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○現在の世界経済はどのような課題を抱えているか考察します。</w:t>
            </w:r>
          </w:p>
        </w:tc>
        <w:tc>
          <w:tcPr>
            <w:tcW w:w="2415"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○訪日外国人の増加は，日本の経済・社会にとってどのようなメリット・デメリットがあるか話し合います。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○もしアメリカが輸入制限措置をとると，世界経済にはどのような影響があるか考察します。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　地球環境問題</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○地球環境問題や，地球環境問題への対応をめぐる国際社会の利害対立について理解します。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○脱炭素社会の構築に向けて各国政府や自分にはどのような取り組みができるか考察します。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○地球環境問題にはどのようなものがあるか理解します。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○統計資料などをもとに，環境保護をめぐって先進国と発展途上国の主張が対立する理由について話し合います。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３　資源・エネルギー問題</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○資源・エネルギーに関する課題や，原子力発電に関する日本および各国の政策について理解します。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○日本のこれからのエネルギー供給はどうあるべきか考察します。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○統計資料などをもとに，一人あたりのエネルギー消費量の多い国がどの地域に分布しているか理解します。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○原子力発電に関する廃止と維持・推進の両方の考え方を踏まえ，将来のエネルギー供給のあり方について話し合います。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rsidP="006E4F69">
            <w:pPr>
              <w:pBdr>
                <w:top w:val="nil"/>
                <w:left w:val="nil"/>
                <w:bottom w:val="nil"/>
                <w:right w:val="nil"/>
                <w:between w:val="nil"/>
              </w:pBdr>
              <w:spacing w:line="276" w:lineRule="auto"/>
              <w:jc w:val="center"/>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４　人口・貧困・感染症</w:t>
            </w:r>
          </w:p>
        </w:tc>
        <w:tc>
          <w:tcPr>
            <w:tcW w:w="2415" w:type="dxa"/>
            <w:tcBorders>
              <w:top w:val="dashed" w:sz="4" w:space="0" w:color="000000"/>
              <w:left w:val="single" w:sz="8" w:space="0" w:color="auto"/>
              <w:bottom w:val="single" w:sz="4" w:space="0" w:color="auto"/>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○21世紀の世界人口の変動予想や，貧困の発生要因について理解します。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○持続可能な社会の形成に向けて国際社会はどのように取り組むべきか考察します。</w:t>
            </w:r>
          </w:p>
        </w:tc>
        <w:tc>
          <w:tcPr>
            <w:tcW w:w="2415" w:type="dxa"/>
            <w:tcBorders>
              <w:top w:val="dashed" w:sz="4" w:space="0" w:color="000000"/>
              <w:left w:val="single" w:sz="8" w:space="0" w:color="auto"/>
              <w:bottom w:val="single" w:sz="4" w:space="0" w:color="auto"/>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○日本に暮らす外国人の実情および増加の理由について理解します。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○貧困の連鎖を解消するにはどうすればよいか話し合います。</w:t>
            </w:r>
          </w:p>
        </w:tc>
      </w:tr>
      <w:tr w:rsidR="002C1401" w:rsidTr="009D0713">
        <w:trPr>
          <w:cantSplit/>
          <w:trHeight w:val="284"/>
          <w:jc w:val="center"/>
        </w:trPr>
        <w:tc>
          <w:tcPr>
            <w:tcW w:w="416" w:type="dxa"/>
            <w:vMerge w:val="restart"/>
            <w:tcBorders>
              <w:top w:val="single" w:sz="4" w:space="0" w:color="000000"/>
              <w:left w:val="single" w:sz="8" w:space="0" w:color="auto"/>
              <w:bottom w:val="single" w:sz="4" w:space="0" w:color="000000"/>
              <w:right w:val="single" w:sz="8" w:space="0" w:color="auto"/>
            </w:tcBorders>
            <w:shd w:val="clear" w:color="auto" w:fill="auto"/>
            <w:textDirection w:val="tbRlV"/>
            <w:vAlign w:val="center"/>
          </w:tcPr>
          <w:p w:rsidR="002C1401" w:rsidRDefault="00BB4903" w:rsidP="00365A13">
            <w:pPr>
              <w:ind w:left="113" w:right="113"/>
              <w:rPr>
                <w:rFonts w:ascii="ＭＳ 明朝" w:eastAsia="ＭＳ 明朝" w:hAnsi="ＭＳ 明朝"/>
                <w:sz w:val="18"/>
                <w:szCs w:val="18"/>
              </w:rPr>
            </w:pPr>
            <w:r>
              <w:rPr>
                <w:rFonts w:ascii="ＭＳ 明朝" w:eastAsia="ＭＳ 明朝" w:hAnsi="ＭＳ 明朝"/>
                <w:sz w:val="18"/>
                <w:szCs w:val="18"/>
              </w:rPr>
              <w:t>３月</w:t>
            </w:r>
          </w:p>
        </w:tc>
        <w:tc>
          <w:tcPr>
            <w:tcW w:w="1559" w:type="dxa"/>
            <w:vMerge w:val="restart"/>
            <w:tcBorders>
              <w:top w:val="single" w:sz="4" w:space="0" w:color="000000"/>
              <w:left w:val="single" w:sz="8" w:space="0" w:color="auto"/>
              <w:bottom w:val="single"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第３章　国際社会の諸課題</w:t>
            </w:r>
          </w:p>
        </w:tc>
        <w:tc>
          <w:tcPr>
            <w:tcW w:w="1559" w:type="dxa"/>
            <w:tcBorders>
              <w:top w:val="single"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１　グローバル化にともなう社会変容</w:t>
            </w:r>
          </w:p>
        </w:tc>
        <w:tc>
          <w:tcPr>
            <w:tcW w:w="2415" w:type="dxa"/>
            <w:tcBorders>
              <w:top w:val="single" w:sz="4" w:space="0" w:color="auto"/>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○日本の多文化共生をめぐる状況について理解します。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○多文化共生社会を実現するにはどうすればよいか考察し，表現します。</w:t>
            </w:r>
          </w:p>
        </w:tc>
        <w:tc>
          <w:tcPr>
            <w:tcW w:w="2415" w:type="dxa"/>
            <w:tcBorders>
              <w:top w:val="single" w:sz="4" w:space="0" w:color="auto"/>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○多文化共生社会の実現について，諸資料を活用しながら文化の多様性などの視点を踏まえて考察します。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○多様性を受け容れる社会の実現に向けて自分にできることについて，考えをまとめます。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vAlign w:val="center"/>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２　地球環境と資源・エネルギー問題</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○地球温暖化</w:t>
            </w:r>
            <w:r w:rsidR="00D162C7">
              <w:rPr>
                <w:rFonts w:ascii="ＭＳ 明朝" w:eastAsia="ＭＳ 明朝" w:hAnsi="ＭＳ 明朝" w:hint="eastAsia"/>
                <w:sz w:val="18"/>
                <w:szCs w:val="18"/>
              </w:rPr>
              <w:t>とその</w:t>
            </w:r>
            <w:r>
              <w:rPr>
                <w:rFonts w:ascii="ＭＳ 明朝" w:eastAsia="ＭＳ 明朝" w:hAnsi="ＭＳ 明朝"/>
                <w:sz w:val="18"/>
                <w:szCs w:val="18"/>
              </w:rPr>
              <w:t>対策の現状について理解します。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○地球温暖化を食い止めるにはどうすればよいか考察し，表現します。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○地球温暖化を食い止める方策について，諸資料を活用しながら利害調整などの視点を踏まえて考察します。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○地球環境を将来世代に引き継ぐためにはどのようなルールや制度が必要か，考えをまとめます。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vAlign w:val="center"/>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３　国際的な経済格差の是正</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○貧困と開発援助の現状について理解します。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○貧困削減のためにはどのような開発援助が有効か考察し，表現する。</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○開発援助のあり方について，諸資料を活用しながら貧困の多面性などの視点を踏まえて考察します。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○開発援助のために身近な生活でできることについて，考えをまとめます。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vAlign w:val="center"/>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４　イノベーションの促進と成長市場</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○医療のイノベーションの現状について理解します。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○医療のイノベーションを促すにはどうすればよいか考察し，表現します。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○医療のイノベーションの促進について，諸資料を活用しながら安全性などの視点を踏まえて考察します。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○すべての人が健康を享受できる社会を実現するためのイノベーションのあり方について，考えをまとめます。</w:t>
            </w:r>
          </w:p>
        </w:tc>
      </w:tr>
      <w:tr w:rsidR="002C1401" w:rsidTr="009D0713">
        <w:trPr>
          <w:cantSplit/>
          <w:trHeight w:val="284"/>
          <w:jc w:val="center"/>
        </w:trPr>
        <w:tc>
          <w:tcPr>
            <w:tcW w:w="416" w:type="dxa"/>
            <w:vMerge/>
            <w:tcBorders>
              <w:top w:val="single" w:sz="4" w:space="0" w:color="000000"/>
              <w:left w:val="single" w:sz="8" w:space="0" w:color="auto"/>
              <w:bottom w:val="single" w:sz="4" w:space="0" w:color="000000"/>
              <w:right w:val="single" w:sz="8" w:space="0" w:color="auto"/>
            </w:tcBorders>
            <w:shd w:val="clear" w:color="auto" w:fill="auto"/>
            <w:vAlign w:val="center"/>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vMerge/>
            <w:tcBorders>
              <w:top w:val="single" w:sz="4" w:space="0" w:color="000000"/>
              <w:left w:val="single" w:sz="8" w:space="0" w:color="auto"/>
              <w:bottom w:val="single" w:sz="4" w:space="0" w:color="000000"/>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５　民族問題と紛争の解決</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○パレスチナ問題の経緯と現状について理解します。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○パレスチナ問題を解決するために何が必要か考察し，表現します。</w:t>
            </w:r>
          </w:p>
        </w:tc>
        <w:tc>
          <w:tcPr>
            <w:tcW w:w="2415" w:type="dxa"/>
            <w:tcBorders>
              <w:top w:val="dashed" w:sz="4" w:space="0" w:color="000000"/>
              <w:left w:val="single" w:sz="8" w:space="0" w:color="auto"/>
              <w:bottom w:val="dashed" w:sz="4" w:space="0" w:color="000000"/>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○パレスチナ問題の解決について，諸資料を活用しながら民族自決などの視点を踏まえて考察します。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○民族・宗教間の対立を防ぐにはどうすべきか，考えをまとめます。</w:t>
            </w:r>
          </w:p>
        </w:tc>
      </w:tr>
      <w:tr w:rsidR="002C1401" w:rsidTr="009D0713">
        <w:trPr>
          <w:cantSplit/>
          <w:trHeight w:val="284"/>
          <w:jc w:val="center"/>
        </w:trPr>
        <w:tc>
          <w:tcPr>
            <w:tcW w:w="416" w:type="dxa"/>
            <w:vMerge/>
            <w:tcBorders>
              <w:top w:val="single" w:sz="4" w:space="0" w:color="000000"/>
              <w:left w:val="single" w:sz="8" w:space="0" w:color="auto"/>
              <w:bottom w:val="single" w:sz="8" w:space="0" w:color="auto"/>
              <w:right w:val="single" w:sz="8" w:space="0" w:color="auto"/>
            </w:tcBorders>
            <w:shd w:val="clear" w:color="auto" w:fill="auto"/>
            <w:vAlign w:val="center"/>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vMerge/>
            <w:tcBorders>
              <w:top w:val="single" w:sz="4" w:space="0" w:color="000000"/>
              <w:left w:val="single" w:sz="8" w:space="0" w:color="auto"/>
              <w:bottom w:val="single" w:sz="8" w:space="0" w:color="auto"/>
              <w:right w:val="single" w:sz="8" w:space="0" w:color="auto"/>
            </w:tcBorders>
            <w:shd w:val="clear" w:color="auto" w:fill="auto"/>
          </w:tcPr>
          <w:p w:rsidR="002C1401" w:rsidRDefault="002C1401">
            <w:pPr>
              <w:pBdr>
                <w:top w:val="nil"/>
                <w:left w:val="nil"/>
                <w:bottom w:val="nil"/>
                <w:right w:val="nil"/>
                <w:between w:val="nil"/>
              </w:pBdr>
              <w:spacing w:line="276" w:lineRule="auto"/>
              <w:jc w:val="left"/>
              <w:rPr>
                <w:rFonts w:ascii="ＭＳ 明朝" w:eastAsia="ＭＳ 明朝" w:hAnsi="ＭＳ 明朝"/>
                <w:sz w:val="18"/>
                <w:szCs w:val="18"/>
              </w:rPr>
            </w:pPr>
          </w:p>
        </w:tc>
        <w:tc>
          <w:tcPr>
            <w:tcW w:w="1559" w:type="dxa"/>
            <w:tcBorders>
              <w:top w:val="dashed" w:sz="4" w:space="0" w:color="000000"/>
              <w:left w:val="single" w:sz="8" w:space="0" w:color="auto"/>
              <w:bottom w:val="single" w:sz="8" w:space="0" w:color="auto"/>
              <w:right w:val="single" w:sz="8" w:space="0" w:color="auto"/>
            </w:tcBorders>
            <w:shd w:val="clear" w:color="auto" w:fill="auto"/>
          </w:tcPr>
          <w:p w:rsidR="002C1401" w:rsidRDefault="00BB4903">
            <w:pPr>
              <w:rPr>
                <w:rFonts w:ascii="ＭＳ 明朝" w:eastAsia="ＭＳ 明朝" w:hAnsi="ＭＳ 明朝"/>
                <w:sz w:val="18"/>
                <w:szCs w:val="18"/>
              </w:rPr>
            </w:pPr>
            <w:r>
              <w:rPr>
                <w:rFonts w:ascii="ＭＳ 明朝" w:eastAsia="ＭＳ 明朝" w:hAnsi="ＭＳ 明朝"/>
                <w:sz w:val="18"/>
                <w:szCs w:val="18"/>
              </w:rPr>
              <w:t>６　持続可能な社会の実現</w:t>
            </w:r>
          </w:p>
        </w:tc>
        <w:tc>
          <w:tcPr>
            <w:tcW w:w="2415" w:type="dxa"/>
            <w:tcBorders>
              <w:top w:val="dashed" w:sz="4" w:space="0" w:color="000000"/>
              <w:left w:val="single" w:sz="8" w:space="0" w:color="auto"/>
              <w:bottom w:val="single" w:sz="8" w:space="0" w:color="auto"/>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○SDGs</w:t>
            </w:r>
            <w:r w:rsidR="00380430">
              <w:rPr>
                <w:rFonts w:ascii="ＭＳ 明朝" w:eastAsia="ＭＳ 明朝" w:hAnsi="ＭＳ 明朝" w:hint="eastAsia"/>
                <w:sz w:val="18"/>
                <w:szCs w:val="18"/>
              </w:rPr>
              <w:t>の</w:t>
            </w:r>
            <w:r>
              <w:rPr>
                <w:rFonts w:ascii="ＭＳ 明朝" w:eastAsia="ＭＳ 明朝" w:hAnsi="ＭＳ 明朝"/>
                <w:sz w:val="18"/>
                <w:szCs w:val="18"/>
              </w:rPr>
              <w:t>達成に向けた取り組みの現状について理解します。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○SDGs</w:t>
            </w:r>
            <w:r w:rsidR="00380430">
              <w:rPr>
                <w:rFonts w:ascii="ＭＳ 明朝" w:eastAsia="ＭＳ 明朝" w:hAnsi="ＭＳ 明朝" w:hint="eastAsia"/>
                <w:sz w:val="18"/>
                <w:szCs w:val="18"/>
              </w:rPr>
              <w:t>の</w:t>
            </w:r>
            <w:r>
              <w:rPr>
                <w:rFonts w:ascii="ＭＳ 明朝" w:eastAsia="ＭＳ 明朝" w:hAnsi="ＭＳ 明朝"/>
                <w:sz w:val="18"/>
                <w:szCs w:val="18"/>
              </w:rPr>
              <w:t>達成に向けて自分たちに何ができるか考察し，表現します。</w:t>
            </w:r>
          </w:p>
        </w:tc>
        <w:tc>
          <w:tcPr>
            <w:tcW w:w="2415" w:type="dxa"/>
            <w:tcBorders>
              <w:top w:val="dashed" w:sz="4" w:space="0" w:color="000000"/>
              <w:left w:val="single" w:sz="8" w:space="0" w:color="auto"/>
              <w:bottom w:val="single" w:sz="8" w:space="0" w:color="auto"/>
              <w:right w:val="single" w:sz="8" w:space="0" w:color="auto"/>
            </w:tcBorders>
            <w:shd w:val="clear" w:color="auto" w:fill="auto"/>
          </w:tcPr>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○SDGs達成の方策について，諸資料を活用しながら「だれひとり取り残さない」などの視点を踏まえて考察します。</w:t>
            </w:r>
          </w:p>
          <w:p w:rsidR="002C1401" w:rsidRDefault="00BB4903">
            <w:pPr>
              <w:ind w:left="170" w:hanging="170"/>
              <w:rPr>
                <w:rFonts w:ascii="ＭＳ 明朝" w:eastAsia="ＭＳ 明朝" w:hAnsi="ＭＳ 明朝"/>
                <w:sz w:val="18"/>
                <w:szCs w:val="18"/>
              </w:rPr>
            </w:pPr>
            <w:r>
              <w:rPr>
                <w:rFonts w:ascii="ＭＳ 明朝" w:eastAsia="ＭＳ 明朝" w:hAnsi="ＭＳ 明朝"/>
                <w:sz w:val="18"/>
                <w:szCs w:val="18"/>
              </w:rPr>
              <w:t>○よりよい未来を実現するためにどのような方法が有効か，考えをまとめます。</w:t>
            </w:r>
          </w:p>
        </w:tc>
      </w:tr>
    </w:tbl>
    <w:p w:rsidR="00E955AF" w:rsidRDefault="00E955AF">
      <w:pPr>
        <w:rPr>
          <w:rFonts w:ascii="ＭＳ ゴシック" w:eastAsia="ＭＳ ゴシック" w:hAnsi="ＭＳ ゴシック" w:cs="ＭＳ ゴシック"/>
          <w:sz w:val="20"/>
          <w:szCs w:val="20"/>
        </w:rPr>
      </w:pPr>
    </w:p>
    <w:p w:rsidR="002C1401" w:rsidRDefault="00BB4903">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４　評価の方法</w:t>
      </w:r>
    </w:p>
    <w:p w:rsidR="002C1401" w:rsidRDefault="00BB4903">
      <w:pPr>
        <w:rPr>
          <w:rFonts w:ascii="ＭＳ 明朝" w:eastAsia="ＭＳ 明朝" w:hAnsi="ＭＳ 明朝"/>
          <w:sz w:val="18"/>
          <w:szCs w:val="18"/>
        </w:rPr>
      </w:pPr>
      <w:r>
        <w:rPr>
          <w:rFonts w:ascii="ＭＳ 明朝" w:eastAsia="ＭＳ 明朝" w:hAnsi="ＭＳ 明朝"/>
          <w:sz w:val="18"/>
          <w:szCs w:val="18"/>
        </w:rPr>
        <w:t>(1) 評価の結果を生かす</w:t>
      </w:r>
    </w:p>
    <w:p w:rsidR="002C1401" w:rsidRDefault="00BB4903">
      <w:pPr>
        <w:rPr>
          <w:rFonts w:ascii="ＭＳ 明朝" w:eastAsia="ＭＳ 明朝" w:hAnsi="ＭＳ 明朝"/>
          <w:sz w:val="18"/>
          <w:szCs w:val="18"/>
        </w:rPr>
      </w:pPr>
      <w:r>
        <w:rPr>
          <w:rFonts w:ascii="ＭＳ 明朝" w:eastAsia="ＭＳ 明朝" w:hAnsi="ＭＳ 明朝"/>
          <w:sz w:val="18"/>
          <w:szCs w:val="18"/>
        </w:rPr>
        <w:t xml:space="preserve">　評価は自分自身の学習の過程や成果を確認するためになされるものです。このことをしっかり確認し，不十分な点があればその後の学習の改善につなげるようにしましょう。そのためにも，返却されたテストやレポート，自己評価などの見直しを徹底しましょう。</w:t>
      </w:r>
    </w:p>
    <w:p w:rsidR="002C1401" w:rsidRDefault="002C1401">
      <w:pPr>
        <w:rPr>
          <w:rFonts w:ascii="ＭＳ 明朝" w:eastAsia="ＭＳ 明朝" w:hAnsi="ＭＳ 明朝"/>
          <w:sz w:val="18"/>
          <w:szCs w:val="18"/>
        </w:rPr>
      </w:pPr>
    </w:p>
    <w:p w:rsidR="002C1401" w:rsidRDefault="00BB4903">
      <w:pPr>
        <w:rPr>
          <w:rFonts w:ascii="ＭＳ 明朝" w:eastAsia="ＭＳ 明朝" w:hAnsi="ＭＳ 明朝"/>
          <w:sz w:val="18"/>
          <w:szCs w:val="18"/>
        </w:rPr>
      </w:pPr>
      <w:r>
        <w:rPr>
          <w:rFonts w:ascii="ＭＳ 明朝" w:eastAsia="ＭＳ 明朝" w:hAnsi="ＭＳ 明朝"/>
          <w:sz w:val="18"/>
          <w:szCs w:val="18"/>
        </w:rPr>
        <w:t>(2) 評価の観点</w:t>
      </w:r>
    </w:p>
    <w:p w:rsidR="002C1401" w:rsidRDefault="00BB4903">
      <w:pPr>
        <w:rPr>
          <w:rFonts w:ascii="ＭＳ 明朝" w:eastAsia="ＭＳ 明朝" w:hAnsi="ＭＳ 明朝"/>
          <w:sz w:val="18"/>
          <w:szCs w:val="18"/>
        </w:rPr>
      </w:pPr>
      <w:r>
        <w:rPr>
          <w:rFonts w:ascii="ＭＳ 明朝" w:eastAsia="ＭＳ 明朝" w:hAnsi="ＭＳ 明朝"/>
          <w:sz w:val="18"/>
          <w:szCs w:val="18"/>
        </w:rPr>
        <w:t xml:space="preserve">  評価にあたっては，学習で身につける力を次の三つの観点から把握します。</w:t>
      </w:r>
    </w:p>
    <w:tbl>
      <w:tblPr>
        <w:tblStyle w:val="af4"/>
        <w:tblW w:w="83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3"/>
        <w:gridCol w:w="6861"/>
      </w:tblGrid>
      <w:tr w:rsidR="002C1401">
        <w:tc>
          <w:tcPr>
            <w:tcW w:w="1503" w:type="dxa"/>
          </w:tcPr>
          <w:p w:rsidR="002C1401" w:rsidRDefault="00BB4903">
            <w:pPr>
              <w:rPr>
                <w:rFonts w:ascii="ＭＳ 明朝" w:eastAsia="ＭＳ 明朝" w:hAnsi="ＭＳ 明朝"/>
                <w:sz w:val="18"/>
                <w:szCs w:val="18"/>
              </w:rPr>
            </w:pPr>
            <w:r>
              <w:rPr>
                <w:rFonts w:ascii="ＭＳ 明朝" w:eastAsia="ＭＳ 明朝" w:hAnsi="ＭＳ 明朝"/>
                <w:sz w:val="18"/>
                <w:szCs w:val="18"/>
              </w:rPr>
              <w:t>知識・技能</w:t>
            </w:r>
          </w:p>
        </w:tc>
        <w:tc>
          <w:tcPr>
            <w:tcW w:w="6861" w:type="dxa"/>
          </w:tcPr>
          <w:p w:rsidR="002C1401" w:rsidRDefault="00BB4903">
            <w:pPr>
              <w:widowControl/>
              <w:ind w:left="170" w:hanging="170"/>
              <w:rPr>
                <w:rFonts w:ascii="ＭＳ 明朝" w:eastAsia="ＭＳ 明朝" w:hAnsi="ＭＳ 明朝"/>
                <w:sz w:val="18"/>
                <w:szCs w:val="18"/>
              </w:rPr>
            </w:pPr>
            <w:r>
              <w:rPr>
                <w:rFonts w:ascii="ＭＳ 明朝" w:eastAsia="ＭＳ 明朝" w:hAnsi="ＭＳ 明朝"/>
                <w:sz w:val="18"/>
                <w:szCs w:val="18"/>
              </w:rPr>
              <w:t>○社会の在り方に関わる現実社会の諸課題の解決に向けて探究するための手がかりとなる概念や理論などについて理解するとともに，諸資料から，社会の在り方に関わる情報を適切かつ効果的に調べまとめている。</w:t>
            </w:r>
          </w:p>
        </w:tc>
      </w:tr>
      <w:tr w:rsidR="002C1401">
        <w:tc>
          <w:tcPr>
            <w:tcW w:w="1503" w:type="dxa"/>
          </w:tcPr>
          <w:p w:rsidR="002C1401" w:rsidRDefault="00BB4903">
            <w:pPr>
              <w:rPr>
                <w:rFonts w:ascii="ＭＳ 明朝" w:eastAsia="ＭＳ 明朝" w:hAnsi="ＭＳ 明朝"/>
                <w:sz w:val="18"/>
                <w:szCs w:val="18"/>
              </w:rPr>
            </w:pPr>
            <w:r>
              <w:rPr>
                <w:rFonts w:ascii="ＭＳ 明朝" w:eastAsia="ＭＳ 明朝" w:hAnsi="ＭＳ 明朝"/>
                <w:sz w:val="18"/>
                <w:szCs w:val="18"/>
              </w:rPr>
              <w:t>思考・判断・表現</w:t>
            </w:r>
          </w:p>
        </w:tc>
        <w:tc>
          <w:tcPr>
            <w:tcW w:w="6861" w:type="dxa"/>
          </w:tcPr>
          <w:p w:rsidR="002C1401" w:rsidRDefault="00BB4903">
            <w:pPr>
              <w:widowControl/>
              <w:ind w:left="170" w:hanging="170"/>
              <w:rPr>
                <w:rFonts w:ascii="ＭＳ 明朝" w:eastAsia="ＭＳ 明朝" w:hAnsi="ＭＳ 明朝"/>
                <w:sz w:val="18"/>
                <w:szCs w:val="18"/>
              </w:rPr>
            </w:pPr>
            <w:r>
              <w:rPr>
                <w:rFonts w:ascii="ＭＳ 明朝" w:eastAsia="ＭＳ 明朝" w:hAnsi="ＭＳ 明朝"/>
                <w:sz w:val="18"/>
                <w:szCs w:val="18"/>
              </w:rPr>
              <w:t>○合意形成や社会参画に向け，国家および社会の形成者として必要な選択・判断の基準となる考え方や政治・経済に関する概念や理論などを活用して，現実社会に見られる複雑な課題</w:t>
            </w:r>
            <w:r w:rsidR="00380430">
              <w:rPr>
                <w:rFonts w:ascii="ＭＳ 明朝" w:eastAsia="ＭＳ 明朝" w:hAnsi="ＭＳ 明朝" w:hint="eastAsia"/>
                <w:sz w:val="18"/>
                <w:szCs w:val="18"/>
              </w:rPr>
              <w:t>について考察</w:t>
            </w:r>
            <w:bookmarkStart w:id="1" w:name="_GoBack"/>
            <w:bookmarkEnd w:id="1"/>
            <w:r>
              <w:rPr>
                <w:rFonts w:ascii="ＭＳ 明朝" w:eastAsia="ＭＳ 明朝" w:hAnsi="ＭＳ 明朝"/>
                <w:sz w:val="18"/>
                <w:szCs w:val="18"/>
              </w:rPr>
              <w:t>し，説明するとともに，身につけた判断基準を根拠に構想したり，社会の在り方などについて構想したことの妥当性や効果，実現可能性などを指標にして議論し公正に判断したり，表現したりしている。</w:t>
            </w:r>
          </w:p>
        </w:tc>
      </w:tr>
      <w:tr w:rsidR="002C1401">
        <w:tc>
          <w:tcPr>
            <w:tcW w:w="1503" w:type="dxa"/>
          </w:tcPr>
          <w:p w:rsidR="002C1401" w:rsidRDefault="00BB4903">
            <w:pPr>
              <w:rPr>
                <w:rFonts w:ascii="ＭＳ 明朝" w:eastAsia="ＭＳ 明朝" w:hAnsi="ＭＳ 明朝"/>
                <w:sz w:val="18"/>
                <w:szCs w:val="18"/>
              </w:rPr>
            </w:pPr>
            <w:r>
              <w:rPr>
                <w:rFonts w:ascii="ＭＳ 明朝" w:eastAsia="ＭＳ 明朝" w:hAnsi="ＭＳ 明朝"/>
                <w:sz w:val="18"/>
                <w:szCs w:val="18"/>
              </w:rPr>
              <w:t>主体的に学習に</w:t>
            </w:r>
          </w:p>
          <w:p w:rsidR="002C1401" w:rsidRDefault="00BB4903">
            <w:pPr>
              <w:rPr>
                <w:rFonts w:ascii="ＭＳ 明朝" w:eastAsia="ＭＳ 明朝" w:hAnsi="ＭＳ 明朝"/>
                <w:sz w:val="18"/>
                <w:szCs w:val="18"/>
              </w:rPr>
            </w:pPr>
            <w:r>
              <w:rPr>
                <w:rFonts w:ascii="ＭＳ 明朝" w:eastAsia="ＭＳ 明朝" w:hAnsi="ＭＳ 明朝"/>
                <w:sz w:val="18"/>
                <w:szCs w:val="18"/>
              </w:rPr>
              <w:t>取り組む態度</w:t>
            </w:r>
          </w:p>
        </w:tc>
        <w:tc>
          <w:tcPr>
            <w:tcW w:w="6861" w:type="dxa"/>
          </w:tcPr>
          <w:p w:rsidR="002C1401" w:rsidRDefault="00BB4903">
            <w:pPr>
              <w:widowControl/>
              <w:ind w:left="170" w:hanging="170"/>
              <w:rPr>
                <w:rFonts w:ascii="ＭＳ 明朝" w:eastAsia="ＭＳ 明朝" w:hAnsi="ＭＳ 明朝"/>
                <w:sz w:val="18"/>
                <w:szCs w:val="18"/>
              </w:rPr>
            </w:pPr>
            <w:r>
              <w:rPr>
                <w:rFonts w:ascii="ＭＳ 明朝" w:eastAsia="ＭＳ 明朝" w:hAnsi="ＭＳ 明朝"/>
                <w:sz w:val="18"/>
                <w:szCs w:val="18"/>
              </w:rPr>
              <w:t>○よりよい社会の実現のために，国民主権を担う公民として，現代の諸課題を主体的に解決しようとしている。</w:t>
            </w:r>
          </w:p>
          <w:p w:rsidR="002C1401" w:rsidRDefault="00BB4903">
            <w:pPr>
              <w:widowControl/>
              <w:ind w:left="170" w:hanging="170"/>
              <w:rPr>
                <w:rFonts w:ascii="ＭＳ 明朝" w:eastAsia="ＭＳ 明朝" w:hAnsi="ＭＳ 明朝"/>
                <w:sz w:val="18"/>
                <w:szCs w:val="18"/>
              </w:rPr>
            </w:pPr>
            <w:r>
              <w:rPr>
                <w:rFonts w:ascii="ＭＳ 明朝" w:eastAsia="ＭＳ 明朝" w:hAnsi="ＭＳ 明朝"/>
                <w:sz w:val="18"/>
                <w:szCs w:val="18"/>
              </w:rPr>
              <w:t>○知識および技能を獲得したり，思考力，判断力，表現力等を身につけたりすることに向けた粘り強い取り組みを行おうとしている。また，粘り強い取り組みを行うなかで，自らの学習を調整しようとしている。</w:t>
            </w:r>
          </w:p>
        </w:tc>
      </w:tr>
    </w:tbl>
    <w:p w:rsidR="00EC72F6" w:rsidRDefault="00EC72F6">
      <w:pPr>
        <w:rPr>
          <w:rFonts w:ascii="ＭＳ 明朝" w:eastAsia="ＭＳ 明朝" w:hAnsi="ＭＳ 明朝"/>
          <w:sz w:val="18"/>
          <w:szCs w:val="18"/>
        </w:rPr>
      </w:pPr>
    </w:p>
    <w:p w:rsidR="002C1401" w:rsidRDefault="00BB4903">
      <w:pPr>
        <w:rPr>
          <w:rFonts w:ascii="ＭＳ 明朝" w:eastAsia="ＭＳ 明朝" w:hAnsi="ＭＳ 明朝"/>
          <w:sz w:val="18"/>
          <w:szCs w:val="18"/>
        </w:rPr>
      </w:pPr>
      <w:r>
        <w:rPr>
          <w:rFonts w:ascii="ＭＳ 明朝" w:eastAsia="ＭＳ 明朝" w:hAnsi="ＭＳ 明朝"/>
          <w:sz w:val="18"/>
          <w:szCs w:val="18"/>
        </w:rPr>
        <w:t>(3) 評価の時期と方法</w:t>
      </w:r>
    </w:p>
    <w:p w:rsidR="002C1401" w:rsidRDefault="00BB4903">
      <w:pPr>
        <w:ind w:left="340" w:hanging="340"/>
        <w:rPr>
          <w:rFonts w:ascii="ＭＳ 明朝" w:eastAsia="ＭＳ 明朝" w:hAnsi="ＭＳ 明朝"/>
          <w:sz w:val="18"/>
          <w:szCs w:val="18"/>
        </w:rPr>
      </w:pPr>
      <w:r>
        <w:rPr>
          <w:rFonts w:ascii="ＭＳ 明朝" w:eastAsia="ＭＳ 明朝" w:hAnsi="ＭＳ 明朝"/>
          <w:sz w:val="18"/>
          <w:szCs w:val="18"/>
        </w:rPr>
        <w:t xml:space="preserve">　ア　各学期の定期考査では，出題範囲における知識と技能の習得の状況，思考力・判断力・表現力を評価します。</w:t>
      </w:r>
    </w:p>
    <w:p w:rsidR="002C1401" w:rsidRDefault="00BB4903">
      <w:pPr>
        <w:ind w:left="370" w:hanging="170"/>
        <w:rPr>
          <w:rFonts w:ascii="ＭＳ 明朝" w:eastAsia="ＭＳ 明朝" w:hAnsi="ＭＳ 明朝"/>
          <w:sz w:val="18"/>
          <w:szCs w:val="18"/>
        </w:rPr>
      </w:pPr>
      <w:r>
        <w:rPr>
          <w:rFonts w:ascii="ＭＳ 明朝" w:eastAsia="ＭＳ 明朝" w:hAnsi="ＭＳ 明朝"/>
          <w:sz w:val="18"/>
          <w:szCs w:val="18"/>
        </w:rPr>
        <w:t>イ　現代の諸課題を探究する際のレポートを評価のための資料とします。課題の設定・追究，まとめの学習を行う際には，教科書の「探究のスキル」などを参考にしてください。</w:t>
      </w:r>
    </w:p>
    <w:p w:rsidR="002C1401" w:rsidRDefault="00BB4903">
      <w:pPr>
        <w:ind w:left="370" w:hanging="170"/>
        <w:rPr>
          <w:rFonts w:ascii="ＭＳ 明朝" w:eastAsia="ＭＳ 明朝" w:hAnsi="ＭＳ 明朝"/>
          <w:sz w:val="18"/>
          <w:szCs w:val="18"/>
        </w:rPr>
      </w:pPr>
      <w:r>
        <w:rPr>
          <w:rFonts w:ascii="ＭＳ 明朝" w:eastAsia="ＭＳ 明朝" w:hAnsi="ＭＳ 明朝"/>
          <w:sz w:val="18"/>
          <w:szCs w:val="18"/>
        </w:rPr>
        <w:t>ウ　学習活動の様子や発表，討論，論述などの内容を評価のための資料とします。</w:t>
      </w:r>
    </w:p>
    <w:p w:rsidR="002C1401" w:rsidRDefault="00BB4903">
      <w:pPr>
        <w:ind w:left="370" w:hanging="170"/>
        <w:rPr>
          <w:rFonts w:ascii="ＭＳ 明朝" w:eastAsia="ＭＳ 明朝" w:hAnsi="ＭＳ 明朝"/>
          <w:sz w:val="18"/>
          <w:szCs w:val="18"/>
        </w:rPr>
      </w:pPr>
      <w:r>
        <w:rPr>
          <w:rFonts w:ascii="ＭＳ 明朝" w:eastAsia="ＭＳ 明朝" w:hAnsi="ＭＳ 明朝"/>
          <w:sz w:val="18"/>
          <w:szCs w:val="18"/>
        </w:rPr>
        <w:t>エ　自己評価や振り返りシートを参考とします。学習内容の振り返りを行う際には，教科書の節末にある「節のまとめ」や「節の課題に取り組もう」などを参考にしてください。</w:t>
      </w:r>
    </w:p>
    <w:p w:rsidR="002C1401" w:rsidRDefault="002C1401">
      <w:pPr>
        <w:rPr>
          <w:rFonts w:ascii="ＭＳ 明朝" w:eastAsia="ＭＳ 明朝" w:hAnsi="ＭＳ 明朝"/>
          <w:sz w:val="18"/>
          <w:szCs w:val="18"/>
        </w:rPr>
      </w:pPr>
    </w:p>
    <w:p w:rsidR="002C1401" w:rsidRDefault="00BB4903">
      <w:pPr>
        <w:rPr>
          <w:rFonts w:ascii="ＭＳ 明朝" w:eastAsia="ＭＳ 明朝" w:hAnsi="ＭＳ 明朝"/>
          <w:sz w:val="18"/>
          <w:szCs w:val="18"/>
        </w:rPr>
      </w:pPr>
      <w:r>
        <w:rPr>
          <w:rFonts w:ascii="ＭＳ 明朝" w:eastAsia="ＭＳ 明朝" w:hAnsi="ＭＳ 明朝"/>
          <w:sz w:val="18"/>
          <w:szCs w:val="18"/>
        </w:rPr>
        <w:t>(4) 評定について</w:t>
      </w:r>
    </w:p>
    <w:p w:rsidR="002C1401" w:rsidRDefault="00BB4903">
      <w:pPr>
        <w:rPr>
          <w:rFonts w:ascii="ＭＳ 明朝" w:eastAsia="ＭＳ 明朝" w:hAnsi="ＭＳ 明朝"/>
          <w:sz w:val="18"/>
          <w:szCs w:val="18"/>
        </w:rPr>
      </w:pPr>
      <w:r>
        <w:rPr>
          <w:rFonts w:ascii="ＭＳ 明朝" w:eastAsia="ＭＳ 明朝" w:hAnsi="ＭＳ 明朝"/>
          <w:sz w:val="18"/>
          <w:szCs w:val="18"/>
        </w:rPr>
        <w:t xml:space="preserve">　評定は，上記の方法で得られた評価に関する情報を総合的に判断して行います。</w:t>
      </w:r>
    </w:p>
    <w:p w:rsidR="00E955AF" w:rsidRDefault="00E955AF">
      <w:pPr>
        <w:rPr>
          <w:rFonts w:ascii="ＭＳ 明朝" w:eastAsia="ＭＳ 明朝" w:hAnsi="ＭＳ 明朝"/>
          <w:sz w:val="18"/>
          <w:szCs w:val="18"/>
        </w:rPr>
      </w:pPr>
    </w:p>
    <w:p w:rsidR="002C1401" w:rsidRDefault="00BB4903">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【参考】授業の進め方と学習にあたって</w:t>
      </w:r>
    </w:p>
    <w:p w:rsidR="002C1401" w:rsidRDefault="00BB4903">
      <w:pPr>
        <w:rPr>
          <w:rFonts w:ascii="ＭＳ 明朝" w:eastAsia="ＭＳ 明朝" w:hAnsi="ＭＳ 明朝"/>
          <w:sz w:val="18"/>
          <w:szCs w:val="18"/>
        </w:rPr>
      </w:pPr>
      <w:r>
        <w:rPr>
          <w:rFonts w:ascii="ＭＳ 明朝" w:eastAsia="ＭＳ 明朝" w:hAnsi="ＭＳ 明朝"/>
          <w:sz w:val="18"/>
          <w:szCs w:val="18"/>
        </w:rPr>
        <w:t>(1) 授業の進め方</w:t>
      </w:r>
    </w:p>
    <w:p w:rsidR="002C1401" w:rsidRDefault="00BB4903">
      <w:pPr>
        <w:rPr>
          <w:rFonts w:ascii="ＭＳ 明朝" w:eastAsia="ＭＳ 明朝" w:hAnsi="ＭＳ 明朝"/>
          <w:sz w:val="18"/>
          <w:szCs w:val="18"/>
        </w:rPr>
      </w:pPr>
      <w:r>
        <w:rPr>
          <w:rFonts w:ascii="ＭＳ 明朝" w:eastAsia="ＭＳ 明朝" w:hAnsi="ＭＳ 明朝"/>
          <w:sz w:val="18"/>
          <w:szCs w:val="18"/>
        </w:rPr>
        <w:t xml:space="preserve">　ア　現代社会をとらえる視点や枠組み，基本的な概念や理論の理解を図ります。</w:t>
      </w:r>
    </w:p>
    <w:p w:rsidR="002C1401" w:rsidRDefault="00BB4903">
      <w:pPr>
        <w:ind w:left="340" w:hanging="340"/>
        <w:rPr>
          <w:rFonts w:ascii="ＭＳ 明朝" w:eastAsia="ＭＳ 明朝" w:hAnsi="ＭＳ 明朝"/>
          <w:sz w:val="18"/>
          <w:szCs w:val="18"/>
        </w:rPr>
      </w:pPr>
      <w:r>
        <w:rPr>
          <w:rFonts w:ascii="ＭＳ 明朝" w:eastAsia="ＭＳ 明朝" w:hAnsi="ＭＳ 明朝"/>
          <w:sz w:val="18"/>
          <w:szCs w:val="18"/>
        </w:rPr>
        <w:t xml:space="preserve">　イ　一斉授業，グループ学習，発表などの学習活動を行い，物事を多面的・多角的に考察し，公正に判断する力を養います。</w:t>
      </w:r>
    </w:p>
    <w:p w:rsidR="002C1401" w:rsidRDefault="00BB4903">
      <w:pPr>
        <w:ind w:left="370" w:hanging="170"/>
        <w:rPr>
          <w:rFonts w:ascii="ＭＳ 明朝" w:eastAsia="ＭＳ 明朝" w:hAnsi="ＭＳ 明朝"/>
          <w:sz w:val="18"/>
          <w:szCs w:val="18"/>
        </w:rPr>
      </w:pPr>
      <w:r>
        <w:rPr>
          <w:rFonts w:ascii="ＭＳ 明朝" w:eastAsia="ＭＳ 明朝" w:hAnsi="ＭＳ 明朝"/>
          <w:sz w:val="18"/>
          <w:szCs w:val="18"/>
        </w:rPr>
        <w:t>ウ　資料から適切な情報を選択し，課題を追究する活動，レポートにまとめたり発表したりする活動などを行い，課題追究の方法や社会の在り方などを構想する力を身につけます。</w:t>
      </w:r>
    </w:p>
    <w:p w:rsidR="002C1401" w:rsidRDefault="002C1401">
      <w:pPr>
        <w:rPr>
          <w:rFonts w:ascii="ＭＳ 明朝" w:eastAsia="ＭＳ 明朝" w:hAnsi="ＭＳ 明朝"/>
          <w:sz w:val="18"/>
          <w:szCs w:val="18"/>
        </w:rPr>
      </w:pPr>
    </w:p>
    <w:p w:rsidR="002C1401" w:rsidRDefault="00BB4903">
      <w:pPr>
        <w:rPr>
          <w:rFonts w:ascii="ＭＳ 明朝" w:eastAsia="ＭＳ 明朝" w:hAnsi="ＭＳ 明朝"/>
          <w:sz w:val="18"/>
          <w:szCs w:val="18"/>
        </w:rPr>
      </w:pPr>
      <w:r>
        <w:rPr>
          <w:rFonts w:ascii="ＭＳ 明朝" w:eastAsia="ＭＳ 明朝" w:hAnsi="ＭＳ 明朝"/>
          <w:sz w:val="18"/>
          <w:szCs w:val="18"/>
        </w:rPr>
        <w:t>(2) 学習にあたって</w:t>
      </w:r>
    </w:p>
    <w:p w:rsidR="002C1401" w:rsidRDefault="00BB4903">
      <w:pPr>
        <w:ind w:left="340" w:hanging="340"/>
        <w:rPr>
          <w:rFonts w:ascii="ＭＳ 明朝" w:eastAsia="ＭＳ 明朝" w:hAnsi="ＭＳ 明朝"/>
          <w:sz w:val="18"/>
          <w:szCs w:val="18"/>
        </w:rPr>
      </w:pPr>
      <w:r>
        <w:rPr>
          <w:rFonts w:ascii="ＭＳ 明朝" w:eastAsia="ＭＳ 明朝" w:hAnsi="ＭＳ 明朝"/>
          <w:sz w:val="18"/>
          <w:szCs w:val="18"/>
        </w:rPr>
        <w:t xml:space="preserve">　ア　日ごろからメディアで報道される時事的な課題に関心をもち，調べたり論点を見いだしたりすることに努めること。</w:t>
      </w:r>
    </w:p>
    <w:p w:rsidR="002C1401" w:rsidRDefault="00BB4903">
      <w:pPr>
        <w:ind w:left="340" w:hanging="340"/>
        <w:rPr>
          <w:rFonts w:ascii="ＭＳ 明朝" w:eastAsia="ＭＳ 明朝" w:hAnsi="ＭＳ 明朝"/>
          <w:sz w:val="18"/>
          <w:szCs w:val="18"/>
        </w:rPr>
      </w:pPr>
      <w:r>
        <w:rPr>
          <w:rFonts w:ascii="ＭＳ 明朝" w:eastAsia="ＭＳ 明朝" w:hAnsi="ＭＳ 明朝"/>
          <w:sz w:val="18"/>
          <w:szCs w:val="18"/>
        </w:rPr>
        <w:t xml:space="preserve">　イ　客観的な資料にもとづいて，諸課題を考察し，解決のあり方を模索する態度を身につけること。</w:t>
      </w:r>
    </w:p>
    <w:sectPr w:rsidR="002C1401">
      <w:footerReference w:type="default" r:id="rId8"/>
      <w:pgSz w:w="10319" w:h="14571"/>
      <w:pgMar w:top="964" w:right="964" w:bottom="964" w:left="964" w:header="567"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E46" w:rsidRDefault="00B72E46">
      <w:r>
        <w:separator/>
      </w:r>
    </w:p>
  </w:endnote>
  <w:endnote w:type="continuationSeparator" w:id="0">
    <w:p w:rsidR="00B72E46" w:rsidRDefault="00B7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01" w:rsidRDefault="00BB4903">
    <w:pPr>
      <w:jc w:val="center"/>
      <w:rPr>
        <w:rFonts w:ascii="ＭＳ 明朝" w:eastAsia="ＭＳ 明朝" w:hAnsi="ＭＳ 明朝"/>
      </w:rPr>
    </w:pPr>
    <w:r>
      <w:t xml:space="preserve">- </w:t>
    </w:r>
    <w:r>
      <w:fldChar w:fldCharType="begin"/>
    </w:r>
    <w:r>
      <w:instrText>PAGE</w:instrText>
    </w:r>
    <w:r>
      <w:fldChar w:fldCharType="separate"/>
    </w:r>
    <w:r w:rsidR="00380430">
      <w:rPr>
        <w:noProof/>
      </w:rPr>
      <w:t>14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E46" w:rsidRDefault="00B72E46">
      <w:r>
        <w:separator/>
      </w:r>
    </w:p>
  </w:footnote>
  <w:footnote w:type="continuationSeparator" w:id="0">
    <w:p w:rsidR="00B72E46" w:rsidRDefault="00B72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575B6"/>
    <w:multiLevelType w:val="multilevel"/>
    <w:tmpl w:val="1B00200C"/>
    <w:lvl w:ilvl="0">
      <w:start w:val="2"/>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5DBD6F69"/>
    <w:multiLevelType w:val="multilevel"/>
    <w:tmpl w:val="A7388C9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01"/>
    <w:rsid w:val="00030C11"/>
    <w:rsid w:val="0007353D"/>
    <w:rsid w:val="001156B3"/>
    <w:rsid w:val="00170BEF"/>
    <w:rsid w:val="001C6758"/>
    <w:rsid w:val="00292F11"/>
    <w:rsid w:val="002C1401"/>
    <w:rsid w:val="0031627F"/>
    <w:rsid w:val="00365A13"/>
    <w:rsid w:val="00380430"/>
    <w:rsid w:val="00472A7C"/>
    <w:rsid w:val="006E4F69"/>
    <w:rsid w:val="008559B2"/>
    <w:rsid w:val="008D2E3F"/>
    <w:rsid w:val="009D0713"/>
    <w:rsid w:val="00B72E46"/>
    <w:rsid w:val="00BA31DE"/>
    <w:rsid w:val="00BB4903"/>
    <w:rsid w:val="00D162C7"/>
    <w:rsid w:val="00DE099E"/>
    <w:rsid w:val="00E31527"/>
    <w:rsid w:val="00E955AF"/>
    <w:rsid w:val="00EA49F2"/>
    <w:rsid w:val="00EC72F6"/>
    <w:rsid w:val="00F5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88A3E3"/>
  <w15:docId w15:val="{1C90698D-E8A4-4C8A-963A-2FC55416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A18"/>
    <w:pPr>
      <w:overflowPunct w:val="0"/>
      <w:adjustRightInd w:val="0"/>
      <w:textAlignment w:val="baseline"/>
    </w:pPr>
    <w:rPr>
      <w:rFonts w:cs="ＭＳ 明朝"/>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3D5E11"/>
    <w:rPr>
      <w:rFonts w:ascii="Arial" w:eastAsia="ＭＳ ゴシック" w:hAnsi="Arial" w:cs="Times New Roman"/>
      <w:sz w:val="18"/>
      <w:szCs w:val="18"/>
    </w:rPr>
  </w:style>
  <w:style w:type="character" w:customStyle="1" w:styleId="a5">
    <w:name w:val="吹き出し (文字)"/>
    <w:link w:val="a4"/>
    <w:uiPriority w:val="99"/>
    <w:semiHidden/>
    <w:rsid w:val="003D5E11"/>
    <w:rPr>
      <w:rFonts w:ascii="Arial" w:eastAsia="ＭＳ ゴシック" w:hAnsi="Arial" w:cs="Times New Roman"/>
      <w:color w:val="000000"/>
      <w:kern w:val="0"/>
      <w:sz w:val="18"/>
      <w:szCs w:val="18"/>
    </w:rPr>
  </w:style>
  <w:style w:type="paragraph" w:styleId="a6">
    <w:name w:val="header"/>
    <w:basedOn w:val="a"/>
    <w:link w:val="a7"/>
    <w:uiPriority w:val="99"/>
    <w:unhideWhenUsed/>
    <w:rsid w:val="003D5E11"/>
    <w:pPr>
      <w:tabs>
        <w:tab w:val="center" w:pos="4252"/>
        <w:tab w:val="right" w:pos="8504"/>
      </w:tabs>
      <w:snapToGrid w:val="0"/>
    </w:pPr>
  </w:style>
  <w:style w:type="character" w:customStyle="1" w:styleId="a7">
    <w:name w:val="ヘッダー (文字)"/>
    <w:link w:val="a6"/>
    <w:uiPriority w:val="99"/>
    <w:rsid w:val="003D5E11"/>
    <w:rPr>
      <w:rFonts w:ascii="Times New Roman" w:eastAsia="ＭＳ 明朝" w:hAnsi="Times New Roman" w:cs="ＭＳ 明朝"/>
      <w:color w:val="000000"/>
      <w:kern w:val="0"/>
      <w:szCs w:val="21"/>
    </w:rPr>
  </w:style>
  <w:style w:type="paragraph" w:styleId="a8">
    <w:name w:val="footer"/>
    <w:basedOn w:val="a"/>
    <w:link w:val="a9"/>
    <w:uiPriority w:val="99"/>
    <w:unhideWhenUsed/>
    <w:rsid w:val="003D5E11"/>
    <w:pPr>
      <w:tabs>
        <w:tab w:val="center" w:pos="4252"/>
        <w:tab w:val="right" w:pos="8504"/>
      </w:tabs>
      <w:snapToGrid w:val="0"/>
    </w:pPr>
  </w:style>
  <w:style w:type="character" w:customStyle="1" w:styleId="a9">
    <w:name w:val="フッター (文字)"/>
    <w:link w:val="a8"/>
    <w:uiPriority w:val="99"/>
    <w:rsid w:val="003D5E11"/>
    <w:rPr>
      <w:rFonts w:ascii="Times New Roman" w:eastAsia="ＭＳ 明朝" w:hAnsi="Times New Roman" w:cs="ＭＳ 明朝"/>
      <w:color w:val="000000"/>
      <w:kern w:val="0"/>
      <w:szCs w:val="21"/>
    </w:rPr>
  </w:style>
  <w:style w:type="table" w:styleId="aa">
    <w:name w:val="Table Grid"/>
    <w:basedOn w:val="a1"/>
    <w:uiPriority w:val="59"/>
    <w:rsid w:val="003D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C653EE"/>
    <w:rPr>
      <w:sz w:val="18"/>
      <w:szCs w:val="18"/>
    </w:rPr>
  </w:style>
  <w:style w:type="paragraph" w:styleId="ac">
    <w:name w:val="annotation text"/>
    <w:basedOn w:val="a"/>
    <w:link w:val="ad"/>
    <w:uiPriority w:val="99"/>
    <w:semiHidden/>
    <w:unhideWhenUsed/>
    <w:rsid w:val="00C653EE"/>
    <w:pPr>
      <w:jc w:val="left"/>
    </w:pPr>
  </w:style>
  <w:style w:type="character" w:customStyle="1" w:styleId="ad">
    <w:name w:val="コメント文字列 (文字)"/>
    <w:link w:val="ac"/>
    <w:uiPriority w:val="99"/>
    <w:semiHidden/>
    <w:rsid w:val="00C653EE"/>
    <w:rPr>
      <w:rFonts w:ascii="Times New Roman" w:hAnsi="Times New Roman" w:cs="ＭＳ 明朝"/>
      <w:color w:val="000000"/>
      <w:sz w:val="21"/>
      <w:szCs w:val="21"/>
    </w:rPr>
  </w:style>
  <w:style w:type="paragraph" w:styleId="ae">
    <w:name w:val="annotation subject"/>
    <w:basedOn w:val="ac"/>
    <w:next w:val="ac"/>
    <w:link w:val="af"/>
    <w:uiPriority w:val="99"/>
    <w:semiHidden/>
    <w:unhideWhenUsed/>
    <w:rsid w:val="00C653EE"/>
    <w:rPr>
      <w:b/>
      <w:bCs/>
    </w:rPr>
  </w:style>
  <w:style w:type="character" w:customStyle="1" w:styleId="af">
    <w:name w:val="コメント内容 (文字)"/>
    <w:link w:val="ae"/>
    <w:uiPriority w:val="99"/>
    <w:semiHidden/>
    <w:rsid w:val="00C653EE"/>
    <w:rPr>
      <w:rFonts w:ascii="Times New Roman" w:hAnsi="Times New Roman" w:cs="ＭＳ 明朝"/>
      <w:b/>
      <w:bCs/>
      <w:color w:val="000000"/>
      <w:sz w:val="21"/>
      <w:szCs w:val="21"/>
    </w:rPr>
  </w:style>
  <w:style w:type="paragraph" w:styleId="af0">
    <w:name w:val="List Paragraph"/>
    <w:basedOn w:val="a"/>
    <w:uiPriority w:val="34"/>
    <w:qFormat/>
    <w:rsid w:val="00A01894"/>
    <w:pPr>
      <w:ind w:leftChars="400" w:left="840"/>
    </w:p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99" w:type="dxa"/>
        <w:right w:w="99" w:type="dxa"/>
      </w:tblCellMar>
    </w:tblPr>
  </w:style>
  <w:style w:type="table" w:customStyle="1" w:styleId="af4">
    <w:basedOn w:val="TableNormal"/>
    <w:tblPr>
      <w:tblStyleRowBandSize w:val="1"/>
      <w:tblStyleColBandSize w:val="1"/>
      <w:tblCellMar>
        <w:left w:w="52" w:type="dxa"/>
        <w:right w:w="5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Pdj+nkqI2davHq0vNQmHILEkw==">AMUW2mUYBRlf1NMVWA7s0UMIIfztI88Qso0uQSt6CJyoIiQ9zrHIG8B2wy2FY6zVxy25mt0HbGjsYIp+mdClD7QRCMCGNsiw70W2E3GITSm7ynaCZv0vf62yqxc9KqzMnqAPR7Mdo9X5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2065</Words>
  <Characters>11774</Characters>
  <Application>Microsoft Office Word</Application>
  <DocSecurity>0</DocSecurity>
  <Lines>98</Lines>
  <Paragraphs>27</Paragraphs>
  <ScaleCrop>false</ScaleCrop>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dc:creator>
  <dcterms:created xsi:type="dcterms:W3CDTF">2022-04-14T02:50:00Z</dcterms:created>
  <dcterms:modified xsi:type="dcterms:W3CDTF">2022-10-26T13:19:00Z</dcterms:modified>
</cp:coreProperties>
</file>