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68ACD686" w:rsidR="002A7994" w:rsidRPr="00062C90"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001460AF" w:rsidRPr="00062C90">
        <w:rPr>
          <w:rFonts w:ascii="ＭＳ ゴシック" w:eastAsia="ＭＳ ゴシック" w:hAnsi="ＭＳ ゴシック" w:hint="eastAsia"/>
          <w:b/>
        </w:rPr>
        <w:t>現代の国語」（現国</w:t>
      </w:r>
      <w:r w:rsidRPr="00062C90">
        <w:rPr>
          <w:rFonts w:ascii="ＭＳ ゴシック" w:eastAsia="ＭＳ ゴシック" w:hAnsi="ＭＳ ゴシック" w:hint="eastAsia"/>
          <w:b/>
        </w:rPr>
        <w:t>703</w:t>
      </w:r>
      <w:r w:rsidR="00F05072" w:rsidRPr="00062C90">
        <w:rPr>
          <w:rFonts w:ascii="ＭＳ ゴシック" w:eastAsia="ＭＳ ゴシック" w:hAnsi="ＭＳ ゴシック" w:hint="eastAsia"/>
          <w:b/>
        </w:rPr>
        <w:t xml:space="preserve">）　</w:t>
      </w:r>
    </w:p>
    <w:p w14:paraId="72957180" w14:textId="77777777" w:rsidR="00056B81" w:rsidRPr="00062C90" w:rsidRDefault="00056B81" w:rsidP="00056B81">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木を見る，森を見る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56B81" w14:paraId="7403AB33" w14:textId="77777777" w:rsidTr="006F1319">
        <w:trPr>
          <w:trHeight w:val="510"/>
        </w:trPr>
        <w:tc>
          <w:tcPr>
            <w:tcW w:w="2774" w:type="dxa"/>
            <w:gridSpan w:val="2"/>
            <w:shd w:val="clear" w:color="auto" w:fill="D9D9D9" w:themeFill="background1" w:themeFillShade="D9"/>
            <w:vAlign w:val="center"/>
          </w:tcPr>
          <w:p w14:paraId="6A30249F" w14:textId="77777777" w:rsidR="00056B81" w:rsidRPr="00DD77DE" w:rsidRDefault="00056B81"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3F9E1F8" w14:textId="77777777" w:rsidR="00056B81" w:rsidRPr="00DD77DE" w:rsidRDefault="00056B81"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45ECAC0" w14:textId="77777777" w:rsidR="00056B81" w:rsidRPr="00DD77DE" w:rsidRDefault="00056B81" w:rsidP="006F13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94F18E" w14:textId="77777777" w:rsidR="00056B81" w:rsidRPr="00DD77DE" w:rsidRDefault="00056B81" w:rsidP="006F13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56B81" w14:paraId="3E0FD7BA" w14:textId="77777777" w:rsidTr="006F1319">
        <w:trPr>
          <w:gridAfter w:val="1"/>
          <w:wAfter w:w="8" w:type="dxa"/>
          <w:trHeight w:val="1602"/>
        </w:trPr>
        <w:tc>
          <w:tcPr>
            <w:tcW w:w="942" w:type="dxa"/>
            <w:vMerge w:val="restart"/>
            <w:shd w:val="clear" w:color="auto" w:fill="D9D9D9" w:themeFill="background1" w:themeFillShade="D9"/>
            <w:textDirection w:val="tbRlV"/>
            <w:vAlign w:val="center"/>
          </w:tcPr>
          <w:p w14:paraId="4BCBC2D5" w14:textId="77777777" w:rsidR="00056B81" w:rsidRPr="00DD77DE" w:rsidRDefault="00056B81"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2FE303B" w14:textId="77777777" w:rsidR="00056B81" w:rsidRDefault="00056B81"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C8D32E1" w14:textId="77777777" w:rsidR="00056B81" w:rsidRPr="00DD77DE" w:rsidRDefault="00056B81"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FE5CDB5"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0E118F25"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52AD319E"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5955568F"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p>
          <w:p w14:paraId="39E695D3"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5E0E8C61"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6F2C3F13"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p>
          <w:p w14:paraId="0F7CB3F1" w14:textId="77777777" w:rsidR="00056B81" w:rsidRPr="00AB1C6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056B81" w14:paraId="7FBE373D" w14:textId="77777777" w:rsidTr="006F1319">
        <w:trPr>
          <w:gridAfter w:val="1"/>
          <w:wAfter w:w="8" w:type="dxa"/>
        </w:trPr>
        <w:tc>
          <w:tcPr>
            <w:tcW w:w="942" w:type="dxa"/>
            <w:vMerge/>
            <w:shd w:val="clear" w:color="auto" w:fill="D9D9D9" w:themeFill="background1" w:themeFillShade="D9"/>
            <w:textDirection w:val="tbRlV"/>
            <w:vAlign w:val="center"/>
          </w:tcPr>
          <w:p w14:paraId="00D3D6BC" w14:textId="77777777" w:rsidR="00056B81" w:rsidRPr="00DD77DE" w:rsidRDefault="00056B81"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9E1ADCE" w14:textId="77777777" w:rsidR="00056B81" w:rsidRDefault="00056B81"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41D5AAED" w14:textId="77777777" w:rsidR="00056B81" w:rsidRPr="00DD77DE" w:rsidRDefault="00056B81"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3D0B2B67" w14:textId="77777777" w:rsidR="00056B81" w:rsidRPr="00BA140F" w:rsidRDefault="00056B81"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708CD812" w14:textId="77777777" w:rsidR="00056B81" w:rsidRPr="00BA140F" w:rsidRDefault="00056B81"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664A1995" w14:textId="77777777" w:rsidR="00056B81" w:rsidRPr="00BA140F" w:rsidRDefault="00056B81"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・接続詞や指示語に注意し，前後のつながりを意識しながら読んでいる。</w:t>
            </w:r>
          </w:p>
          <w:p w14:paraId="43C44A76" w14:textId="77777777" w:rsidR="00056B81" w:rsidRDefault="00056B81" w:rsidP="006F1319">
            <w:pPr>
              <w:widowControl/>
              <w:ind w:left="180" w:hangingChars="100" w:hanging="180"/>
              <w:jc w:val="left"/>
              <w:rPr>
                <w:rFonts w:ascii="ＭＳ 明朝" w:eastAsia="ＭＳ 明朝" w:hAnsi="ＭＳ 明朝"/>
                <w:color w:val="000000" w:themeColor="text1"/>
                <w:sz w:val="18"/>
              </w:rPr>
            </w:pPr>
          </w:p>
          <w:p w14:paraId="5C6968D5" w14:textId="77777777" w:rsidR="00056B81" w:rsidRPr="00BA140F" w:rsidRDefault="00056B81"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・具体例とその一般化の関係を確認しながら読み，筆者の主張となる文に印をつけている。</w:t>
            </w:r>
          </w:p>
        </w:tc>
        <w:tc>
          <w:tcPr>
            <w:tcW w:w="4150" w:type="dxa"/>
          </w:tcPr>
          <w:p w14:paraId="52E796A8" w14:textId="77777777" w:rsidR="00056B81" w:rsidRPr="00BA140F" w:rsidRDefault="00056B81"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・熟語や既知の単語を拾い読みするのみで，文と文のつながりを意識していない。</w:t>
            </w:r>
          </w:p>
          <w:p w14:paraId="198B9EB9" w14:textId="77777777" w:rsidR="00056B81" w:rsidRDefault="00056B81" w:rsidP="006F1319">
            <w:pPr>
              <w:widowControl/>
              <w:ind w:left="180" w:hangingChars="100" w:hanging="180"/>
              <w:jc w:val="left"/>
              <w:rPr>
                <w:rFonts w:ascii="ＭＳ 明朝" w:eastAsia="ＭＳ 明朝" w:hAnsi="ＭＳ 明朝"/>
                <w:color w:val="000000" w:themeColor="text1"/>
                <w:sz w:val="18"/>
              </w:rPr>
            </w:pPr>
          </w:p>
          <w:p w14:paraId="1C54E412" w14:textId="77777777" w:rsidR="00056B81" w:rsidRPr="00BA140F" w:rsidRDefault="00056B81"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056B81" w14:paraId="0BDADA61" w14:textId="77777777" w:rsidTr="006F1319">
        <w:trPr>
          <w:gridAfter w:val="1"/>
          <w:wAfter w:w="8" w:type="dxa"/>
        </w:trPr>
        <w:tc>
          <w:tcPr>
            <w:tcW w:w="942" w:type="dxa"/>
            <w:vMerge/>
            <w:shd w:val="clear" w:color="auto" w:fill="D9D9D9" w:themeFill="background1" w:themeFillShade="D9"/>
            <w:textDirection w:val="tbRlV"/>
            <w:vAlign w:val="center"/>
          </w:tcPr>
          <w:p w14:paraId="3F5A21E9" w14:textId="77777777" w:rsidR="00056B81" w:rsidRPr="00DD77DE" w:rsidRDefault="00056B81"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D3C022"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③評論文キーワード</w:t>
            </w:r>
          </w:p>
          <w:p w14:paraId="797EC60B" w14:textId="7777777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（１）エ</w:t>
            </w:r>
          </w:p>
        </w:tc>
        <w:tc>
          <w:tcPr>
            <w:tcW w:w="4152" w:type="dxa"/>
          </w:tcPr>
          <w:p w14:paraId="0F809134"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・「絶対」という概念語について，辞書的な意味だけでなく，本文の文脈の中での使われ方を理解し，説明している。</w:t>
            </w:r>
          </w:p>
        </w:tc>
        <w:tc>
          <w:tcPr>
            <w:tcW w:w="4152" w:type="dxa"/>
          </w:tcPr>
          <w:p w14:paraId="524F3F72"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・「絶対」という概念語について，辞書的な意味だけでなく，本文の文脈の中での使われ方を理解している。</w:t>
            </w:r>
          </w:p>
        </w:tc>
        <w:tc>
          <w:tcPr>
            <w:tcW w:w="4150" w:type="dxa"/>
          </w:tcPr>
          <w:p w14:paraId="4541E429"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・「絶対」という概念語について，辞書的な意味や本文の文脈の中での使われ方を理解していない。</w:t>
            </w:r>
          </w:p>
        </w:tc>
      </w:tr>
      <w:tr w:rsidR="00056B81" w14:paraId="3C2A60FC" w14:textId="77777777" w:rsidTr="006F1319">
        <w:trPr>
          <w:gridAfter w:val="1"/>
          <w:wAfter w:w="8" w:type="dxa"/>
          <w:trHeight w:val="307"/>
        </w:trPr>
        <w:tc>
          <w:tcPr>
            <w:tcW w:w="942" w:type="dxa"/>
            <w:vMerge w:val="restart"/>
            <w:shd w:val="clear" w:color="auto" w:fill="D9D9D9" w:themeFill="background1" w:themeFillShade="D9"/>
            <w:textDirection w:val="tbRlV"/>
            <w:vAlign w:val="center"/>
          </w:tcPr>
          <w:p w14:paraId="65F87AC7" w14:textId="77777777" w:rsidR="00056B81" w:rsidRPr="00DD77DE" w:rsidRDefault="00056B81"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88AFF56"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④キーワード把握</w:t>
            </w:r>
          </w:p>
          <w:p w14:paraId="57722DF4" w14:textId="7777777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読（１）ア</w:t>
            </w:r>
          </w:p>
        </w:tc>
        <w:tc>
          <w:tcPr>
            <w:tcW w:w="4152" w:type="dxa"/>
          </w:tcPr>
          <w:p w14:paraId="5259CDD2"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・「視点を変える方法」や「ゲシュタルト的な見方」を本文の論旨をもとに読み取り，説明している。</w:t>
            </w:r>
          </w:p>
        </w:tc>
        <w:tc>
          <w:tcPr>
            <w:tcW w:w="4152" w:type="dxa"/>
          </w:tcPr>
          <w:p w14:paraId="5A39C582"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・「視点を変える方法」や「ゲシュタルト的な見方」を本文の論旨をもとに読み取っている。</w:t>
            </w:r>
          </w:p>
        </w:tc>
        <w:tc>
          <w:tcPr>
            <w:tcW w:w="4150" w:type="dxa"/>
          </w:tcPr>
          <w:p w14:paraId="755AEC5B"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・「視点を変える方法」や「ゲシュタルト的な見方」を本文の論旨をもとに読み取っていない。</w:t>
            </w:r>
          </w:p>
        </w:tc>
      </w:tr>
      <w:tr w:rsidR="00056B81" w:rsidRPr="00127B3C" w14:paraId="52D473C8" w14:textId="77777777" w:rsidTr="006F1319">
        <w:trPr>
          <w:gridAfter w:val="1"/>
          <w:wAfter w:w="8" w:type="dxa"/>
        </w:trPr>
        <w:tc>
          <w:tcPr>
            <w:tcW w:w="942" w:type="dxa"/>
            <w:vMerge/>
            <w:shd w:val="clear" w:color="auto" w:fill="D9D9D9" w:themeFill="background1" w:themeFillShade="D9"/>
            <w:textDirection w:val="tbRlV"/>
            <w:vAlign w:val="center"/>
          </w:tcPr>
          <w:p w14:paraId="40D77C30"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C412B5"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⑤段落分け</w:t>
            </w:r>
          </w:p>
          <w:p w14:paraId="6E0E785A" w14:textId="7777777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読（１）ア</w:t>
            </w:r>
          </w:p>
        </w:tc>
        <w:tc>
          <w:tcPr>
            <w:tcW w:w="4152" w:type="dxa"/>
          </w:tcPr>
          <w:p w14:paraId="3C2C034A"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・内容に即して意味段落に分け，その根拠を説明している。</w:t>
            </w:r>
          </w:p>
          <w:p w14:paraId="7F870B9D"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・意味段落ごとに小見出しをつけ，その根拠を説明している。</w:t>
            </w:r>
          </w:p>
        </w:tc>
        <w:tc>
          <w:tcPr>
            <w:tcW w:w="4152" w:type="dxa"/>
          </w:tcPr>
          <w:p w14:paraId="7AD58F27"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・内容に即して意味段落に分けている。</w:t>
            </w:r>
          </w:p>
          <w:p w14:paraId="6DE1B497" w14:textId="77777777" w:rsidR="00056B81" w:rsidRPr="00680F84" w:rsidRDefault="00056B81" w:rsidP="006F1319">
            <w:pPr>
              <w:widowControl/>
              <w:ind w:left="180" w:hangingChars="100" w:hanging="180"/>
              <w:jc w:val="left"/>
              <w:rPr>
                <w:rFonts w:ascii="ＭＳ 明朝" w:eastAsia="ＭＳ 明朝" w:hAnsi="ＭＳ 明朝"/>
                <w:sz w:val="18"/>
              </w:rPr>
            </w:pPr>
          </w:p>
          <w:p w14:paraId="06D9F494"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・意味段落ごとに小見出しをつけている。</w:t>
            </w:r>
          </w:p>
        </w:tc>
        <w:tc>
          <w:tcPr>
            <w:tcW w:w="4150" w:type="dxa"/>
          </w:tcPr>
          <w:p w14:paraId="72887EA5"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・内容に即して意味段落に分けていない。</w:t>
            </w:r>
          </w:p>
          <w:p w14:paraId="796F7893" w14:textId="77777777" w:rsidR="00056B81" w:rsidRPr="00680F84" w:rsidRDefault="00056B81" w:rsidP="006F1319">
            <w:pPr>
              <w:widowControl/>
              <w:ind w:left="180" w:hangingChars="100" w:hanging="180"/>
              <w:jc w:val="left"/>
              <w:rPr>
                <w:rFonts w:ascii="ＭＳ 明朝" w:eastAsia="ＭＳ 明朝" w:hAnsi="ＭＳ 明朝"/>
                <w:sz w:val="18"/>
              </w:rPr>
            </w:pPr>
          </w:p>
          <w:p w14:paraId="44718A53" w14:textId="77777777"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・意味段落ごとに小見出しをつけていない。</w:t>
            </w:r>
          </w:p>
        </w:tc>
      </w:tr>
      <w:tr w:rsidR="00056B81" w14:paraId="7AEAB704" w14:textId="77777777" w:rsidTr="006F1319">
        <w:trPr>
          <w:gridAfter w:val="1"/>
          <w:wAfter w:w="8" w:type="dxa"/>
        </w:trPr>
        <w:tc>
          <w:tcPr>
            <w:tcW w:w="942" w:type="dxa"/>
            <w:vMerge/>
            <w:shd w:val="clear" w:color="auto" w:fill="D9D9D9" w:themeFill="background1" w:themeFillShade="D9"/>
            <w:textDirection w:val="tbRlV"/>
            <w:vAlign w:val="center"/>
          </w:tcPr>
          <w:p w14:paraId="3B6AB37F"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74E1F0"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⑥内容把握</w:t>
            </w:r>
          </w:p>
          <w:p w14:paraId="2A0C5CA7" w14:textId="7777777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読（１）アイ</w:t>
            </w:r>
          </w:p>
        </w:tc>
        <w:tc>
          <w:tcPr>
            <w:tcW w:w="4152" w:type="dxa"/>
          </w:tcPr>
          <w:p w14:paraId="374B2971" w14:textId="77777777" w:rsidR="00056B81" w:rsidRDefault="00056B81"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自在に視点を変えられる目</w:t>
            </w: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はどのようなものか</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それを</w:t>
            </w:r>
            <w:r w:rsidRPr="00AB1C61">
              <w:rPr>
                <w:rFonts w:ascii="ＭＳ 明朝" w:eastAsia="ＭＳ 明朝" w:hAnsi="ＭＳ 明朝" w:hint="eastAsia"/>
                <w:color w:val="000000" w:themeColor="text1"/>
                <w:sz w:val="18"/>
              </w:rPr>
              <w:t>説明している。</w:t>
            </w:r>
          </w:p>
          <w:p w14:paraId="5DB4041D" w14:textId="1BF4F72E" w:rsidR="00056B81" w:rsidRDefault="00056B81" w:rsidP="00193197">
            <w:pPr>
              <w:widowControl/>
              <w:ind w:left="180" w:hangingChars="100" w:hanging="180"/>
              <w:jc w:val="left"/>
              <w:rPr>
                <w:rFonts w:ascii="ＭＳ 明朝" w:eastAsia="ＭＳ 明朝" w:hAnsi="ＭＳ 明朝"/>
                <w:color w:val="000000" w:themeColor="text1"/>
                <w:sz w:val="18"/>
              </w:rPr>
            </w:pPr>
            <w:r w:rsidRPr="0056715B">
              <w:rPr>
                <w:rFonts w:ascii="ＭＳ 明朝" w:eastAsia="ＭＳ 明朝" w:hAnsi="ＭＳ 明朝" w:hint="eastAsia"/>
                <w:color w:val="000000" w:themeColor="text1"/>
                <w:sz w:val="18"/>
              </w:rPr>
              <w:t>・タイトルの</w:t>
            </w:r>
            <w:r>
              <w:rPr>
                <w:rFonts w:ascii="ＭＳ 明朝" w:eastAsia="ＭＳ 明朝" w:hAnsi="ＭＳ 明朝" w:hint="eastAsia"/>
                <w:color w:val="000000" w:themeColor="text1"/>
                <w:sz w:val="18"/>
              </w:rPr>
              <w:t>意図が分かり，</w:t>
            </w:r>
            <w:r w:rsidRPr="0056715B">
              <w:rPr>
                <w:rFonts w:ascii="ＭＳ 明朝" w:eastAsia="ＭＳ 明朝" w:hAnsi="ＭＳ 明朝" w:hint="eastAsia"/>
                <w:color w:val="000000" w:themeColor="text1"/>
                <w:sz w:val="18"/>
              </w:rPr>
              <w:t>物事を多様な視点から見る大切さについて</w:t>
            </w:r>
            <w:r>
              <w:rPr>
                <w:rFonts w:ascii="ＭＳ 明朝" w:eastAsia="ＭＳ 明朝" w:hAnsi="ＭＳ 明朝" w:hint="eastAsia"/>
                <w:color w:val="000000" w:themeColor="text1"/>
                <w:sz w:val="18"/>
              </w:rPr>
              <w:t>理解し，</w:t>
            </w:r>
            <w:r w:rsidRPr="0056715B">
              <w:rPr>
                <w:rFonts w:ascii="ＭＳ 明朝" w:eastAsia="ＭＳ 明朝" w:hAnsi="ＭＳ 明朝" w:hint="eastAsia"/>
                <w:color w:val="000000" w:themeColor="text1"/>
                <w:sz w:val="18"/>
              </w:rPr>
              <w:t>説明している。</w:t>
            </w:r>
          </w:p>
          <w:p w14:paraId="5E0EAB3E" w14:textId="77777777" w:rsidR="00056B81" w:rsidRPr="00E17FBA" w:rsidRDefault="00056B81"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・文章と図を相互に関連付けながら筆者の主張を理解し，説明している。</w:t>
            </w:r>
          </w:p>
        </w:tc>
        <w:tc>
          <w:tcPr>
            <w:tcW w:w="4152" w:type="dxa"/>
          </w:tcPr>
          <w:p w14:paraId="01AAF125" w14:textId="4A5AADEF" w:rsidR="00056B81" w:rsidRDefault="00056B81" w:rsidP="00193197">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自在に視点を変えられる目</w:t>
            </w: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はどのようなものか</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いる。</w:t>
            </w:r>
          </w:p>
          <w:p w14:paraId="15F1D8CF" w14:textId="77777777" w:rsidR="00056B81" w:rsidRDefault="00056B81" w:rsidP="006F1319">
            <w:pPr>
              <w:widowControl/>
              <w:ind w:left="180" w:hangingChars="100" w:hanging="180"/>
              <w:jc w:val="left"/>
              <w:rPr>
                <w:rFonts w:ascii="ＭＳ 明朝" w:eastAsia="ＭＳ 明朝" w:hAnsi="ＭＳ 明朝"/>
                <w:color w:val="000000" w:themeColor="text1"/>
                <w:sz w:val="18"/>
              </w:rPr>
            </w:pPr>
            <w:r w:rsidRPr="0056715B">
              <w:rPr>
                <w:rFonts w:ascii="ＭＳ 明朝" w:eastAsia="ＭＳ 明朝" w:hAnsi="ＭＳ 明朝" w:hint="eastAsia"/>
                <w:color w:val="000000" w:themeColor="text1"/>
                <w:sz w:val="18"/>
              </w:rPr>
              <w:t>・タイトルの</w:t>
            </w:r>
            <w:r>
              <w:rPr>
                <w:rFonts w:ascii="ＭＳ 明朝" w:eastAsia="ＭＳ 明朝" w:hAnsi="ＭＳ 明朝" w:hint="eastAsia"/>
                <w:color w:val="000000" w:themeColor="text1"/>
                <w:sz w:val="18"/>
              </w:rPr>
              <w:t>意図が分かり，</w:t>
            </w:r>
            <w:r w:rsidRPr="0056715B">
              <w:rPr>
                <w:rFonts w:ascii="ＭＳ 明朝" w:eastAsia="ＭＳ 明朝" w:hAnsi="ＭＳ 明朝" w:hint="eastAsia"/>
                <w:color w:val="000000" w:themeColor="text1"/>
                <w:sz w:val="18"/>
              </w:rPr>
              <w:t>物事を多様な視点から見る大切さについて</w:t>
            </w:r>
            <w:r>
              <w:rPr>
                <w:rFonts w:ascii="ＭＳ 明朝" w:eastAsia="ＭＳ 明朝" w:hAnsi="ＭＳ 明朝" w:hint="eastAsia"/>
                <w:color w:val="000000" w:themeColor="text1"/>
                <w:sz w:val="18"/>
              </w:rPr>
              <w:t>理解し</w:t>
            </w:r>
            <w:r w:rsidRPr="0056715B">
              <w:rPr>
                <w:rFonts w:ascii="ＭＳ 明朝" w:eastAsia="ＭＳ 明朝" w:hAnsi="ＭＳ 明朝" w:hint="eastAsia"/>
                <w:color w:val="000000" w:themeColor="text1"/>
                <w:sz w:val="18"/>
              </w:rPr>
              <w:t>ている。</w:t>
            </w:r>
          </w:p>
          <w:p w14:paraId="7A1731CC" w14:textId="77777777" w:rsidR="00056B81" w:rsidRDefault="00056B81" w:rsidP="006F1319">
            <w:pPr>
              <w:widowControl/>
              <w:ind w:left="180" w:hangingChars="100" w:hanging="180"/>
              <w:jc w:val="left"/>
              <w:rPr>
                <w:rFonts w:ascii="ＭＳ 明朝" w:eastAsia="ＭＳ 明朝" w:hAnsi="ＭＳ 明朝"/>
                <w:color w:val="000000" w:themeColor="text1"/>
                <w:sz w:val="18"/>
              </w:rPr>
            </w:pPr>
          </w:p>
          <w:p w14:paraId="66DE6395" w14:textId="77777777" w:rsidR="00056B81" w:rsidRPr="00E17FBA" w:rsidRDefault="00056B81"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・文章と図を相互に関連付けながら筆者の主張を理解している。</w:t>
            </w:r>
          </w:p>
        </w:tc>
        <w:tc>
          <w:tcPr>
            <w:tcW w:w="4150" w:type="dxa"/>
          </w:tcPr>
          <w:p w14:paraId="01290675" w14:textId="13CF8A2F" w:rsidR="00056B81" w:rsidRDefault="00056B81" w:rsidP="00193197">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自在に視点を変えられる目」はどのようなものか</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い</w:t>
            </w:r>
            <w:r>
              <w:rPr>
                <w:rFonts w:ascii="ＭＳ 明朝" w:eastAsia="ＭＳ 明朝" w:hAnsi="ＭＳ 明朝" w:hint="eastAsia"/>
                <w:color w:val="000000" w:themeColor="text1"/>
                <w:sz w:val="18"/>
              </w:rPr>
              <w:t>ない</w:t>
            </w:r>
            <w:r w:rsidRPr="00AB1C61">
              <w:rPr>
                <w:rFonts w:ascii="ＭＳ 明朝" w:eastAsia="ＭＳ 明朝" w:hAnsi="ＭＳ 明朝" w:hint="eastAsia"/>
                <w:color w:val="000000" w:themeColor="text1"/>
                <w:sz w:val="18"/>
              </w:rPr>
              <w:t>。</w:t>
            </w:r>
          </w:p>
          <w:p w14:paraId="1DE973DF" w14:textId="77777777" w:rsidR="00056B81" w:rsidRDefault="00056B81" w:rsidP="006F1319">
            <w:pPr>
              <w:widowControl/>
              <w:ind w:left="180" w:hangingChars="100" w:hanging="180"/>
              <w:jc w:val="left"/>
              <w:rPr>
                <w:rFonts w:ascii="ＭＳ 明朝" w:eastAsia="ＭＳ 明朝" w:hAnsi="ＭＳ 明朝"/>
                <w:color w:val="000000" w:themeColor="text1"/>
                <w:sz w:val="18"/>
              </w:rPr>
            </w:pPr>
            <w:r w:rsidRPr="0056715B">
              <w:rPr>
                <w:rFonts w:ascii="ＭＳ 明朝" w:eastAsia="ＭＳ 明朝" w:hAnsi="ＭＳ 明朝" w:hint="eastAsia"/>
                <w:color w:val="000000" w:themeColor="text1"/>
                <w:sz w:val="18"/>
              </w:rPr>
              <w:t>・タイトルの</w:t>
            </w:r>
            <w:r>
              <w:rPr>
                <w:rFonts w:ascii="ＭＳ 明朝" w:eastAsia="ＭＳ 明朝" w:hAnsi="ＭＳ 明朝" w:hint="eastAsia"/>
                <w:color w:val="000000" w:themeColor="text1"/>
                <w:sz w:val="18"/>
              </w:rPr>
              <w:t>意図が分からないか，分かっても</w:t>
            </w:r>
            <w:r w:rsidRPr="0056715B">
              <w:rPr>
                <w:rFonts w:ascii="ＭＳ 明朝" w:eastAsia="ＭＳ 明朝" w:hAnsi="ＭＳ 明朝" w:hint="eastAsia"/>
                <w:color w:val="000000" w:themeColor="text1"/>
                <w:sz w:val="18"/>
              </w:rPr>
              <w:t>物事を多様な視点から見る大切さについて</w:t>
            </w:r>
            <w:r>
              <w:rPr>
                <w:rFonts w:ascii="ＭＳ 明朝" w:eastAsia="ＭＳ 明朝" w:hAnsi="ＭＳ 明朝" w:hint="eastAsia"/>
                <w:color w:val="000000" w:themeColor="text1"/>
                <w:sz w:val="18"/>
              </w:rPr>
              <w:t>理解していない</w:t>
            </w:r>
            <w:r w:rsidRPr="0056715B">
              <w:rPr>
                <w:rFonts w:ascii="ＭＳ 明朝" w:eastAsia="ＭＳ 明朝" w:hAnsi="ＭＳ 明朝" w:hint="eastAsia"/>
                <w:color w:val="000000" w:themeColor="text1"/>
                <w:sz w:val="18"/>
              </w:rPr>
              <w:t>。</w:t>
            </w:r>
          </w:p>
          <w:p w14:paraId="200F02CA" w14:textId="77777777" w:rsidR="00056B81" w:rsidRPr="0056715B" w:rsidRDefault="00056B81"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・文章と図を相互に関連付けながら筆者の主張を理解していない。</w:t>
            </w:r>
          </w:p>
        </w:tc>
      </w:tr>
      <w:tr w:rsidR="00056B81" w14:paraId="30819BE1" w14:textId="77777777" w:rsidTr="006F1319">
        <w:trPr>
          <w:gridAfter w:val="1"/>
          <w:wAfter w:w="8" w:type="dxa"/>
        </w:trPr>
        <w:tc>
          <w:tcPr>
            <w:tcW w:w="942" w:type="dxa"/>
            <w:vMerge/>
            <w:shd w:val="clear" w:color="auto" w:fill="D9D9D9" w:themeFill="background1" w:themeFillShade="D9"/>
            <w:textDirection w:val="tbRlV"/>
            <w:vAlign w:val="center"/>
          </w:tcPr>
          <w:p w14:paraId="197BFC6B"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8F5C94"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⑦構造把握</w:t>
            </w:r>
          </w:p>
          <w:p w14:paraId="4ADF6D16" w14:textId="7777777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読（１）ア</w:t>
            </w:r>
          </w:p>
        </w:tc>
        <w:tc>
          <w:tcPr>
            <w:tcW w:w="4152" w:type="dxa"/>
          </w:tcPr>
          <w:p w14:paraId="7868BE3B" w14:textId="77777777" w:rsidR="00056B81" w:rsidRPr="002B1A6E" w:rsidRDefault="00056B81" w:rsidP="006F131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具体例を整理して指摘し，具体例から筆者が導きたいことを理解し，説明している。</w:t>
            </w:r>
          </w:p>
        </w:tc>
        <w:tc>
          <w:tcPr>
            <w:tcW w:w="4152" w:type="dxa"/>
          </w:tcPr>
          <w:p w14:paraId="6556C415"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具体例を整理して指摘し，具体例から筆者が導きたいことを理解している。</w:t>
            </w:r>
          </w:p>
        </w:tc>
        <w:tc>
          <w:tcPr>
            <w:tcW w:w="4150" w:type="dxa"/>
          </w:tcPr>
          <w:p w14:paraId="4CAD5423"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具体例を整理，指摘していない。</w:t>
            </w:r>
          </w:p>
        </w:tc>
      </w:tr>
      <w:tr w:rsidR="00056B81" w14:paraId="78A04B7C" w14:textId="77777777" w:rsidTr="006F1319">
        <w:trPr>
          <w:gridAfter w:val="1"/>
          <w:wAfter w:w="8" w:type="dxa"/>
        </w:trPr>
        <w:tc>
          <w:tcPr>
            <w:tcW w:w="942" w:type="dxa"/>
            <w:vMerge/>
            <w:shd w:val="clear" w:color="auto" w:fill="D9D9D9" w:themeFill="background1" w:themeFillShade="D9"/>
            <w:textDirection w:val="tbRlV"/>
            <w:vAlign w:val="center"/>
          </w:tcPr>
          <w:p w14:paraId="7745E66B"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FA59559"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⑧表現の特徴の理解</w:t>
            </w:r>
          </w:p>
          <w:p w14:paraId="1E5F688D" w14:textId="7777777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読（１）ア</w:t>
            </w:r>
          </w:p>
        </w:tc>
        <w:tc>
          <w:tcPr>
            <w:tcW w:w="4152" w:type="dxa"/>
          </w:tcPr>
          <w:p w14:paraId="4D3AAE4E" w14:textId="77777777" w:rsidR="00056B81" w:rsidRPr="004E4FDC" w:rsidRDefault="00056B81" w:rsidP="006F1319">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・具体例を</w:t>
            </w:r>
            <w:r>
              <w:rPr>
                <w:rFonts w:ascii="ＭＳ 明朝" w:eastAsia="ＭＳ 明朝" w:hAnsi="ＭＳ 明朝" w:hint="eastAsia"/>
                <w:color w:val="000000" w:themeColor="text1"/>
                <w:sz w:val="18"/>
              </w:rPr>
              <w:t>整理し</w:t>
            </w:r>
            <w:r w:rsidRPr="004E4FDC">
              <w:rPr>
                <w:rFonts w:ascii="ＭＳ 明朝" w:eastAsia="ＭＳ 明朝" w:hAnsi="ＭＳ 明朝" w:hint="eastAsia"/>
                <w:color w:val="000000" w:themeColor="text1"/>
                <w:sz w:val="18"/>
              </w:rPr>
              <w:t>，そ</w:t>
            </w:r>
            <w:r>
              <w:rPr>
                <w:rFonts w:ascii="ＭＳ 明朝" w:eastAsia="ＭＳ 明朝" w:hAnsi="ＭＳ 明朝" w:hint="eastAsia"/>
                <w:color w:val="000000" w:themeColor="text1"/>
                <w:sz w:val="18"/>
              </w:rPr>
              <w:t>れらがもたらす表現</w:t>
            </w:r>
            <w:r w:rsidRPr="004E4FDC">
              <w:rPr>
                <w:rFonts w:ascii="ＭＳ 明朝" w:eastAsia="ＭＳ 明朝" w:hAnsi="ＭＳ 明朝" w:hint="eastAsia"/>
                <w:color w:val="000000" w:themeColor="text1"/>
                <w:sz w:val="18"/>
              </w:rPr>
              <w:t>効果</w:t>
            </w:r>
            <w:r>
              <w:rPr>
                <w:rFonts w:ascii="ＭＳ 明朝" w:eastAsia="ＭＳ 明朝" w:hAnsi="ＭＳ 明朝" w:hint="eastAsia"/>
                <w:color w:val="000000" w:themeColor="text1"/>
                <w:sz w:val="18"/>
              </w:rPr>
              <w:t>について理解し，</w:t>
            </w:r>
            <w:r w:rsidRPr="004E4FDC">
              <w:rPr>
                <w:rFonts w:ascii="ＭＳ 明朝" w:eastAsia="ＭＳ 明朝" w:hAnsi="ＭＳ 明朝" w:hint="eastAsia"/>
                <w:color w:val="000000" w:themeColor="text1"/>
                <w:sz w:val="18"/>
              </w:rPr>
              <w:t>説明している。</w:t>
            </w:r>
          </w:p>
          <w:p w14:paraId="5F3DD24E" w14:textId="77777777" w:rsidR="00056B81" w:rsidRDefault="00056B81" w:rsidP="006F1319">
            <w:pPr>
              <w:widowControl/>
              <w:ind w:left="180" w:hangingChars="100" w:hanging="180"/>
              <w:jc w:val="left"/>
              <w:rPr>
                <w:rFonts w:ascii="ＭＳ 明朝" w:eastAsia="ＭＳ 明朝" w:hAnsi="ＭＳ 明朝"/>
                <w:color w:val="000000" w:themeColor="text1"/>
                <w:sz w:val="18"/>
              </w:rPr>
            </w:pPr>
          </w:p>
          <w:p w14:paraId="61B9F0B9"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6D07F4">
              <w:rPr>
                <w:rFonts w:ascii="ＭＳ 明朝" w:eastAsia="ＭＳ 明朝" w:hAnsi="ＭＳ 明朝" w:hint="eastAsia"/>
                <w:color w:val="000000" w:themeColor="text1"/>
                <w:sz w:val="18"/>
              </w:rPr>
              <w:t>・要約表現を整理し，</w:t>
            </w:r>
            <w:r w:rsidRPr="004E4FDC">
              <w:rPr>
                <w:rFonts w:ascii="ＭＳ 明朝" w:eastAsia="ＭＳ 明朝" w:hAnsi="ＭＳ 明朝" w:hint="eastAsia"/>
                <w:color w:val="000000" w:themeColor="text1"/>
                <w:sz w:val="18"/>
              </w:rPr>
              <w:t>そ</w:t>
            </w:r>
            <w:r>
              <w:rPr>
                <w:rFonts w:ascii="ＭＳ 明朝" w:eastAsia="ＭＳ 明朝" w:hAnsi="ＭＳ 明朝" w:hint="eastAsia"/>
                <w:color w:val="000000" w:themeColor="text1"/>
                <w:sz w:val="18"/>
              </w:rPr>
              <w:t>れらがもたらす表現</w:t>
            </w:r>
            <w:r w:rsidRPr="004E4FDC">
              <w:rPr>
                <w:rFonts w:ascii="ＭＳ 明朝" w:eastAsia="ＭＳ 明朝" w:hAnsi="ＭＳ 明朝" w:hint="eastAsia"/>
                <w:color w:val="000000" w:themeColor="text1"/>
                <w:sz w:val="18"/>
              </w:rPr>
              <w:t>効果</w:t>
            </w:r>
            <w:r>
              <w:rPr>
                <w:rFonts w:ascii="ＭＳ 明朝" w:eastAsia="ＭＳ 明朝" w:hAnsi="ＭＳ 明朝" w:hint="eastAsia"/>
                <w:color w:val="000000" w:themeColor="text1"/>
                <w:sz w:val="18"/>
              </w:rPr>
              <w:t>について理解し，</w:t>
            </w:r>
            <w:r w:rsidRPr="006D07F4">
              <w:rPr>
                <w:rFonts w:ascii="ＭＳ 明朝" w:eastAsia="ＭＳ 明朝" w:hAnsi="ＭＳ 明朝" w:hint="eastAsia"/>
                <w:color w:val="000000" w:themeColor="text1"/>
                <w:sz w:val="18"/>
              </w:rPr>
              <w:t>説明している。</w:t>
            </w:r>
          </w:p>
        </w:tc>
        <w:tc>
          <w:tcPr>
            <w:tcW w:w="4152" w:type="dxa"/>
          </w:tcPr>
          <w:p w14:paraId="3554C2BF" w14:textId="77777777" w:rsidR="00056B81" w:rsidRPr="004E4FDC" w:rsidRDefault="00056B81" w:rsidP="006F1319">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・具体例を</w:t>
            </w:r>
            <w:r>
              <w:rPr>
                <w:rFonts w:ascii="ＭＳ 明朝" w:eastAsia="ＭＳ 明朝" w:hAnsi="ＭＳ 明朝" w:hint="eastAsia"/>
                <w:color w:val="000000" w:themeColor="text1"/>
                <w:sz w:val="18"/>
              </w:rPr>
              <w:t>整理</w:t>
            </w:r>
            <w:r w:rsidRPr="004E4FDC">
              <w:rPr>
                <w:rFonts w:ascii="ＭＳ 明朝" w:eastAsia="ＭＳ 明朝" w:hAnsi="ＭＳ 明朝" w:hint="eastAsia"/>
                <w:color w:val="000000" w:themeColor="text1"/>
                <w:sz w:val="18"/>
              </w:rPr>
              <w:t>し，そ</w:t>
            </w:r>
            <w:r>
              <w:rPr>
                <w:rFonts w:ascii="ＭＳ 明朝" w:eastAsia="ＭＳ 明朝" w:hAnsi="ＭＳ 明朝" w:hint="eastAsia"/>
                <w:color w:val="000000" w:themeColor="text1"/>
                <w:sz w:val="18"/>
              </w:rPr>
              <w:t>れらがもたらす表現</w:t>
            </w:r>
            <w:r w:rsidRPr="004E4FDC">
              <w:rPr>
                <w:rFonts w:ascii="ＭＳ 明朝" w:eastAsia="ＭＳ 明朝" w:hAnsi="ＭＳ 明朝" w:hint="eastAsia"/>
                <w:color w:val="000000" w:themeColor="text1"/>
                <w:sz w:val="18"/>
              </w:rPr>
              <w:t>効果</w:t>
            </w:r>
            <w:r>
              <w:rPr>
                <w:rFonts w:ascii="ＭＳ 明朝" w:eastAsia="ＭＳ 明朝" w:hAnsi="ＭＳ 明朝" w:hint="eastAsia"/>
                <w:color w:val="000000" w:themeColor="text1"/>
                <w:sz w:val="18"/>
              </w:rPr>
              <w:t>について理解</w:t>
            </w:r>
            <w:r w:rsidRPr="004E4FDC">
              <w:rPr>
                <w:rFonts w:ascii="ＭＳ 明朝" w:eastAsia="ＭＳ 明朝" w:hAnsi="ＭＳ 明朝" w:hint="eastAsia"/>
                <w:color w:val="000000" w:themeColor="text1"/>
                <w:sz w:val="18"/>
              </w:rPr>
              <w:t>している。</w:t>
            </w:r>
          </w:p>
          <w:p w14:paraId="0FBFF58D" w14:textId="77777777" w:rsidR="00056B81" w:rsidRDefault="00056B81" w:rsidP="006F1319">
            <w:pPr>
              <w:widowControl/>
              <w:ind w:left="180" w:hangingChars="100" w:hanging="180"/>
              <w:jc w:val="left"/>
              <w:rPr>
                <w:rFonts w:ascii="ＭＳ 明朝" w:eastAsia="ＭＳ 明朝" w:hAnsi="ＭＳ 明朝"/>
                <w:color w:val="000000" w:themeColor="text1"/>
                <w:sz w:val="18"/>
              </w:rPr>
            </w:pPr>
          </w:p>
          <w:p w14:paraId="523BE5BB"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6D07F4">
              <w:rPr>
                <w:rFonts w:ascii="ＭＳ 明朝" w:eastAsia="ＭＳ 明朝" w:hAnsi="ＭＳ 明朝" w:hint="eastAsia"/>
                <w:color w:val="000000" w:themeColor="text1"/>
                <w:sz w:val="18"/>
              </w:rPr>
              <w:t>・要約表現を整理し，</w:t>
            </w:r>
            <w:r w:rsidRPr="004E4FDC">
              <w:rPr>
                <w:rFonts w:ascii="ＭＳ 明朝" w:eastAsia="ＭＳ 明朝" w:hAnsi="ＭＳ 明朝" w:hint="eastAsia"/>
                <w:color w:val="000000" w:themeColor="text1"/>
                <w:sz w:val="18"/>
              </w:rPr>
              <w:t>そ</w:t>
            </w:r>
            <w:r>
              <w:rPr>
                <w:rFonts w:ascii="ＭＳ 明朝" w:eastAsia="ＭＳ 明朝" w:hAnsi="ＭＳ 明朝" w:hint="eastAsia"/>
                <w:color w:val="000000" w:themeColor="text1"/>
                <w:sz w:val="18"/>
              </w:rPr>
              <w:t>れらがもたらす表現</w:t>
            </w:r>
            <w:r w:rsidRPr="004E4FDC">
              <w:rPr>
                <w:rFonts w:ascii="ＭＳ 明朝" w:eastAsia="ＭＳ 明朝" w:hAnsi="ＭＳ 明朝" w:hint="eastAsia"/>
                <w:color w:val="000000" w:themeColor="text1"/>
                <w:sz w:val="18"/>
              </w:rPr>
              <w:t>効果</w:t>
            </w:r>
            <w:r>
              <w:rPr>
                <w:rFonts w:ascii="ＭＳ 明朝" w:eastAsia="ＭＳ 明朝" w:hAnsi="ＭＳ 明朝" w:hint="eastAsia"/>
                <w:color w:val="000000" w:themeColor="text1"/>
                <w:sz w:val="18"/>
              </w:rPr>
              <w:t>について理解している。</w:t>
            </w:r>
            <w:r w:rsidRPr="00AB1C61">
              <w:rPr>
                <w:rFonts w:ascii="ＭＳ 明朝" w:eastAsia="ＭＳ 明朝" w:hAnsi="ＭＳ 明朝"/>
                <w:color w:val="4472C4" w:themeColor="accent5"/>
                <w:sz w:val="18"/>
              </w:rPr>
              <w:t xml:space="preserve"> </w:t>
            </w:r>
          </w:p>
        </w:tc>
        <w:tc>
          <w:tcPr>
            <w:tcW w:w="4150" w:type="dxa"/>
          </w:tcPr>
          <w:p w14:paraId="5EE92A06" w14:textId="77777777" w:rsidR="00056B81" w:rsidRPr="004E4FDC" w:rsidRDefault="00056B81" w:rsidP="006F1319">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・具体例を</w:t>
            </w:r>
            <w:r>
              <w:rPr>
                <w:rFonts w:ascii="ＭＳ 明朝" w:eastAsia="ＭＳ 明朝" w:hAnsi="ＭＳ 明朝" w:hint="eastAsia"/>
                <w:color w:val="000000" w:themeColor="text1"/>
                <w:sz w:val="18"/>
              </w:rPr>
              <w:t>整理</w:t>
            </w:r>
            <w:r w:rsidRPr="004E4FDC">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ていないか，整理だけにとどまり，</w:t>
            </w:r>
            <w:r w:rsidRPr="004E4FDC">
              <w:rPr>
                <w:rFonts w:ascii="ＭＳ 明朝" w:eastAsia="ＭＳ 明朝" w:hAnsi="ＭＳ 明朝" w:hint="eastAsia"/>
                <w:color w:val="000000" w:themeColor="text1"/>
                <w:sz w:val="18"/>
              </w:rPr>
              <w:t>そ</w:t>
            </w:r>
            <w:r>
              <w:rPr>
                <w:rFonts w:ascii="ＭＳ 明朝" w:eastAsia="ＭＳ 明朝" w:hAnsi="ＭＳ 明朝" w:hint="eastAsia"/>
                <w:color w:val="000000" w:themeColor="text1"/>
                <w:sz w:val="18"/>
              </w:rPr>
              <w:t>れらがもたらす表現</w:t>
            </w:r>
            <w:r w:rsidRPr="004E4FDC">
              <w:rPr>
                <w:rFonts w:ascii="ＭＳ 明朝" w:eastAsia="ＭＳ 明朝" w:hAnsi="ＭＳ 明朝" w:hint="eastAsia"/>
                <w:color w:val="000000" w:themeColor="text1"/>
                <w:sz w:val="18"/>
              </w:rPr>
              <w:t>効果</w:t>
            </w:r>
            <w:r>
              <w:rPr>
                <w:rFonts w:ascii="ＭＳ 明朝" w:eastAsia="ＭＳ 明朝" w:hAnsi="ＭＳ 明朝" w:hint="eastAsia"/>
                <w:color w:val="000000" w:themeColor="text1"/>
                <w:sz w:val="18"/>
              </w:rPr>
              <w:t>について理解</w:t>
            </w:r>
            <w:r w:rsidRPr="004E4FDC">
              <w:rPr>
                <w:rFonts w:ascii="ＭＳ 明朝" w:eastAsia="ＭＳ 明朝" w:hAnsi="ＭＳ 明朝" w:hint="eastAsia"/>
                <w:color w:val="000000" w:themeColor="text1"/>
                <w:sz w:val="18"/>
              </w:rPr>
              <w:t>して</w:t>
            </w:r>
            <w:r>
              <w:rPr>
                <w:rFonts w:ascii="ＭＳ 明朝" w:eastAsia="ＭＳ 明朝" w:hAnsi="ＭＳ 明朝" w:hint="eastAsia"/>
                <w:color w:val="000000" w:themeColor="text1"/>
                <w:sz w:val="18"/>
              </w:rPr>
              <w:t>いない</w:t>
            </w:r>
            <w:r w:rsidRPr="004E4FDC">
              <w:rPr>
                <w:rFonts w:ascii="ＭＳ 明朝" w:eastAsia="ＭＳ 明朝" w:hAnsi="ＭＳ 明朝" w:hint="eastAsia"/>
                <w:color w:val="000000" w:themeColor="text1"/>
                <w:sz w:val="18"/>
              </w:rPr>
              <w:t>。</w:t>
            </w:r>
          </w:p>
          <w:p w14:paraId="31FE0205" w14:textId="77777777" w:rsidR="00056B81" w:rsidRPr="0046170F" w:rsidRDefault="00056B81" w:rsidP="006F1319">
            <w:pPr>
              <w:widowControl/>
              <w:ind w:left="180" w:hangingChars="100" w:hanging="180"/>
              <w:jc w:val="left"/>
              <w:rPr>
                <w:rFonts w:ascii="ＭＳ 明朝" w:eastAsia="ＭＳ 明朝" w:hAnsi="ＭＳ 明朝"/>
                <w:color w:val="000000" w:themeColor="text1"/>
                <w:sz w:val="18"/>
              </w:rPr>
            </w:pPr>
            <w:r w:rsidRPr="006D07F4">
              <w:rPr>
                <w:rFonts w:ascii="ＭＳ 明朝" w:eastAsia="ＭＳ 明朝" w:hAnsi="ＭＳ 明朝" w:hint="eastAsia"/>
                <w:color w:val="000000" w:themeColor="text1"/>
                <w:sz w:val="18"/>
              </w:rPr>
              <w:t>・要約表現を整理していないか</w:t>
            </w:r>
            <w:r>
              <w:rPr>
                <w:rFonts w:ascii="ＭＳ 明朝" w:eastAsia="ＭＳ 明朝" w:hAnsi="ＭＳ 明朝" w:hint="eastAsia"/>
                <w:color w:val="000000" w:themeColor="text1"/>
                <w:sz w:val="18"/>
              </w:rPr>
              <w:t>，</w:t>
            </w:r>
            <w:r w:rsidRPr="006D07F4">
              <w:rPr>
                <w:rFonts w:ascii="ＭＳ 明朝" w:eastAsia="ＭＳ 明朝" w:hAnsi="ＭＳ 明朝" w:hint="eastAsia"/>
                <w:color w:val="000000" w:themeColor="text1"/>
                <w:sz w:val="18"/>
              </w:rPr>
              <w:t>整理だけにとどまり，</w:t>
            </w:r>
            <w:r w:rsidRPr="004E4FDC">
              <w:rPr>
                <w:rFonts w:ascii="ＭＳ 明朝" w:eastAsia="ＭＳ 明朝" w:hAnsi="ＭＳ 明朝" w:hint="eastAsia"/>
                <w:color w:val="000000" w:themeColor="text1"/>
                <w:sz w:val="18"/>
              </w:rPr>
              <w:t>そ</w:t>
            </w:r>
            <w:r>
              <w:rPr>
                <w:rFonts w:ascii="ＭＳ 明朝" w:eastAsia="ＭＳ 明朝" w:hAnsi="ＭＳ 明朝" w:hint="eastAsia"/>
                <w:color w:val="000000" w:themeColor="text1"/>
                <w:sz w:val="18"/>
              </w:rPr>
              <w:t>れらがもたらす表現</w:t>
            </w:r>
            <w:r w:rsidRPr="004E4FDC">
              <w:rPr>
                <w:rFonts w:ascii="ＭＳ 明朝" w:eastAsia="ＭＳ 明朝" w:hAnsi="ＭＳ 明朝" w:hint="eastAsia"/>
                <w:color w:val="000000" w:themeColor="text1"/>
                <w:sz w:val="18"/>
              </w:rPr>
              <w:t>効果</w:t>
            </w:r>
            <w:r>
              <w:rPr>
                <w:rFonts w:ascii="ＭＳ 明朝" w:eastAsia="ＭＳ 明朝" w:hAnsi="ＭＳ 明朝" w:hint="eastAsia"/>
                <w:color w:val="000000" w:themeColor="text1"/>
                <w:sz w:val="18"/>
              </w:rPr>
              <w:t>について理解</w:t>
            </w:r>
            <w:r w:rsidRPr="004E4FDC">
              <w:rPr>
                <w:rFonts w:ascii="ＭＳ 明朝" w:eastAsia="ＭＳ 明朝" w:hAnsi="ＭＳ 明朝" w:hint="eastAsia"/>
                <w:color w:val="000000" w:themeColor="text1"/>
                <w:sz w:val="18"/>
              </w:rPr>
              <w:t>して</w:t>
            </w:r>
            <w:r>
              <w:rPr>
                <w:rFonts w:ascii="ＭＳ 明朝" w:eastAsia="ＭＳ 明朝" w:hAnsi="ＭＳ 明朝" w:hint="eastAsia"/>
                <w:color w:val="000000" w:themeColor="text1"/>
                <w:sz w:val="18"/>
              </w:rPr>
              <w:t>いない</w:t>
            </w:r>
            <w:r w:rsidRPr="004E4FDC">
              <w:rPr>
                <w:rFonts w:ascii="ＭＳ 明朝" w:eastAsia="ＭＳ 明朝" w:hAnsi="ＭＳ 明朝" w:hint="eastAsia"/>
                <w:color w:val="000000" w:themeColor="text1"/>
                <w:sz w:val="18"/>
              </w:rPr>
              <w:t>。</w:t>
            </w:r>
          </w:p>
        </w:tc>
      </w:tr>
      <w:tr w:rsidR="00056B81" w14:paraId="790AF4B3" w14:textId="77777777" w:rsidTr="006F1319">
        <w:trPr>
          <w:gridAfter w:val="1"/>
          <w:wAfter w:w="8" w:type="dxa"/>
          <w:cantSplit/>
          <w:trHeight w:val="862"/>
        </w:trPr>
        <w:tc>
          <w:tcPr>
            <w:tcW w:w="942" w:type="dxa"/>
            <w:shd w:val="clear" w:color="auto" w:fill="D9D9D9" w:themeFill="background1" w:themeFillShade="D9"/>
            <w:textDirection w:val="tbRlV"/>
            <w:vAlign w:val="center"/>
          </w:tcPr>
          <w:p w14:paraId="387CD3CD" w14:textId="77777777" w:rsidR="00056B81" w:rsidRDefault="00056B81"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7D62DC6" w14:textId="77777777" w:rsidR="00056B81" w:rsidRDefault="00056B81"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EA6D7A6" w14:textId="77777777" w:rsidR="00056B81" w:rsidRPr="00DD77DE" w:rsidRDefault="00056B81"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1ABE986" w14:textId="77777777" w:rsidR="00056B81" w:rsidRPr="00DD77DE" w:rsidRDefault="00056B81"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2A9AEF" w14:textId="77777777" w:rsidR="00056B81" w:rsidRPr="00680F84" w:rsidRDefault="00056B81" w:rsidP="006F131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⑨まとめと例示</w:t>
            </w:r>
          </w:p>
        </w:tc>
        <w:tc>
          <w:tcPr>
            <w:tcW w:w="4152" w:type="dxa"/>
          </w:tcPr>
          <w:p w14:paraId="2C86BA30"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・社会問題を取り上げ，</w:t>
            </w:r>
            <w:r>
              <w:rPr>
                <w:rFonts w:ascii="ＭＳ 明朝" w:eastAsia="ＭＳ 明朝" w:hAnsi="ＭＳ 明朝" w:hint="eastAsia"/>
                <w:color w:val="000000" w:themeColor="text1"/>
                <w:sz w:val="18"/>
              </w:rPr>
              <w:t>本文の理解を踏まえて，</w:t>
            </w:r>
            <w:r w:rsidRPr="00DF076B">
              <w:rPr>
                <w:rFonts w:ascii="ＭＳ 明朝" w:eastAsia="ＭＳ 明朝" w:hAnsi="ＭＳ 明朝" w:hint="eastAsia"/>
                <w:color w:val="000000" w:themeColor="text1"/>
                <w:sz w:val="18"/>
              </w:rPr>
              <w:t>「木を見る」視点と「森を見る」視点の両方から現状について調べ，説明し</w:t>
            </w:r>
            <w:r>
              <w:rPr>
                <w:rFonts w:ascii="ＭＳ 明朝" w:eastAsia="ＭＳ 明朝" w:hAnsi="ＭＳ 明朝" w:hint="eastAsia"/>
                <w:color w:val="000000" w:themeColor="text1"/>
                <w:sz w:val="18"/>
              </w:rPr>
              <w:t>ようとし</w:t>
            </w:r>
            <w:r w:rsidRPr="00DF076B">
              <w:rPr>
                <w:rFonts w:ascii="ＭＳ 明朝" w:eastAsia="ＭＳ 明朝" w:hAnsi="ＭＳ 明朝" w:hint="eastAsia"/>
                <w:color w:val="000000" w:themeColor="text1"/>
                <w:sz w:val="18"/>
              </w:rPr>
              <w:t>ている。</w:t>
            </w:r>
          </w:p>
        </w:tc>
        <w:tc>
          <w:tcPr>
            <w:tcW w:w="4152" w:type="dxa"/>
          </w:tcPr>
          <w:p w14:paraId="47A1848D"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・社会問題を取り上げ，</w:t>
            </w:r>
            <w:r>
              <w:rPr>
                <w:rFonts w:ascii="ＭＳ 明朝" w:eastAsia="ＭＳ 明朝" w:hAnsi="ＭＳ 明朝" w:hint="eastAsia"/>
                <w:color w:val="000000" w:themeColor="text1"/>
                <w:sz w:val="18"/>
              </w:rPr>
              <w:t>本文の理解を踏まえて，</w:t>
            </w:r>
            <w:r w:rsidRPr="00DF076B">
              <w:rPr>
                <w:rFonts w:ascii="ＭＳ 明朝" w:eastAsia="ＭＳ 明朝" w:hAnsi="ＭＳ 明朝" w:hint="eastAsia"/>
                <w:color w:val="000000" w:themeColor="text1"/>
                <w:sz w:val="18"/>
              </w:rPr>
              <w:t>「木を見る」視点と「森を見る」視点の両方から現状について調べ</w:t>
            </w:r>
            <w:r>
              <w:rPr>
                <w:rFonts w:ascii="ＭＳ 明朝" w:eastAsia="ＭＳ 明朝" w:hAnsi="ＭＳ 明朝" w:hint="eastAsia"/>
                <w:color w:val="000000" w:themeColor="text1"/>
                <w:sz w:val="18"/>
              </w:rPr>
              <w:t>ようとし</w:t>
            </w:r>
            <w:r w:rsidRPr="00DF076B">
              <w:rPr>
                <w:rFonts w:ascii="ＭＳ 明朝" w:eastAsia="ＭＳ 明朝" w:hAnsi="ＭＳ 明朝" w:hint="eastAsia"/>
                <w:color w:val="000000" w:themeColor="text1"/>
                <w:sz w:val="18"/>
              </w:rPr>
              <w:t>ている。</w:t>
            </w:r>
          </w:p>
        </w:tc>
        <w:tc>
          <w:tcPr>
            <w:tcW w:w="4150" w:type="dxa"/>
          </w:tcPr>
          <w:p w14:paraId="1A66E925" w14:textId="77777777" w:rsidR="00056B81" w:rsidRPr="00AB1C61" w:rsidRDefault="00056B81" w:rsidP="006F131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・社会問題を取り上げ，</w:t>
            </w:r>
            <w:r>
              <w:rPr>
                <w:rFonts w:ascii="ＭＳ 明朝" w:eastAsia="ＭＳ 明朝" w:hAnsi="ＭＳ 明朝" w:hint="eastAsia"/>
                <w:color w:val="000000" w:themeColor="text1"/>
                <w:sz w:val="18"/>
              </w:rPr>
              <w:t>本文の理解を踏まえて，</w:t>
            </w:r>
            <w:r w:rsidRPr="00DF076B">
              <w:rPr>
                <w:rFonts w:ascii="ＭＳ 明朝" w:eastAsia="ＭＳ 明朝" w:hAnsi="ＭＳ 明朝" w:hint="eastAsia"/>
                <w:color w:val="000000" w:themeColor="text1"/>
                <w:sz w:val="18"/>
              </w:rPr>
              <w:t>「木を見る」視点と「森を見る」視点の両方から現状について調べ</w:t>
            </w:r>
            <w:r>
              <w:rPr>
                <w:rFonts w:ascii="ＭＳ 明朝" w:eastAsia="ＭＳ 明朝" w:hAnsi="ＭＳ 明朝" w:hint="eastAsia"/>
                <w:color w:val="000000" w:themeColor="text1"/>
                <w:sz w:val="18"/>
              </w:rPr>
              <w:t>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1B8340AE" w14:textId="0503D583" w:rsidR="00E41763" w:rsidRDefault="00E41763">
      <w:pPr>
        <w:widowControl/>
        <w:jc w:val="left"/>
      </w:pPr>
      <w:r>
        <w:br w:type="page"/>
      </w:r>
    </w:p>
    <w:p w14:paraId="350C4A0B" w14:textId="77777777" w:rsidR="00936FB3" w:rsidRDefault="00936FB3" w:rsidP="00936FB3">
      <w:pPr>
        <w:rPr>
          <w:rFonts w:ascii="ＭＳ ゴシック" w:eastAsia="ＭＳ ゴシック" w:hAnsi="ＭＳ ゴシック"/>
        </w:rPr>
      </w:pPr>
    </w:p>
    <w:p w14:paraId="5901C53B" w14:textId="0EF0557D" w:rsidR="00936FB3" w:rsidRPr="00062C90" w:rsidRDefault="00936FB3" w:rsidP="00936FB3">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技術が道徳を代行するとき</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36FB3" w14:paraId="067F2613" w14:textId="77777777" w:rsidTr="006F1319">
        <w:trPr>
          <w:trHeight w:val="510"/>
        </w:trPr>
        <w:tc>
          <w:tcPr>
            <w:tcW w:w="2774" w:type="dxa"/>
            <w:gridSpan w:val="2"/>
            <w:shd w:val="clear" w:color="auto" w:fill="D9D9D9" w:themeFill="background1" w:themeFillShade="D9"/>
            <w:vAlign w:val="center"/>
          </w:tcPr>
          <w:p w14:paraId="33F83E3A" w14:textId="77777777" w:rsidR="00936FB3" w:rsidRPr="00DD77DE" w:rsidRDefault="00936FB3"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5781016" w14:textId="77777777" w:rsidR="00936FB3" w:rsidRPr="00DD77DE" w:rsidRDefault="00936FB3"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A0DEDBC" w14:textId="77777777" w:rsidR="00936FB3" w:rsidRPr="00DD77DE" w:rsidRDefault="00936FB3" w:rsidP="006F13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3664C06" w14:textId="77777777" w:rsidR="00936FB3" w:rsidRPr="00DD77DE" w:rsidRDefault="00936FB3" w:rsidP="006F13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36FB3" w14:paraId="2237F69A" w14:textId="77777777" w:rsidTr="006F1319">
        <w:trPr>
          <w:gridAfter w:val="1"/>
          <w:wAfter w:w="8" w:type="dxa"/>
          <w:trHeight w:val="1602"/>
        </w:trPr>
        <w:tc>
          <w:tcPr>
            <w:tcW w:w="942" w:type="dxa"/>
            <w:vMerge w:val="restart"/>
            <w:shd w:val="clear" w:color="auto" w:fill="D9D9D9" w:themeFill="background1" w:themeFillShade="D9"/>
            <w:textDirection w:val="tbRlV"/>
            <w:vAlign w:val="center"/>
          </w:tcPr>
          <w:p w14:paraId="56E45A9A" w14:textId="77777777" w:rsidR="00936FB3" w:rsidRPr="00DD77DE" w:rsidRDefault="00936FB3"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174AC86" w14:textId="77777777" w:rsidR="00936FB3" w:rsidRDefault="00936FB3"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40B5DB5" w14:textId="77777777" w:rsidR="00936FB3" w:rsidRPr="00DD77DE"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0316B81B"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19A1A500"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6943A586"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・本文の漢字について，正しく読んだり書いたりしている。</w:t>
            </w:r>
          </w:p>
          <w:p w14:paraId="6332032F"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p>
          <w:p w14:paraId="10B1056F"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722A2141"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・本文の漢字について，正しく読んだり書いたりしていない。</w:t>
            </w:r>
          </w:p>
          <w:p w14:paraId="554AA1B7"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p>
          <w:p w14:paraId="2B2AC0EC"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・本文の語句のうち，指示されたものについて意味や使われ方を理解していない。</w:t>
            </w:r>
          </w:p>
        </w:tc>
      </w:tr>
      <w:tr w:rsidR="00936FB3" w14:paraId="6EABB2C0" w14:textId="77777777" w:rsidTr="006F1319">
        <w:trPr>
          <w:gridAfter w:val="1"/>
          <w:wAfter w:w="8" w:type="dxa"/>
        </w:trPr>
        <w:tc>
          <w:tcPr>
            <w:tcW w:w="942" w:type="dxa"/>
            <w:vMerge/>
            <w:shd w:val="clear" w:color="auto" w:fill="D9D9D9" w:themeFill="background1" w:themeFillShade="D9"/>
            <w:textDirection w:val="tbRlV"/>
            <w:vAlign w:val="center"/>
          </w:tcPr>
          <w:p w14:paraId="57FC35C1" w14:textId="77777777" w:rsidR="00936FB3" w:rsidRPr="00DD77DE" w:rsidRDefault="00936FB3"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A715B8" w14:textId="77777777" w:rsidR="00936FB3" w:rsidRDefault="00936FB3"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01F8D6D7" w14:textId="77777777" w:rsidR="00936FB3" w:rsidRPr="00DD77DE"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4256A2EA"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10B4C1D0"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017C08C8"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・接続詞や指示語に注意し，前後のつながりを意識しながら読んでいる。</w:t>
            </w:r>
          </w:p>
          <w:p w14:paraId="0E698753"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p>
          <w:p w14:paraId="01792425"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・具体例とその一般化の関係を確認しながら読み，筆者の主張となる文に印をつけている。</w:t>
            </w:r>
          </w:p>
        </w:tc>
        <w:tc>
          <w:tcPr>
            <w:tcW w:w="4150" w:type="dxa"/>
          </w:tcPr>
          <w:p w14:paraId="1F6C45C5"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・熟語や既知の単語を拾い読みするのみで，文と文のつながりを意識していない。</w:t>
            </w:r>
          </w:p>
          <w:p w14:paraId="17BD59BE"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p>
          <w:p w14:paraId="56289A13" w14:textId="77777777" w:rsidR="00936FB3" w:rsidRPr="00E40401" w:rsidRDefault="00936FB3" w:rsidP="006F1319">
            <w:pPr>
              <w:widowControl/>
              <w:ind w:left="180" w:hangingChars="100" w:hanging="180"/>
              <w:jc w:val="left"/>
              <w:rPr>
                <w:rFonts w:ascii="ＭＳ 明朝" w:eastAsia="ＭＳ 明朝" w:hAnsi="ＭＳ 明朝"/>
                <w:color w:val="000000" w:themeColor="text1"/>
                <w:sz w:val="18"/>
              </w:rPr>
            </w:pPr>
            <w:r w:rsidRPr="00E40401">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936FB3" w14:paraId="4FB4E698" w14:textId="77777777" w:rsidTr="00936FB3">
        <w:trPr>
          <w:gridAfter w:val="1"/>
          <w:wAfter w:w="8" w:type="dxa"/>
          <w:trHeight w:val="794"/>
        </w:trPr>
        <w:tc>
          <w:tcPr>
            <w:tcW w:w="942" w:type="dxa"/>
            <w:vMerge w:val="restart"/>
            <w:shd w:val="clear" w:color="auto" w:fill="D9D9D9" w:themeFill="background1" w:themeFillShade="D9"/>
            <w:textDirection w:val="tbRlV"/>
            <w:vAlign w:val="center"/>
          </w:tcPr>
          <w:p w14:paraId="4BF56683" w14:textId="77777777" w:rsidR="00936FB3" w:rsidRPr="00DD77DE" w:rsidRDefault="00936FB3"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06A85AF" w14:textId="77777777" w:rsidR="00936FB3" w:rsidRDefault="00936FB3"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197591A" w14:textId="77777777" w:rsidR="00936FB3" w:rsidRPr="00DD77DE"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641FBB6" w14:textId="77777777" w:rsidR="00936FB3" w:rsidRPr="00E40401" w:rsidRDefault="00936FB3" w:rsidP="006F1319">
            <w:pPr>
              <w:widowControl/>
              <w:ind w:left="180" w:hangingChars="100" w:hanging="180"/>
              <w:jc w:val="left"/>
              <w:rPr>
                <w:rFonts w:ascii="ＭＳ 明朝" w:eastAsia="ＭＳ 明朝" w:hAnsi="ＭＳ 明朝"/>
                <w:color w:val="0070C0"/>
                <w:sz w:val="18"/>
              </w:rPr>
            </w:pPr>
            <w:r w:rsidRPr="00626FDF">
              <w:rPr>
                <w:rFonts w:ascii="ＭＳ 明朝" w:eastAsia="ＭＳ 明朝" w:hAnsi="ＭＳ 明朝" w:hint="eastAsia"/>
                <w:color w:val="000000" w:themeColor="text1"/>
                <w:sz w:val="18"/>
              </w:rPr>
              <w:t>・「技術」と「道徳」の関係を本文の論旨をもとに読み取り，説明している。</w:t>
            </w:r>
          </w:p>
        </w:tc>
        <w:tc>
          <w:tcPr>
            <w:tcW w:w="4152" w:type="dxa"/>
          </w:tcPr>
          <w:p w14:paraId="7C62309B" w14:textId="77777777" w:rsidR="00936FB3" w:rsidRPr="00626FDF" w:rsidRDefault="00936FB3" w:rsidP="006F1319">
            <w:pPr>
              <w:widowControl/>
              <w:ind w:left="180" w:hangingChars="100" w:hanging="180"/>
              <w:jc w:val="left"/>
              <w:rPr>
                <w:rFonts w:ascii="ＭＳ 明朝" w:eastAsia="ＭＳ 明朝" w:hAnsi="ＭＳ 明朝"/>
                <w:color w:val="0070C0"/>
                <w:sz w:val="18"/>
              </w:rPr>
            </w:pPr>
            <w:r w:rsidRPr="00626FDF">
              <w:rPr>
                <w:rFonts w:ascii="ＭＳ 明朝" w:eastAsia="ＭＳ 明朝" w:hAnsi="ＭＳ 明朝" w:hint="eastAsia"/>
                <w:color w:val="000000" w:themeColor="text1"/>
                <w:sz w:val="18"/>
              </w:rPr>
              <w:t>・「技術」と「道徳」の関係を本文の論旨をもとに読み取っている。</w:t>
            </w:r>
          </w:p>
        </w:tc>
        <w:tc>
          <w:tcPr>
            <w:tcW w:w="4150" w:type="dxa"/>
          </w:tcPr>
          <w:p w14:paraId="5DEFB30D" w14:textId="77777777" w:rsidR="00936FB3" w:rsidRPr="00E40401" w:rsidRDefault="00936FB3" w:rsidP="006F1319">
            <w:pPr>
              <w:widowControl/>
              <w:ind w:left="180" w:hangingChars="100" w:hanging="180"/>
              <w:jc w:val="left"/>
              <w:rPr>
                <w:rFonts w:ascii="ＭＳ 明朝" w:eastAsia="ＭＳ 明朝" w:hAnsi="ＭＳ 明朝"/>
                <w:color w:val="0070C0"/>
                <w:sz w:val="18"/>
              </w:rPr>
            </w:pPr>
            <w:r w:rsidRPr="00626FDF">
              <w:rPr>
                <w:rFonts w:ascii="ＭＳ 明朝" w:eastAsia="ＭＳ 明朝" w:hAnsi="ＭＳ 明朝" w:hint="eastAsia"/>
                <w:color w:val="000000" w:themeColor="text1"/>
                <w:sz w:val="18"/>
              </w:rPr>
              <w:t>・「技術」と「道徳」の関係を本文の論旨をもとに読み取っていない。</w:t>
            </w:r>
          </w:p>
        </w:tc>
      </w:tr>
      <w:tr w:rsidR="00936FB3" w:rsidRPr="00127B3C" w14:paraId="0C53559D" w14:textId="77777777" w:rsidTr="006F1319">
        <w:trPr>
          <w:gridAfter w:val="1"/>
          <w:wAfter w:w="8" w:type="dxa"/>
        </w:trPr>
        <w:tc>
          <w:tcPr>
            <w:tcW w:w="942" w:type="dxa"/>
            <w:vMerge/>
            <w:shd w:val="clear" w:color="auto" w:fill="D9D9D9" w:themeFill="background1" w:themeFillShade="D9"/>
            <w:textDirection w:val="tbRlV"/>
            <w:vAlign w:val="center"/>
          </w:tcPr>
          <w:p w14:paraId="69FF2C22" w14:textId="77777777" w:rsidR="00936FB3" w:rsidRPr="00DD77DE" w:rsidRDefault="00936FB3"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D4D0929" w14:textId="77777777" w:rsidR="00936FB3" w:rsidRDefault="00936FB3"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④段落分け</w:t>
            </w:r>
          </w:p>
          <w:p w14:paraId="0F6570EB" w14:textId="77777777" w:rsidR="00936FB3" w:rsidRPr="00DD77DE"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1A9A723" w14:textId="77777777" w:rsidR="00936FB3" w:rsidRPr="00626FDF" w:rsidRDefault="00936FB3" w:rsidP="006F1319">
            <w:pPr>
              <w:widowControl/>
              <w:ind w:left="180" w:hangingChars="100" w:hanging="180"/>
              <w:jc w:val="left"/>
              <w:rPr>
                <w:rFonts w:ascii="ＭＳ 明朝" w:eastAsia="ＭＳ 明朝" w:hAnsi="ＭＳ 明朝"/>
                <w:color w:val="000000" w:themeColor="text1"/>
                <w:sz w:val="18"/>
              </w:rPr>
            </w:pPr>
            <w:r w:rsidRPr="00626FDF">
              <w:rPr>
                <w:rFonts w:ascii="ＭＳ 明朝" w:eastAsia="ＭＳ 明朝" w:hAnsi="ＭＳ 明朝" w:hint="eastAsia"/>
                <w:color w:val="000000" w:themeColor="text1"/>
                <w:sz w:val="18"/>
              </w:rPr>
              <w:t>・内容に即して意味段落に分け，その根拠を説明している。</w:t>
            </w:r>
          </w:p>
          <w:p w14:paraId="247DB34C" w14:textId="77777777" w:rsidR="00936FB3" w:rsidRPr="00E40401" w:rsidRDefault="00936FB3" w:rsidP="006F1319">
            <w:pPr>
              <w:widowControl/>
              <w:ind w:left="180" w:hangingChars="100" w:hanging="180"/>
              <w:jc w:val="left"/>
              <w:rPr>
                <w:rFonts w:ascii="ＭＳ 明朝" w:eastAsia="ＭＳ 明朝" w:hAnsi="ＭＳ 明朝"/>
                <w:color w:val="0070C0"/>
                <w:sz w:val="18"/>
              </w:rPr>
            </w:pPr>
            <w:r w:rsidRPr="00626FDF">
              <w:rPr>
                <w:rFonts w:ascii="ＭＳ 明朝" w:eastAsia="ＭＳ 明朝" w:hAnsi="ＭＳ 明朝" w:hint="eastAsia"/>
                <w:color w:val="000000" w:themeColor="text1"/>
                <w:sz w:val="18"/>
              </w:rPr>
              <w:t>・意味段落ごとに小見出しをつけ，その根拠を説明している。</w:t>
            </w:r>
          </w:p>
        </w:tc>
        <w:tc>
          <w:tcPr>
            <w:tcW w:w="4152" w:type="dxa"/>
          </w:tcPr>
          <w:p w14:paraId="05542C53" w14:textId="77777777" w:rsidR="00936FB3" w:rsidRPr="00626FDF" w:rsidRDefault="00936FB3" w:rsidP="006F1319">
            <w:pPr>
              <w:widowControl/>
              <w:ind w:left="180" w:hangingChars="100" w:hanging="180"/>
              <w:jc w:val="left"/>
              <w:rPr>
                <w:rFonts w:ascii="ＭＳ 明朝" w:eastAsia="ＭＳ 明朝" w:hAnsi="ＭＳ 明朝"/>
                <w:color w:val="000000" w:themeColor="text1"/>
                <w:sz w:val="18"/>
              </w:rPr>
            </w:pPr>
            <w:r w:rsidRPr="00626FDF">
              <w:rPr>
                <w:rFonts w:ascii="ＭＳ 明朝" w:eastAsia="ＭＳ 明朝" w:hAnsi="ＭＳ 明朝" w:hint="eastAsia"/>
                <w:color w:val="000000" w:themeColor="text1"/>
                <w:sz w:val="18"/>
              </w:rPr>
              <w:t>・内容に即して意味段落に分けている。</w:t>
            </w:r>
          </w:p>
          <w:p w14:paraId="09352B19" w14:textId="77777777" w:rsidR="00936FB3" w:rsidRPr="00626FDF" w:rsidRDefault="00936FB3" w:rsidP="006F1319">
            <w:pPr>
              <w:widowControl/>
              <w:ind w:left="180" w:hangingChars="100" w:hanging="180"/>
              <w:jc w:val="left"/>
              <w:rPr>
                <w:rFonts w:ascii="ＭＳ 明朝" w:eastAsia="ＭＳ 明朝" w:hAnsi="ＭＳ 明朝"/>
                <w:color w:val="000000" w:themeColor="text1"/>
                <w:sz w:val="18"/>
              </w:rPr>
            </w:pPr>
          </w:p>
          <w:p w14:paraId="57C3015F" w14:textId="77777777" w:rsidR="00936FB3" w:rsidRPr="00E40401" w:rsidRDefault="00936FB3" w:rsidP="006F1319">
            <w:pPr>
              <w:widowControl/>
              <w:ind w:left="180" w:hangingChars="100" w:hanging="180"/>
              <w:jc w:val="left"/>
              <w:rPr>
                <w:rFonts w:ascii="ＭＳ 明朝" w:eastAsia="ＭＳ 明朝" w:hAnsi="ＭＳ 明朝"/>
                <w:color w:val="0070C0"/>
                <w:sz w:val="18"/>
              </w:rPr>
            </w:pPr>
            <w:r w:rsidRPr="00626FDF">
              <w:rPr>
                <w:rFonts w:ascii="ＭＳ 明朝" w:eastAsia="ＭＳ 明朝" w:hAnsi="ＭＳ 明朝" w:hint="eastAsia"/>
                <w:color w:val="000000" w:themeColor="text1"/>
                <w:sz w:val="18"/>
              </w:rPr>
              <w:t>・意味段落ごとに小見出しをつけている。</w:t>
            </w:r>
          </w:p>
        </w:tc>
        <w:tc>
          <w:tcPr>
            <w:tcW w:w="4150" w:type="dxa"/>
          </w:tcPr>
          <w:p w14:paraId="6F18888E" w14:textId="77777777" w:rsidR="00936FB3" w:rsidRPr="00626FDF" w:rsidRDefault="00936FB3" w:rsidP="006F1319">
            <w:pPr>
              <w:widowControl/>
              <w:ind w:left="180" w:hangingChars="100" w:hanging="180"/>
              <w:jc w:val="left"/>
              <w:rPr>
                <w:rFonts w:ascii="ＭＳ 明朝" w:eastAsia="ＭＳ 明朝" w:hAnsi="ＭＳ 明朝"/>
                <w:color w:val="000000" w:themeColor="text1"/>
                <w:sz w:val="18"/>
              </w:rPr>
            </w:pPr>
            <w:r w:rsidRPr="00626FDF">
              <w:rPr>
                <w:rFonts w:ascii="ＭＳ 明朝" w:eastAsia="ＭＳ 明朝" w:hAnsi="ＭＳ 明朝" w:hint="eastAsia"/>
                <w:color w:val="000000" w:themeColor="text1"/>
                <w:sz w:val="18"/>
              </w:rPr>
              <w:t>・内容に即して意味段落に分けていない。</w:t>
            </w:r>
          </w:p>
          <w:p w14:paraId="1B3B90C5" w14:textId="77777777" w:rsidR="00936FB3" w:rsidRPr="00626FDF" w:rsidRDefault="00936FB3" w:rsidP="006F1319">
            <w:pPr>
              <w:widowControl/>
              <w:ind w:left="180" w:hangingChars="100" w:hanging="180"/>
              <w:jc w:val="left"/>
              <w:rPr>
                <w:rFonts w:ascii="ＭＳ 明朝" w:eastAsia="ＭＳ 明朝" w:hAnsi="ＭＳ 明朝"/>
                <w:color w:val="000000" w:themeColor="text1"/>
                <w:sz w:val="18"/>
              </w:rPr>
            </w:pPr>
          </w:p>
          <w:p w14:paraId="572D9FAB" w14:textId="77777777" w:rsidR="00936FB3" w:rsidRPr="00E40401" w:rsidRDefault="00936FB3" w:rsidP="006F1319">
            <w:pPr>
              <w:widowControl/>
              <w:ind w:left="180" w:hangingChars="100" w:hanging="180"/>
              <w:jc w:val="left"/>
              <w:rPr>
                <w:rFonts w:ascii="ＭＳ 明朝" w:eastAsia="ＭＳ 明朝" w:hAnsi="ＭＳ 明朝"/>
                <w:color w:val="0070C0"/>
                <w:sz w:val="18"/>
              </w:rPr>
            </w:pPr>
            <w:r w:rsidRPr="00626FDF">
              <w:rPr>
                <w:rFonts w:ascii="ＭＳ 明朝" w:eastAsia="ＭＳ 明朝" w:hAnsi="ＭＳ 明朝" w:hint="eastAsia"/>
                <w:color w:val="000000" w:themeColor="text1"/>
                <w:sz w:val="18"/>
              </w:rPr>
              <w:t>・意味段落ごとに小見出しをつけていない。</w:t>
            </w:r>
          </w:p>
        </w:tc>
      </w:tr>
      <w:tr w:rsidR="00936FB3" w14:paraId="75475239" w14:textId="77777777" w:rsidTr="006F1319">
        <w:trPr>
          <w:gridAfter w:val="1"/>
          <w:wAfter w:w="8" w:type="dxa"/>
        </w:trPr>
        <w:tc>
          <w:tcPr>
            <w:tcW w:w="942" w:type="dxa"/>
            <w:vMerge/>
            <w:shd w:val="clear" w:color="auto" w:fill="D9D9D9" w:themeFill="background1" w:themeFillShade="D9"/>
            <w:textDirection w:val="tbRlV"/>
            <w:vAlign w:val="center"/>
          </w:tcPr>
          <w:p w14:paraId="7408307D" w14:textId="77777777" w:rsidR="00936FB3" w:rsidRPr="00DD77DE" w:rsidRDefault="00936FB3"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391E0C" w14:textId="77777777" w:rsidR="00936FB3" w:rsidRDefault="00936FB3"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⑤展開の把握</w:t>
            </w:r>
          </w:p>
          <w:p w14:paraId="1F42AF44" w14:textId="77777777" w:rsidR="00936FB3" w:rsidRPr="00DD77DE"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5C4A95C0" w14:textId="77777777" w:rsidR="00936FB3" w:rsidRPr="0009024B" w:rsidRDefault="00936FB3" w:rsidP="006F1319">
            <w:pPr>
              <w:widowControl/>
              <w:ind w:left="180" w:hangingChars="100" w:hanging="180"/>
              <w:jc w:val="left"/>
              <w:rPr>
                <w:rFonts w:ascii="ＭＳ 明朝" w:eastAsia="ＭＳ 明朝" w:hAnsi="ＭＳ 明朝"/>
                <w:color w:val="0070C0"/>
                <w:sz w:val="18"/>
              </w:rPr>
            </w:pPr>
            <w:r w:rsidRPr="00E4040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各段がそれぞれ，</w:t>
            </w:r>
            <w:r w:rsidRPr="00E40401">
              <w:rPr>
                <w:rFonts w:ascii="ＭＳ 明朝" w:eastAsia="ＭＳ 明朝" w:hAnsi="ＭＳ 明朝" w:hint="eastAsia"/>
                <w:color w:val="000000" w:themeColor="text1"/>
                <w:sz w:val="18"/>
              </w:rPr>
              <w:t>導入（問題提起）</w:t>
            </w:r>
            <w:r>
              <w:rPr>
                <w:rFonts w:ascii="ＭＳ 明朝" w:eastAsia="ＭＳ 明朝" w:hAnsi="ＭＳ 明朝" w:hint="eastAsia"/>
                <w:color w:val="000000" w:themeColor="text1"/>
                <w:sz w:val="18"/>
              </w:rPr>
              <w:t>，</w:t>
            </w:r>
            <w:r w:rsidRPr="00E40401">
              <w:rPr>
                <w:rFonts w:ascii="ＭＳ 明朝" w:eastAsia="ＭＳ 明朝" w:hAnsi="ＭＳ 明朝" w:hint="eastAsia"/>
                <w:color w:val="000000" w:themeColor="text1"/>
                <w:sz w:val="18"/>
              </w:rPr>
              <w:t>展開（考察）</w:t>
            </w:r>
            <w:r>
              <w:rPr>
                <w:rFonts w:ascii="ＭＳ 明朝" w:eastAsia="ＭＳ 明朝" w:hAnsi="ＭＳ 明朝" w:hint="eastAsia"/>
                <w:color w:val="000000" w:themeColor="text1"/>
                <w:sz w:val="18"/>
              </w:rPr>
              <w:t>，</w:t>
            </w:r>
            <w:r w:rsidRPr="00E40401">
              <w:rPr>
                <w:rFonts w:ascii="ＭＳ 明朝" w:eastAsia="ＭＳ 明朝" w:hAnsi="ＭＳ 明朝" w:hint="eastAsia"/>
                <w:color w:val="000000" w:themeColor="text1"/>
                <w:sz w:val="18"/>
              </w:rPr>
              <w:t>まとめ（主張）</w:t>
            </w:r>
            <w:r>
              <w:rPr>
                <w:rFonts w:ascii="ＭＳ 明朝" w:eastAsia="ＭＳ 明朝" w:hAnsi="ＭＳ 明朝" w:hint="eastAsia"/>
                <w:color w:val="000000" w:themeColor="text1"/>
                <w:sz w:val="18"/>
              </w:rPr>
              <w:t>になっていること</w:t>
            </w:r>
            <w:r w:rsidRPr="00E40401">
              <w:rPr>
                <w:rFonts w:ascii="ＭＳ 明朝" w:eastAsia="ＭＳ 明朝" w:hAnsi="ＭＳ 明朝" w:hint="eastAsia"/>
                <w:color w:val="000000" w:themeColor="text1"/>
                <w:sz w:val="18"/>
              </w:rPr>
              <w:t>を整理して指摘し，説明している。</w:t>
            </w:r>
          </w:p>
        </w:tc>
        <w:tc>
          <w:tcPr>
            <w:tcW w:w="4152" w:type="dxa"/>
          </w:tcPr>
          <w:p w14:paraId="345FBC9E" w14:textId="77777777" w:rsidR="00936FB3" w:rsidRPr="00E40401" w:rsidRDefault="00936FB3" w:rsidP="006F1319">
            <w:pPr>
              <w:widowControl/>
              <w:ind w:left="180" w:hangingChars="100" w:hanging="180"/>
              <w:jc w:val="left"/>
              <w:rPr>
                <w:rFonts w:ascii="ＭＳ 明朝" w:eastAsia="ＭＳ 明朝" w:hAnsi="ＭＳ 明朝"/>
                <w:color w:val="0070C0"/>
                <w:sz w:val="18"/>
              </w:rPr>
            </w:pPr>
            <w:r w:rsidRPr="00E4040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各段がそれぞれ，</w:t>
            </w:r>
            <w:r w:rsidRPr="00E40401">
              <w:rPr>
                <w:rFonts w:ascii="ＭＳ 明朝" w:eastAsia="ＭＳ 明朝" w:hAnsi="ＭＳ 明朝" w:hint="eastAsia"/>
                <w:color w:val="000000" w:themeColor="text1"/>
                <w:sz w:val="18"/>
              </w:rPr>
              <w:t>導入（問題提起）</w:t>
            </w:r>
            <w:r>
              <w:rPr>
                <w:rFonts w:ascii="ＭＳ 明朝" w:eastAsia="ＭＳ 明朝" w:hAnsi="ＭＳ 明朝" w:hint="eastAsia"/>
                <w:color w:val="000000" w:themeColor="text1"/>
                <w:sz w:val="18"/>
              </w:rPr>
              <w:t>，</w:t>
            </w:r>
            <w:r w:rsidRPr="00E40401">
              <w:rPr>
                <w:rFonts w:ascii="ＭＳ 明朝" w:eastAsia="ＭＳ 明朝" w:hAnsi="ＭＳ 明朝" w:hint="eastAsia"/>
                <w:color w:val="000000" w:themeColor="text1"/>
                <w:sz w:val="18"/>
              </w:rPr>
              <w:t>展開（考察）</w:t>
            </w:r>
            <w:r>
              <w:rPr>
                <w:rFonts w:ascii="ＭＳ 明朝" w:eastAsia="ＭＳ 明朝" w:hAnsi="ＭＳ 明朝" w:hint="eastAsia"/>
                <w:color w:val="000000" w:themeColor="text1"/>
                <w:sz w:val="18"/>
              </w:rPr>
              <w:t>，</w:t>
            </w:r>
            <w:r w:rsidRPr="00E40401">
              <w:rPr>
                <w:rFonts w:ascii="ＭＳ 明朝" w:eastAsia="ＭＳ 明朝" w:hAnsi="ＭＳ 明朝" w:hint="eastAsia"/>
                <w:color w:val="000000" w:themeColor="text1"/>
                <w:sz w:val="18"/>
              </w:rPr>
              <w:t>まとめ（主張）</w:t>
            </w:r>
            <w:r>
              <w:rPr>
                <w:rFonts w:ascii="ＭＳ 明朝" w:eastAsia="ＭＳ 明朝" w:hAnsi="ＭＳ 明朝" w:hint="eastAsia"/>
                <w:color w:val="000000" w:themeColor="text1"/>
                <w:sz w:val="18"/>
              </w:rPr>
              <w:t>になっていること</w:t>
            </w:r>
            <w:r w:rsidRPr="00E40401">
              <w:rPr>
                <w:rFonts w:ascii="ＭＳ 明朝" w:eastAsia="ＭＳ 明朝" w:hAnsi="ＭＳ 明朝" w:hint="eastAsia"/>
                <w:color w:val="000000" w:themeColor="text1"/>
                <w:sz w:val="18"/>
              </w:rPr>
              <w:t>を整理して指摘している。</w:t>
            </w:r>
          </w:p>
        </w:tc>
        <w:tc>
          <w:tcPr>
            <w:tcW w:w="4150" w:type="dxa"/>
          </w:tcPr>
          <w:p w14:paraId="57D3D961" w14:textId="77777777" w:rsidR="00936FB3" w:rsidRPr="004F11BE" w:rsidRDefault="00936FB3" w:rsidP="006F1319">
            <w:pPr>
              <w:widowControl/>
              <w:ind w:left="180" w:hangingChars="100" w:hanging="180"/>
              <w:jc w:val="left"/>
              <w:rPr>
                <w:rFonts w:ascii="ＭＳ 明朝" w:eastAsia="ＭＳ 明朝" w:hAnsi="ＭＳ 明朝"/>
                <w:color w:val="0070C0"/>
                <w:sz w:val="18"/>
              </w:rPr>
            </w:pPr>
            <w:r w:rsidRPr="00E4040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各段がそれぞれ，</w:t>
            </w:r>
            <w:r w:rsidRPr="00E40401">
              <w:rPr>
                <w:rFonts w:ascii="ＭＳ 明朝" w:eastAsia="ＭＳ 明朝" w:hAnsi="ＭＳ 明朝" w:hint="eastAsia"/>
                <w:color w:val="000000" w:themeColor="text1"/>
                <w:sz w:val="18"/>
              </w:rPr>
              <w:t>導入（問題提起）</w:t>
            </w:r>
            <w:r>
              <w:rPr>
                <w:rFonts w:ascii="ＭＳ 明朝" w:eastAsia="ＭＳ 明朝" w:hAnsi="ＭＳ 明朝" w:hint="eastAsia"/>
                <w:color w:val="000000" w:themeColor="text1"/>
                <w:sz w:val="18"/>
              </w:rPr>
              <w:t>，</w:t>
            </w:r>
            <w:r w:rsidRPr="00E40401">
              <w:rPr>
                <w:rFonts w:ascii="ＭＳ 明朝" w:eastAsia="ＭＳ 明朝" w:hAnsi="ＭＳ 明朝" w:hint="eastAsia"/>
                <w:color w:val="000000" w:themeColor="text1"/>
                <w:sz w:val="18"/>
              </w:rPr>
              <w:t>展開（考察）</w:t>
            </w:r>
            <w:r>
              <w:rPr>
                <w:rFonts w:ascii="ＭＳ 明朝" w:eastAsia="ＭＳ 明朝" w:hAnsi="ＭＳ 明朝" w:hint="eastAsia"/>
                <w:color w:val="000000" w:themeColor="text1"/>
                <w:sz w:val="18"/>
              </w:rPr>
              <w:t>，</w:t>
            </w:r>
            <w:r w:rsidRPr="00E40401">
              <w:rPr>
                <w:rFonts w:ascii="ＭＳ 明朝" w:eastAsia="ＭＳ 明朝" w:hAnsi="ＭＳ 明朝" w:hint="eastAsia"/>
                <w:color w:val="000000" w:themeColor="text1"/>
                <w:sz w:val="18"/>
              </w:rPr>
              <w:t>まとめ（主張）</w:t>
            </w:r>
            <w:r>
              <w:rPr>
                <w:rFonts w:ascii="ＭＳ 明朝" w:eastAsia="ＭＳ 明朝" w:hAnsi="ＭＳ 明朝" w:hint="eastAsia"/>
                <w:color w:val="000000" w:themeColor="text1"/>
                <w:sz w:val="18"/>
              </w:rPr>
              <w:t>になっていること</w:t>
            </w:r>
            <w:r w:rsidRPr="00E40401">
              <w:rPr>
                <w:rFonts w:ascii="ＭＳ 明朝" w:eastAsia="ＭＳ 明朝" w:hAnsi="ＭＳ 明朝" w:hint="eastAsia"/>
                <w:color w:val="000000" w:themeColor="text1"/>
                <w:sz w:val="18"/>
              </w:rPr>
              <w:t>を整理</w:t>
            </w:r>
            <w:r>
              <w:rPr>
                <w:rFonts w:ascii="ＭＳ 明朝" w:eastAsia="ＭＳ 明朝" w:hAnsi="ＭＳ 明朝" w:hint="eastAsia"/>
                <w:color w:val="000000" w:themeColor="text1"/>
                <w:sz w:val="18"/>
              </w:rPr>
              <w:t>せず，</w:t>
            </w:r>
            <w:r w:rsidRPr="00E40401">
              <w:rPr>
                <w:rFonts w:ascii="ＭＳ 明朝" w:eastAsia="ＭＳ 明朝" w:hAnsi="ＭＳ 明朝" w:hint="eastAsia"/>
                <w:color w:val="000000" w:themeColor="text1"/>
                <w:sz w:val="18"/>
              </w:rPr>
              <w:t>指摘し</w:t>
            </w:r>
            <w:r>
              <w:rPr>
                <w:rFonts w:ascii="ＭＳ 明朝" w:eastAsia="ＭＳ 明朝" w:hAnsi="ＭＳ 明朝" w:hint="eastAsia"/>
                <w:color w:val="000000" w:themeColor="text1"/>
                <w:sz w:val="18"/>
              </w:rPr>
              <w:t>ていない。</w:t>
            </w:r>
          </w:p>
        </w:tc>
      </w:tr>
      <w:tr w:rsidR="00936FB3" w14:paraId="5EAF2CDA" w14:textId="77777777" w:rsidTr="006F1319">
        <w:trPr>
          <w:gridAfter w:val="1"/>
          <w:wAfter w:w="8" w:type="dxa"/>
        </w:trPr>
        <w:tc>
          <w:tcPr>
            <w:tcW w:w="942" w:type="dxa"/>
            <w:vMerge/>
            <w:shd w:val="clear" w:color="auto" w:fill="D9D9D9" w:themeFill="background1" w:themeFillShade="D9"/>
            <w:textDirection w:val="tbRlV"/>
            <w:vAlign w:val="center"/>
          </w:tcPr>
          <w:p w14:paraId="4C2A5BCD" w14:textId="77777777" w:rsidR="00936FB3" w:rsidRPr="00DD77DE" w:rsidRDefault="00936FB3"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010B47F" w14:textId="77777777" w:rsidR="00936FB3" w:rsidRDefault="00936FB3"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6BE92AA0" w14:textId="77777777" w:rsidR="00936FB3"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B1528B2" w14:textId="77777777" w:rsidR="00936FB3" w:rsidRPr="00B770A8" w:rsidRDefault="00936FB3" w:rsidP="006F1319">
            <w:pPr>
              <w:widowControl/>
              <w:ind w:left="180" w:hangingChars="100" w:hanging="180"/>
              <w:jc w:val="left"/>
              <w:rPr>
                <w:rFonts w:ascii="ＭＳ 明朝" w:eastAsia="ＭＳ 明朝" w:hAnsi="ＭＳ 明朝"/>
                <w:color w:val="000000" w:themeColor="text1"/>
                <w:sz w:val="18"/>
              </w:rPr>
            </w:pPr>
            <w:r w:rsidRPr="004F11BE">
              <w:rPr>
                <w:rFonts w:ascii="ＭＳ 明朝" w:eastAsia="ＭＳ 明朝" w:hAnsi="ＭＳ 明朝" w:hint="eastAsia"/>
                <w:color w:val="000000" w:themeColor="text1"/>
                <w:sz w:val="18"/>
              </w:rPr>
              <w:t>・「道徳を技術で置き換えることの危なさ」は</w:t>
            </w:r>
            <w:r>
              <w:rPr>
                <w:rFonts w:ascii="ＭＳ 明朝" w:eastAsia="ＭＳ 明朝" w:hAnsi="ＭＳ 明朝" w:hint="eastAsia"/>
                <w:color w:val="000000" w:themeColor="text1"/>
                <w:sz w:val="18"/>
              </w:rPr>
              <w:t>，</w:t>
            </w:r>
            <w:r w:rsidRPr="004F11BE">
              <w:rPr>
                <w:rFonts w:ascii="ＭＳ 明朝" w:eastAsia="ＭＳ 明朝" w:hAnsi="ＭＳ 明朝" w:hint="eastAsia"/>
                <w:color w:val="000000" w:themeColor="text1"/>
                <w:sz w:val="18"/>
              </w:rPr>
              <w:t>どのような点にあると述べられているかを読み取って，それを説明している。</w:t>
            </w:r>
          </w:p>
        </w:tc>
        <w:tc>
          <w:tcPr>
            <w:tcW w:w="4152" w:type="dxa"/>
          </w:tcPr>
          <w:p w14:paraId="61A96F6B" w14:textId="3381533A" w:rsidR="00936FB3" w:rsidRPr="00936FB3" w:rsidRDefault="00936FB3" w:rsidP="00936FB3">
            <w:pPr>
              <w:widowControl/>
              <w:ind w:left="180" w:hangingChars="100" w:hanging="180"/>
              <w:jc w:val="left"/>
              <w:rPr>
                <w:rFonts w:ascii="ＭＳ 明朝" w:eastAsia="ＭＳ 明朝" w:hAnsi="ＭＳ 明朝"/>
                <w:color w:val="000000" w:themeColor="text1"/>
                <w:sz w:val="18"/>
              </w:rPr>
            </w:pPr>
            <w:r w:rsidRPr="004F11BE">
              <w:rPr>
                <w:rFonts w:ascii="ＭＳ 明朝" w:eastAsia="ＭＳ 明朝" w:hAnsi="ＭＳ 明朝" w:hint="eastAsia"/>
                <w:color w:val="000000" w:themeColor="text1"/>
                <w:sz w:val="18"/>
              </w:rPr>
              <w:t>・「道徳を技術で置き換えることの危なさ」は</w:t>
            </w:r>
            <w:r>
              <w:rPr>
                <w:rFonts w:ascii="ＭＳ 明朝" w:eastAsia="ＭＳ 明朝" w:hAnsi="ＭＳ 明朝" w:hint="eastAsia"/>
                <w:color w:val="000000" w:themeColor="text1"/>
                <w:sz w:val="18"/>
              </w:rPr>
              <w:t>，</w:t>
            </w:r>
            <w:r w:rsidRPr="004F11BE">
              <w:rPr>
                <w:rFonts w:ascii="ＭＳ 明朝" w:eastAsia="ＭＳ 明朝" w:hAnsi="ＭＳ 明朝" w:hint="eastAsia"/>
                <w:color w:val="000000" w:themeColor="text1"/>
                <w:sz w:val="18"/>
              </w:rPr>
              <w:t>どのような点にあると述べられているかを読み取っている。</w:t>
            </w:r>
          </w:p>
        </w:tc>
        <w:tc>
          <w:tcPr>
            <w:tcW w:w="4150" w:type="dxa"/>
          </w:tcPr>
          <w:p w14:paraId="5566AAB1" w14:textId="036299A3" w:rsidR="00936FB3" w:rsidRPr="00936FB3" w:rsidRDefault="00936FB3" w:rsidP="00936FB3">
            <w:pPr>
              <w:widowControl/>
              <w:ind w:left="180" w:hangingChars="100" w:hanging="180"/>
              <w:jc w:val="left"/>
              <w:rPr>
                <w:rFonts w:ascii="ＭＳ 明朝" w:eastAsia="ＭＳ 明朝" w:hAnsi="ＭＳ 明朝"/>
                <w:color w:val="000000" w:themeColor="text1"/>
                <w:sz w:val="18"/>
              </w:rPr>
            </w:pPr>
            <w:r w:rsidRPr="004F11BE">
              <w:rPr>
                <w:rFonts w:ascii="ＭＳ 明朝" w:eastAsia="ＭＳ 明朝" w:hAnsi="ＭＳ 明朝" w:hint="eastAsia"/>
                <w:color w:val="000000" w:themeColor="text1"/>
                <w:sz w:val="18"/>
              </w:rPr>
              <w:t>・「道徳を技術で置き換えることの危なさ」は</w:t>
            </w:r>
            <w:r>
              <w:rPr>
                <w:rFonts w:ascii="ＭＳ 明朝" w:eastAsia="ＭＳ 明朝" w:hAnsi="ＭＳ 明朝" w:hint="eastAsia"/>
                <w:color w:val="000000" w:themeColor="text1"/>
                <w:sz w:val="18"/>
              </w:rPr>
              <w:t>，</w:t>
            </w:r>
            <w:r w:rsidRPr="004F11BE">
              <w:rPr>
                <w:rFonts w:ascii="ＭＳ 明朝" w:eastAsia="ＭＳ 明朝" w:hAnsi="ＭＳ 明朝" w:hint="eastAsia"/>
                <w:color w:val="000000" w:themeColor="text1"/>
                <w:sz w:val="18"/>
              </w:rPr>
              <w:t>どのような点にあると述べられているかを読み取って</w:t>
            </w:r>
            <w:r>
              <w:rPr>
                <w:rFonts w:ascii="ＭＳ 明朝" w:eastAsia="ＭＳ 明朝" w:hAnsi="ＭＳ 明朝" w:hint="eastAsia"/>
                <w:color w:val="000000" w:themeColor="text1"/>
                <w:sz w:val="18"/>
              </w:rPr>
              <w:t>いない</w:t>
            </w:r>
            <w:r w:rsidRPr="004F11BE">
              <w:rPr>
                <w:rFonts w:ascii="ＭＳ 明朝" w:eastAsia="ＭＳ 明朝" w:hAnsi="ＭＳ 明朝" w:hint="eastAsia"/>
                <w:color w:val="000000" w:themeColor="text1"/>
                <w:sz w:val="18"/>
              </w:rPr>
              <w:t>。</w:t>
            </w:r>
          </w:p>
        </w:tc>
      </w:tr>
      <w:tr w:rsidR="00936FB3" w14:paraId="5A81905C" w14:textId="77777777" w:rsidTr="006F1319">
        <w:trPr>
          <w:gridAfter w:val="1"/>
          <w:wAfter w:w="8" w:type="dxa"/>
        </w:trPr>
        <w:tc>
          <w:tcPr>
            <w:tcW w:w="942" w:type="dxa"/>
            <w:vMerge/>
            <w:shd w:val="clear" w:color="auto" w:fill="D9D9D9" w:themeFill="background1" w:themeFillShade="D9"/>
            <w:textDirection w:val="tbRlV"/>
            <w:vAlign w:val="center"/>
          </w:tcPr>
          <w:p w14:paraId="01589E43" w14:textId="77777777" w:rsidR="00936FB3" w:rsidRPr="00DD77DE" w:rsidRDefault="00936FB3"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BC1581" w14:textId="77777777" w:rsidR="00936FB3" w:rsidRDefault="00936FB3"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2D91D34D" w14:textId="77777777" w:rsidR="00936FB3" w:rsidRDefault="00936FB3"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E640351" w14:textId="77777777" w:rsidR="00936FB3" w:rsidRPr="00EE77C2" w:rsidRDefault="00936FB3" w:rsidP="006F1319">
            <w:pPr>
              <w:widowControl/>
              <w:ind w:left="180" w:hangingChars="100" w:hanging="180"/>
              <w:jc w:val="left"/>
              <w:rPr>
                <w:rFonts w:ascii="ＭＳ 明朝" w:eastAsia="ＭＳ 明朝" w:hAnsi="ＭＳ 明朝"/>
                <w:color w:val="000000" w:themeColor="text1"/>
                <w:sz w:val="18"/>
              </w:rPr>
            </w:pPr>
            <w:r w:rsidRPr="00EE77C2">
              <w:rPr>
                <w:rFonts w:ascii="ＭＳ 明朝" w:eastAsia="ＭＳ 明朝" w:hAnsi="ＭＳ 明朝" w:hint="eastAsia"/>
                <w:color w:val="000000" w:themeColor="text1"/>
                <w:sz w:val="18"/>
              </w:rPr>
              <w:t>・疑問を含む表現</w:t>
            </w:r>
            <w:r>
              <w:rPr>
                <w:rFonts w:ascii="ＭＳ 明朝" w:eastAsia="ＭＳ 明朝" w:hAnsi="ＭＳ 明朝" w:hint="eastAsia"/>
                <w:color w:val="000000" w:themeColor="text1"/>
                <w:sz w:val="18"/>
              </w:rPr>
              <w:t>を用いて</w:t>
            </w:r>
            <w:r w:rsidRPr="00EE77C2">
              <w:rPr>
                <w:rFonts w:ascii="ＭＳ 明朝" w:eastAsia="ＭＳ 明朝" w:hAnsi="ＭＳ 明朝" w:hint="eastAsia"/>
                <w:color w:val="000000" w:themeColor="text1"/>
                <w:sz w:val="18"/>
              </w:rPr>
              <w:t>問題提起</w:t>
            </w:r>
            <w:r>
              <w:rPr>
                <w:rFonts w:ascii="ＭＳ 明朝" w:eastAsia="ＭＳ 明朝" w:hAnsi="ＭＳ 明朝" w:hint="eastAsia"/>
                <w:color w:val="000000" w:themeColor="text1"/>
                <w:sz w:val="18"/>
              </w:rPr>
              <w:t>をし</w:t>
            </w:r>
            <w:r w:rsidRPr="00EE77C2">
              <w:rPr>
                <w:rFonts w:ascii="ＭＳ 明朝" w:eastAsia="ＭＳ 明朝" w:hAnsi="ＭＳ 明朝" w:hint="eastAsia"/>
                <w:color w:val="000000" w:themeColor="text1"/>
                <w:sz w:val="18"/>
              </w:rPr>
              <w:t>ていたり，譲歩する表現</w:t>
            </w:r>
            <w:r>
              <w:rPr>
                <w:rFonts w:ascii="ＭＳ 明朝" w:eastAsia="ＭＳ 明朝" w:hAnsi="ＭＳ 明朝" w:hint="eastAsia"/>
                <w:color w:val="000000" w:themeColor="text1"/>
                <w:sz w:val="18"/>
              </w:rPr>
              <w:t>を用いて</w:t>
            </w:r>
            <w:r w:rsidRPr="00EE77C2">
              <w:rPr>
                <w:rFonts w:ascii="ＭＳ 明朝" w:eastAsia="ＭＳ 明朝" w:hAnsi="ＭＳ 明朝" w:hint="eastAsia"/>
                <w:color w:val="000000" w:themeColor="text1"/>
                <w:sz w:val="18"/>
              </w:rPr>
              <w:t>想定される反論に応えたりしていることを整理し，それらがもたらす表現効果について理解し</w:t>
            </w:r>
            <w:r>
              <w:rPr>
                <w:rFonts w:ascii="ＭＳ 明朝" w:eastAsia="ＭＳ 明朝" w:hAnsi="ＭＳ 明朝" w:hint="eastAsia"/>
                <w:color w:val="000000" w:themeColor="text1"/>
                <w:sz w:val="18"/>
              </w:rPr>
              <w:t>，説明している</w:t>
            </w:r>
            <w:r w:rsidRPr="00EE77C2">
              <w:rPr>
                <w:rFonts w:ascii="ＭＳ 明朝" w:eastAsia="ＭＳ 明朝" w:hAnsi="ＭＳ 明朝" w:hint="eastAsia"/>
                <w:color w:val="000000" w:themeColor="text1"/>
                <w:sz w:val="18"/>
              </w:rPr>
              <w:t>。</w:t>
            </w:r>
          </w:p>
          <w:p w14:paraId="6DE02C2A" w14:textId="77777777" w:rsidR="00936FB3" w:rsidRDefault="00936FB3" w:rsidP="006F1319">
            <w:pPr>
              <w:widowControl/>
              <w:jc w:val="left"/>
              <w:rPr>
                <w:rFonts w:ascii="ＭＳ 明朝" w:eastAsia="ＭＳ 明朝" w:hAnsi="ＭＳ 明朝"/>
                <w:color w:val="000000" w:themeColor="text1"/>
                <w:sz w:val="18"/>
              </w:rPr>
            </w:pPr>
            <w:r w:rsidRPr="00EE77C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「しかし」「ところが」「しかし」と使われてい</w:t>
            </w:r>
          </w:p>
          <w:p w14:paraId="4C0B3D1F" w14:textId="77777777" w:rsidR="00936FB3" w:rsidRPr="00EE77C2" w:rsidRDefault="00936FB3" w:rsidP="006F1319">
            <w:pPr>
              <w:widowControl/>
              <w:ind w:leftChars="100" w:left="21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る逆接の接続詞の前後の内容に着目・整理</w:t>
            </w:r>
            <w:r w:rsidRPr="00EE77C2">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それら</w:t>
            </w:r>
            <w:r w:rsidRPr="00EE77C2">
              <w:rPr>
                <w:rFonts w:ascii="ＭＳ 明朝" w:eastAsia="ＭＳ 明朝" w:hAnsi="ＭＳ 明朝" w:hint="eastAsia"/>
                <w:color w:val="000000" w:themeColor="text1"/>
                <w:sz w:val="18"/>
              </w:rPr>
              <w:t>がもたらす表現効果について理解し，説明している。</w:t>
            </w:r>
          </w:p>
        </w:tc>
        <w:tc>
          <w:tcPr>
            <w:tcW w:w="4152" w:type="dxa"/>
          </w:tcPr>
          <w:p w14:paraId="66349D75" w14:textId="03CC2F62" w:rsidR="00936FB3" w:rsidRDefault="00936FB3" w:rsidP="006F1319">
            <w:pPr>
              <w:widowControl/>
              <w:ind w:left="180" w:hangingChars="100" w:hanging="180"/>
              <w:jc w:val="left"/>
              <w:rPr>
                <w:rFonts w:ascii="ＭＳ 明朝" w:eastAsia="ＭＳ 明朝" w:hAnsi="ＭＳ 明朝"/>
                <w:color w:val="000000" w:themeColor="text1"/>
                <w:sz w:val="18"/>
              </w:rPr>
            </w:pPr>
            <w:r w:rsidRPr="00EE77C2">
              <w:rPr>
                <w:rFonts w:ascii="ＭＳ 明朝" w:eastAsia="ＭＳ 明朝" w:hAnsi="ＭＳ 明朝" w:hint="eastAsia"/>
                <w:color w:val="000000" w:themeColor="text1"/>
                <w:sz w:val="18"/>
              </w:rPr>
              <w:t>・疑問を含む表現</w:t>
            </w:r>
            <w:r>
              <w:rPr>
                <w:rFonts w:ascii="ＭＳ 明朝" w:eastAsia="ＭＳ 明朝" w:hAnsi="ＭＳ 明朝" w:hint="eastAsia"/>
                <w:color w:val="000000" w:themeColor="text1"/>
                <w:sz w:val="18"/>
              </w:rPr>
              <w:t>を用いて</w:t>
            </w:r>
            <w:r w:rsidRPr="00EE77C2">
              <w:rPr>
                <w:rFonts w:ascii="ＭＳ 明朝" w:eastAsia="ＭＳ 明朝" w:hAnsi="ＭＳ 明朝" w:hint="eastAsia"/>
                <w:color w:val="000000" w:themeColor="text1"/>
                <w:sz w:val="18"/>
              </w:rPr>
              <w:t>問題提起</w:t>
            </w:r>
            <w:r>
              <w:rPr>
                <w:rFonts w:ascii="ＭＳ 明朝" w:eastAsia="ＭＳ 明朝" w:hAnsi="ＭＳ 明朝" w:hint="eastAsia"/>
                <w:color w:val="000000" w:themeColor="text1"/>
                <w:sz w:val="18"/>
              </w:rPr>
              <w:t>をして</w:t>
            </w:r>
            <w:r w:rsidRPr="00EE77C2">
              <w:rPr>
                <w:rFonts w:ascii="ＭＳ 明朝" w:eastAsia="ＭＳ 明朝" w:hAnsi="ＭＳ 明朝" w:hint="eastAsia"/>
                <w:color w:val="000000" w:themeColor="text1"/>
                <w:sz w:val="18"/>
              </w:rPr>
              <w:t>いたり，譲歩する表現</w:t>
            </w:r>
            <w:r>
              <w:rPr>
                <w:rFonts w:ascii="ＭＳ 明朝" w:eastAsia="ＭＳ 明朝" w:hAnsi="ＭＳ 明朝" w:hint="eastAsia"/>
                <w:color w:val="000000" w:themeColor="text1"/>
                <w:sz w:val="18"/>
              </w:rPr>
              <w:t>を用いて</w:t>
            </w:r>
            <w:r w:rsidRPr="00EE77C2">
              <w:rPr>
                <w:rFonts w:ascii="ＭＳ 明朝" w:eastAsia="ＭＳ 明朝" w:hAnsi="ＭＳ 明朝" w:hint="eastAsia"/>
                <w:color w:val="000000" w:themeColor="text1"/>
                <w:sz w:val="18"/>
              </w:rPr>
              <w:t>想定される反論に応えたりしていることを整理し，それらがもたらす表現効果について理解し</w:t>
            </w:r>
            <w:r>
              <w:rPr>
                <w:rFonts w:ascii="ＭＳ 明朝" w:eastAsia="ＭＳ 明朝" w:hAnsi="ＭＳ 明朝" w:hint="eastAsia"/>
                <w:color w:val="000000" w:themeColor="text1"/>
                <w:sz w:val="18"/>
              </w:rPr>
              <w:t>ている</w:t>
            </w:r>
            <w:r w:rsidRPr="00EE77C2">
              <w:rPr>
                <w:rFonts w:ascii="ＭＳ 明朝" w:eastAsia="ＭＳ 明朝" w:hAnsi="ＭＳ 明朝" w:hint="eastAsia"/>
                <w:color w:val="000000" w:themeColor="text1"/>
                <w:sz w:val="18"/>
              </w:rPr>
              <w:t>。</w:t>
            </w:r>
          </w:p>
          <w:p w14:paraId="4B4262E5" w14:textId="77777777" w:rsidR="00936FB3" w:rsidRPr="00EE77C2" w:rsidRDefault="00936FB3" w:rsidP="006F1319">
            <w:pPr>
              <w:widowControl/>
              <w:ind w:left="180" w:hangingChars="100" w:hanging="180"/>
              <w:jc w:val="left"/>
              <w:rPr>
                <w:rFonts w:ascii="ＭＳ 明朝" w:eastAsia="ＭＳ 明朝" w:hAnsi="ＭＳ 明朝"/>
                <w:color w:val="000000" w:themeColor="text1"/>
                <w:sz w:val="18"/>
              </w:rPr>
            </w:pPr>
          </w:p>
          <w:p w14:paraId="0B89917C" w14:textId="72861AC1" w:rsidR="00936FB3" w:rsidRPr="00E40401" w:rsidRDefault="00936FB3" w:rsidP="006F1319">
            <w:pPr>
              <w:widowControl/>
              <w:ind w:left="180" w:hangingChars="100" w:hanging="180"/>
              <w:jc w:val="left"/>
              <w:rPr>
                <w:rFonts w:ascii="ＭＳ 明朝" w:eastAsia="ＭＳ 明朝" w:hAnsi="ＭＳ 明朝"/>
                <w:color w:val="0070C0"/>
                <w:sz w:val="18"/>
              </w:rPr>
            </w:pPr>
            <w:r w:rsidRPr="00EE77C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「しかし」「ところが」「しかし」と使われている逆接の接続詞の前後の内容に着目・整理</w:t>
            </w:r>
            <w:r w:rsidRPr="00EE77C2">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それら</w:t>
            </w:r>
            <w:r w:rsidRPr="00EE77C2">
              <w:rPr>
                <w:rFonts w:ascii="ＭＳ 明朝" w:eastAsia="ＭＳ 明朝" w:hAnsi="ＭＳ 明朝" w:hint="eastAsia"/>
                <w:color w:val="000000" w:themeColor="text1"/>
                <w:sz w:val="18"/>
              </w:rPr>
              <w:t>がもたらす表現効果について理解</w:t>
            </w:r>
            <w:r>
              <w:rPr>
                <w:rFonts w:ascii="ＭＳ 明朝" w:eastAsia="ＭＳ 明朝" w:hAnsi="ＭＳ 明朝" w:hint="eastAsia"/>
                <w:color w:val="000000" w:themeColor="text1"/>
                <w:sz w:val="18"/>
              </w:rPr>
              <w:t>し</w:t>
            </w:r>
            <w:r w:rsidRPr="00EE77C2">
              <w:rPr>
                <w:rFonts w:ascii="ＭＳ 明朝" w:eastAsia="ＭＳ 明朝" w:hAnsi="ＭＳ 明朝" w:hint="eastAsia"/>
                <w:color w:val="000000" w:themeColor="text1"/>
                <w:sz w:val="18"/>
              </w:rPr>
              <w:t>ている。</w:t>
            </w:r>
          </w:p>
        </w:tc>
        <w:tc>
          <w:tcPr>
            <w:tcW w:w="4150" w:type="dxa"/>
          </w:tcPr>
          <w:p w14:paraId="3836841F" w14:textId="375BFA5F" w:rsidR="00310F30" w:rsidRPr="00B271A5" w:rsidRDefault="00193197" w:rsidP="00B271A5">
            <w:pPr>
              <w:widowControl/>
              <w:ind w:left="180" w:hangingChars="100" w:hanging="180"/>
              <w:jc w:val="left"/>
              <w:rPr>
                <w:rFonts w:ascii="ＭＳ 明朝" w:eastAsia="ＭＳ 明朝" w:hAnsi="ＭＳ 明朝"/>
                <w:color w:val="000000" w:themeColor="text1"/>
                <w:sz w:val="18"/>
              </w:rPr>
            </w:pPr>
            <w:r w:rsidRPr="00EE77C2">
              <w:rPr>
                <w:rFonts w:ascii="ＭＳ 明朝" w:eastAsia="ＭＳ 明朝" w:hAnsi="ＭＳ 明朝" w:hint="eastAsia"/>
                <w:color w:val="000000" w:themeColor="text1"/>
                <w:sz w:val="18"/>
              </w:rPr>
              <w:t>・疑問を含む表現</w:t>
            </w:r>
            <w:r>
              <w:rPr>
                <w:rFonts w:ascii="ＭＳ 明朝" w:eastAsia="ＭＳ 明朝" w:hAnsi="ＭＳ 明朝" w:hint="eastAsia"/>
                <w:color w:val="000000" w:themeColor="text1"/>
                <w:sz w:val="18"/>
              </w:rPr>
              <w:t>を用いて</w:t>
            </w:r>
            <w:r w:rsidRPr="00EE77C2">
              <w:rPr>
                <w:rFonts w:ascii="ＭＳ 明朝" w:eastAsia="ＭＳ 明朝" w:hAnsi="ＭＳ 明朝" w:hint="eastAsia"/>
                <w:color w:val="000000" w:themeColor="text1"/>
                <w:sz w:val="18"/>
              </w:rPr>
              <w:t>問題提起</w:t>
            </w:r>
            <w:r>
              <w:rPr>
                <w:rFonts w:ascii="ＭＳ 明朝" w:eastAsia="ＭＳ 明朝" w:hAnsi="ＭＳ 明朝" w:hint="eastAsia"/>
                <w:color w:val="000000" w:themeColor="text1"/>
                <w:sz w:val="18"/>
              </w:rPr>
              <w:t>をしていた</w:t>
            </w:r>
            <w:r w:rsidRPr="00EE77C2">
              <w:rPr>
                <w:rFonts w:ascii="ＭＳ 明朝" w:eastAsia="ＭＳ 明朝" w:hAnsi="ＭＳ 明朝" w:hint="eastAsia"/>
                <w:color w:val="000000" w:themeColor="text1"/>
                <w:sz w:val="18"/>
              </w:rPr>
              <w:t>り，譲歩する表現</w:t>
            </w:r>
            <w:r>
              <w:rPr>
                <w:rFonts w:ascii="ＭＳ 明朝" w:eastAsia="ＭＳ 明朝" w:hAnsi="ＭＳ 明朝" w:hint="eastAsia"/>
                <w:color w:val="000000" w:themeColor="text1"/>
                <w:sz w:val="18"/>
              </w:rPr>
              <w:t>を用いて</w:t>
            </w:r>
            <w:r w:rsidRPr="00EE77C2">
              <w:rPr>
                <w:rFonts w:ascii="ＭＳ 明朝" w:eastAsia="ＭＳ 明朝" w:hAnsi="ＭＳ 明朝" w:hint="eastAsia"/>
                <w:color w:val="000000" w:themeColor="text1"/>
                <w:sz w:val="18"/>
              </w:rPr>
              <w:t>想定される反論に応えたりしていることを整理</w:t>
            </w:r>
            <w:r w:rsidR="00B271A5">
              <w:rPr>
                <w:rFonts w:ascii="ＭＳ 明朝" w:eastAsia="ＭＳ 明朝" w:hAnsi="ＭＳ 明朝" w:hint="eastAsia"/>
                <w:color w:val="000000" w:themeColor="text1"/>
                <w:sz w:val="18"/>
              </w:rPr>
              <w:t>せず，</w:t>
            </w:r>
            <w:r w:rsidR="00B271A5" w:rsidRPr="00EE77C2">
              <w:rPr>
                <w:rFonts w:ascii="ＭＳ 明朝" w:eastAsia="ＭＳ 明朝" w:hAnsi="ＭＳ 明朝" w:hint="eastAsia"/>
                <w:color w:val="000000" w:themeColor="text1"/>
                <w:sz w:val="18"/>
              </w:rPr>
              <w:t>それらがもたらす表現効果について</w:t>
            </w:r>
            <w:r w:rsidR="00B271A5">
              <w:rPr>
                <w:rFonts w:ascii="ＭＳ 明朝" w:eastAsia="ＭＳ 明朝" w:hAnsi="ＭＳ 明朝" w:hint="eastAsia"/>
                <w:color w:val="000000" w:themeColor="text1"/>
                <w:sz w:val="18"/>
              </w:rPr>
              <w:t>も理解して</w:t>
            </w:r>
            <w:r>
              <w:rPr>
                <w:rFonts w:ascii="ＭＳ 明朝" w:eastAsia="ＭＳ 明朝" w:hAnsi="ＭＳ 明朝" w:hint="eastAsia"/>
                <w:color w:val="000000" w:themeColor="text1"/>
                <w:sz w:val="18"/>
              </w:rPr>
              <w:t>いない。</w:t>
            </w:r>
          </w:p>
          <w:p w14:paraId="13FC8B88" w14:textId="711FC57C" w:rsidR="00936FB3" w:rsidRPr="00E40401" w:rsidRDefault="00193197" w:rsidP="00193197">
            <w:pPr>
              <w:widowControl/>
              <w:ind w:left="180" w:hangingChars="100" w:hanging="180"/>
              <w:jc w:val="left"/>
              <w:rPr>
                <w:rFonts w:ascii="ＭＳ 明朝" w:eastAsia="ＭＳ 明朝" w:hAnsi="ＭＳ 明朝"/>
                <w:color w:val="0070C0"/>
                <w:sz w:val="18"/>
              </w:rPr>
            </w:pPr>
            <w:r w:rsidRPr="00EE77C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「しかし」「ところが」「しかし」と使われている逆接の接続詞の前後の内容に着目・整理</w:t>
            </w:r>
            <w:r w:rsidR="00B271A5">
              <w:rPr>
                <w:rFonts w:ascii="ＭＳ 明朝" w:eastAsia="ＭＳ 明朝" w:hAnsi="ＭＳ 明朝" w:hint="eastAsia"/>
                <w:color w:val="000000" w:themeColor="text1"/>
                <w:sz w:val="18"/>
              </w:rPr>
              <w:t>せず，それら</w:t>
            </w:r>
            <w:r w:rsidR="00B271A5" w:rsidRPr="00EE77C2">
              <w:rPr>
                <w:rFonts w:ascii="ＭＳ 明朝" w:eastAsia="ＭＳ 明朝" w:hAnsi="ＭＳ 明朝" w:hint="eastAsia"/>
                <w:color w:val="000000" w:themeColor="text1"/>
                <w:sz w:val="18"/>
              </w:rPr>
              <w:t>がもたらす表現効果について</w:t>
            </w:r>
            <w:r w:rsidR="00B271A5">
              <w:rPr>
                <w:rFonts w:ascii="ＭＳ 明朝" w:eastAsia="ＭＳ 明朝" w:hAnsi="ＭＳ 明朝" w:hint="eastAsia"/>
                <w:color w:val="000000" w:themeColor="text1"/>
                <w:sz w:val="18"/>
              </w:rPr>
              <w:t>も理解</w:t>
            </w:r>
            <w:r w:rsidRPr="00EE77C2">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ていない。</w:t>
            </w:r>
          </w:p>
        </w:tc>
      </w:tr>
      <w:tr w:rsidR="00936FB3" w14:paraId="500D2FAF" w14:textId="77777777" w:rsidTr="009D5BFA">
        <w:trPr>
          <w:gridAfter w:val="1"/>
          <w:wAfter w:w="8" w:type="dxa"/>
          <w:cantSplit/>
          <w:trHeight w:val="1247"/>
        </w:trPr>
        <w:tc>
          <w:tcPr>
            <w:tcW w:w="942" w:type="dxa"/>
            <w:shd w:val="clear" w:color="auto" w:fill="D9D9D9" w:themeFill="background1" w:themeFillShade="D9"/>
            <w:textDirection w:val="tbRlV"/>
            <w:vAlign w:val="center"/>
          </w:tcPr>
          <w:p w14:paraId="378BFCDA" w14:textId="77777777" w:rsidR="00936FB3" w:rsidRPr="00BF06B0" w:rsidRDefault="00936FB3" w:rsidP="006F1319">
            <w:pPr>
              <w:widowControl/>
              <w:spacing w:line="240" w:lineRule="exact"/>
              <w:ind w:left="113" w:right="113"/>
              <w:jc w:val="center"/>
              <w:rPr>
                <w:rFonts w:ascii="ＭＳ ゴシック" w:eastAsia="ＭＳ ゴシック" w:hAnsi="ＭＳ ゴシック"/>
                <w:color w:val="000000" w:themeColor="text1"/>
                <w:sz w:val="20"/>
              </w:rPr>
            </w:pPr>
            <w:r w:rsidRPr="00BF06B0">
              <w:rPr>
                <w:rFonts w:ascii="ＭＳ ゴシック" w:eastAsia="ＭＳ ゴシック" w:hAnsi="ＭＳ ゴシック" w:hint="eastAsia"/>
                <w:color w:val="000000" w:themeColor="text1"/>
                <w:sz w:val="20"/>
              </w:rPr>
              <w:t>主体的に</w:t>
            </w:r>
          </w:p>
          <w:p w14:paraId="10701276" w14:textId="77777777" w:rsidR="00936FB3" w:rsidRPr="00BF06B0" w:rsidRDefault="00936FB3" w:rsidP="006F1319">
            <w:pPr>
              <w:widowControl/>
              <w:spacing w:line="240" w:lineRule="exact"/>
              <w:ind w:left="113" w:right="113"/>
              <w:jc w:val="center"/>
              <w:rPr>
                <w:rFonts w:ascii="ＭＳ ゴシック" w:eastAsia="ＭＳ ゴシック" w:hAnsi="ＭＳ ゴシック"/>
                <w:color w:val="000000" w:themeColor="text1"/>
                <w:sz w:val="20"/>
              </w:rPr>
            </w:pPr>
            <w:r w:rsidRPr="00BF06B0">
              <w:rPr>
                <w:rFonts w:ascii="ＭＳ ゴシック" w:eastAsia="ＭＳ ゴシック" w:hAnsi="ＭＳ ゴシック" w:hint="eastAsia"/>
                <w:color w:val="000000" w:themeColor="text1"/>
                <w:sz w:val="20"/>
              </w:rPr>
              <w:t>学習に取り</w:t>
            </w:r>
          </w:p>
          <w:p w14:paraId="3680F57C" w14:textId="77777777" w:rsidR="00936FB3" w:rsidRPr="00BF06B0" w:rsidRDefault="00936FB3" w:rsidP="006F1319">
            <w:pPr>
              <w:widowControl/>
              <w:spacing w:line="240" w:lineRule="exact"/>
              <w:ind w:left="113" w:right="113"/>
              <w:jc w:val="center"/>
              <w:rPr>
                <w:rFonts w:ascii="ＭＳ ゴシック" w:eastAsia="ＭＳ ゴシック" w:hAnsi="ＭＳ ゴシック"/>
                <w:color w:val="000000" w:themeColor="text1"/>
                <w:sz w:val="20"/>
              </w:rPr>
            </w:pPr>
            <w:r w:rsidRPr="00BF06B0">
              <w:rPr>
                <w:rFonts w:ascii="ＭＳ ゴシック" w:eastAsia="ＭＳ ゴシック" w:hAnsi="ＭＳ ゴシック" w:hint="eastAsia"/>
                <w:color w:val="000000" w:themeColor="text1"/>
                <w:sz w:val="20"/>
              </w:rPr>
              <w:t>組む態度</w:t>
            </w:r>
          </w:p>
          <w:p w14:paraId="0C566DDE" w14:textId="77777777" w:rsidR="00936FB3" w:rsidRPr="00BF06B0" w:rsidRDefault="00936FB3" w:rsidP="006F1319">
            <w:pPr>
              <w:widowControl/>
              <w:ind w:left="113" w:right="113"/>
              <w:jc w:val="center"/>
              <w:rPr>
                <w:rFonts w:ascii="ＭＳ ゴシック" w:eastAsia="ＭＳ ゴシック" w:hAnsi="ＭＳ ゴシック"/>
                <w:color w:val="000000" w:themeColor="text1"/>
                <w:sz w:val="20"/>
              </w:rPr>
            </w:pPr>
          </w:p>
        </w:tc>
        <w:tc>
          <w:tcPr>
            <w:tcW w:w="1832" w:type="dxa"/>
            <w:shd w:val="clear" w:color="auto" w:fill="D9D9D9" w:themeFill="background1" w:themeFillShade="D9"/>
            <w:vAlign w:val="center"/>
          </w:tcPr>
          <w:p w14:paraId="6AC18CA0" w14:textId="77777777" w:rsidR="00936FB3" w:rsidRPr="00BF06B0" w:rsidRDefault="00936FB3" w:rsidP="006F1319">
            <w:pPr>
              <w:widowControl/>
              <w:rPr>
                <w:rFonts w:ascii="ＭＳ ゴシック" w:eastAsia="ＭＳ ゴシック" w:hAnsi="ＭＳ ゴシック"/>
                <w:color w:val="000000" w:themeColor="text1"/>
                <w:sz w:val="20"/>
              </w:rPr>
            </w:pPr>
            <w:r w:rsidRPr="00BF06B0">
              <w:rPr>
                <w:rFonts w:ascii="ＭＳ ゴシック" w:eastAsia="ＭＳ ゴシック" w:hAnsi="ＭＳ ゴシック" w:hint="eastAsia"/>
                <w:color w:val="000000" w:themeColor="text1"/>
                <w:sz w:val="20"/>
              </w:rPr>
              <w:t>⑧まとめと例示</w:t>
            </w:r>
          </w:p>
        </w:tc>
        <w:tc>
          <w:tcPr>
            <w:tcW w:w="4152" w:type="dxa"/>
          </w:tcPr>
          <w:p w14:paraId="1E3CD20F" w14:textId="77777777" w:rsidR="00936FB3" w:rsidRPr="00BF06B0" w:rsidRDefault="00936FB3" w:rsidP="006F1319">
            <w:pPr>
              <w:widowControl/>
              <w:ind w:left="180" w:hangingChars="100" w:hanging="180"/>
              <w:jc w:val="left"/>
              <w:rPr>
                <w:rFonts w:ascii="ＭＳ 明朝" w:eastAsia="ＭＳ 明朝" w:hAnsi="ＭＳ 明朝"/>
                <w:color w:val="000000" w:themeColor="text1"/>
                <w:sz w:val="18"/>
              </w:rPr>
            </w:pPr>
            <w:r w:rsidRPr="00BF06B0">
              <w:rPr>
                <w:rFonts w:ascii="ＭＳ 明朝" w:eastAsia="ＭＳ 明朝" w:hAnsi="ＭＳ 明朝" w:hint="eastAsia"/>
                <w:color w:val="000000" w:themeColor="text1"/>
                <w:sz w:val="18"/>
              </w:rPr>
              <w:t>・筆者の主張について自分の考えをまとめ，説明しようとしている。</w:t>
            </w:r>
          </w:p>
        </w:tc>
        <w:tc>
          <w:tcPr>
            <w:tcW w:w="4152" w:type="dxa"/>
          </w:tcPr>
          <w:p w14:paraId="1E534D90" w14:textId="77777777" w:rsidR="00936FB3" w:rsidRPr="00BF06B0" w:rsidRDefault="00936FB3" w:rsidP="006F1319">
            <w:pPr>
              <w:widowControl/>
              <w:ind w:left="180" w:hangingChars="100" w:hanging="180"/>
              <w:jc w:val="left"/>
              <w:rPr>
                <w:rFonts w:ascii="ＭＳ 明朝" w:eastAsia="ＭＳ 明朝" w:hAnsi="ＭＳ 明朝"/>
                <w:color w:val="000000" w:themeColor="text1"/>
                <w:sz w:val="18"/>
              </w:rPr>
            </w:pPr>
            <w:r w:rsidRPr="00BF06B0">
              <w:rPr>
                <w:rFonts w:ascii="ＭＳ 明朝" w:eastAsia="ＭＳ 明朝" w:hAnsi="ＭＳ 明朝" w:hint="eastAsia"/>
                <w:color w:val="000000" w:themeColor="text1"/>
                <w:sz w:val="18"/>
              </w:rPr>
              <w:t>・筆者の主張について自分の考えをまとめようとしている。</w:t>
            </w:r>
          </w:p>
        </w:tc>
        <w:tc>
          <w:tcPr>
            <w:tcW w:w="4150" w:type="dxa"/>
          </w:tcPr>
          <w:p w14:paraId="7CD3450E" w14:textId="77777777" w:rsidR="00936FB3" w:rsidRPr="00BF06B0" w:rsidRDefault="00936FB3" w:rsidP="006F1319">
            <w:pPr>
              <w:widowControl/>
              <w:ind w:left="180" w:hangingChars="100" w:hanging="180"/>
              <w:jc w:val="left"/>
              <w:rPr>
                <w:rFonts w:ascii="ＭＳ 明朝" w:eastAsia="ＭＳ 明朝" w:hAnsi="ＭＳ 明朝"/>
                <w:color w:val="000000" w:themeColor="text1"/>
                <w:sz w:val="18"/>
              </w:rPr>
            </w:pPr>
            <w:r w:rsidRPr="00BF06B0">
              <w:rPr>
                <w:rFonts w:ascii="ＭＳ 明朝" w:eastAsia="ＭＳ 明朝" w:hAnsi="ＭＳ 明朝" w:hint="eastAsia"/>
                <w:color w:val="000000" w:themeColor="text1"/>
                <w:sz w:val="18"/>
              </w:rPr>
              <w:t>・筆者の主張についてどのように考えるか，自分の考えをまとめようとしていない。</w:t>
            </w:r>
          </w:p>
        </w:tc>
      </w:tr>
    </w:tbl>
    <w:p w14:paraId="2EED3569" w14:textId="0C2C5356" w:rsidR="00E41763" w:rsidRDefault="00E41763">
      <w:pPr>
        <w:widowControl/>
        <w:jc w:val="left"/>
      </w:pPr>
      <w:r>
        <w:br w:type="page"/>
      </w:r>
    </w:p>
    <w:p w14:paraId="21D0DE97" w14:textId="77777777" w:rsidR="00E41763" w:rsidRDefault="00E41763" w:rsidP="00E41763">
      <w:pPr>
        <w:rPr>
          <w:rFonts w:ascii="ＭＳ ゴシック" w:eastAsia="ＭＳ ゴシック" w:hAnsi="ＭＳ ゴシック"/>
        </w:rPr>
      </w:pPr>
    </w:p>
    <w:p w14:paraId="77ABEC68" w14:textId="6A783D34" w:rsidR="00E41763" w:rsidRPr="00062C90" w:rsidRDefault="00E41763" w:rsidP="00E41763">
      <w:pPr>
        <w:rPr>
          <w:rFonts w:ascii="ＭＳ ゴシック" w:eastAsia="ＭＳ ゴシック" w:hAnsi="ＭＳ ゴシック"/>
        </w:rPr>
      </w:pPr>
      <w:r w:rsidRPr="00062C90">
        <w:rPr>
          <w:rFonts w:ascii="ＭＳ ゴシック" w:eastAsia="ＭＳ ゴシック" w:hAnsi="ＭＳ ゴシック" w:hint="eastAsia"/>
        </w:rPr>
        <w:t>■「水の東西」ルーブリック例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41763" w14:paraId="4EAC86F5" w14:textId="77777777" w:rsidTr="00547C65">
        <w:trPr>
          <w:trHeight w:val="510"/>
        </w:trPr>
        <w:tc>
          <w:tcPr>
            <w:tcW w:w="2774" w:type="dxa"/>
            <w:gridSpan w:val="2"/>
            <w:shd w:val="clear" w:color="auto" w:fill="D9D9D9" w:themeFill="background1" w:themeFillShade="D9"/>
            <w:vAlign w:val="center"/>
          </w:tcPr>
          <w:p w14:paraId="19993E5B" w14:textId="77777777" w:rsidR="00E41763" w:rsidRPr="00DD77DE" w:rsidRDefault="00E41763" w:rsidP="00547C6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6F9E42E" w14:textId="77777777" w:rsidR="00E41763" w:rsidRPr="00DD77DE" w:rsidRDefault="00E41763" w:rsidP="00547C6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BB37840" w14:textId="77777777" w:rsidR="00E41763" w:rsidRPr="00DD77DE" w:rsidRDefault="00E41763" w:rsidP="00547C6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F190A4B" w14:textId="77777777" w:rsidR="00E41763" w:rsidRPr="00DD77DE" w:rsidRDefault="00E41763" w:rsidP="00547C6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41763" w14:paraId="2347AC27" w14:textId="77777777" w:rsidTr="00547C65">
        <w:trPr>
          <w:gridAfter w:val="1"/>
          <w:wAfter w:w="8" w:type="dxa"/>
          <w:trHeight w:val="1602"/>
        </w:trPr>
        <w:tc>
          <w:tcPr>
            <w:tcW w:w="942" w:type="dxa"/>
            <w:vMerge w:val="restart"/>
            <w:shd w:val="clear" w:color="auto" w:fill="D9D9D9" w:themeFill="background1" w:themeFillShade="D9"/>
            <w:textDirection w:val="tbRlV"/>
            <w:vAlign w:val="center"/>
          </w:tcPr>
          <w:p w14:paraId="4BC2492F" w14:textId="77777777" w:rsidR="00E41763" w:rsidRPr="00DD77DE" w:rsidRDefault="00E41763" w:rsidP="00547C6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77E644A" w14:textId="77777777" w:rsidR="00E41763" w:rsidRDefault="00E41763" w:rsidP="00547C6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6DA7161"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453C71E0"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3AE97DD6" w14:textId="77777777" w:rsidR="00E41763" w:rsidRPr="003E6F49"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2A8D3DF4"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078E90DC" w14:textId="77777777" w:rsidR="00E41763" w:rsidRPr="007855BB" w:rsidRDefault="00E41763" w:rsidP="00547C65">
            <w:pPr>
              <w:widowControl/>
              <w:ind w:left="180" w:hangingChars="100" w:hanging="180"/>
              <w:jc w:val="left"/>
              <w:rPr>
                <w:rFonts w:ascii="ＭＳ 明朝" w:eastAsia="ＭＳ 明朝" w:hAnsi="ＭＳ 明朝"/>
                <w:sz w:val="18"/>
              </w:rPr>
            </w:pPr>
          </w:p>
          <w:p w14:paraId="03580BE3"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63CCAD46"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3E203DE8" w14:textId="77777777" w:rsidR="00E41763" w:rsidRPr="007855BB" w:rsidRDefault="00E41763" w:rsidP="00547C65">
            <w:pPr>
              <w:widowControl/>
              <w:ind w:left="180" w:hangingChars="100" w:hanging="180"/>
              <w:jc w:val="left"/>
              <w:rPr>
                <w:rFonts w:ascii="ＭＳ 明朝" w:eastAsia="ＭＳ 明朝" w:hAnsi="ＭＳ 明朝"/>
                <w:sz w:val="18"/>
              </w:rPr>
            </w:pPr>
          </w:p>
          <w:p w14:paraId="75F3C133" w14:textId="77777777" w:rsidR="00E41763" w:rsidRPr="007855BB" w:rsidRDefault="00E41763" w:rsidP="00622DE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E41763" w14:paraId="3A0313E4" w14:textId="77777777" w:rsidTr="00547C65">
        <w:trPr>
          <w:gridAfter w:val="1"/>
          <w:wAfter w:w="8" w:type="dxa"/>
        </w:trPr>
        <w:tc>
          <w:tcPr>
            <w:tcW w:w="942" w:type="dxa"/>
            <w:vMerge/>
            <w:shd w:val="clear" w:color="auto" w:fill="D9D9D9" w:themeFill="background1" w:themeFillShade="D9"/>
            <w:textDirection w:val="tbRlV"/>
            <w:vAlign w:val="center"/>
          </w:tcPr>
          <w:p w14:paraId="0FA419EE"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83770F" w14:textId="77777777" w:rsidR="00E41763" w:rsidRDefault="00E41763" w:rsidP="00547C6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3F7B4BBF"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7815BB4B"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74BF3570"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・具体と抽象の関係に注目し，軽重をつけて本文を読み，その読み方を説明している。</w:t>
            </w:r>
          </w:p>
        </w:tc>
        <w:tc>
          <w:tcPr>
            <w:tcW w:w="4152" w:type="dxa"/>
          </w:tcPr>
          <w:p w14:paraId="6671FA01" w14:textId="75FCDBEC"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008DD856" w14:textId="77777777" w:rsidR="006A63A1" w:rsidRDefault="006A63A1" w:rsidP="00547C65">
            <w:pPr>
              <w:widowControl/>
              <w:ind w:left="180" w:hangingChars="100" w:hanging="180"/>
              <w:jc w:val="left"/>
              <w:rPr>
                <w:rFonts w:ascii="ＭＳ 明朝" w:eastAsia="ＭＳ 明朝" w:hAnsi="ＭＳ 明朝"/>
                <w:sz w:val="18"/>
              </w:rPr>
            </w:pPr>
          </w:p>
          <w:p w14:paraId="3D90DCFE"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・具体と抽象の関係に注目し，軽重をつけて本文を読んでいる。</w:t>
            </w:r>
          </w:p>
        </w:tc>
        <w:tc>
          <w:tcPr>
            <w:tcW w:w="4150" w:type="dxa"/>
          </w:tcPr>
          <w:p w14:paraId="797AD3F0" w14:textId="5CB1086C"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0E9D0562" w14:textId="77777777" w:rsidR="006A63A1" w:rsidRPr="007855BB" w:rsidRDefault="006A63A1" w:rsidP="00547C65">
            <w:pPr>
              <w:widowControl/>
              <w:ind w:left="180" w:hangingChars="100" w:hanging="180"/>
              <w:jc w:val="left"/>
              <w:rPr>
                <w:rFonts w:ascii="ＭＳ 明朝" w:eastAsia="ＭＳ 明朝" w:hAnsi="ＭＳ 明朝"/>
                <w:sz w:val="18"/>
              </w:rPr>
            </w:pPr>
          </w:p>
          <w:p w14:paraId="78218BF4"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・具体と抽象の関係に注目せず，ただ漫然と本文を読んでいる。</w:t>
            </w:r>
          </w:p>
        </w:tc>
      </w:tr>
      <w:tr w:rsidR="00E41763" w14:paraId="65C3AC54" w14:textId="77777777" w:rsidTr="009D5BFA">
        <w:trPr>
          <w:gridAfter w:val="1"/>
          <w:wAfter w:w="8" w:type="dxa"/>
          <w:trHeight w:val="794"/>
        </w:trPr>
        <w:tc>
          <w:tcPr>
            <w:tcW w:w="942" w:type="dxa"/>
            <w:vMerge w:val="restart"/>
            <w:shd w:val="clear" w:color="auto" w:fill="D9D9D9" w:themeFill="background1" w:themeFillShade="D9"/>
            <w:textDirection w:val="tbRlV"/>
            <w:vAlign w:val="center"/>
          </w:tcPr>
          <w:p w14:paraId="231EDC3C" w14:textId="77777777" w:rsidR="00E41763" w:rsidRPr="00DD77DE" w:rsidRDefault="00E41763" w:rsidP="00547C6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1F3AB6E"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2C049FA9"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86DE43F"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・「鹿おどし」と「噴水」について具体的にイメージし，その特徴を説明している。</w:t>
            </w:r>
          </w:p>
        </w:tc>
        <w:tc>
          <w:tcPr>
            <w:tcW w:w="4152" w:type="dxa"/>
          </w:tcPr>
          <w:p w14:paraId="3ADA1429"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・「鹿おどし」と「噴水」について具体的にイメージしている。</w:t>
            </w:r>
          </w:p>
        </w:tc>
        <w:tc>
          <w:tcPr>
            <w:tcW w:w="4150" w:type="dxa"/>
          </w:tcPr>
          <w:p w14:paraId="5B44497A"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・「鹿おどし」と「噴水」についてイメージしていない。</w:t>
            </w:r>
          </w:p>
        </w:tc>
      </w:tr>
      <w:tr w:rsidR="00E41763" w:rsidRPr="00127B3C" w14:paraId="47905B9C" w14:textId="77777777" w:rsidTr="00547C65">
        <w:trPr>
          <w:gridAfter w:val="1"/>
          <w:wAfter w:w="8" w:type="dxa"/>
        </w:trPr>
        <w:tc>
          <w:tcPr>
            <w:tcW w:w="942" w:type="dxa"/>
            <w:vMerge/>
            <w:shd w:val="clear" w:color="auto" w:fill="D9D9D9" w:themeFill="background1" w:themeFillShade="D9"/>
            <w:textDirection w:val="tbRlV"/>
            <w:vAlign w:val="center"/>
          </w:tcPr>
          <w:p w14:paraId="1EB6F8A5" w14:textId="77777777" w:rsidR="00E41763" w:rsidRPr="00DD77DE" w:rsidRDefault="00E41763" w:rsidP="00547C6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C6D9B85"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④段落分け</w:t>
            </w:r>
          </w:p>
          <w:p w14:paraId="43F42564"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84B52B6"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4CB0BA60"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32EADFCC"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・内容に即して意味段落に分けている。</w:t>
            </w:r>
          </w:p>
          <w:p w14:paraId="779876AA" w14:textId="77777777" w:rsidR="00E41763" w:rsidRDefault="00E41763" w:rsidP="00547C65">
            <w:pPr>
              <w:widowControl/>
              <w:ind w:left="180" w:hangingChars="100" w:hanging="180"/>
              <w:jc w:val="left"/>
              <w:rPr>
                <w:rFonts w:ascii="ＭＳ 明朝" w:eastAsia="ＭＳ 明朝" w:hAnsi="ＭＳ 明朝"/>
                <w:sz w:val="18"/>
              </w:rPr>
            </w:pPr>
          </w:p>
          <w:p w14:paraId="2F0D44A1"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tc>
        <w:tc>
          <w:tcPr>
            <w:tcW w:w="4150" w:type="dxa"/>
          </w:tcPr>
          <w:p w14:paraId="2B0EAB7B"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・内容に即して意味段落に分けていない。</w:t>
            </w:r>
          </w:p>
          <w:p w14:paraId="6CD56319" w14:textId="77777777" w:rsidR="00E41763" w:rsidRDefault="00E41763" w:rsidP="00547C65">
            <w:pPr>
              <w:widowControl/>
              <w:ind w:left="180" w:hangingChars="100" w:hanging="180"/>
              <w:jc w:val="left"/>
              <w:rPr>
                <w:rFonts w:ascii="ＭＳ 明朝" w:eastAsia="ＭＳ 明朝" w:hAnsi="ＭＳ 明朝"/>
                <w:sz w:val="18"/>
              </w:rPr>
            </w:pPr>
          </w:p>
          <w:p w14:paraId="5147B8FB"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E41763" w14:paraId="6E49E4DC" w14:textId="77777777" w:rsidTr="00547C65">
        <w:trPr>
          <w:gridAfter w:val="1"/>
          <w:wAfter w:w="8" w:type="dxa"/>
        </w:trPr>
        <w:tc>
          <w:tcPr>
            <w:tcW w:w="942" w:type="dxa"/>
            <w:vMerge/>
            <w:shd w:val="clear" w:color="auto" w:fill="D9D9D9" w:themeFill="background1" w:themeFillShade="D9"/>
            <w:textDirection w:val="tbRlV"/>
            <w:vAlign w:val="center"/>
          </w:tcPr>
          <w:p w14:paraId="08175521" w14:textId="77777777" w:rsidR="00E41763" w:rsidRPr="00DD77DE" w:rsidRDefault="00E41763" w:rsidP="00547C6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2298438"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0DC218C9"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A3D9296" w14:textId="77777777" w:rsidR="00E41763" w:rsidRPr="005E23EA" w:rsidRDefault="00E41763" w:rsidP="00547C65">
            <w:pPr>
              <w:widowControl/>
              <w:ind w:left="180" w:hangingChars="100" w:hanging="180"/>
              <w:jc w:val="left"/>
              <w:rPr>
                <w:rFonts w:ascii="ＭＳ 明朝" w:eastAsia="ＭＳ 明朝" w:hAnsi="ＭＳ 明朝"/>
                <w:color w:val="00B0F0"/>
                <w:sz w:val="18"/>
              </w:rPr>
            </w:pPr>
            <w:r>
              <w:rPr>
                <w:rFonts w:ascii="ＭＳ 明朝" w:eastAsia="ＭＳ 明朝" w:hAnsi="ＭＳ 明朝" w:hint="eastAsia"/>
                <w:sz w:val="18"/>
              </w:rPr>
              <w:t>・「鹿おどし」と「流れてやまないものの存在」の関係性を理解し，それを説明している。</w:t>
            </w:r>
          </w:p>
          <w:p w14:paraId="572D84D8"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・日本の「鹿おどし」との対比を通し，西洋の噴水の特徴を読み取って，それを説明している。</w:t>
            </w:r>
          </w:p>
          <w:p w14:paraId="084E3215"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・日本と西洋の水に対する捉え方の違いを読み取り，前者の独自性について説明している。</w:t>
            </w:r>
          </w:p>
          <w:p w14:paraId="3AE3FA6A" w14:textId="77777777" w:rsidR="00E41763" w:rsidRPr="008460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・「鹿おどし」の事例をもとに，日本人の感性の特徴を理解し，説明している。</w:t>
            </w:r>
          </w:p>
        </w:tc>
        <w:tc>
          <w:tcPr>
            <w:tcW w:w="4152" w:type="dxa"/>
          </w:tcPr>
          <w:p w14:paraId="570A837B"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・「鹿おどし」と「流れてやまないものの存在」の関係性を理解している。</w:t>
            </w:r>
          </w:p>
          <w:p w14:paraId="4962F0C2" w14:textId="38E43FFE"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・日本の「鹿おどし」との対比を通し，西洋の噴水の特徴を読み取っている。</w:t>
            </w:r>
          </w:p>
          <w:p w14:paraId="2777C060" w14:textId="77777777" w:rsidR="006A63A1" w:rsidRDefault="006A63A1" w:rsidP="00547C65">
            <w:pPr>
              <w:widowControl/>
              <w:ind w:left="180" w:hangingChars="100" w:hanging="180"/>
              <w:jc w:val="left"/>
              <w:rPr>
                <w:rFonts w:ascii="ＭＳ 明朝" w:eastAsia="ＭＳ 明朝" w:hAnsi="ＭＳ 明朝"/>
                <w:color w:val="0070C0"/>
                <w:sz w:val="18"/>
              </w:rPr>
            </w:pPr>
          </w:p>
          <w:p w14:paraId="73BB0B9B" w14:textId="77777777" w:rsidR="00E41763" w:rsidRDefault="00E41763" w:rsidP="00547C65">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lastRenderedPageBreak/>
              <w:t>・日本と西洋の水に対する捉え方の違いを読み取っている。</w:t>
            </w:r>
          </w:p>
          <w:p w14:paraId="69B91DEF"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・「鹿おどし」の事例をもとに，日本人の感性の特徴を理解している。</w:t>
            </w:r>
          </w:p>
        </w:tc>
        <w:tc>
          <w:tcPr>
            <w:tcW w:w="4150" w:type="dxa"/>
          </w:tcPr>
          <w:p w14:paraId="7DBE57ED"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・「鹿おどし」と「流れてやまないものの存在」の関係性を理解していない。</w:t>
            </w:r>
          </w:p>
          <w:p w14:paraId="0A4013D7" w14:textId="381BF931"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・日本の「鹿おどし」と対比して西洋の噴水の特徴を読み取っていない。</w:t>
            </w:r>
          </w:p>
          <w:p w14:paraId="2433B03C" w14:textId="77777777" w:rsidR="006A63A1" w:rsidRDefault="006A63A1" w:rsidP="00547C65">
            <w:pPr>
              <w:widowControl/>
              <w:ind w:left="180" w:hangingChars="100" w:hanging="180"/>
              <w:jc w:val="left"/>
              <w:rPr>
                <w:rFonts w:ascii="ＭＳ 明朝" w:eastAsia="ＭＳ 明朝" w:hAnsi="ＭＳ 明朝"/>
                <w:sz w:val="18"/>
              </w:rPr>
            </w:pPr>
          </w:p>
          <w:p w14:paraId="5745D295" w14:textId="77777777" w:rsidR="00E41763" w:rsidRDefault="00E41763" w:rsidP="00547C65">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lastRenderedPageBreak/>
              <w:t>・日本と西洋の水に対する捉え方の違いを読み取っていない。</w:t>
            </w:r>
          </w:p>
          <w:p w14:paraId="2CAC6FCD"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・「鹿おどし」の事例をもとに，日本人の感性の特徴を理解していない。</w:t>
            </w:r>
          </w:p>
        </w:tc>
      </w:tr>
      <w:tr w:rsidR="00E41763" w14:paraId="69659F6D" w14:textId="77777777" w:rsidTr="00547C65">
        <w:trPr>
          <w:gridAfter w:val="1"/>
          <w:wAfter w:w="8" w:type="dxa"/>
        </w:trPr>
        <w:tc>
          <w:tcPr>
            <w:tcW w:w="942" w:type="dxa"/>
            <w:vMerge/>
            <w:shd w:val="clear" w:color="auto" w:fill="D9D9D9" w:themeFill="background1" w:themeFillShade="D9"/>
            <w:textDirection w:val="tbRlV"/>
            <w:vAlign w:val="center"/>
          </w:tcPr>
          <w:p w14:paraId="23DDC083" w14:textId="77777777" w:rsidR="00E41763" w:rsidRPr="00DD77DE" w:rsidRDefault="00E41763" w:rsidP="00547C6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D2F2D59"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⑥構造把握</w:t>
            </w:r>
          </w:p>
          <w:p w14:paraId="65EB54F2" w14:textId="77777777" w:rsidR="00E41763"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026A8CD"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・本文中にあるさまざまな対比関係を整理して指摘し，そのうえで明示されていない内容も対比をもとに考え，説明している。</w:t>
            </w:r>
          </w:p>
        </w:tc>
        <w:tc>
          <w:tcPr>
            <w:tcW w:w="4152" w:type="dxa"/>
          </w:tcPr>
          <w:p w14:paraId="36266EA1"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・本文中にあるさまざまな対比関係を整理して指摘し，そのうえで明示されていない内容も対比をもとに考えている。</w:t>
            </w:r>
          </w:p>
        </w:tc>
        <w:tc>
          <w:tcPr>
            <w:tcW w:w="4150" w:type="dxa"/>
          </w:tcPr>
          <w:p w14:paraId="7B6EEC21"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・本文中にある対比関係を整理，指摘していない。</w:t>
            </w:r>
          </w:p>
        </w:tc>
      </w:tr>
      <w:tr w:rsidR="00E41763" w14:paraId="4BE3BB1C" w14:textId="77777777" w:rsidTr="00547C65">
        <w:trPr>
          <w:gridAfter w:val="1"/>
          <w:wAfter w:w="8" w:type="dxa"/>
        </w:trPr>
        <w:tc>
          <w:tcPr>
            <w:tcW w:w="942" w:type="dxa"/>
            <w:vMerge/>
            <w:shd w:val="clear" w:color="auto" w:fill="D9D9D9" w:themeFill="background1" w:themeFillShade="D9"/>
            <w:textDirection w:val="tbRlV"/>
            <w:vAlign w:val="center"/>
          </w:tcPr>
          <w:p w14:paraId="7AA21919" w14:textId="77777777" w:rsidR="00E41763" w:rsidRPr="00DD77DE" w:rsidRDefault="00E41763" w:rsidP="00547C6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7A9C1A1"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0676068C" w14:textId="77777777" w:rsidR="00E41763"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8E5E027"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・「かえって」「むしろ」といった逆説的な表現とそれがもたらす表現効果について理解し，その効果を説明している。</w:t>
            </w:r>
          </w:p>
          <w:p w14:paraId="25D53A52"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・対義語や対比的表現を整理し，それらが示す語義への理解から筆者の立場をくみ取って説明している。</w:t>
            </w:r>
          </w:p>
        </w:tc>
        <w:tc>
          <w:tcPr>
            <w:tcW w:w="4152" w:type="dxa"/>
          </w:tcPr>
          <w:p w14:paraId="002B22E6"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・「かえって」「むしろ」といった逆説的な表現とそれがもたらす表現効果について理解している。</w:t>
            </w:r>
          </w:p>
          <w:p w14:paraId="11E6937F"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・対義語や対比的表現を整理し，それらが示す語義への理解から筆者の立場をくみ取っている。</w:t>
            </w:r>
          </w:p>
        </w:tc>
        <w:tc>
          <w:tcPr>
            <w:tcW w:w="4150" w:type="dxa"/>
          </w:tcPr>
          <w:p w14:paraId="55B51C9E"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・「かえって」「むしろ」といった逆説的な表現について理解していないか，辞書的な意味の理解にとどまっている。</w:t>
            </w:r>
          </w:p>
          <w:p w14:paraId="2017CB6C"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・対義語や対比的表現を整理していないか整理だけにとどまり，筆者の立場をくみ取っていない。</w:t>
            </w:r>
          </w:p>
        </w:tc>
      </w:tr>
      <w:tr w:rsidR="00E41763" w14:paraId="21AA1FB6" w14:textId="77777777" w:rsidTr="00547C65">
        <w:trPr>
          <w:gridAfter w:val="1"/>
          <w:wAfter w:w="8" w:type="dxa"/>
          <w:cantSplit/>
          <w:trHeight w:val="862"/>
        </w:trPr>
        <w:tc>
          <w:tcPr>
            <w:tcW w:w="942" w:type="dxa"/>
            <w:shd w:val="clear" w:color="auto" w:fill="D9D9D9" w:themeFill="background1" w:themeFillShade="D9"/>
            <w:textDirection w:val="tbRlV"/>
            <w:vAlign w:val="center"/>
          </w:tcPr>
          <w:p w14:paraId="7A8E08F2" w14:textId="77777777" w:rsidR="00E41763"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5FA1BB5" w14:textId="77777777" w:rsidR="00E41763"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705C8E4" w14:textId="77777777" w:rsidR="00E41763" w:rsidRPr="00DD77DE"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3F8C060"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F8EBC8" w14:textId="77777777" w:rsidR="00E41763" w:rsidRPr="00DD77DE"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⑧</w:t>
            </w:r>
            <w:r w:rsidRPr="00A96292">
              <w:rPr>
                <w:rFonts w:ascii="ＭＳ ゴシック" w:eastAsia="ＭＳ ゴシック" w:hAnsi="ＭＳ ゴシック" w:hint="eastAsia"/>
                <w:color w:val="000000" w:themeColor="text1"/>
                <w:sz w:val="20"/>
              </w:rPr>
              <w:t>スピーチ</w:t>
            </w:r>
          </w:p>
        </w:tc>
        <w:tc>
          <w:tcPr>
            <w:tcW w:w="4152" w:type="dxa"/>
          </w:tcPr>
          <w:p w14:paraId="107A2762"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・本文の理解を踏まえて，「鹿おどし」のような日本独自の文化を象徴する事柄や事物を挙げて，西洋と対比しながら自分独自の視点で説明している。</w:t>
            </w:r>
          </w:p>
        </w:tc>
        <w:tc>
          <w:tcPr>
            <w:tcW w:w="4152" w:type="dxa"/>
          </w:tcPr>
          <w:p w14:paraId="39459845"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・本文の理解を踏まえて，「鹿おどし」のような日本独自の文化を象徴する事柄や事物を挙げて説明している。</w:t>
            </w:r>
          </w:p>
        </w:tc>
        <w:tc>
          <w:tcPr>
            <w:tcW w:w="4150" w:type="dxa"/>
          </w:tcPr>
          <w:p w14:paraId="3DEF5559"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・本文の理解を踏まえて，「鹿おどし」のような日本独自の文化を象徴する事柄や事物を挙げて説明していない。</w:t>
            </w:r>
          </w:p>
        </w:tc>
      </w:tr>
    </w:tbl>
    <w:p w14:paraId="168F3D92" w14:textId="77777777" w:rsidR="00E41763" w:rsidRDefault="00E41763" w:rsidP="00E41763">
      <w:pPr>
        <w:ind w:leftChars="1" w:left="283" w:hangingChars="134" w:hanging="281"/>
      </w:pPr>
      <w:r>
        <w:br w:type="page"/>
      </w:r>
    </w:p>
    <w:p w14:paraId="67410224" w14:textId="77777777" w:rsidR="009D5BFA" w:rsidRDefault="009D5BFA" w:rsidP="009D5BFA">
      <w:pPr>
        <w:rPr>
          <w:rFonts w:ascii="ＭＳ ゴシック" w:eastAsia="ＭＳ ゴシック" w:hAnsi="ＭＳ ゴシック"/>
        </w:rPr>
      </w:pPr>
    </w:p>
    <w:p w14:paraId="513F0FF4" w14:textId="1662CC36" w:rsidR="009D5BFA" w:rsidRPr="00062C90" w:rsidRDefault="009D5BFA" w:rsidP="009D5BFA">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『身銭』を切るコミュニケーション</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D5BFA" w14:paraId="630FB67C" w14:textId="77777777" w:rsidTr="006F1319">
        <w:trPr>
          <w:trHeight w:val="510"/>
        </w:trPr>
        <w:tc>
          <w:tcPr>
            <w:tcW w:w="2774" w:type="dxa"/>
            <w:gridSpan w:val="2"/>
            <w:shd w:val="clear" w:color="auto" w:fill="D9D9D9" w:themeFill="background1" w:themeFillShade="D9"/>
            <w:vAlign w:val="center"/>
          </w:tcPr>
          <w:p w14:paraId="7B53EBCA" w14:textId="77777777" w:rsidR="009D5BFA" w:rsidRPr="00DD77DE" w:rsidRDefault="009D5BFA"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D8990A7" w14:textId="77777777" w:rsidR="009D5BFA" w:rsidRPr="00DD77DE" w:rsidRDefault="009D5BFA"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17F42A5" w14:textId="77777777" w:rsidR="009D5BFA" w:rsidRPr="00DD77DE" w:rsidRDefault="009D5BFA" w:rsidP="006F13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A2C5D9B" w14:textId="77777777" w:rsidR="009D5BFA" w:rsidRPr="00DD77DE" w:rsidRDefault="009D5BFA" w:rsidP="006F13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D5BFA" w14:paraId="49CBDFFD" w14:textId="77777777" w:rsidTr="006F1319">
        <w:trPr>
          <w:gridAfter w:val="1"/>
          <w:wAfter w:w="8" w:type="dxa"/>
          <w:trHeight w:val="1602"/>
        </w:trPr>
        <w:tc>
          <w:tcPr>
            <w:tcW w:w="942" w:type="dxa"/>
            <w:vMerge w:val="restart"/>
            <w:shd w:val="clear" w:color="auto" w:fill="D9D9D9" w:themeFill="background1" w:themeFillShade="D9"/>
            <w:textDirection w:val="tbRlV"/>
            <w:vAlign w:val="center"/>
          </w:tcPr>
          <w:p w14:paraId="6CD89AB5" w14:textId="77777777" w:rsidR="009D5BFA" w:rsidRPr="00DD77DE" w:rsidRDefault="009D5BFA"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CB40A3D" w14:textId="77777777" w:rsidR="009D5BFA" w:rsidRDefault="009D5BFA"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1F9A2FF" w14:textId="77777777" w:rsidR="009D5BFA" w:rsidRPr="00DD77DE" w:rsidRDefault="009D5BFA"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0EEEC80"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78F3B87F"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38F9E3B6"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65A19575"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p>
          <w:p w14:paraId="02EF8944"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3A71AE6D"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363D5255"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p>
          <w:p w14:paraId="698C6357" w14:textId="77777777" w:rsidR="009D5BFA" w:rsidRPr="00AB1C61" w:rsidRDefault="009D5BFA"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9D5BFA" w14:paraId="57893629" w14:textId="77777777" w:rsidTr="006F1319">
        <w:trPr>
          <w:gridAfter w:val="1"/>
          <w:wAfter w:w="8" w:type="dxa"/>
        </w:trPr>
        <w:tc>
          <w:tcPr>
            <w:tcW w:w="942" w:type="dxa"/>
            <w:vMerge/>
            <w:shd w:val="clear" w:color="auto" w:fill="D9D9D9" w:themeFill="background1" w:themeFillShade="D9"/>
            <w:textDirection w:val="tbRlV"/>
            <w:vAlign w:val="center"/>
          </w:tcPr>
          <w:p w14:paraId="2D5CCF84" w14:textId="77777777" w:rsidR="009D5BFA" w:rsidRPr="00DD77DE" w:rsidRDefault="009D5BFA"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C91D64A" w14:textId="77777777" w:rsidR="009D5BFA" w:rsidRDefault="009D5BFA"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61D6BED4" w14:textId="77777777" w:rsidR="009D5BFA" w:rsidRPr="00DD77DE" w:rsidRDefault="009D5BFA"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0663C514" w14:textId="77777777" w:rsidR="009D5BFA" w:rsidRPr="00BA140F" w:rsidRDefault="009D5BFA"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3C8C3F9F" w14:textId="77777777" w:rsidR="009D5BFA" w:rsidRPr="00BA140F" w:rsidRDefault="009D5BFA"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6B7188CE" w14:textId="77777777" w:rsidR="009D5BFA" w:rsidRPr="00BA140F" w:rsidRDefault="009D5BFA"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・接続詞や指示語に注意し，前後のつながりを意識しながら読んでいる。</w:t>
            </w:r>
          </w:p>
          <w:p w14:paraId="7D9A4310" w14:textId="77777777" w:rsidR="009D5BFA" w:rsidRDefault="009D5BFA" w:rsidP="006F1319">
            <w:pPr>
              <w:widowControl/>
              <w:ind w:left="180" w:hangingChars="100" w:hanging="180"/>
              <w:jc w:val="left"/>
              <w:rPr>
                <w:rFonts w:ascii="ＭＳ 明朝" w:eastAsia="ＭＳ 明朝" w:hAnsi="ＭＳ 明朝"/>
                <w:color w:val="000000" w:themeColor="text1"/>
                <w:sz w:val="18"/>
              </w:rPr>
            </w:pPr>
          </w:p>
          <w:p w14:paraId="220BC350" w14:textId="77777777" w:rsidR="009D5BFA" w:rsidRPr="00BA140F" w:rsidRDefault="009D5BFA"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・具体例とその一般化の関係を確認しながら読み，筆者の主張となる文に印をつけている。</w:t>
            </w:r>
          </w:p>
        </w:tc>
        <w:tc>
          <w:tcPr>
            <w:tcW w:w="4150" w:type="dxa"/>
          </w:tcPr>
          <w:p w14:paraId="38508956" w14:textId="77777777" w:rsidR="009D5BFA" w:rsidRPr="00BA140F" w:rsidRDefault="009D5BFA"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・熟語や既知の単語を拾い読みするのみで，文と文のつながりを意識していない。</w:t>
            </w:r>
          </w:p>
          <w:p w14:paraId="04B187B4" w14:textId="77777777" w:rsidR="009D5BFA" w:rsidRDefault="009D5BFA" w:rsidP="006F1319">
            <w:pPr>
              <w:widowControl/>
              <w:ind w:left="180" w:hangingChars="100" w:hanging="180"/>
              <w:jc w:val="left"/>
              <w:rPr>
                <w:rFonts w:ascii="ＭＳ 明朝" w:eastAsia="ＭＳ 明朝" w:hAnsi="ＭＳ 明朝"/>
                <w:color w:val="000000" w:themeColor="text1"/>
                <w:sz w:val="18"/>
              </w:rPr>
            </w:pPr>
          </w:p>
          <w:p w14:paraId="29AFC79A" w14:textId="77777777" w:rsidR="009D5BFA" w:rsidRPr="00BA140F" w:rsidRDefault="009D5BFA"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9D5BFA" w14:paraId="33133896" w14:textId="77777777" w:rsidTr="006F1319">
        <w:trPr>
          <w:gridAfter w:val="1"/>
          <w:wAfter w:w="8" w:type="dxa"/>
        </w:trPr>
        <w:tc>
          <w:tcPr>
            <w:tcW w:w="942" w:type="dxa"/>
            <w:vMerge/>
            <w:shd w:val="clear" w:color="auto" w:fill="D9D9D9" w:themeFill="background1" w:themeFillShade="D9"/>
            <w:textDirection w:val="tbRlV"/>
            <w:vAlign w:val="center"/>
          </w:tcPr>
          <w:p w14:paraId="45EFAD38" w14:textId="77777777" w:rsidR="009D5BFA" w:rsidRPr="00DD77DE" w:rsidRDefault="009D5BFA"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D50D85" w14:textId="77777777" w:rsidR="009D5BFA" w:rsidRPr="009D5BFA" w:rsidRDefault="009D5BFA" w:rsidP="006F1319">
            <w:pPr>
              <w:widowControl/>
              <w:rPr>
                <w:rFonts w:ascii="ＭＳ ゴシック" w:eastAsia="ＭＳ ゴシック" w:hAnsi="ＭＳ ゴシック"/>
                <w:sz w:val="20"/>
              </w:rPr>
            </w:pPr>
            <w:r w:rsidRPr="009D5BFA">
              <w:rPr>
                <w:rFonts w:ascii="ＭＳ ゴシック" w:eastAsia="ＭＳ ゴシック" w:hAnsi="ＭＳ ゴシック" w:hint="eastAsia"/>
                <w:sz w:val="20"/>
              </w:rPr>
              <w:t>③評論文キーワード</w:t>
            </w:r>
          </w:p>
          <w:p w14:paraId="0674686F" w14:textId="77777777" w:rsidR="009D5BFA" w:rsidRPr="009D5BFA" w:rsidRDefault="009D5BFA" w:rsidP="006F1319">
            <w:pPr>
              <w:widowControl/>
              <w:jc w:val="right"/>
              <w:rPr>
                <w:rFonts w:ascii="ＭＳ ゴシック" w:eastAsia="ＭＳ ゴシック" w:hAnsi="ＭＳ ゴシック"/>
                <w:sz w:val="20"/>
              </w:rPr>
            </w:pPr>
            <w:r w:rsidRPr="009D5BFA">
              <w:rPr>
                <w:rFonts w:ascii="ＭＳ ゴシック" w:eastAsia="ＭＳ ゴシック" w:hAnsi="ＭＳ ゴシック" w:hint="eastAsia"/>
                <w:sz w:val="20"/>
                <w:szCs w:val="20"/>
                <w:bdr w:val="single" w:sz="4" w:space="0" w:color="auto"/>
              </w:rPr>
              <w:t>（１）エ</w:t>
            </w:r>
          </w:p>
        </w:tc>
        <w:tc>
          <w:tcPr>
            <w:tcW w:w="4152" w:type="dxa"/>
          </w:tcPr>
          <w:p w14:paraId="3AD717E2"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・「文脈」という概念語について，辞書的な意味だけでなく，本文の文脈の中での使われ方を理解し，説明している。</w:t>
            </w:r>
          </w:p>
        </w:tc>
        <w:tc>
          <w:tcPr>
            <w:tcW w:w="4152" w:type="dxa"/>
          </w:tcPr>
          <w:p w14:paraId="68BBFD5C" w14:textId="4D79E5B1"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w:t>
            </w:r>
            <w:r w:rsidR="006A63A1" w:rsidRPr="009D5BFA">
              <w:rPr>
                <w:rFonts w:ascii="ＭＳ 明朝" w:eastAsia="ＭＳ 明朝" w:hAnsi="ＭＳ 明朝" w:hint="eastAsia"/>
                <w:sz w:val="18"/>
              </w:rPr>
              <w:t>文脈</w:t>
            </w:r>
            <w:r w:rsidRPr="009D5BFA">
              <w:rPr>
                <w:rFonts w:ascii="ＭＳ 明朝" w:eastAsia="ＭＳ 明朝" w:hAnsi="ＭＳ 明朝" w:hint="eastAsia"/>
                <w:sz w:val="18"/>
              </w:rPr>
              <w:t>」という概念語について，辞書的な意味だけでなく，本文の文脈の中での使われ方を理解している。</w:t>
            </w:r>
          </w:p>
        </w:tc>
        <w:tc>
          <w:tcPr>
            <w:tcW w:w="4150" w:type="dxa"/>
          </w:tcPr>
          <w:p w14:paraId="0EF39E79" w14:textId="7D23F23B"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w:t>
            </w:r>
            <w:r w:rsidR="006A63A1" w:rsidRPr="009D5BFA">
              <w:rPr>
                <w:rFonts w:ascii="ＭＳ 明朝" w:eastAsia="ＭＳ 明朝" w:hAnsi="ＭＳ 明朝" w:hint="eastAsia"/>
                <w:sz w:val="18"/>
              </w:rPr>
              <w:t>文脈</w:t>
            </w:r>
            <w:r w:rsidRPr="009D5BFA">
              <w:rPr>
                <w:rFonts w:ascii="ＭＳ 明朝" w:eastAsia="ＭＳ 明朝" w:hAnsi="ＭＳ 明朝" w:hint="eastAsia"/>
                <w:sz w:val="18"/>
              </w:rPr>
              <w:t>」という概念語について，辞書的な意味や本文の文脈の中での使われ方を理解していない。</w:t>
            </w:r>
          </w:p>
        </w:tc>
      </w:tr>
      <w:tr w:rsidR="009D5BFA" w14:paraId="5407A36F" w14:textId="77777777" w:rsidTr="006F1319">
        <w:trPr>
          <w:gridAfter w:val="1"/>
          <w:wAfter w:w="8" w:type="dxa"/>
          <w:trHeight w:val="307"/>
        </w:trPr>
        <w:tc>
          <w:tcPr>
            <w:tcW w:w="942" w:type="dxa"/>
            <w:vMerge w:val="restart"/>
            <w:shd w:val="clear" w:color="auto" w:fill="D9D9D9" w:themeFill="background1" w:themeFillShade="D9"/>
            <w:textDirection w:val="tbRlV"/>
            <w:vAlign w:val="center"/>
          </w:tcPr>
          <w:p w14:paraId="036EA7EA" w14:textId="77777777" w:rsidR="009D5BFA" w:rsidRPr="00DD77DE" w:rsidRDefault="009D5BFA"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72C722E" w14:textId="77777777" w:rsidR="009D5BFA" w:rsidRPr="009D5BFA" w:rsidRDefault="009D5BFA" w:rsidP="006F1319">
            <w:pPr>
              <w:widowControl/>
              <w:rPr>
                <w:rFonts w:ascii="ＭＳ ゴシック" w:eastAsia="ＭＳ ゴシック" w:hAnsi="ＭＳ ゴシック"/>
                <w:sz w:val="20"/>
              </w:rPr>
            </w:pPr>
            <w:r w:rsidRPr="009D5BFA">
              <w:rPr>
                <w:rFonts w:ascii="ＭＳ ゴシック" w:eastAsia="ＭＳ ゴシック" w:hAnsi="ＭＳ ゴシック" w:hint="eastAsia"/>
                <w:sz w:val="20"/>
              </w:rPr>
              <w:t>④キーワード把握</w:t>
            </w:r>
          </w:p>
          <w:p w14:paraId="0F253511" w14:textId="77777777" w:rsidR="009D5BFA" w:rsidRPr="009D5BFA" w:rsidRDefault="009D5BFA" w:rsidP="006F1319">
            <w:pPr>
              <w:widowControl/>
              <w:jc w:val="right"/>
              <w:rPr>
                <w:rFonts w:ascii="ＭＳ ゴシック" w:eastAsia="ＭＳ ゴシック" w:hAnsi="ＭＳ ゴシック"/>
                <w:sz w:val="20"/>
              </w:rPr>
            </w:pPr>
            <w:r w:rsidRPr="009D5BFA">
              <w:rPr>
                <w:rFonts w:ascii="ＭＳ ゴシック" w:eastAsia="ＭＳ ゴシック" w:hAnsi="ＭＳ ゴシック" w:hint="eastAsia"/>
                <w:sz w:val="20"/>
                <w:szCs w:val="20"/>
                <w:bdr w:val="single" w:sz="4" w:space="0" w:color="auto"/>
              </w:rPr>
              <w:t>読（１）ア</w:t>
            </w:r>
          </w:p>
        </w:tc>
        <w:tc>
          <w:tcPr>
            <w:tcW w:w="4152" w:type="dxa"/>
          </w:tcPr>
          <w:p w14:paraId="2171854D"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・「メタ・コミュニケーション」とはどういうことか，本文の論旨をもとに読み取り，説明している。</w:t>
            </w:r>
          </w:p>
        </w:tc>
        <w:tc>
          <w:tcPr>
            <w:tcW w:w="4152" w:type="dxa"/>
          </w:tcPr>
          <w:p w14:paraId="1B139053"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・「メタ・コミュニケーション」とはどういうことか，本文の論旨をもとに読み取っている。</w:t>
            </w:r>
          </w:p>
        </w:tc>
        <w:tc>
          <w:tcPr>
            <w:tcW w:w="4150" w:type="dxa"/>
          </w:tcPr>
          <w:p w14:paraId="58948037"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・「メタ・コミュニケーション」とはどういうことか，本文の論旨をもとに読み取っていない。</w:t>
            </w:r>
          </w:p>
        </w:tc>
      </w:tr>
      <w:tr w:rsidR="009D5BFA" w:rsidRPr="00127B3C" w14:paraId="04F42EE8" w14:textId="77777777" w:rsidTr="006F1319">
        <w:trPr>
          <w:gridAfter w:val="1"/>
          <w:wAfter w:w="8" w:type="dxa"/>
        </w:trPr>
        <w:tc>
          <w:tcPr>
            <w:tcW w:w="942" w:type="dxa"/>
            <w:vMerge/>
            <w:shd w:val="clear" w:color="auto" w:fill="D9D9D9" w:themeFill="background1" w:themeFillShade="D9"/>
            <w:textDirection w:val="tbRlV"/>
            <w:vAlign w:val="center"/>
          </w:tcPr>
          <w:p w14:paraId="4415B0EA" w14:textId="77777777" w:rsidR="009D5BFA" w:rsidRPr="00DD77DE" w:rsidRDefault="009D5BFA"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F30E7D0" w14:textId="77777777" w:rsidR="009D5BFA" w:rsidRPr="009D5BFA" w:rsidRDefault="009D5BFA" w:rsidP="006F1319">
            <w:pPr>
              <w:widowControl/>
              <w:rPr>
                <w:rFonts w:ascii="ＭＳ ゴシック" w:eastAsia="ＭＳ ゴシック" w:hAnsi="ＭＳ ゴシック"/>
                <w:sz w:val="20"/>
              </w:rPr>
            </w:pPr>
            <w:r w:rsidRPr="009D5BFA">
              <w:rPr>
                <w:rFonts w:ascii="ＭＳ ゴシック" w:eastAsia="ＭＳ ゴシック" w:hAnsi="ＭＳ ゴシック" w:hint="eastAsia"/>
                <w:sz w:val="20"/>
              </w:rPr>
              <w:t>⑤段落分け</w:t>
            </w:r>
          </w:p>
          <w:p w14:paraId="6239D221" w14:textId="77777777" w:rsidR="009D5BFA" w:rsidRPr="009D5BFA" w:rsidRDefault="009D5BFA" w:rsidP="006F1319">
            <w:pPr>
              <w:widowControl/>
              <w:jc w:val="right"/>
              <w:rPr>
                <w:rFonts w:ascii="ＭＳ ゴシック" w:eastAsia="ＭＳ ゴシック" w:hAnsi="ＭＳ ゴシック"/>
                <w:sz w:val="20"/>
              </w:rPr>
            </w:pPr>
            <w:r w:rsidRPr="009D5BFA">
              <w:rPr>
                <w:rFonts w:ascii="ＭＳ ゴシック" w:eastAsia="ＭＳ ゴシック" w:hAnsi="ＭＳ ゴシック" w:hint="eastAsia"/>
                <w:sz w:val="20"/>
                <w:szCs w:val="20"/>
                <w:bdr w:val="single" w:sz="4" w:space="0" w:color="auto"/>
              </w:rPr>
              <w:t>読（１）ア</w:t>
            </w:r>
          </w:p>
        </w:tc>
        <w:tc>
          <w:tcPr>
            <w:tcW w:w="4152" w:type="dxa"/>
          </w:tcPr>
          <w:p w14:paraId="5F3F2556"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・内容に即して意味段落に分け，その根拠を説明している。</w:t>
            </w:r>
          </w:p>
          <w:p w14:paraId="14883CEC"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・意味段落ごとに小見出しをつけ，その根拠を説明している。</w:t>
            </w:r>
          </w:p>
        </w:tc>
        <w:tc>
          <w:tcPr>
            <w:tcW w:w="4152" w:type="dxa"/>
          </w:tcPr>
          <w:p w14:paraId="4995D3B2"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・内容に即して意味段落に分けている。</w:t>
            </w:r>
          </w:p>
          <w:p w14:paraId="13E722B7" w14:textId="77777777" w:rsidR="009D5BFA" w:rsidRPr="009D5BFA" w:rsidRDefault="009D5BFA" w:rsidP="006F1319">
            <w:pPr>
              <w:widowControl/>
              <w:ind w:left="180" w:hangingChars="100" w:hanging="180"/>
              <w:jc w:val="left"/>
              <w:rPr>
                <w:rFonts w:ascii="ＭＳ 明朝" w:eastAsia="ＭＳ 明朝" w:hAnsi="ＭＳ 明朝"/>
                <w:sz w:val="18"/>
              </w:rPr>
            </w:pPr>
          </w:p>
          <w:p w14:paraId="252B9229"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・意味段落ごとに小見出しをつけている。</w:t>
            </w:r>
          </w:p>
        </w:tc>
        <w:tc>
          <w:tcPr>
            <w:tcW w:w="4150" w:type="dxa"/>
          </w:tcPr>
          <w:p w14:paraId="1392F3E8"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・内容に即して意味段落に分けていない。</w:t>
            </w:r>
          </w:p>
          <w:p w14:paraId="07A3C9ED" w14:textId="77777777" w:rsidR="009D5BFA" w:rsidRPr="009D5BFA" w:rsidRDefault="009D5BFA" w:rsidP="006F1319">
            <w:pPr>
              <w:widowControl/>
              <w:ind w:left="180" w:hangingChars="100" w:hanging="180"/>
              <w:jc w:val="left"/>
              <w:rPr>
                <w:rFonts w:ascii="ＭＳ 明朝" w:eastAsia="ＭＳ 明朝" w:hAnsi="ＭＳ 明朝"/>
                <w:sz w:val="18"/>
              </w:rPr>
            </w:pPr>
          </w:p>
          <w:p w14:paraId="318636E1" w14:textId="77777777" w:rsidR="009D5BFA" w:rsidRPr="009D5BFA" w:rsidRDefault="009D5BFA" w:rsidP="006F1319">
            <w:pPr>
              <w:widowControl/>
              <w:ind w:left="180" w:hangingChars="100" w:hanging="180"/>
              <w:jc w:val="left"/>
              <w:rPr>
                <w:rFonts w:ascii="ＭＳ 明朝" w:eastAsia="ＭＳ 明朝" w:hAnsi="ＭＳ 明朝"/>
                <w:sz w:val="18"/>
              </w:rPr>
            </w:pPr>
            <w:r w:rsidRPr="009D5BFA">
              <w:rPr>
                <w:rFonts w:ascii="ＭＳ 明朝" w:eastAsia="ＭＳ 明朝" w:hAnsi="ＭＳ 明朝" w:hint="eastAsia"/>
                <w:sz w:val="18"/>
              </w:rPr>
              <w:t>・意味段落ごとに小見出しをつけていない。</w:t>
            </w:r>
          </w:p>
        </w:tc>
      </w:tr>
      <w:tr w:rsidR="009D5BFA" w14:paraId="590BE939" w14:textId="77777777" w:rsidTr="006F1319">
        <w:trPr>
          <w:gridAfter w:val="1"/>
          <w:wAfter w:w="8" w:type="dxa"/>
        </w:trPr>
        <w:tc>
          <w:tcPr>
            <w:tcW w:w="942" w:type="dxa"/>
            <w:vMerge/>
            <w:shd w:val="clear" w:color="auto" w:fill="D9D9D9" w:themeFill="background1" w:themeFillShade="D9"/>
            <w:textDirection w:val="tbRlV"/>
            <w:vAlign w:val="center"/>
          </w:tcPr>
          <w:p w14:paraId="26B8339A" w14:textId="77777777" w:rsidR="009D5BFA" w:rsidRPr="00DD77DE" w:rsidRDefault="009D5BFA"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A07311" w14:textId="77777777" w:rsidR="009D5BFA" w:rsidRPr="00007745" w:rsidRDefault="009D5BFA" w:rsidP="006F1319">
            <w:pPr>
              <w:widowControl/>
              <w:rPr>
                <w:rFonts w:ascii="ＭＳ ゴシック" w:eastAsia="ＭＳ ゴシック" w:hAnsi="ＭＳ ゴシック"/>
                <w:sz w:val="20"/>
              </w:rPr>
            </w:pPr>
            <w:r w:rsidRPr="00007745">
              <w:rPr>
                <w:rFonts w:ascii="ＭＳ ゴシック" w:eastAsia="ＭＳ ゴシック" w:hAnsi="ＭＳ ゴシック" w:hint="eastAsia"/>
                <w:sz w:val="20"/>
              </w:rPr>
              <w:t>⑥内容把握</w:t>
            </w:r>
          </w:p>
          <w:p w14:paraId="3D6AF7AB" w14:textId="77777777" w:rsidR="009D5BFA" w:rsidRPr="00007745" w:rsidRDefault="009D5BFA" w:rsidP="006F1319">
            <w:pPr>
              <w:widowControl/>
              <w:jc w:val="right"/>
              <w:rPr>
                <w:rFonts w:ascii="ＭＳ ゴシック" w:eastAsia="ＭＳ ゴシック" w:hAnsi="ＭＳ ゴシック"/>
                <w:sz w:val="20"/>
              </w:rPr>
            </w:pPr>
            <w:r w:rsidRPr="00007745">
              <w:rPr>
                <w:rFonts w:ascii="ＭＳ ゴシック" w:eastAsia="ＭＳ ゴシック" w:hAnsi="ＭＳ ゴシック" w:hint="eastAsia"/>
                <w:sz w:val="20"/>
                <w:szCs w:val="20"/>
                <w:bdr w:val="single" w:sz="4" w:space="0" w:color="auto"/>
              </w:rPr>
              <w:t>読（１）ア</w:t>
            </w:r>
          </w:p>
        </w:tc>
        <w:tc>
          <w:tcPr>
            <w:tcW w:w="4152" w:type="dxa"/>
          </w:tcPr>
          <w:p w14:paraId="4BAC2034" w14:textId="77777777" w:rsidR="009D5BFA" w:rsidRDefault="009D5BFA"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1063DF">
              <w:rPr>
                <w:rFonts w:ascii="ＭＳ 明朝" w:eastAsia="ＭＳ 明朝" w:hAnsi="ＭＳ 明朝" w:hint="eastAsia"/>
                <w:color w:val="000000" w:themeColor="text1"/>
                <w:sz w:val="18"/>
              </w:rPr>
              <w:t>「他責的なコミュニケーション」とはどういうことか</w:t>
            </w:r>
            <w:r>
              <w:rPr>
                <w:rFonts w:ascii="ＭＳ 明朝" w:eastAsia="ＭＳ 明朝" w:hAnsi="ＭＳ 明朝" w:hint="eastAsia"/>
                <w:color w:val="000000" w:themeColor="text1"/>
                <w:sz w:val="18"/>
              </w:rPr>
              <w:t>読み取って</w:t>
            </w:r>
            <w:r w:rsidRPr="001063DF">
              <w:rPr>
                <w:rFonts w:ascii="ＭＳ 明朝" w:eastAsia="ＭＳ 明朝" w:hAnsi="ＭＳ 明朝" w:hint="eastAsia"/>
                <w:color w:val="000000" w:themeColor="text1"/>
                <w:sz w:val="18"/>
              </w:rPr>
              <w:t>，説明している。</w:t>
            </w:r>
          </w:p>
          <w:p w14:paraId="255C56DD"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筆者の考える</w:t>
            </w:r>
            <w:r w:rsidRPr="005E7AAF">
              <w:rPr>
                <w:rFonts w:ascii="ＭＳ 明朝" w:eastAsia="ＭＳ 明朝" w:hAnsi="ＭＳ 明朝" w:hint="eastAsia"/>
                <w:color w:val="000000" w:themeColor="text1"/>
                <w:sz w:val="18"/>
              </w:rPr>
              <w:t>「『身銭』を切るコミュニケーション」とはどのようなものか読み取って，それを説明している。</w:t>
            </w:r>
          </w:p>
        </w:tc>
        <w:tc>
          <w:tcPr>
            <w:tcW w:w="4152" w:type="dxa"/>
          </w:tcPr>
          <w:p w14:paraId="627D2C4F" w14:textId="77777777" w:rsidR="009D5BFA" w:rsidRDefault="009D5BFA"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1063DF">
              <w:rPr>
                <w:rFonts w:ascii="ＭＳ 明朝" w:eastAsia="ＭＳ 明朝" w:hAnsi="ＭＳ 明朝" w:hint="eastAsia"/>
                <w:color w:val="000000" w:themeColor="text1"/>
                <w:sz w:val="18"/>
              </w:rPr>
              <w:t>「他責的なコミュニケーション」とはどういうことか</w:t>
            </w:r>
            <w:r>
              <w:rPr>
                <w:rFonts w:ascii="ＭＳ 明朝" w:eastAsia="ＭＳ 明朝" w:hAnsi="ＭＳ 明朝" w:hint="eastAsia"/>
                <w:color w:val="000000" w:themeColor="text1"/>
                <w:sz w:val="18"/>
              </w:rPr>
              <w:t>読み取っている</w:t>
            </w:r>
            <w:r w:rsidRPr="001063DF">
              <w:rPr>
                <w:rFonts w:ascii="ＭＳ 明朝" w:eastAsia="ＭＳ 明朝" w:hAnsi="ＭＳ 明朝" w:hint="eastAsia"/>
                <w:color w:val="000000" w:themeColor="text1"/>
                <w:sz w:val="18"/>
              </w:rPr>
              <w:t>。</w:t>
            </w:r>
          </w:p>
          <w:p w14:paraId="7719AC3C"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筆者の考える</w:t>
            </w:r>
            <w:r w:rsidRPr="005E7AAF">
              <w:rPr>
                <w:rFonts w:ascii="ＭＳ 明朝" w:eastAsia="ＭＳ 明朝" w:hAnsi="ＭＳ 明朝" w:hint="eastAsia"/>
                <w:color w:val="000000" w:themeColor="text1"/>
                <w:sz w:val="18"/>
              </w:rPr>
              <w:t>「『身銭』を切るコミュニケーション」</w:t>
            </w:r>
            <w:r>
              <w:rPr>
                <w:rFonts w:ascii="ＭＳ 明朝" w:eastAsia="ＭＳ 明朝" w:hAnsi="ＭＳ 明朝" w:hint="eastAsia"/>
                <w:color w:val="000000" w:themeColor="text1"/>
                <w:sz w:val="18"/>
              </w:rPr>
              <w:t>と</w:t>
            </w:r>
            <w:r w:rsidRPr="005E7AAF">
              <w:rPr>
                <w:rFonts w:ascii="ＭＳ 明朝" w:eastAsia="ＭＳ 明朝" w:hAnsi="ＭＳ 明朝" w:hint="eastAsia"/>
                <w:color w:val="000000" w:themeColor="text1"/>
                <w:sz w:val="18"/>
              </w:rPr>
              <w:t>はどのようなものか読み取っている。</w:t>
            </w:r>
          </w:p>
        </w:tc>
        <w:tc>
          <w:tcPr>
            <w:tcW w:w="4150" w:type="dxa"/>
          </w:tcPr>
          <w:p w14:paraId="2EF17C53" w14:textId="77777777" w:rsidR="009D5BFA" w:rsidRDefault="009D5BFA"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1063DF">
              <w:rPr>
                <w:rFonts w:ascii="ＭＳ 明朝" w:eastAsia="ＭＳ 明朝" w:hAnsi="ＭＳ 明朝" w:hint="eastAsia"/>
                <w:color w:val="000000" w:themeColor="text1"/>
                <w:sz w:val="18"/>
              </w:rPr>
              <w:t>「他責的なコミュニケーション」とはどういうことか</w:t>
            </w:r>
            <w:r>
              <w:rPr>
                <w:rFonts w:ascii="ＭＳ 明朝" w:eastAsia="ＭＳ 明朝" w:hAnsi="ＭＳ 明朝" w:hint="eastAsia"/>
                <w:color w:val="000000" w:themeColor="text1"/>
                <w:sz w:val="18"/>
              </w:rPr>
              <w:t>読み取っていない</w:t>
            </w:r>
            <w:r w:rsidRPr="001063DF">
              <w:rPr>
                <w:rFonts w:ascii="ＭＳ 明朝" w:eastAsia="ＭＳ 明朝" w:hAnsi="ＭＳ 明朝" w:hint="eastAsia"/>
                <w:color w:val="000000" w:themeColor="text1"/>
                <w:sz w:val="18"/>
              </w:rPr>
              <w:t>。</w:t>
            </w:r>
          </w:p>
          <w:p w14:paraId="013B3FD1" w14:textId="77777777" w:rsidR="009D5BFA" w:rsidRPr="001D4C76" w:rsidRDefault="009D5BFA"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・筆者の考える</w:t>
            </w:r>
            <w:r w:rsidRPr="005E7AAF">
              <w:rPr>
                <w:rFonts w:ascii="ＭＳ 明朝" w:eastAsia="ＭＳ 明朝" w:hAnsi="ＭＳ 明朝" w:hint="eastAsia"/>
                <w:color w:val="000000" w:themeColor="text1"/>
                <w:sz w:val="18"/>
              </w:rPr>
              <w:t>「『身銭』を切るコミュニケーション」とはどのようなものか読み取っていない。</w:t>
            </w:r>
          </w:p>
        </w:tc>
      </w:tr>
      <w:tr w:rsidR="009D5BFA" w14:paraId="666A3C11" w14:textId="77777777" w:rsidTr="006F1319">
        <w:trPr>
          <w:gridAfter w:val="1"/>
          <w:wAfter w:w="8" w:type="dxa"/>
        </w:trPr>
        <w:tc>
          <w:tcPr>
            <w:tcW w:w="942" w:type="dxa"/>
            <w:vMerge/>
            <w:shd w:val="clear" w:color="auto" w:fill="D9D9D9" w:themeFill="background1" w:themeFillShade="D9"/>
            <w:textDirection w:val="tbRlV"/>
            <w:vAlign w:val="center"/>
          </w:tcPr>
          <w:p w14:paraId="38FF27AB" w14:textId="77777777" w:rsidR="009D5BFA" w:rsidRPr="00DD77DE" w:rsidRDefault="009D5BFA"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A1A902" w14:textId="77777777" w:rsidR="009D5BFA" w:rsidRPr="00007745" w:rsidRDefault="009D5BFA" w:rsidP="006F1319">
            <w:pPr>
              <w:widowControl/>
              <w:rPr>
                <w:rFonts w:ascii="ＭＳ ゴシック" w:eastAsia="ＭＳ ゴシック" w:hAnsi="ＭＳ ゴシック"/>
                <w:sz w:val="20"/>
              </w:rPr>
            </w:pPr>
            <w:r w:rsidRPr="00007745">
              <w:rPr>
                <w:rFonts w:ascii="ＭＳ ゴシック" w:eastAsia="ＭＳ ゴシック" w:hAnsi="ＭＳ ゴシック" w:hint="eastAsia"/>
                <w:sz w:val="20"/>
              </w:rPr>
              <w:t>⑦表現の特徴の理解</w:t>
            </w:r>
          </w:p>
          <w:p w14:paraId="67DD7C0E" w14:textId="77777777" w:rsidR="009D5BFA" w:rsidRPr="00007745" w:rsidRDefault="009D5BFA" w:rsidP="006F1319">
            <w:pPr>
              <w:widowControl/>
              <w:jc w:val="right"/>
              <w:rPr>
                <w:rFonts w:ascii="ＭＳ ゴシック" w:eastAsia="ＭＳ ゴシック" w:hAnsi="ＭＳ ゴシック"/>
                <w:sz w:val="20"/>
              </w:rPr>
            </w:pPr>
            <w:r w:rsidRPr="00007745">
              <w:rPr>
                <w:rFonts w:ascii="ＭＳ ゴシック" w:eastAsia="ＭＳ ゴシック" w:hAnsi="ＭＳ ゴシック" w:hint="eastAsia"/>
                <w:sz w:val="20"/>
                <w:szCs w:val="20"/>
                <w:bdr w:val="single" w:sz="4" w:space="0" w:color="auto"/>
              </w:rPr>
              <w:t>読（１）ア</w:t>
            </w:r>
          </w:p>
        </w:tc>
        <w:tc>
          <w:tcPr>
            <w:tcW w:w="4152" w:type="dxa"/>
          </w:tcPr>
          <w:p w14:paraId="36ED061E"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・具体例を整理し，それらがもたらす表現効果について理解し，説明している。</w:t>
            </w:r>
          </w:p>
          <w:p w14:paraId="3E108F5B"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p>
          <w:p w14:paraId="1C586376"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筆者独自の表現を</w:t>
            </w:r>
            <w:r w:rsidRPr="005E7AAF">
              <w:rPr>
                <w:rFonts w:ascii="ＭＳ 明朝" w:eastAsia="ＭＳ 明朝" w:hAnsi="ＭＳ 明朝" w:hint="eastAsia"/>
                <w:color w:val="000000" w:themeColor="text1"/>
                <w:sz w:val="18"/>
              </w:rPr>
              <w:t>整理し，それらがもたらす表現効果について理解し，説明している。</w:t>
            </w:r>
          </w:p>
        </w:tc>
        <w:tc>
          <w:tcPr>
            <w:tcW w:w="4152" w:type="dxa"/>
          </w:tcPr>
          <w:p w14:paraId="05EC71B3"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・具体例を整理し，それらがもたらす表現効果について理解している。</w:t>
            </w:r>
          </w:p>
          <w:p w14:paraId="5AD28C9C"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p>
          <w:p w14:paraId="5A69196F"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筆者独自の表現を</w:t>
            </w:r>
            <w:r w:rsidRPr="005E7AAF">
              <w:rPr>
                <w:rFonts w:ascii="ＭＳ 明朝" w:eastAsia="ＭＳ 明朝" w:hAnsi="ＭＳ 明朝" w:hint="eastAsia"/>
                <w:color w:val="000000" w:themeColor="text1"/>
                <w:sz w:val="18"/>
              </w:rPr>
              <w:t>整理し，それらがもたらす表現効果について理解している。</w:t>
            </w:r>
            <w:r w:rsidRPr="005E7AAF">
              <w:rPr>
                <w:rFonts w:ascii="ＭＳ 明朝" w:eastAsia="ＭＳ 明朝" w:hAnsi="ＭＳ 明朝"/>
                <w:color w:val="000000" w:themeColor="text1"/>
                <w:sz w:val="18"/>
              </w:rPr>
              <w:t xml:space="preserve"> </w:t>
            </w:r>
          </w:p>
        </w:tc>
        <w:tc>
          <w:tcPr>
            <w:tcW w:w="4150" w:type="dxa"/>
          </w:tcPr>
          <w:p w14:paraId="0D018C39"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・具体例を整理していないか，整理だけにとどまり，それらがもたらす表現効果について理解していない。</w:t>
            </w:r>
          </w:p>
          <w:p w14:paraId="0F6D1278" w14:textId="77777777" w:rsidR="009D5BFA" w:rsidRPr="005E7AAF" w:rsidRDefault="009D5BFA" w:rsidP="006F1319">
            <w:pPr>
              <w:widowControl/>
              <w:ind w:left="180" w:hangingChars="100" w:hanging="180"/>
              <w:jc w:val="left"/>
              <w:rPr>
                <w:rFonts w:ascii="ＭＳ 明朝" w:eastAsia="ＭＳ 明朝" w:hAnsi="ＭＳ 明朝"/>
                <w:color w:val="000000" w:themeColor="text1"/>
                <w:sz w:val="18"/>
              </w:rPr>
            </w:pPr>
            <w:r w:rsidRPr="005E7AA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筆者独自の表現を</w:t>
            </w:r>
            <w:r w:rsidRPr="005E7AAF">
              <w:rPr>
                <w:rFonts w:ascii="ＭＳ 明朝" w:eastAsia="ＭＳ 明朝" w:hAnsi="ＭＳ 明朝" w:hint="eastAsia"/>
                <w:color w:val="000000" w:themeColor="text1"/>
                <w:sz w:val="18"/>
              </w:rPr>
              <w:t>整理していないか，整理だけにとどまり，それらがもたらす表現効果について理解していない。</w:t>
            </w:r>
          </w:p>
        </w:tc>
      </w:tr>
      <w:tr w:rsidR="009D5BFA" w14:paraId="1F7CD57C" w14:textId="77777777" w:rsidTr="00007745">
        <w:trPr>
          <w:gridAfter w:val="1"/>
          <w:wAfter w:w="8" w:type="dxa"/>
          <w:cantSplit/>
          <w:trHeight w:val="1247"/>
        </w:trPr>
        <w:tc>
          <w:tcPr>
            <w:tcW w:w="942" w:type="dxa"/>
            <w:shd w:val="clear" w:color="auto" w:fill="D9D9D9" w:themeFill="background1" w:themeFillShade="D9"/>
            <w:textDirection w:val="tbRlV"/>
            <w:vAlign w:val="center"/>
          </w:tcPr>
          <w:p w14:paraId="148F340A" w14:textId="77777777" w:rsidR="009D5BFA" w:rsidRDefault="009D5BFA"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4CC31A2" w14:textId="77777777" w:rsidR="009D5BFA" w:rsidRDefault="009D5BFA"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898F110" w14:textId="77777777" w:rsidR="009D5BFA" w:rsidRPr="00DD77DE" w:rsidRDefault="009D5BFA"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E64CB27" w14:textId="77777777" w:rsidR="009D5BFA" w:rsidRPr="00DD77DE" w:rsidRDefault="009D5BFA"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D276ED" w14:textId="77777777" w:rsidR="009D5BFA" w:rsidRPr="00007745" w:rsidRDefault="009D5BFA" w:rsidP="006F1319">
            <w:pPr>
              <w:widowControl/>
              <w:rPr>
                <w:rFonts w:ascii="ＭＳ ゴシック" w:eastAsia="ＭＳ ゴシック" w:hAnsi="ＭＳ ゴシック"/>
                <w:sz w:val="20"/>
              </w:rPr>
            </w:pPr>
            <w:r w:rsidRPr="00007745">
              <w:rPr>
                <w:rFonts w:ascii="ＭＳ ゴシック" w:eastAsia="ＭＳ ゴシック" w:hAnsi="ＭＳ ゴシック" w:hint="eastAsia"/>
                <w:sz w:val="20"/>
              </w:rPr>
              <w:t>⑧まとめと例示</w:t>
            </w:r>
          </w:p>
        </w:tc>
        <w:tc>
          <w:tcPr>
            <w:tcW w:w="4152" w:type="dxa"/>
          </w:tcPr>
          <w:p w14:paraId="3429412F" w14:textId="77777777" w:rsidR="009D5BFA" w:rsidRPr="001063DF" w:rsidRDefault="009D5BFA" w:rsidP="006F1319">
            <w:pPr>
              <w:widowControl/>
              <w:ind w:left="180" w:hangingChars="100" w:hanging="180"/>
              <w:jc w:val="left"/>
              <w:rPr>
                <w:rFonts w:ascii="ＭＳ 明朝" w:eastAsia="ＭＳ 明朝" w:hAnsi="ＭＳ 明朝"/>
                <w:color w:val="0070C0"/>
                <w:sz w:val="18"/>
              </w:rPr>
            </w:pPr>
            <w:r w:rsidRPr="00E0477E">
              <w:rPr>
                <w:rFonts w:ascii="ＭＳ 明朝" w:eastAsia="ＭＳ 明朝" w:hAnsi="ＭＳ 明朝" w:hint="eastAsia"/>
                <w:color w:val="000000" w:themeColor="text1"/>
                <w:sz w:val="18"/>
              </w:rPr>
              <w:t>・筆者の主張</w:t>
            </w:r>
            <w:r>
              <w:rPr>
                <w:rFonts w:ascii="ＭＳ 明朝" w:eastAsia="ＭＳ 明朝" w:hAnsi="ＭＳ 明朝" w:hint="eastAsia"/>
                <w:color w:val="000000" w:themeColor="text1"/>
                <w:sz w:val="18"/>
              </w:rPr>
              <w:t>を踏まえ，コミュニケーションについての</w:t>
            </w:r>
            <w:r w:rsidRPr="00E0477E">
              <w:rPr>
                <w:rFonts w:ascii="ＭＳ 明朝" w:eastAsia="ＭＳ 明朝" w:hAnsi="ＭＳ 明朝" w:hint="eastAsia"/>
                <w:color w:val="000000" w:themeColor="text1"/>
                <w:sz w:val="18"/>
              </w:rPr>
              <w:t>自分の考えをまとめ，説明しようとしている。</w:t>
            </w:r>
          </w:p>
        </w:tc>
        <w:tc>
          <w:tcPr>
            <w:tcW w:w="4152" w:type="dxa"/>
          </w:tcPr>
          <w:p w14:paraId="2DB66ECF" w14:textId="77777777" w:rsidR="009D5BFA" w:rsidRPr="001063DF" w:rsidRDefault="009D5BFA" w:rsidP="006F1319">
            <w:pPr>
              <w:widowControl/>
              <w:ind w:left="180" w:hangingChars="100" w:hanging="180"/>
              <w:jc w:val="left"/>
              <w:rPr>
                <w:rFonts w:ascii="ＭＳ 明朝" w:eastAsia="ＭＳ 明朝" w:hAnsi="ＭＳ 明朝"/>
                <w:color w:val="0070C0"/>
                <w:sz w:val="18"/>
              </w:rPr>
            </w:pPr>
            <w:r w:rsidRPr="00E0477E">
              <w:rPr>
                <w:rFonts w:ascii="ＭＳ 明朝" w:eastAsia="ＭＳ 明朝" w:hAnsi="ＭＳ 明朝" w:hint="eastAsia"/>
                <w:color w:val="000000" w:themeColor="text1"/>
                <w:sz w:val="18"/>
              </w:rPr>
              <w:t>・筆者の主張</w:t>
            </w:r>
            <w:r>
              <w:rPr>
                <w:rFonts w:ascii="ＭＳ 明朝" w:eastAsia="ＭＳ 明朝" w:hAnsi="ＭＳ 明朝" w:hint="eastAsia"/>
                <w:color w:val="000000" w:themeColor="text1"/>
                <w:sz w:val="18"/>
              </w:rPr>
              <w:t>を踏まえ，コミュニケーションについての</w:t>
            </w:r>
            <w:r w:rsidRPr="00E0477E">
              <w:rPr>
                <w:rFonts w:ascii="ＭＳ 明朝" w:eastAsia="ＭＳ 明朝" w:hAnsi="ＭＳ 明朝" w:hint="eastAsia"/>
                <w:color w:val="000000" w:themeColor="text1"/>
                <w:sz w:val="18"/>
              </w:rPr>
              <w:t>自分の考えをまとめ</w:t>
            </w:r>
            <w:r>
              <w:rPr>
                <w:rFonts w:ascii="ＭＳ 明朝" w:eastAsia="ＭＳ 明朝" w:hAnsi="ＭＳ 明朝" w:hint="eastAsia"/>
                <w:color w:val="000000" w:themeColor="text1"/>
                <w:sz w:val="18"/>
              </w:rPr>
              <w:t>ようと</w:t>
            </w:r>
            <w:r w:rsidRPr="00E0477E">
              <w:rPr>
                <w:rFonts w:ascii="ＭＳ 明朝" w:eastAsia="ＭＳ 明朝" w:hAnsi="ＭＳ 明朝" w:hint="eastAsia"/>
                <w:color w:val="000000" w:themeColor="text1"/>
                <w:sz w:val="18"/>
              </w:rPr>
              <w:t>している。</w:t>
            </w:r>
          </w:p>
        </w:tc>
        <w:tc>
          <w:tcPr>
            <w:tcW w:w="4150" w:type="dxa"/>
          </w:tcPr>
          <w:p w14:paraId="4AC5C0A8" w14:textId="77777777" w:rsidR="009D5BFA" w:rsidRPr="001063DF" w:rsidRDefault="009D5BFA" w:rsidP="006F1319">
            <w:pPr>
              <w:widowControl/>
              <w:ind w:left="180" w:hangingChars="100" w:hanging="180"/>
              <w:jc w:val="left"/>
              <w:rPr>
                <w:rFonts w:ascii="ＭＳ 明朝" w:eastAsia="ＭＳ 明朝" w:hAnsi="ＭＳ 明朝"/>
                <w:color w:val="0070C0"/>
                <w:sz w:val="18"/>
              </w:rPr>
            </w:pPr>
            <w:r w:rsidRPr="00E0477E">
              <w:rPr>
                <w:rFonts w:ascii="ＭＳ 明朝" w:eastAsia="ＭＳ 明朝" w:hAnsi="ＭＳ 明朝" w:hint="eastAsia"/>
                <w:color w:val="000000" w:themeColor="text1"/>
                <w:sz w:val="18"/>
              </w:rPr>
              <w:t>・筆者の主張</w:t>
            </w:r>
            <w:r>
              <w:rPr>
                <w:rFonts w:ascii="ＭＳ 明朝" w:eastAsia="ＭＳ 明朝" w:hAnsi="ＭＳ 明朝" w:hint="eastAsia"/>
                <w:color w:val="000000" w:themeColor="text1"/>
                <w:sz w:val="18"/>
              </w:rPr>
              <w:t>を踏まえ，コミュニケーションについての</w:t>
            </w:r>
            <w:r w:rsidRPr="00E0477E">
              <w:rPr>
                <w:rFonts w:ascii="ＭＳ 明朝" w:eastAsia="ＭＳ 明朝" w:hAnsi="ＭＳ 明朝" w:hint="eastAsia"/>
                <w:color w:val="000000" w:themeColor="text1"/>
                <w:sz w:val="18"/>
              </w:rPr>
              <w:t>自分の考えをまとめ</w:t>
            </w:r>
            <w:r>
              <w:rPr>
                <w:rFonts w:ascii="ＭＳ 明朝" w:eastAsia="ＭＳ 明朝" w:hAnsi="ＭＳ 明朝" w:hint="eastAsia"/>
                <w:color w:val="000000" w:themeColor="text1"/>
                <w:sz w:val="18"/>
              </w:rPr>
              <w:t>ようと</w:t>
            </w:r>
            <w:r w:rsidRPr="00E0477E">
              <w:rPr>
                <w:rFonts w:ascii="ＭＳ 明朝" w:eastAsia="ＭＳ 明朝" w:hAnsi="ＭＳ 明朝" w:hint="eastAsia"/>
                <w:color w:val="000000" w:themeColor="text1"/>
                <w:sz w:val="18"/>
              </w:rPr>
              <w:t>して</w:t>
            </w:r>
            <w:r>
              <w:rPr>
                <w:rFonts w:ascii="ＭＳ 明朝" w:eastAsia="ＭＳ 明朝" w:hAnsi="ＭＳ 明朝" w:hint="eastAsia"/>
                <w:color w:val="000000" w:themeColor="text1"/>
                <w:sz w:val="18"/>
              </w:rPr>
              <w:t>いない。</w:t>
            </w:r>
          </w:p>
        </w:tc>
      </w:tr>
    </w:tbl>
    <w:p w14:paraId="4E3CAAF1" w14:textId="16C0CC51" w:rsidR="00E41763" w:rsidRDefault="00E41763">
      <w:pPr>
        <w:widowControl/>
        <w:jc w:val="left"/>
      </w:pPr>
      <w:r>
        <w:br w:type="page"/>
      </w:r>
    </w:p>
    <w:p w14:paraId="47B0252A" w14:textId="77777777" w:rsidR="005D4FE0" w:rsidRDefault="005D4FE0" w:rsidP="005D4FE0">
      <w:pPr>
        <w:rPr>
          <w:rFonts w:ascii="ＭＳ ゴシック" w:eastAsia="ＭＳ ゴシック" w:hAnsi="ＭＳ ゴシック"/>
        </w:rPr>
      </w:pPr>
    </w:p>
    <w:p w14:paraId="5493A527" w14:textId="47BD63F2" w:rsidR="005D4FE0" w:rsidRPr="00062C90" w:rsidRDefault="005D4FE0" w:rsidP="005D4FE0">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言葉は世界を切り分ける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D4FE0" w14:paraId="0352E0D0" w14:textId="77777777" w:rsidTr="006F1319">
        <w:trPr>
          <w:trHeight w:val="510"/>
        </w:trPr>
        <w:tc>
          <w:tcPr>
            <w:tcW w:w="2774" w:type="dxa"/>
            <w:gridSpan w:val="2"/>
            <w:shd w:val="clear" w:color="auto" w:fill="D9D9D9" w:themeFill="background1" w:themeFillShade="D9"/>
            <w:vAlign w:val="center"/>
          </w:tcPr>
          <w:p w14:paraId="3F33B152" w14:textId="77777777" w:rsidR="005D4FE0" w:rsidRPr="00DD77DE" w:rsidRDefault="005D4FE0"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D265CB3" w14:textId="77777777" w:rsidR="005D4FE0" w:rsidRPr="00DD77DE" w:rsidRDefault="005D4FE0"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3BF0491" w14:textId="77777777" w:rsidR="005D4FE0" w:rsidRPr="00DD77DE" w:rsidRDefault="005D4FE0" w:rsidP="006F13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21ED15E" w14:textId="77777777" w:rsidR="005D4FE0" w:rsidRPr="00DD77DE" w:rsidRDefault="005D4FE0" w:rsidP="006F13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D4FE0" w14:paraId="19CF0600" w14:textId="77777777" w:rsidTr="006F1319">
        <w:trPr>
          <w:gridAfter w:val="1"/>
          <w:wAfter w:w="8" w:type="dxa"/>
          <w:trHeight w:val="1602"/>
        </w:trPr>
        <w:tc>
          <w:tcPr>
            <w:tcW w:w="942" w:type="dxa"/>
            <w:vMerge w:val="restart"/>
            <w:shd w:val="clear" w:color="auto" w:fill="D9D9D9" w:themeFill="background1" w:themeFillShade="D9"/>
            <w:textDirection w:val="tbRlV"/>
            <w:vAlign w:val="center"/>
          </w:tcPr>
          <w:p w14:paraId="1D8740FD" w14:textId="77777777" w:rsidR="005D4FE0" w:rsidRPr="00DD77DE" w:rsidRDefault="005D4FE0"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8D4F0F1" w14:textId="77777777" w:rsidR="005D4FE0" w:rsidRDefault="005D4FE0"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C2C45E3" w14:textId="77777777" w:rsidR="005D4FE0" w:rsidRPr="00DD77DE" w:rsidRDefault="005D4FE0"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981E45D"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6722A7E3"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378FA314"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1C701A86"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p>
          <w:p w14:paraId="13B63B82"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51159FE0"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45A33050"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p>
          <w:p w14:paraId="20814209" w14:textId="77777777" w:rsidR="005D4FE0" w:rsidRPr="00AB1C61" w:rsidRDefault="005D4FE0" w:rsidP="006F13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5D4FE0" w14:paraId="01810127" w14:textId="77777777" w:rsidTr="006F1319">
        <w:trPr>
          <w:gridAfter w:val="1"/>
          <w:wAfter w:w="8" w:type="dxa"/>
        </w:trPr>
        <w:tc>
          <w:tcPr>
            <w:tcW w:w="942" w:type="dxa"/>
            <w:vMerge/>
            <w:shd w:val="clear" w:color="auto" w:fill="D9D9D9" w:themeFill="background1" w:themeFillShade="D9"/>
            <w:textDirection w:val="tbRlV"/>
            <w:vAlign w:val="center"/>
          </w:tcPr>
          <w:p w14:paraId="3625E05A" w14:textId="77777777" w:rsidR="005D4FE0" w:rsidRPr="00DD77DE" w:rsidRDefault="005D4FE0"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61CB8EE" w14:textId="77777777" w:rsidR="005D4FE0" w:rsidRDefault="005D4FE0"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6EF734D" w14:textId="77777777" w:rsidR="005D4FE0" w:rsidRPr="00DD77DE" w:rsidRDefault="005D4FE0"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5B273FF1" w14:textId="77777777" w:rsidR="005D4FE0" w:rsidRPr="00BA140F" w:rsidRDefault="005D4FE0"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0BCCDAD8" w14:textId="77777777" w:rsidR="005D4FE0" w:rsidRPr="00BA140F" w:rsidRDefault="005D4FE0"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4CF43F39" w14:textId="77777777" w:rsidR="005D4FE0" w:rsidRPr="00BA140F" w:rsidRDefault="005D4FE0"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・接続詞や指示語に注意し，前後のつながりを意識しながら読んでいる。</w:t>
            </w:r>
          </w:p>
          <w:p w14:paraId="512A54BC" w14:textId="77777777" w:rsidR="005D4FE0" w:rsidRDefault="005D4FE0" w:rsidP="006F1319">
            <w:pPr>
              <w:widowControl/>
              <w:ind w:left="180" w:hangingChars="100" w:hanging="180"/>
              <w:jc w:val="left"/>
              <w:rPr>
                <w:rFonts w:ascii="ＭＳ 明朝" w:eastAsia="ＭＳ 明朝" w:hAnsi="ＭＳ 明朝"/>
                <w:color w:val="000000" w:themeColor="text1"/>
                <w:sz w:val="18"/>
              </w:rPr>
            </w:pPr>
          </w:p>
          <w:p w14:paraId="600180C5" w14:textId="77777777" w:rsidR="005D4FE0" w:rsidRPr="00BA140F" w:rsidRDefault="005D4FE0"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・具体例とその一般化の関係を確認しながら読み，筆者の主張となる文に印をつけている。</w:t>
            </w:r>
          </w:p>
        </w:tc>
        <w:tc>
          <w:tcPr>
            <w:tcW w:w="4150" w:type="dxa"/>
          </w:tcPr>
          <w:p w14:paraId="34B5E28E" w14:textId="77777777" w:rsidR="005D4FE0" w:rsidRPr="00BA140F" w:rsidRDefault="005D4FE0" w:rsidP="006F131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・熟語や既知の単語を拾い読みするのみで，文と文のつながりを意識していない。</w:t>
            </w:r>
          </w:p>
          <w:p w14:paraId="40C12506" w14:textId="77777777" w:rsidR="005D4FE0" w:rsidRDefault="005D4FE0" w:rsidP="006F1319">
            <w:pPr>
              <w:widowControl/>
              <w:ind w:left="180" w:hangingChars="100" w:hanging="180"/>
              <w:jc w:val="left"/>
              <w:rPr>
                <w:rFonts w:ascii="ＭＳ 明朝" w:eastAsia="ＭＳ 明朝" w:hAnsi="ＭＳ 明朝"/>
                <w:color w:val="000000" w:themeColor="text1"/>
                <w:sz w:val="18"/>
              </w:rPr>
            </w:pPr>
          </w:p>
          <w:p w14:paraId="4CB61CF0" w14:textId="77777777" w:rsidR="005D4FE0" w:rsidRPr="00BA140F" w:rsidRDefault="005D4FE0" w:rsidP="006F1319">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5D4FE0" w14:paraId="009EB5F4" w14:textId="77777777" w:rsidTr="006F1319">
        <w:trPr>
          <w:gridAfter w:val="1"/>
          <w:wAfter w:w="8" w:type="dxa"/>
        </w:trPr>
        <w:tc>
          <w:tcPr>
            <w:tcW w:w="942" w:type="dxa"/>
            <w:vMerge/>
            <w:shd w:val="clear" w:color="auto" w:fill="D9D9D9" w:themeFill="background1" w:themeFillShade="D9"/>
            <w:textDirection w:val="tbRlV"/>
            <w:vAlign w:val="center"/>
          </w:tcPr>
          <w:p w14:paraId="4D15E01A" w14:textId="77777777" w:rsidR="005D4FE0" w:rsidRPr="00DD77DE" w:rsidRDefault="005D4FE0"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43225B" w14:textId="77777777" w:rsidR="005D4FE0" w:rsidRPr="00F53F7E" w:rsidRDefault="005D4FE0" w:rsidP="006F1319">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③評論文キーワード</w:t>
            </w:r>
          </w:p>
          <w:p w14:paraId="3989EB5B" w14:textId="77777777" w:rsidR="005D4FE0" w:rsidRPr="00F53F7E" w:rsidRDefault="005D4FE0" w:rsidP="006F1319">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（１）エ</w:t>
            </w:r>
          </w:p>
        </w:tc>
        <w:tc>
          <w:tcPr>
            <w:tcW w:w="4152" w:type="dxa"/>
          </w:tcPr>
          <w:p w14:paraId="7B16C3EB" w14:textId="77777777" w:rsidR="005D4FE0" w:rsidRPr="00F53F7E" w:rsidRDefault="005D4FE0" w:rsidP="006F1319">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・「システム」という概念語について，辞書的な意味だけでなく，本文の文脈の中での使われ方を理解し，説明している。</w:t>
            </w:r>
          </w:p>
        </w:tc>
        <w:tc>
          <w:tcPr>
            <w:tcW w:w="4152" w:type="dxa"/>
          </w:tcPr>
          <w:p w14:paraId="3367019D" w14:textId="77777777" w:rsidR="005D4FE0" w:rsidRPr="00F53F7E" w:rsidRDefault="005D4FE0" w:rsidP="006F1319">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・「システム」という概念語について，辞書的な意味だけでなく，本文の文脈の中での使われ方を理解している。</w:t>
            </w:r>
          </w:p>
        </w:tc>
        <w:tc>
          <w:tcPr>
            <w:tcW w:w="4150" w:type="dxa"/>
          </w:tcPr>
          <w:p w14:paraId="11B5A59A" w14:textId="77777777" w:rsidR="005D4FE0" w:rsidRPr="00F53F7E" w:rsidRDefault="005D4FE0" w:rsidP="006F1319">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・「システム」という概念語について，辞書的な意味や本文の文脈の中での使われ方を理解していない。</w:t>
            </w:r>
          </w:p>
        </w:tc>
      </w:tr>
      <w:tr w:rsidR="005D4FE0" w14:paraId="1B407927" w14:textId="77777777" w:rsidTr="00F53F7E">
        <w:trPr>
          <w:gridAfter w:val="1"/>
          <w:wAfter w:w="8" w:type="dxa"/>
          <w:trHeight w:val="794"/>
        </w:trPr>
        <w:tc>
          <w:tcPr>
            <w:tcW w:w="942" w:type="dxa"/>
            <w:vMerge w:val="restart"/>
            <w:shd w:val="clear" w:color="auto" w:fill="D9D9D9" w:themeFill="background1" w:themeFillShade="D9"/>
            <w:textDirection w:val="tbRlV"/>
            <w:vAlign w:val="center"/>
          </w:tcPr>
          <w:p w14:paraId="63B6FD2C" w14:textId="77777777" w:rsidR="005D4FE0" w:rsidRPr="00DD77DE" w:rsidRDefault="005D4FE0"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E1B6F47" w14:textId="77777777" w:rsidR="005D4FE0" w:rsidRPr="00F53F7E" w:rsidRDefault="005D4FE0" w:rsidP="006F1319">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④展開の把握</w:t>
            </w:r>
          </w:p>
          <w:p w14:paraId="7D88EA7B" w14:textId="77777777" w:rsidR="005D4FE0" w:rsidRPr="00F53F7E" w:rsidRDefault="005D4FE0" w:rsidP="006F1319">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w:t>
            </w:r>
          </w:p>
        </w:tc>
        <w:tc>
          <w:tcPr>
            <w:tcW w:w="4152" w:type="dxa"/>
          </w:tcPr>
          <w:p w14:paraId="08985BE9" w14:textId="77777777" w:rsidR="005D4FE0" w:rsidRPr="00F53F7E" w:rsidRDefault="005D4FE0" w:rsidP="006F1319">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・問題提起→例示→一般化→回答という構成を整理して指摘し，説明している。</w:t>
            </w:r>
          </w:p>
        </w:tc>
        <w:tc>
          <w:tcPr>
            <w:tcW w:w="4152" w:type="dxa"/>
          </w:tcPr>
          <w:p w14:paraId="580AAA6C" w14:textId="77777777" w:rsidR="005D4FE0" w:rsidRPr="00F53F7E" w:rsidRDefault="005D4FE0" w:rsidP="006F1319">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・問題提起→例示→一般化→回答という構成を整理して指摘している。</w:t>
            </w:r>
          </w:p>
        </w:tc>
        <w:tc>
          <w:tcPr>
            <w:tcW w:w="4150" w:type="dxa"/>
          </w:tcPr>
          <w:p w14:paraId="2C38D497" w14:textId="77777777" w:rsidR="005D4FE0" w:rsidRPr="00F53F7E" w:rsidRDefault="005D4FE0" w:rsidP="006F1319">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・問題提起→例示→一般化→回答という構成を整理して指摘していない。</w:t>
            </w:r>
          </w:p>
        </w:tc>
      </w:tr>
      <w:tr w:rsidR="005D4FE0" w:rsidRPr="00127B3C" w14:paraId="6F34A040" w14:textId="77777777" w:rsidTr="006F1319">
        <w:trPr>
          <w:gridAfter w:val="1"/>
          <w:wAfter w:w="8" w:type="dxa"/>
        </w:trPr>
        <w:tc>
          <w:tcPr>
            <w:tcW w:w="942" w:type="dxa"/>
            <w:vMerge/>
            <w:shd w:val="clear" w:color="auto" w:fill="D9D9D9" w:themeFill="background1" w:themeFillShade="D9"/>
            <w:textDirection w:val="tbRlV"/>
            <w:vAlign w:val="center"/>
          </w:tcPr>
          <w:p w14:paraId="13748DE9" w14:textId="77777777" w:rsidR="005D4FE0" w:rsidRPr="00DD77DE" w:rsidRDefault="005D4FE0"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74D4B8" w14:textId="77777777" w:rsidR="005D4FE0" w:rsidRPr="00F53F7E" w:rsidRDefault="005D4FE0" w:rsidP="006F1319">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⑤内容把握</w:t>
            </w:r>
          </w:p>
          <w:p w14:paraId="12119613" w14:textId="77777777" w:rsidR="005D4FE0" w:rsidRPr="00F53F7E" w:rsidRDefault="005D4FE0" w:rsidP="006F1319">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読（１）アイ</w:t>
            </w:r>
          </w:p>
        </w:tc>
        <w:tc>
          <w:tcPr>
            <w:tcW w:w="4152" w:type="dxa"/>
          </w:tcPr>
          <w:p w14:paraId="47B71ADD"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・言葉の「『面』としての意味」を</w:t>
            </w:r>
            <w:r>
              <w:rPr>
                <w:rFonts w:ascii="ＭＳ 明朝" w:eastAsia="ＭＳ 明朝" w:hAnsi="ＭＳ 明朝" w:hint="eastAsia"/>
                <w:color w:val="000000" w:themeColor="text1"/>
                <w:sz w:val="18"/>
              </w:rPr>
              <w:t>色の例から</w:t>
            </w:r>
            <w:r w:rsidRPr="001F7A0D">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1F7A0D">
              <w:rPr>
                <w:rFonts w:ascii="ＭＳ 明朝" w:eastAsia="ＭＳ 明朝" w:hAnsi="ＭＳ 明朝" w:hint="eastAsia"/>
                <w:color w:val="000000" w:themeColor="text1"/>
                <w:sz w:val="18"/>
              </w:rPr>
              <w:t>，説明している。</w:t>
            </w:r>
          </w:p>
          <w:p w14:paraId="568E6075"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・「異なる言語は異なる仕方で世界を分節する」</w:t>
            </w:r>
            <w:r>
              <w:rPr>
                <w:rFonts w:ascii="ＭＳ 明朝" w:eastAsia="ＭＳ 明朝" w:hAnsi="ＭＳ 明朝" w:hint="eastAsia"/>
                <w:color w:val="000000" w:themeColor="text1"/>
                <w:sz w:val="18"/>
              </w:rPr>
              <w:t>こと</w:t>
            </w:r>
            <w:r w:rsidRPr="001F7A0D">
              <w:rPr>
                <w:rFonts w:ascii="ＭＳ 明朝" w:eastAsia="ＭＳ 明朝" w:hAnsi="ＭＳ 明朝" w:hint="eastAsia"/>
                <w:color w:val="000000" w:themeColor="text1"/>
                <w:sz w:val="18"/>
              </w:rPr>
              <w:t>を読み取</w:t>
            </w:r>
            <w:r>
              <w:rPr>
                <w:rFonts w:ascii="ＭＳ 明朝" w:eastAsia="ＭＳ 明朝" w:hAnsi="ＭＳ 明朝" w:hint="eastAsia"/>
                <w:color w:val="000000" w:themeColor="text1"/>
                <w:sz w:val="18"/>
              </w:rPr>
              <w:t>って</w:t>
            </w:r>
            <w:r w:rsidRPr="001F7A0D">
              <w:rPr>
                <w:rFonts w:ascii="ＭＳ 明朝" w:eastAsia="ＭＳ 明朝" w:hAnsi="ＭＳ 明朝" w:hint="eastAsia"/>
                <w:color w:val="000000" w:themeColor="text1"/>
                <w:sz w:val="18"/>
              </w:rPr>
              <w:t>，説明している。</w:t>
            </w:r>
          </w:p>
          <w:p w14:paraId="2F174FFB" w14:textId="77777777" w:rsidR="005D4FE0" w:rsidRPr="001F7A0D"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・「言葉</w:t>
            </w:r>
            <w:r>
              <w:rPr>
                <w:rFonts w:ascii="ＭＳ 明朝" w:eastAsia="ＭＳ 明朝" w:hAnsi="ＭＳ 明朝" w:hint="eastAsia"/>
                <w:color w:val="000000" w:themeColor="text1"/>
                <w:sz w:val="18"/>
              </w:rPr>
              <w:t>を知る</w:t>
            </w:r>
            <w:r w:rsidRPr="001F7A0D">
              <w:rPr>
                <w:rFonts w:ascii="ＭＳ 明朝" w:eastAsia="ＭＳ 明朝" w:hAnsi="ＭＳ 明朝" w:hint="eastAsia"/>
                <w:color w:val="000000" w:themeColor="text1"/>
                <w:sz w:val="18"/>
              </w:rPr>
              <w:t>」とはど</w:t>
            </w:r>
            <w:r>
              <w:rPr>
                <w:rFonts w:ascii="ＭＳ 明朝" w:eastAsia="ＭＳ 明朝" w:hAnsi="ＭＳ 明朝" w:hint="eastAsia"/>
                <w:color w:val="000000" w:themeColor="text1"/>
                <w:sz w:val="18"/>
              </w:rPr>
              <w:t>のような</w:t>
            </w:r>
            <w:r w:rsidRPr="001F7A0D">
              <w:rPr>
                <w:rFonts w:ascii="ＭＳ 明朝" w:eastAsia="ＭＳ 明朝" w:hAnsi="ＭＳ 明朝" w:hint="eastAsia"/>
                <w:color w:val="000000" w:themeColor="text1"/>
                <w:sz w:val="18"/>
              </w:rPr>
              <w:t>ことか読み取</w:t>
            </w:r>
            <w:r>
              <w:rPr>
                <w:rFonts w:ascii="ＭＳ 明朝" w:eastAsia="ＭＳ 明朝" w:hAnsi="ＭＳ 明朝" w:hint="eastAsia"/>
                <w:color w:val="000000" w:themeColor="text1"/>
                <w:sz w:val="18"/>
              </w:rPr>
              <w:t>って</w:t>
            </w:r>
            <w:r w:rsidRPr="001F7A0D">
              <w:rPr>
                <w:rFonts w:ascii="ＭＳ 明朝" w:eastAsia="ＭＳ 明朝" w:hAnsi="ＭＳ 明朝" w:hint="eastAsia"/>
                <w:color w:val="000000" w:themeColor="text1"/>
                <w:sz w:val="18"/>
              </w:rPr>
              <w:t>，説明している。</w:t>
            </w:r>
          </w:p>
          <w:p w14:paraId="2C64241B" w14:textId="77777777" w:rsidR="005D4FE0" w:rsidRPr="001F7A0D"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・文章と図を相互に関連付けながら筆者の主張を理解し，説明している。</w:t>
            </w:r>
          </w:p>
        </w:tc>
        <w:tc>
          <w:tcPr>
            <w:tcW w:w="4152" w:type="dxa"/>
          </w:tcPr>
          <w:p w14:paraId="18C9E412"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・言葉の「『面』としての意味」を</w:t>
            </w:r>
            <w:r>
              <w:rPr>
                <w:rFonts w:ascii="ＭＳ 明朝" w:eastAsia="ＭＳ 明朝" w:hAnsi="ＭＳ 明朝" w:hint="eastAsia"/>
                <w:color w:val="000000" w:themeColor="text1"/>
                <w:sz w:val="18"/>
              </w:rPr>
              <w:t>色の例から</w:t>
            </w:r>
            <w:r w:rsidRPr="001F7A0D">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ってい</w:t>
            </w:r>
            <w:r w:rsidRPr="001F7A0D">
              <w:rPr>
                <w:rFonts w:ascii="ＭＳ 明朝" w:eastAsia="ＭＳ 明朝" w:hAnsi="ＭＳ 明朝" w:hint="eastAsia"/>
                <w:color w:val="000000" w:themeColor="text1"/>
                <w:sz w:val="18"/>
              </w:rPr>
              <w:t>る。</w:t>
            </w:r>
          </w:p>
          <w:p w14:paraId="143F4C3A"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・「異なる言語は異なる仕方で世界を分節する」</w:t>
            </w:r>
            <w:r>
              <w:rPr>
                <w:rFonts w:ascii="ＭＳ 明朝" w:eastAsia="ＭＳ 明朝" w:hAnsi="ＭＳ 明朝" w:hint="eastAsia"/>
                <w:color w:val="000000" w:themeColor="text1"/>
                <w:sz w:val="18"/>
              </w:rPr>
              <w:t>こと</w:t>
            </w:r>
            <w:r w:rsidRPr="001F7A0D">
              <w:rPr>
                <w:rFonts w:ascii="ＭＳ 明朝" w:eastAsia="ＭＳ 明朝" w:hAnsi="ＭＳ 明朝" w:hint="eastAsia"/>
                <w:color w:val="000000" w:themeColor="text1"/>
                <w:sz w:val="18"/>
              </w:rPr>
              <w:t>を読み取</w:t>
            </w:r>
            <w:r>
              <w:rPr>
                <w:rFonts w:ascii="ＭＳ 明朝" w:eastAsia="ＭＳ 明朝" w:hAnsi="ＭＳ 明朝" w:hint="eastAsia"/>
                <w:color w:val="000000" w:themeColor="text1"/>
                <w:sz w:val="18"/>
              </w:rPr>
              <w:t>っ</w:t>
            </w:r>
            <w:r w:rsidRPr="001F7A0D">
              <w:rPr>
                <w:rFonts w:ascii="ＭＳ 明朝" w:eastAsia="ＭＳ 明朝" w:hAnsi="ＭＳ 明朝" w:hint="eastAsia"/>
                <w:color w:val="000000" w:themeColor="text1"/>
                <w:sz w:val="18"/>
              </w:rPr>
              <w:t>ている。</w:t>
            </w:r>
          </w:p>
          <w:p w14:paraId="5B5BFDB3" w14:textId="77777777" w:rsidR="005D4FE0" w:rsidRPr="001F7A0D"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・「言葉</w:t>
            </w:r>
            <w:r>
              <w:rPr>
                <w:rFonts w:ascii="ＭＳ 明朝" w:eastAsia="ＭＳ 明朝" w:hAnsi="ＭＳ 明朝" w:hint="eastAsia"/>
                <w:color w:val="000000" w:themeColor="text1"/>
                <w:sz w:val="18"/>
              </w:rPr>
              <w:t>を知る</w:t>
            </w:r>
            <w:r w:rsidRPr="001F7A0D">
              <w:rPr>
                <w:rFonts w:ascii="ＭＳ 明朝" w:eastAsia="ＭＳ 明朝" w:hAnsi="ＭＳ 明朝" w:hint="eastAsia"/>
                <w:color w:val="000000" w:themeColor="text1"/>
                <w:sz w:val="18"/>
              </w:rPr>
              <w:t>」とはど</w:t>
            </w:r>
            <w:r>
              <w:rPr>
                <w:rFonts w:ascii="ＭＳ 明朝" w:eastAsia="ＭＳ 明朝" w:hAnsi="ＭＳ 明朝" w:hint="eastAsia"/>
                <w:color w:val="000000" w:themeColor="text1"/>
                <w:sz w:val="18"/>
              </w:rPr>
              <w:t>のような</w:t>
            </w:r>
            <w:r w:rsidRPr="001F7A0D">
              <w:rPr>
                <w:rFonts w:ascii="ＭＳ 明朝" w:eastAsia="ＭＳ 明朝" w:hAnsi="ＭＳ 明朝" w:hint="eastAsia"/>
                <w:color w:val="000000" w:themeColor="text1"/>
                <w:sz w:val="18"/>
              </w:rPr>
              <w:t>ことか読み取っている。</w:t>
            </w:r>
          </w:p>
          <w:p w14:paraId="73209171" w14:textId="77777777" w:rsidR="005D4FE0" w:rsidRPr="001F7A0D"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・文章と図を相互に関連付けながら筆者の主張を理解している。</w:t>
            </w:r>
          </w:p>
        </w:tc>
        <w:tc>
          <w:tcPr>
            <w:tcW w:w="4150" w:type="dxa"/>
          </w:tcPr>
          <w:p w14:paraId="43789EF3"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・言葉の「『面』としての意味」を</w:t>
            </w:r>
            <w:r>
              <w:rPr>
                <w:rFonts w:ascii="ＭＳ 明朝" w:eastAsia="ＭＳ 明朝" w:hAnsi="ＭＳ 明朝" w:hint="eastAsia"/>
                <w:color w:val="000000" w:themeColor="text1"/>
                <w:sz w:val="18"/>
              </w:rPr>
              <w:t>色の例から</w:t>
            </w:r>
            <w:r w:rsidRPr="001F7A0D">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っていない。</w:t>
            </w:r>
          </w:p>
          <w:p w14:paraId="0576B6B5"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・「異なる言語は異なる仕方で世界を分節する」</w:t>
            </w:r>
            <w:r>
              <w:rPr>
                <w:rFonts w:ascii="ＭＳ 明朝" w:eastAsia="ＭＳ 明朝" w:hAnsi="ＭＳ 明朝" w:hint="eastAsia"/>
                <w:color w:val="000000" w:themeColor="text1"/>
                <w:sz w:val="18"/>
              </w:rPr>
              <w:t>こと</w:t>
            </w:r>
            <w:r w:rsidRPr="001F7A0D">
              <w:rPr>
                <w:rFonts w:ascii="ＭＳ 明朝" w:eastAsia="ＭＳ 明朝" w:hAnsi="ＭＳ 明朝" w:hint="eastAsia"/>
                <w:color w:val="000000" w:themeColor="text1"/>
                <w:sz w:val="18"/>
              </w:rPr>
              <w:t>を読み取</w:t>
            </w:r>
            <w:r>
              <w:rPr>
                <w:rFonts w:ascii="ＭＳ 明朝" w:eastAsia="ＭＳ 明朝" w:hAnsi="ＭＳ 明朝" w:hint="eastAsia"/>
                <w:color w:val="000000" w:themeColor="text1"/>
                <w:sz w:val="18"/>
              </w:rPr>
              <w:t>っ</w:t>
            </w:r>
            <w:r w:rsidRPr="001F7A0D">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p>
          <w:p w14:paraId="364BFCD8"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1F7A0D">
              <w:rPr>
                <w:rFonts w:ascii="ＭＳ 明朝" w:eastAsia="ＭＳ 明朝" w:hAnsi="ＭＳ 明朝" w:hint="eastAsia"/>
                <w:color w:val="000000" w:themeColor="text1"/>
                <w:sz w:val="18"/>
              </w:rPr>
              <w:t>「言葉</w:t>
            </w:r>
            <w:r>
              <w:rPr>
                <w:rFonts w:ascii="ＭＳ 明朝" w:eastAsia="ＭＳ 明朝" w:hAnsi="ＭＳ 明朝" w:hint="eastAsia"/>
                <w:color w:val="000000" w:themeColor="text1"/>
                <w:sz w:val="18"/>
              </w:rPr>
              <w:t>を知る</w:t>
            </w:r>
            <w:r w:rsidRPr="001F7A0D">
              <w:rPr>
                <w:rFonts w:ascii="ＭＳ 明朝" w:eastAsia="ＭＳ 明朝" w:hAnsi="ＭＳ 明朝" w:hint="eastAsia"/>
                <w:color w:val="000000" w:themeColor="text1"/>
                <w:sz w:val="18"/>
              </w:rPr>
              <w:t>」とはど</w:t>
            </w:r>
            <w:r>
              <w:rPr>
                <w:rFonts w:ascii="ＭＳ 明朝" w:eastAsia="ＭＳ 明朝" w:hAnsi="ＭＳ 明朝" w:hint="eastAsia"/>
                <w:color w:val="000000" w:themeColor="text1"/>
                <w:sz w:val="18"/>
              </w:rPr>
              <w:t>のような</w:t>
            </w:r>
            <w:r w:rsidRPr="001F7A0D">
              <w:rPr>
                <w:rFonts w:ascii="ＭＳ 明朝" w:eastAsia="ＭＳ 明朝" w:hAnsi="ＭＳ 明朝" w:hint="eastAsia"/>
                <w:color w:val="000000" w:themeColor="text1"/>
                <w:sz w:val="18"/>
              </w:rPr>
              <w:t>ことかを読み取って</w:t>
            </w:r>
            <w:r>
              <w:rPr>
                <w:rFonts w:ascii="ＭＳ 明朝" w:eastAsia="ＭＳ 明朝" w:hAnsi="ＭＳ 明朝" w:hint="eastAsia"/>
                <w:color w:val="000000" w:themeColor="text1"/>
                <w:sz w:val="18"/>
              </w:rPr>
              <w:t>いない。</w:t>
            </w:r>
          </w:p>
          <w:p w14:paraId="1C2FC210" w14:textId="77777777" w:rsidR="005D4FE0" w:rsidRPr="001F7A0D" w:rsidRDefault="005D4FE0" w:rsidP="006F1319">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・文章と図を相互に関連付けながら筆者の主張を理解していない。</w:t>
            </w:r>
          </w:p>
        </w:tc>
      </w:tr>
      <w:tr w:rsidR="005D4FE0" w14:paraId="33B23715" w14:textId="77777777" w:rsidTr="006F1319">
        <w:trPr>
          <w:gridAfter w:val="1"/>
          <w:wAfter w:w="8" w:type="dxa"/>
        </w:trPr>
        <w:tc>
          <w:tcPr>
            <w:tcW w:w="942" w:type="dxa"/>
            <w:vMerge/>
            <w:shd w:val="clear" w:color="auto" w:fill="D9D9D9" w:themeFill="background1" w:themeFillShade="D9"/>
            <w:textDirection w:val="tbRlV"/>
            <w:vAlign w:val="center"/>
          </w:tcPr>
          <w:p w14:paraId="50F4992E" w14:textId="77777777" w:rsidR="005D4FE0" w:rsidRPr="00DD77DE" w:rsidRDefault="005D4FE0"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2A56322" w14:textId="77777777" w:rsidR="005D4FE0" w:rsidRPr="00F53F7E" w:rsidRDefault="005D4FE0" w:rsidP="006F1319">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⑥構造把握</w:t>
            </w:r>
          </w:p>
          <w:p w14:paraId="2DD8FEFF" w14:textId="77777777" w:rsidR="005D4FE0" w:rsidRPr="00F53F7E" w:rsidRDefault="005D4FE0" w:rsidP="006F1319">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w:t>
            </w:r>
          </w:p>
        </w:tc>
        <w:tc>
          <w:tcPr>
            <w:tcW w:w="4152" w:type="dxa"/>
          </w:tcPr>
          <w:p w14:paraId="78BB48D6" w14:textId="77777777" w:rsidR="005D4FE0" w:rsidRPr="00180AB3" w:rsidRDefault="005D4FE0" w:rsidP="006F1319">
            <w:pPr>
              <w:widowControl/>
              <w:ind w:left="180" w:hangingChars="100" w:hanging="180"/>
              <w:jc w:val="left"/>
              <w:rPr>
                <w:rFonts w:ascii="ＭＳ 明朝" w:eastAsia="ＭＳ 明朝" w:hAnsi="ＭＳ 明朝"/>
                <w:color w:val="0070C0"/>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具体例を整理して指摘し，具体例から筆者が導きたいことを理解し，説明している。</w:t>
            </w:r>
          </w:p>
        </w:tc>
        <w:tc>
          <w:tcPr>
            <w:tcW w:w="4152" w:type="dxa"/>
          </w:tcPr>
          <w:p w14:paraId="43E62F88" w14:textId="77777777" w:rsidR="005D4FE0" w:rsidRPr="00180AB3" w:rsidRDefault="005D4FE0" w:rsidP="006F1319">
            <w:pPr>
              <w:widowControl/>
              <w:ind w:left="180" w:hangingChars="100" w:hanging="180"/>
              <w:jc w:val="left"/>
              <w:rPr>
                <w:rFonts w:ascii="ＭＳ 明朝" w:eastAsia="ＭＳ 明朝" w:hAnsi="ＭＳ 明朝"/>
                <w:color w:val="0070C0"/>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具体例を整理して指摘し，具体例から筆者が導きたいことを理解している。</w:t>
            </w:r>
          </w:p>
        </w:tc>
        <w:tc>
          <w:tcPr>
            <w:tcW w:w="4150" w:type="dxa"/>
          </w:tcPr>
          <w:p w14:paraId="70BA3C8F" w14:textId="77777777" w:rsidR="005D4FE0" w:rsidRPr="00180AB3" w:rsidRDefault="005D4FE0" w:rsidP="006F1319">
            <w:pPr>
              <w:widowControl/>
              <w:ind w:left="180" w:hangingChars="100" w:hanging="180"/>
              <w:jc w:val="left"/>
              <w:rPr>
                <w:rFonts w:ascii="ＭＳ 明朝" w:eastAsia="ＭＳ 明朝" w:hAnsi="ＭＳ 明朝"/>
                <w:color w:val="0070C0"/>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具体例を整理，指摘していない。</w:t>
            </w:r>
          </w:p>
        </w:tc>
      </w:tr>
      <w:tr w:rsidR="005D4FE0" w14:paraId="6A708647" w14:textId="77777777" w:rsidTr="006F1319">
        <w:trPr>
          <w:gridAfter w:val="1"/>
          <w:wAfter w:w="8" w:type="dxa"/>
        </w:trPr>
        <w:tc>
          <w:tcPr>
            <w:tcW w:w="942" w:type="dxa"/>
            <w:vMerge/>
            <w:shd w:val="clear" w:color="auto" w:fill="D9D9D9" w:themeFill="background1" w:themeFillShade="D9"/>
            <w:textDirection w:val="tbRlV"/>
            <w:vAlign w:val="center"/>
          </w:tcPr>
          <w:p w14:paraId="56F7E14A" w14:textId="77777777" w:rsidR="005D4FE0" w:rsidRPr="00DD77DE" w:rsidRDefault="005D4FE0"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E8ACAB7" w14:textId="77777777" w:rsidR="005D4FE0" w:rsidRPr="00F53F7E" w:rsidRDefault="005D4FE0" w:rsidP="006F1319">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⑦表現の特徴の理解</w:t>
            </w:r>
          </w:p>
          <w:p w14:paraId="2D8FD1D5" w14:textId="77777777" w:rsidR="005D4FE0" w:rsidRPr="00F53F7E" w:rsidRDefault="005D4FE0" w:rsidP="006F1319">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w:t>
            </w:r>
          </w:p>
        </w:tc>
        <w:tc>
          <w:tcPr>
            <w:tcW w:w="4152" w:type="dxa"/>
          </w:tcPr>
          <w:p w14:paraId="01719BE5"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AE35A6">
              <w:rPr>
                <w:rFonts w:ascii="ＭＳ 明朝" w:eastAsia="ＭＳ 明朝" w:hAnsi="ＭＳ 明朝" w:hint="eastAsia"/>
                <w:color w:val="000000" w:themeColor="text1"/>
                <w:sz w:val="18"/>
              </w:rPr>
              <w:t>・具体例を整理し，それらがもたらす表現効果について理解し，説明している。</w:t>
            </w:r>
          </w:p>
          <w:p w14:paraId="7E76468D" w14:textId="77777777" w:rsidR="005D4FE0" w:rsidRDefault="005D4FE0" w:rsidP="006F1319">
            <w:pPr>
              <w:widowControl/>
              <w:ind w:left="180" w:hangingChars="100" w:hanging="180"/>
              <w:jc w:val="left"/>
              <w:rPr>
                <w:rFonts w:ascii="ＭＳ 明朝" w:eastAsia="ＭＳ 明朝" w:hAnsi="ＭＳ 明朝"/>
                <w:color w:val="000000" w:themeColor="text1"/>
                <w:sz w:val="18"/>
              </w:rPr>
            </w:pPr>
          </w:p>
          <w:p w14:paraId="1A7D8F6E" w14:textId="77777777" w:rsidR="005D4FE0" w:rsidRPr="002B1A6E" w:rsidRDefault="005D4FE0" w:rsidP="006F1319">
            <w:pPr>
              <w:widowControl/>
              <w:ind w:left="180" w:hangingChars="100" w:hanging="180"/>
              <w:jc w:val="left"/>
              <w:rPr>
                <w:rFonts w:ascii="ＭＳ 明朝" w:eastAsia="ＭＳ 明朝" w:hAnsi="ＭＳ 明朝"/>
                <w:color w:val="000000" w:themeColor="text1"/>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の表現効果について理解し，説明している。</w:t>
            </w:r>
          </w:p>
        </w:tc>
        <w:tc>
          <w:tcPr>
            <w:tcW w:w="4152" w:type="dxa"/>
          </w:tcPr>
          <w:p w14:paraId="5DF425E2"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AE35A6">
              <w:rPr>
                <w:rFonts w:ascii="ＭＳ 明朝" w:eastAsia="ＭＳ 明朝" w:hAnsi="ＭＳ 明朝" w:hint="eastAsia"/>
                <w:color w:val="000000" w:themeColor="text1"/>
                <w:sz w:val="18"/>
              </w:rPr>
              <w:t>・具体例を整理し，それらがもたらす表現効果について理解している。</w:t>
            </w:r>
          </w:p>
          <w:p w14:paraId="7A5E2E68" w14:textId="77777777" w:rsidR="005D4FE0" w:rsidRDefault="005D4FE0" w:rsidP="006F1319">
            <w:pPr>
              <w:widowControl/>
              <w:ind w:left="180" w:hangingChars="100" w:hanging="180"/>
              <w:jc w:val="left"/>
              <w:rPr>
                <w:rFonts w:ascii="ＭＳ 明朝" w:eastAsia="ＭＳ 明朝" w:hAnsi="ＭＳ 明朝"/>
                <w:color w:val="000000" w:themeColor="text1"/>
                <w:sz w:val="18"/>
              </w:rPr>
            </w:pPr>
          </w:p>
          <w:p w14:paraId="0A274DC9" w14:textId="77777777" w:rsidR="005D4FE0" w:rsidRPr="00AB1C61" w:rsidRDefault="005D4FE0" w:rsidP="006F1319">
            <w:pPr>
              <w:widowControl/>
              <w:ind w:left="180" w:hangingChars="100" w:hanging="180"/>
              <w:jc w:val="left"/>
              <w:rPr>
                <w:rFonts w:ascii="ＭＳ 明朝" w:eastAsia="ＭＳ 明朝" w:hAnsi="ＭＳ 明朝"/>
                <w:color w:val="4472C4" w:themeColor="accent5"/>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の表現効果について理解している。</w:t>
            </w:r>
          </w:p>
        </w:tc>
        <w:tc>
          <w:tcPr>
            <w:tcW w:w="4150" w:type="dxa"/>
          </w:tcPr>
          <w:p w14:paraId="20DFD131" w14:textId="77777777" w:rsidR="005D4FE0" w:rsidRDefault="005D4FE0" w:rsidP="006F1319">
            <w:pPr>
              <w:widowControl/>
              <w:ind w:left="180" w:hangingChars="100" w:hanging="180"/>
              <w:jc w:val="left"/>
              <w:rPr>
                <w:rFonts w:ascii="ＭＳ 明朝" w:eastAsia="ＭＳ 明朝" w:hAnsi="ＭＳ 明朝"/>
                <w:color w:val="000000" w:themeColor="text1"/>
                <w:sz w:val="18"/>
              </w:rPr>
            </w:pPr>
            <w:r w:rsidRPr="00AE35A6">
              <w:rPr>
                <w:rFonts w:ascii="ＭＳ 明朝" w:eastAsia="ＭＳ 明朝" w:hAnsi="ＭＳ 明朝" w:hint="eastAsia"/>
                <w:color w:val="000000" w:themeColor="text1"/>
                <w:sz w:val="18"/>
              </w:rPr>
              <w:t>・具体例を整理していないか，整理だけにとどまり，それらがもたらす表現効果について理解していない。</w:t>
            </w:r>
          </w:p>
          <w:p w14:paraId="45690EFB" w14:textId="77777777" w:rsidR="005D4FE0" w:rsidRPr="00AB1C61" w:rsidRDefault="005D4FE0" w:rsidP="006F1319">
            <w:pPr>
              <w:widowControl/>
              <w:ind w:left="180" w:hangingChars="100" w:hanging="180"/>
              <w:jc w:val="left"/>
              <w:rPr>
                <w:rFonts w:ascii="ＭＳ 明朝" w:eastAsia="ＭＳ 明朝" w:hAnsi="ＭＳ 明朝"/>
                <w:color w:val="4472C4" w:themeColor="accent5"/>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w:t>
            </w:r>
            <w:r>
              <w:rPr>
                <w:rFonts w:ascii="ＭＳ 明朝" w:eastAsia="ＭＳ 明朝" w:hAnsi="ＭＳ 明朝" w:hint="eastAsia"/>
                <w:color w:val="000000" w:themeColor="text1"/>
                <w:sz w:val="18"/>
              </w:rPr>
              <w:t>ていない。</w:t>
            </w:r>
          </w:p>
        </w:tc>
      </w:tr>
      <w:tr w:rsidR="005D4FE0" w14:paraId="045F9E20" w14:textId="77777777" w:rsidTr="00F53F7E">
        <w:trPr>
          <w:gridAfter w:val="1"/>
          <w:wAfter w:w="8" w:type="dxa"/>
          <w:cantSplit/>
          <w:trHeight w:val="1247"/>
        </w:trPr>
        <w:tc>
          <w:tcPr>
            <w:tcW w:w="942" w:type="dxa"/>
            <w:shd w:val="clear" w:color="auto" w:fill="D9D9D9" w:themeFill="background1" w:themeFillShade="D9"/>
            <w:textDirection w:val="tbRlV"/>
            <w:vAlign w:val="center"/>
          </w:tcPr>
          <w:p w14:paraId="79DC3C7D" w14:textId="77777777" w:rsidR="005D4FE0" w:rsidRDefault="005D4FE0"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1097A6E" w14:textId="77777777" w:rsidR="005D4FE0" w:rsidRDefault="005D4FE0"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3AA7A8B" w14:textId="77777777" w:rsidR="005D4FE0" w:rsidRPr="00DD77DE" w:rsidRDefault="005D4FE0"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E2C0342" w14:textId="77777777" w:rsidR="005D4FE0" w:rsidRPr="00DD77DE" w:rsidRDefault="005D4FE0"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85CFDE" w14:textId="77777777" w:rsidR="005D4FE0" w:rsidRPr="00F53F7E" w:rsidRDefault="005D4FE0" w:rsidP="006F1319">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⑧まとめと例示</w:t>
            </w:r>
          </w:p>
        </w:tc>
        <w:tc>
          <w:tcPr>
            <w:tcW w:w="4152" w:type="dxa"/>
          </w:tcPr>
          <w:p w14:paraId="4D847022" w14:textId="6CC0B2C3" w:rsidR="005D4FE0" w:rsidRPr="00180AB3" w:rsidRDefault="005D4FE0" w:rsidP="006F1319">
            <w:pPr>
              <w:widowControl/>
              <w:ind w:left="180" w:hangingChars="100" w:hanging="180"/>
              <w:jc w:val="left"/>
              <w:rPr>
                <w:rFonts w:ascii="ＭＳ 明朝" w:eastAsia="ＭＳ 明朝" w:hAnsi="ＭＳ 明朝"/>
                <w:color w:val="0070C0"/>
                <w:sz w:val="18"/>
              </w:rPr>
            </w:pPr>
            <w:r w:rsidRPr="00914BF9">
              <w:rPr>
                <w:rFonts w:ascii="ＭＳ 明朝" w:eastAsia="ＭＳ 明朝" w:hAnsi="ＭＳ 明朝" w:hint="eastAsia"/>
                <w:color w:val="000000" w:themeColor="text1"/>
                <w:sz w:val="18"/>
              </w:rPr>
              <w:t>・本文の理解を踏まえて，言葉の働きについて</w:t>
            </w:r>
            <w:r>
              <w:rPr>
                <w:rFonts w:ascii="ＭＳ 明朝" w:eastAsia="ＭＳ 明朝" w:hAnsi="ＭＳ 明朝" w:hint="eastAsia"/>
                <w:color w:val="000000" w:themeColor="text1"/>
                <w:sz w:val="18"/>
              </w:rPr>
              <w:t>自分の考え</w:t>
            </w:r>
            <w:r w:rsidRPr="00914BF9">
              <w:rPr>
                <w:rFonts w:ascii="ＭＳ 明朝" w:eastAsia="ＭＳ 明朝" w:hAnsi="ＭＳ 明朝" w:hint="eastAsia"/>
                <w:color w:val="000000" w:themeColor="text1"/>
                <w:sz w:val="18"/>
              </w:rPr>
              <w:t>をまとめ，説明しようとしている。</w:t>
            </w:r>
          </w:p>
        </w:tc>
        <w:tc>
          <w:tcPr>
            <w:tcW w:w="4152" w:type="dxa"/>
          </w:tcPr>
          <w:p w14:paraId="6CCEA52F" w14:textId="77777777" w:rsidR="005D4FE0" w:rsidRPr="00180AB3" w:rsidRDefault="005D4FE0" w:rsidP="006F1319">
            <w:pPr>
              <w:widowControl/>
              <w:ind w:left="180" w:hangingChars="100" w:hanging="180"/>
              <w:jc w:val="left"/>
              <w:rPr>
                <w:rFonts w:ascii="ＭＳ 明朝" w:eastAsia="ＭＳ 明朝" w:hAnsi="ＭＳ 明朝"/>
                <w:color w:val="0070C0"/>
                <w:sz w:val="18"/>
              </w:rPr>
            </w:pPr>
            <w:r w:rsidRPr="00914BF9">
              <w:rPr>
                <w:rFonts w:ascii="ＭＳ 明朝" w:eastAsia="ＭＳ 明朝" w:hAnsi="ＭＳ 明朝" w:hint="eastAsia"/>
                <w:color w:val="000000" w:themeColor="text1"/>
                <w:sz w:val="18"/>
              </w:rPr>
              <w:t>・本文の理解を踏まえて，言葉の働きについて</w:t>
            </w:r>
            <w:r>
              <w:rPr>
                <w:rFonts w:ascii="ＭＳ 明朝" w:eastAsia="ＭＳ 明朝" w:hAnsi="ＭＳ 明朝" w:hint="eastAsia"/>
                <w:color w:val="000000" w:themeColor="text1"/>
                <w:sz w:val="18"/>
              </w:rPr>
              <w:t>自分の考え</w:t>
            </w:r>
            <w:r w:rsidRPr="00914BF9">
              <w:rPr>
                <w:rFonts w:ascii="ＭＳ 明朝" w:eastAsia="ＭＳ 明朝" w:hAnsi="ＭＳ 明朝" w:hint="eastAsia"/>
                <w:color w:val="000000" w:themeColor="text1"/>
                <w:sz w:val="18"/>
              </w:rPr>
              <w:t>をまとめようとしている。</w:t>
            </w:r>
          </w:p>
        </w:tc>
        <w:tc>
          <w:tcPr>
            <w:tcW w:w="4150" w:type="dxa"/>
          </w:tcPr>
          <w:p w14:paraId="4EA3FE4D" w14:textId="77777777" w:rsidR="005D4FE0" w:rsidRPr="00914BF9" w:rsidRDefault="005D4FE0" w:rsidP="006F1319">
            <w:pPr>
              <w:widowControl/>
              <w:ind w:left="180" w:hangingChars="100" w:hanging="180"/>
              <w:jc w:val="left"/>
              <w:rPr>
                <w:rFonts w:ascii="ＭＳ 明朝" w:eastAsia="ＭＳ 明朝" w:hAnsi="ＭＳ 明朝"/>
                <w:b/>
                <w:color w:val="0070C0"/>
                <w:sz w:val="18"/>
              </w:rPr>
            </w:pPr>
            <w:r w:rsidRPr="00914BF9">
              <w:rPr>
                <w:rFonts w:ascii="ＭＳ 明朝" w:eastAsia="ＭＳ 明朝" w:hAnsi="ＭＳ 明朝" w:hint="eastAsia"/>
                <w:color w:val="000000" w:themeColor="text1"/>
                <w:sz w:val="18"/>
              </w:rPr>
              <w:t>・本文の理解を踏まえて，言葉の働きについて</w:t>
            </w:r>
            <w:r>
              <w:rPr>
                <w:rFonts w:ascii="ＭＳ 明朝" w:eastAsia="ＭＳ 明朝" w:hAnsi="ＭＳ 明朝" w:hint="eastAsia"/>
                <w:color w:val="000000" w:themeColor="text1"/>
                <w:sz w:val="18"/>
              </w:rPr>
              <w:t>自分の考え</w:t>
            </w:r>
            <w:r w:rsidRPr="00914BF9">
              <w:rPr>
                <w:rFonts w:ascii="ＭＳ 明朝" w:eastAsia="ＭＳ 明朝" w:hAnsi="ＭＳ 明朝" w:hint="eastAsia"/>
                <w:color w:val="000000" w:themeColor="text1"/>
                <w:sz w:val="18"/>
              </w:rPr>
              <w:t>をまとめようとして</w:t>
            </w:r>
            <w:r>
              <w:rPr>
                <w:rFonts w:ascii="ＭＳ 明朝" w:eastAsia="ＭＳ 明朝" w:hAnsi="ＭＳ 明朝" w:hint="eastAsia"/>
                <w:color w:val="000000" w:themeColor="text1"/>
                <w:sz w:val="18"/>
              </w:rPr>
              <w:t>いない。</w:t>
            </w:r>
          </w:p>
        </w:tc>
      </w:tr>
    </w:tbl>
    <w:p w14:paraId="5399E7EE" w14:textId="52636AE1" w:rsidR="00E41763" w:rsidRDefault="00E41763">
      <w:pPr>
        <w:widowControl/>
        <w:jc w:val="left"/>
      </w:pPr>
      <w:r>
        <w:br w:type="page"/>
      </w:r>
    </w:p>
    <w:p w14:paraId="61F63612" w14:textId="77777777" w:rsidR="00995D7B" w:rsidRDefault="00995D7B" w:rsidP="00995D7B">
      <w:pPr>
        <w:rPr>
          <w:rFonts w:ascii="ＭＳ ゴシック" w:eastAsia="ＭＳ ゴシック" w:hAnsi="ＭＳ ゴシック"/>
        </w:rPr>
      </w:pPr>
    </w:p>
    <w:p w14:paraId="5B4FD278" w14:textId="7CA85C9F" w:rsidR="00995D7B" w:rsidRPr="00062C90" w:rsidRDefault="00995D7B" w:rsidP="00995D7B">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解釈</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95D7B" w14:paraId="030374F3" w14:textId="77777777" w:rsidTr="00025C29">
        <w:trPr>
          <w:trHeight w:val="510"/>
        </w:trPr>
        <w:tc>
          <w:tcPr>
            <w:tcW w:w="2774" w:type="dxa"/>
            <w:gridSpan w:val="2"/>
            <w:shd w:val="clear" w:color="auto" w:fill="D9D9D9" w:themeFill="background1" w:themeFillShade="D9"/>
            <w:vAlign w:val="center"/>
          </w:tcPr>
          <w:p w14:paraId="204A25A7" w14:textId="77777777" w:rsidR="00995D7B" w:rsidRPr="00DD77DE" w:rsidRDefault="00995D7B" w:rsidP="00025C2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7934C43" w14:textId="77777777" w:rsidR="00995D7B" w:rsidRPr="00DD77DE" w:rsidRDefault="00995D7B" w:rsidP="00025C2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8E182F3" w14:textId="77777777" w:rsidR="00995D7B" w:rsidRPr="00DD77DE" w:rsidRDefault="00995D7B" w:rsidP="00025C2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E69919A" w14:textId="77777777" w:rsidR="00995D7B" w:rsidRPr="00DD77DE" w:rsidRDefault="00995D7B" w:rsidP="00025C2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95D7B" w14:paraId="2E01179F" w14:textId="77777777" w:rsidTr="00025C29">
        <w:trPr>
          <w:gridAfter w:val="1"/>
          <w:wAfter w:w="8" w:type="dxa"/>
          <w:trHeight w:val="1602"/>
        </w:trPr>
        <w:tc>
          <w:tcPr>
            <w:tcW w:w="942" w:type="dxa"/>
            <w:vMerge w:val="restart"/>
            <w:shd w:val="clear" w:color="auto" w:fill="D9D9D9" w:themeFill="background1" w:themeFillShade="D9"/>
            <w:textDirection w:val="tbRlV"/>
            <w:vAlign w:val="center"/>
          </w:tcPr>
          <w:p w14:paraId="36AA4400" w14:textId="77777777" w:rsidR="00995D7B" w:rsidRPr="00DD77DE" w:rsidRDefault="00995D7B" w:rsidP="00025C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CFF96E8" w14:textId="77777777" w:rsidR="00995D7B" w:rsidRDefault="00995D7B" w:rsidP="00025C2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44D2A22" w14:textId="77777777" w:rsidR="00995D7B" w:rsidRPr="00DD77DE" w:rsidRDefault="00995D7B"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0F562AC1"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77B2DDC4"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23F29620"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2C760F16"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p>
          <w:p w14:paraId="482D8114"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14BDBE0D"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4E30ADC5"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p>
          <w:p w14:paraId="3C874F7C" w14:textId="77777777" w:rsidR="00995D7B" w:rsidRPr="00AB1C61" w:rsidRDefault="00995D7B"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5F30E9" w:rsidRPr="005F30E9" w14:paraId="3814108B" w14:textId="77777777" w:rsidTr="00025C29">
        <w:trPr>
          <w:gridAfter w:val="1"/>
          <w:wAfter w:w="8" w:type="dxa"/>
        </w:trPr>
        <w:tc>
          <w:tcPr>
            <w:tcW w:w="942" w:type="dxa"/>
            <w:vMerge/>
            <w:shd w:val="clear" w:color="auto" w:fill="D9D9D9" w:themeFill="background1" w:themeFillShade="D9"/>
            <w:textDirection w:val="tbRlV"/>
            <w:vAlign w:val="center"/>
          </w:tcPr>
          <w:p w14:paraId="7AF404DA" w14:textId="77777777" w:rsidR="00995D7B" w:rsidRPr="005F30E9" w:rsidRDefault="00995D7B"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E6B1414"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②文章の読み方</w:t>
            </w:r>
          </w:p>
          <w:p w14:paraId="6CEE5141" w14:textId="77777777" w:rsidR="00995D7B" w:rsidRPr="005F30E9" w:rsidRDefault="00995D7B" w:rsidP="00025C29">
            <w:pPr>
              <w:widowControl/>
              <w:jc w:val="right"/>
              <w:rPr>
                <w:rFonts w:ascii="ＭＳ ゴシック" w:eastAsia="ＭＳ ゴシック" w:hAnsi="ＭＳ ゴシック"/>
                <w:sz w:val="20"/>
              </w:rPr>
            </w:pPr>
            <w:r w:rsidRPr="005F30E9">
              <w:rPr>
                <w:rFonts w:ascii="ＭＳ ゴシック" w:eastAsia="ＭＳ ゴシック" w:hAnsi="ＭＳ ゴシック" w:hint="eastAsia"/>
                <w:sz w:val="20"/>
                <w:szCs w:val="20"/>
                <w:bdr w:val="single" w:sz="4" w:space="0" w:color="auto"/>
              </w:rPr>
              <w:t>（１）オ</w:t>
            </w:r>
          </w:p>
        </w:tc>
        <w:tc>
          <w:tcPr>
            <w:tcW w:w="4152" w:type="dxa"/>
          </w:tcPr>
          <w:p w14:paraId="0DB00C8C"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・接続詞や指示語に注意し，前後のつながりを意識しながら読み，その関連性を説明している。</w:t>
            </w:r>
          </w:p>
          <w:p w14:paraId="35DE19EC"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・具体例とその一般化の関係を確認しながら読み，筆者の主張となる文に印をつけ，説明している。</w:t>
            </w:r>
          </w:p>
        </w:tc>
        <w:tc>
          <w:tcPr>
            <w:tcW w:w="4152" w:type="dxa"/>
          </w:tcPr>
          <w:p w14:paraId="24953C04"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・接続詞や指示語に注意し，前後のつながりを意識しながら読んでいる。</w:t>
            </w:r>
          </w:p>
          <w:p w14:paraId="0C2C31A9" w14:textId="77777777" w:rsidR="00995D7B" w:rsidRPr="005F30E9" w:rsidRDefault="00995D7B" w:rsidP="00025C29">
            <w:pPr>
              <w:widowControl/>
              <w:ind w:left="180" w:hangingChars="100" w:hanging="180"/>
              <w:jc w:val="left"/>
              <w:rPr>
                <w:rFonts w:ascii="ＭＳ 明朝" w:eastAsia="ＭＳ 明朝" w:hAnsi="ＭＳ 明朝"/>
                <w:sz w:val="18"/>
              </w:rPr>
            </w:pPr>
          </w:p>
          <w:p w14:paraId="1679C975"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・具体例とその一般化の関係を確認しながら読み，筆者の主張となる文に印をつけている。</w:t>
            </w:r>
          </w:p>
        </w:tc>
        <w:tc>
          <w:tcPr>
            <w:tcW w:w="4150" w:type="dxa"/>
          </w:tcPr>
          <w:p w14:paraId="593255A9"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・熟語や既知の単語を拾い読みするのみで，文と文のつながりを意識していない。</w:t>
            </w:r>
          </w:p>
          <w:p w14:paraId="7B0D0B29" w14:textId="77777777" w:rsidR="00995D7B" w:rsidRPr="005F30E9" w:rsidRDefault="00995D7B" w:rsidP="00025C29">
            <w:pPr>
              <w:widowControl/>
              <w:ind w:left="180" w:hangingChars="100" w:hanging="180"/>
              <w:jc w:val="left"/>
              <w:rPr>
                <w:rFonts w:ascii="ＭＳ 明朝" w:eastAsia="ＭＳ 明朝" w:hAnsi="ＭＳ 明朝"/>
                <w:sz w:val="18"/>
              </w:rPr>
            </w:pPr>
          </w:p>
          <w:p w14:paraId="3E720AC6"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・具体例とその一般化の関係を確認しながら読むことをせず，筆者の主張となる文に印をつけていない。</w:t>
            </w:r>
          </w:p>
        </w:tc>
      </w:tr>
      <w:tr w:rsidR="005F30E9" w:rsidRPr="005F30E9" w14:paraId="3D02ACC6" w14:textId="77777777" w:rsidTr="00025C29">
        <w:trPr>
          <w:gridAfter w:val="1"/>
          <w:wAfter w:w="8" w:type="dxa"/>
        </w:trPr>
        <w:tc>
          <w:tcPr>
            <w:tcW w:w="942" w:type="dxa"/>
            <w:vMerge/>
            <w:shd w:val="clear" w:color="auto" w:fill="D9D9D9" w:themeFill="background1" w:themeFillShade="D9"/>
            <w:textDirection w:val="tbRlV"/>
            <w:vAlign w:val="center"/>
          </w:tcPr>
          <w:p w14:paraId="74CB6A54" w14:textId="77777777" w:rsidR="00995D7B" w:rsidRPr="005F30E9" w:rsidRDefault="00995D7B"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ABAFD72"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③評論文キーワード</w:t>
            </w:r>
          </w:p>
          <w:p w14:paraId="3299CBAB" w14:textId="77777777" w:rsidR="00995D7B" w:rsidRPr="005F30E9" w:rsidRDefault="00995D7B" w:rsidP="00025C29">
            <w:pPr>
              <w:widowControl/>
              <w:jc w:val="right"/>
              <w:rPr>
                <w:rFonts w:ascii="ＭＳ ゴシック" w:eastAsia="ＭＳ ゴシック" w:hAnsi="ＭＳ ゴシック"/>
                <w:sz w:val="20"/>
              </w:rPr>
            </w:pPr>
            <w:r w:rsidRPr="005F30E9">
              <w:rPr>
                <w:rFonts w:ascii="ＭＳ ゴシック" w:eastAsia="ＭＳ ゴシック" w:hAnsi="ＭＳ ゴシック" w:hint="eastAsia"/>
                <w:sz w:val="20"/>
                <w:szCs w:val="20"/>
                <w:bdr w:val="single" w:sz="4" w:space="0" w:color="auto"/>
              </w:rPr>
              <w:t>（１）エ</w:t>
            </w:r>
          </w:p>
        </w:tc>
        <w:tc>
          <w:tcPr>
            <w:tcW w:w="4152" w:type="dxa"/>
          </w:tcPr>
          <w:p w14:paraId="51271D03"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・「テクスト」という概念語について，辞書的な意味だけでなく，本文の文脈の中での使われ方を理解し，説明している。</w:t>
            </w:r>
          </w:p>
        </w:tc>
        <w:tc>
          <w:tcPr>
            <w:tcW w:w="4152" w:type="dxa"/>
          </w:tcPr>
          <w:p w14:paraId="6490D747"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・「テクスト」という概念語について，辞書的な意味だけでなく，本文の文脈の中での使われ方を理解している。</w:t>
            </w:r>
          </w:p>
        </w:tc>
        <w:tc>
          <w:tcPr>
            <w:tcW w:w="4150" w:type="dxa"/>
          </w:tcPr>
          <w:p w14:paraId="239F9ACF"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・「テクスト」という概念語について，辞書的な意味や本文の文脈の中での使われ方を理解していない。</w:t>
            </w:r>
          </w:p>
        </w:tc>
      </w:tr>
      <w:tr w:rsidR="005F30E9" w:rsidRPr="005F30E9" w14:paraId="6F0A7A71" w14:textId="77777777" w:rsidTr="005F30E9">
        <w:trPr>
          <w:gridAfter w:val="1"/>
          <w:wAfter w:w="8" w:type="dxa"/>
          <w:trHeight w:val="794"/>
        </w:trPr>
        <w:tc>
          <w:tcPr>
            <w:tcW w:w="942" w:type="dxa"/>
            <w:vMerge w:val="restart"/>
            <w:shd w:val="clear" w:color="auto" w:fill="D9D9D9" w:themeFill="background1" w:themeFillShade="D9"/>
            <w:textDirection w:val="tbRlV"/>
            <w:vAlign w:val="center"/>
          </w:tcPr>
          <w:p w14:paraId="2AAAFCE6" w14:textId="77777777" w:rsidR="00995D7B" w:rsidRPr="005F30E9" w:rsidRDefault="00995D7B" w:rsidP="00025C29">
            <w:pPr>
              <w:widowControl/>
              <w:ind w:left="113" w:right="113"/>
              <w:jc w:val="center"/>
              <w:rPr>
                <w:rFonts w:ascii="ＭＳ ゴシック" w:eastAsia="ＭＳ ゴシック" w:hAnsi="ＭＳ ゴシック"/>
                <w:sz w:val="20"/>
              </w:rPr>
            </w:pPr>
            <w:r w:rsidRPr="005F30E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CB4DCA4"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④キーワード把握</w:t>
            </w:r>
          </w:p>
          <w:p w14:paraId="41817EA8" w14:textId="77777777" w:rsidR="00995D7B" w:rsidRPr="005F30E9" w:rsidRDefault="00995D7B" w:rsidP="00025C29">
            <w:pPr>
              <w:widowControl/>
              <w:jc w:val="right"/>
              <w:rPr>
                <w:rFonts w:ascii="ＭＳ ゴシック" w:eastAsia="ＭＳ ゴシック" w:hAnsi="ＭＳ ゴシック"/>
                <w:sz w:val="20"/>
              </w:rPr>
            </w:pPr>
            <w:r w:rsidRPr="005F30E9">
              <w:rPr>
                <w:rFonts w:ascii="ＭＳ ゴシック" w:eastAsia="ＭＳ ゴシック" w:hAnsi="ＭＳ ゴシック" w:hint="eastAsia"/>
                <w:sz w:val="20"/>
                <w:szCs w:val="20"/>
                <w:bdr w:val="single" w:sz="4" w:space="0" w:color="auto"/>
              </w:rPr>
              <w:t>読（１）ア</w:t>
            </w:r>
          </w:p>
        </w:tc>
        <w:tc>
          <w:tcPr>
            <w:tcW w:w="4152" w:type="dxa"/>
          </w:tcPr>
          <w:p w14:paraId="1FE4CF45"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・筆者の考える「解釈」の意味を読み取って，説明している。</w:t>
            </w:r>
          </w:p>
        </w:tc>
        <w:tc>
          <w:tcPr>
            <w:tcW w:w="4152" w:type="dxa"/>
          </w:tcPr>
          <w:p w14:paraId="27F0548C"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・筆者の考える「解釈」の意味を読み取っている。</w:t>
            </w:r>
          </w:p>
        </w:tc>
        <w:tc>
          <w:tcPr>
            <w:tcW w:w="4150" w:type="dxa"/>
          </w:tcPr>
          <w:p w14:paraId="49E84777"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・筆者の考える「解釈」の意味を読み取っていない。</w:t>
            </w:r>
          </w:p>
        </w:tc>
      </w:tr>
      <w:tr w:rsidR="005F30E9" w:rsidRPr="005F30E9" w14:paraId="40DC2F76" w14:textId="77777777" w:rsidTr="00025C29">
        <w:trPr>
          <w:gridAfter w:val="1"/>
          <w:wAfter w:w="8" w:type="dxa"/>
        </w:trPr>
        <w:tc>
          <w:tcPr>
            <w:tcW w:w="942" w:type="dxa"/>
            <w:vMerge/>
            <w:shd w:val="clear" w:color="auto" w:fill="D9D9D9" w:themeFill="background1" w:themeFillShade="D9"/>
            <w:textDirection w:val="tbRlV"/>
            <w:vAlign w:val="center"/>
          </w:tcPr>
          <w:p w14:paraId="00083592" w14:textId="77777777" w:rsidR="00995D7B" w:rsidRPr="005F30E9" w:rsidRDefault="00995D7B"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FBC089"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⑤段落分け</w:t>
            </w:r>
          </w:p>
          <w:p w14:paraId="36161ED7" w14:textId="77777777" w:rsidR="00995D7B" w:rsidRPr="005F30E9" w:rsidRDefault="00995D7B" w:rsidP="00025C29">
            <w:pPr>
              <w:widowControl/>
              <w:jc w:val="right"/>
              <w:rPr>
                <w:rFonts w:ascii="ＭＳ ゴシック" w:eastAsia="ＭＳ ゴシック" w:hAnsi="ＭＳ ゴシック"/>
                <w:sz w:val="20"/>
              </w:rPr>
            </w:pPr>
            <w:r w:rsidRPr="005F30E9">
              <w:rPr>
                <w:rFonts w:ascii="ＭＳ ゴシック" w:eastAsia="ＭＳ ゴシック" w:hAnsi="ＭＳ ゴシック" w:hint="eastAsia"/>
                <w:sz w:val="20"/>
                <w:szCs w:val="20"/>
                <w:bdr w:val="single" w:sz="4" w:space="0" w:color="auto"/>
              </w:rPr>
              <w:t>読（１）ア</w:t>
            </w:r>
          </w:p>
        </w:tc>
        <w:tc>
          <w:tcPr>
            <w:tcW w:w="4152" w:type="dxa"/>
          </w:tcPr>
          <w:p w14:paraId="09A9E1C5"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・内容に即して意味段落に分け，その根拠を説明している。</w:t>
            </w:r>
          </w:p>
          <w:p w14:paraId="5546F6DE"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・意味段落ごとに小見出しをつけ，その根拠を説明している。</w:t>
            </w:r>
          </w:p>
        </w:tc>
        <w:tc>
          <w:tcPr>
            <w:tcW w:w="4152" w:type="dxa"/>
          </w:tcPr>
          <w:p w14:paraId="1E79743F"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・内容に即して意味段落に分けている。</w:t>
            </w:r>
          </w:p>
          <w:p w14:paraId="346D674F" w14:textId="77777777" w:rsidR="00995D7B" w:rsidRPr="005F30E9" w:rsidRDefault="00995D7B" w:rsidP="00025C29">
            <w:pPr>
              <w:widowControl/>
              <w:ind w:left="180" w:hangingChars="100" w:hanging="180"/>
              <w:jc w:val="left"/>
              <w:rPr>
                <w:rFonts w:ascii="ＭＳ 明朝" w:eastAsia="ＭＳ 明朝" w:hAnsi="ＭＳ 明朝"/>
                <w:sz w:val="18"/>
              </w:rPr>
            </w:pPr>
          </w:p>
          <w:p w14:paraId="6421140B"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・意味段落ごとに小見出しをつけている。</w:t>
            </w:r>
          </w:p>
        </w:tc>
        <w:tc>
          <w:tcPr>
            <w:tcW w:w="4150" w:type="dxa"/>
          </w:tcPr>
          <w:p w14:paraId="640ADBBC"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・内容に即して意味段落に分けていない。</w:t>
            </w:r>
          </w:p>
          <w:p w14:paraId="0F9CB12A" w14:textId="77777777" w:rsidR="00995D7B" w:rsidRPr="005F30E9" w:rsidRDefault="00995D7B" w:rsidP="00025C29">
            <w:pPr>
              <w:widowControl/>
              <w:ind w:left="180" w:hangingChars="100" w:hanging="180"/>
              <w:jc w:val="left"/>
              <w:rPr>
                <w:rFonts w:ascii="ＭＳ 明朝" w:eastAsia="ＭＳ 明朝" w:hAnsi="ＭＳ 明朝"/>
                <w:sz w:val="18"/>
              </w:rPr>
            </w:pPr>
          </w:p>
          <w:p w14:paraId="09454106"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・意味段落ごとに小見出しをつけていない。</w:t>
            </w:r>
          </w:p>
        </w:tc>
      </w:tr>
      <w:tr w:rsidR="005F30E9" w:rsidRPr="005F30E9" w14:paraId="3C38B77D" w14:textId="77777777" w:rsidTr="00025C29">
        <w:trPr>
          <w:gridAfter w:val="1"/>
          <w:wAfter w:w="8" w:type="dxa"/>
        </w:trPr>
        <w:tc>
          <w:tcPr>
            <w:tcW w:w="942" w:type="dxa"/>
            <w:vMerge/>
            <w:shd w:val="clear" w:color="auto" w:fill="D9D9D9" w:themeFill="background1" w:themeFillShade="D9"/>
            <w:textDirection w:val="tbRlV"/>
            <w:vAlign w:val="center"/>
          </w:tcPr>
          <w:p w14:paraId="5A15A91E" w14:textId="77777777" w:rsidR="00995D7B" w:rsidRPr="005F30E9" w:rsidRDefault="00995D7B"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C05C948"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⑥内容把握</w:t>
            </w:r>
          </w:p>
          <w:p w14:paraId="5507796A" w14:textId="77777777" w:rsidR="00995D7B" w:rsidRPr="005F30E9" w:rsidRDefault="00995D7B" w:rsidP="00025C29">
            <w:pPr>
              <w:widowControl/>
              <w:jc w:val="right"/>
              <w:rPr>
                <w:rFonts w:ascii="ＭＳ ゴシック" w:eastAsia="ＭＳ ゴシック" w:hAnsi="ＭＳ ゴシック"/>
                <w:sz w:val="20"/>
              </w:rPr>
            </w:pPr>
            <w:r w:rsidRPr="005F30E9">
              <w:rPr>
                <w:rFonts w:ascii="ＭＳ ゴシック" w:eastAsia="ＭＳ ゴシック" w:hAnsi="ＭＳ ゴシック" w:hint="eastAsia"/>
                <w:sz w:val="20"/>
                <w:szCs w:val="20"/>
                <w:bdr w:val="single" w:sz="4" w:space="0" w:color="auto"/>
              </w:rPr>
              <w:t>読（１）ア</w:t>
            </w:r>
          </w:p>
        </w:tc>
        <w:tc>
          <w:tcPr>
            <w:tcW w:w="4152" w:type="dxa"/>
          </w:tcPr>
          <w:p w14:paraId="1AC9C26F"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・筆者の考える「読者の解釈」と「表現の不確実性」の関係性を読み取って，それを説明している。</w:t>
            </w:r>
          </w:p>
        </w:tc>
        <w:tc>
          <w:tcPr>
            <w:tcW w:w="4152" w:type="dxa"/>
          </w:tcPr>
          <w:p w14:paraId="4934D784"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・筆者の考える「読者の解釈」と「表現の不確実性」の関係性を読み取っている。</w:t>
            </w:r>
          </w:p>
          <w:p w14:paraId="0B3CCFD4" w14:textId="77777777" w:rsidR="00995D7B" w:rsidRPr="005F30E9" w:rsidRDefault="00995D7B" w:rsidP="00025C29">
            <w:pPr>
              <w:widowControl/>
              <w:ind w:left="180" w:hangingChars="100" w:hanging="180"/>
              <w:jc w:val="left"/>
              <w:rPr>
                <w:rFonts w:ascii="ＭＳ 明朝" w:eastAsia="ＭＳ 明朝" w:hAnsi="ＭＳ 明朝"/>
                <w:sz w:val="18"/>
              </w:rPr>
            </w:pPr>
          </w:p>
        </w:tc>
        <w:tc>
          <w:tcPr>
            <w:tcW w:w="4150" w:type="dxa"/>
          </w:tcPr>
          <w:p w14:paraId="36FDA892"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・筆者の考える「読者の解釈」と「表現の不確実性」の関係性を読み取っていない。</w:t>
            </w:r>
          </w:p>
        </w:tc>
      </w:tr>
      <w:tr w:rsidR="005F30E9" w:rsidRPr="005F30E9" w14:paraId="39448E07" w14:textId="77777777" w:rsidTr="00025C29">
        <w:trPr>
          <w:gridAfter w:val="1"/>
          <w:wAfter w:w="8" w:type="dxa"/>
        </w:trPr>
        <w:tc>
          <w:tcPr>
            <w:tcW w:w="942" w:type="dxa"/>
            <w:vMerge/>
            <w:shd w:val="clear" w:color="auto" w:fill="D9D9D9" w:themeFill="background1" w:themeFillShade="D9"/>
            <w:textDirection w:val="tbRlV"/>
            <w:vAlign w:val="center"/>
          </w:tcPr>
          <w:p w14:paraId="66E41711" w14:textId="77777777" w:rsidR="00995D7B" w:rsidRPr="005F30E9" w:rsidRDefault="00995D7B"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755CD27"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⑦表現の特徴の理解</w:t>
            </w:r>
          </w:p>
          <w:p w14:paraId="11AC332D" w14:textId="77777777" w:rsidR="00995D7B" w:rsidRPr="005F30E9" w:rsidRDefault="00995D7B" w:rsidP="00025C29">
            <w:pPr>
              <w:widowControl/>
              <w:jc w:val="right"/>
              <w:rPr>
                <w:rFonts w:ascii="ＭＳ ゴシック" w:eastAsia="ＭＳ ゴシック" w:hAnsi="ＭＳ ゴシック"/>
                <w:sz w:val="20"/>
              </w:rPr>
            </w:pPr>
            <w:r w:rsidRPr="005F30E9">
              <w:rPr>
                <w:rFonts w:ascii="ＭＳ ゴシック" w:eastAsia="ＭＳ ゴシック" w:hAnsi="ＭＳ ゴシック" w:hint="eastAsia"/>
                <w:sz w:val="20"/>
                <w:szCs w:val="20"/>
                <w:bdr w:val="single" w:sz="4" w:space="0" w:color="auto"/>
              </w:rPr>
              <w:t>読（１）ア</w:t>
            </w:r>
          </w:p>
        </w:tc>
        <w:tc>
          <w:tcPr>
            <w:tcW w:w="4152" w:type="dxa"/>
          </w:tcPr>
          <w:p w14:paraId="16340F4E"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・具体例を整理し，それらがもたらす表現効果について理解し，説明している。</w:t>
            </w:r>
          </w:p>
          <w:p w14:paraId="663BE186" w14:textId="77777777" w:rsidR="00995D7B" w:rsidRPr="005F30E9" w:rsidRDefault="00995D7B" w:rsidP="00025C29">
            <w:pPr>
              <w:widowControl/>
              <w:ind w:left="180" w:hangingChars="100" w:hanging="180"/>
              <w:jc w:val="left"/>
              <w:rPr>
                <w:rFonts w:ascii="ＭＳ 明朝" w:eastAsia="ＭＳ 明朝" w:hAnsi="ＭＳ 明朝"/>
                <w:sz w:val="18"/>
              </w:rPr>
            </w:pPr>
          </w:p>
          <w:p w14:paraId="2247C8BE"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・筆者の価値判断が含まれる表現を整理し，それらがもたらす表現効果について理解し，説明している。</w:t>
            </w:r>
          </w:p>
          <w:p w14:paraId="36ECEC8D"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・文中に使われている「――」（ダッシュ）の表現効果について理解し，説明している。</w:t>
            </w:r>
          </w:p>
        </w:tc>
        <w:tc>
          <w:tcPr>
            <w:tcW w:w="4152" w:type="dxa"/>
          </w:tcPr>
          <w:p w14:paraId="3A3BBAA9"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・具体例を整理し，それらがもたらす表現効果について理解している。</w:t>
            </w:r>
          </w:p>
          <w:p w14:paraId="2074AC47" w14:textId="77777777" w:rsidR="00995D7B" w:rsidRPr="005F30E9" w:rsidRDefault="00995D7B" w:rsidP="00025C29">
            <w:pPr>
              <w:widowControl/>
              <w:ind w:left="180" w:hangingChars="100" w:hanging="180"/>
              <w:jc w:val="left"/>
              <w:rPr>
                <w:rFonts w:ascii="ＭＳ 明朝" w:eastAsia="ＭＳ 明朝" w:hAnsi="ＭＳ 明朝"/>
                <w:sz w:val="18"/>
              </w:rPr>
            </w:pPr>
          </w:p>
          <w:p w14:paraId="3701F330"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・筆者の価値判断が含まれる表現を整理し，それらがもたらす表現効果について理解している。</w:t>
            </w:r>
          </w:p>
          <w:p w14:paraId="60DB58A5"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・文中に使われている「――」（ダッシュ）の表現効果について理解している。</w:t>
            </w:r>
          </w:p>
        </w:tc>
        <w:tc>
          <w:tcPr>
            <w:tcW w:w="4150" w:type="dxa"/>
          </w:tcPr>
          <w:p w14:paraId="59E49479"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・具体例を整理していないか，整理だけにとどまり，それらがもたらす表現効果について理解していない。</w:t>
            </w:r>
          </w:p>
          <w:p w14:paraId="3120BA54"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・筆者の価値判断が含まれる表現を整理していないか，整理だけにとどまり，それらがもたらす表現効果について理解していない。</w:t>
            </w:r>
          </w:p>
          <w:p w14:paraId="4F98F039"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・文中に使われている「――」（ダッシュ）の表現効果について理解していない。</w:t>
            </w:r>
          </w:p>
        </w:tc>
      </w:tr>
      <w:tr w:rsidR="005F30E9" w:rsidRPr="005F30E9" w14:paraId="241F7FAD" w14:textId="77777777" w:rsidTr="005F30E9">
        <w:trPr>
          <w:gridAfter w:val="1"/>
          <w:wAfter w:w="8" w:type="dxa"/>
          <w:cantSplit/>
          <w:trHeight w:val="1247"/>
        </w:trPr>
        <w:tc>
          <w:tcPr>
            <w:tcW w:w="942" w:type="dxa"/>
            <w:shd w:val="clear" w:color="auto" w:fill="D9D9D9" w:themeFill="background1" w:themeFillShade="D9"/>
            <w:textDirection w:val="tbRlV"/>
            <w:vAlign w:val="center"/>
          </w:tcPr>
          <w:p w14:paraId="16097BC9" w14:textId="77777777" w:rsidR="00995D7B" w:rsidRPr="005F30E9" w:rsidRDefault="00995D7B" w:rsidP="00025C29">
            <w:pPr>
              <w:widowControl/>
              <w:spacing w:line="240" w:lineRule="exact"/>
              <w:ind w:left="113" w:right="113"/>
              <w:jc w:val="center"/>
              <w:rPr>
                <w:rFonts w:ascii="ＭＳ ゴシック" w:eastAsia="ＭＳ ゴシック" w:hAnsi="ＭＳ ゴシック"/>
                <w:sz w:val="20"/>
              </w:rPr>
            </w:pPr>
            <w:r w:rsidRPr="005F30E9">
              <w:rPr>
                <w:rFonts w:ascii="ＭＳ ゴシック" w:eastAsia="ＭＳ ゴシック" w:hAnsi="ＭＳ ゴシック" w:hint="eastAsia"/>
                <w:sz w:val="20"/>
              </w:rPr>
              <w:t>主体的に</w:t>
            </w:r>
          </w:p>
          <w:p w14:paraId="04DE8E50" w14:textId="77777777" w:rsidR="00995D7B" w:rsidRPr="005F30E9" w:rsidRDefault="00995D7B" w:rsidP="00025C29">
            <w:pPr>
              <w:widowControl/>
              <w:spacing w:line="240" w:lineRule="exact"/>
              <w:ind w:left="113" w:right="113"/>
              <w:jc w:val="center"/>
              <w:rPr>
                <w:rFonts w:ascii="ＭＳ ゴシック" w:eastAsia="ＭＳ ゴシック" w:hAnsi="ＭＳ ゴシック"/>
                <w:sz w:val="20"/>
              </w:rPr>
            </w:pPr>
            <w:r w:rsidRPr="005F30E9">
              <w:rPr>
                <w:rFonts w:ascii="ＭＳ ゴシック" w:eastAsia="ＭＳ ゴシック" w:hAnsi="ＭＳ ゴシック" w:hint="eastAsia"/>
                <w:sz w:val="20"/>
              </w:rPr>
              <w:t>学習に取り</w:t>
            </w:r>
          </w:p>
          <w:p w14:paraId="690640B1" w14:textId="77777777" w:rsidR="00995D7B" w:rsidRPr="005F30E9" w:rsidRDefault="00995D7B" w:rsidP="00025C29">
            <w:pPr>
              <w:widowControl/>
              <w:spacing w:line="240" w:lineRule="exact"/>
              <w:ind w:left="113" w:right="113"/>
              <w:jc w:val="center"/>
              <w:rPr>
                <w:rFonts w:ascii="ＭＳ ゴシック" w:eastAsia="ＭＳ ゴシック" w:hAnsi="ＭＳ ゴシック"/>
                <w:sz w:val="20"/>
              </w:rPr>
            </w:pPr>
            <w:r w:rsidRPr="005F30E9">
              <w:rPr>
                <w:rFonts w:ascii="ＭＳ ゴシック" w:eastAsia="ＭＳ ゴシック" w:hAnsi="ＭＳ ゴシック" w:hint="eastAsia"/>
                <w:sz w:val="20"/>
              </w:rPr>
              <w:t>組む態度</w:t>
            </w:r>
          </w:p>
          <w:p w14:paraId="2FECB7E5" w14:textId="77777777" w:rsidR="00995D7B" w:rsidRPr="005F30E9" w:rsidRDefault="00995D7B"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7578DC1" w14:textId="77777777" w:rsidR="00995D7B" w:rsidRPr="005F30E9" w:rsidRDefault="00995D7B" w:rsidP="00025C29">
            <w:pPr>
              <w:widowControl/>
              <w:rPr>
                <w:rFonts w:ascii="ＭＳ ゴシック" w:eastAsia="ＭＳ ゴシック" w:hAnsi="ＭＳ ゴシック"/>
                <w:sz w:val="20"/>
              </w:rPr>
            </w:pPr>
            <w:r w:rsidRPr="005F30E9">
              <w:rPr>
                <w:rFonts w:ascii="ＭＳ ゴシック" w:eastAsia="ＭＳ ゴシック" w:hAnsi="ＭＳ ゴシック" w:hint="eastAsia"/>
                <w:sz w:val="20"/>
              </w:rPr>
              <w:t>⑧まとめと例示</w:t>
            </w:r>
          </w:p>
        </w:tc>
        <w:tc>
          <w:tcPr>
            <w:tcW w:w="4152" w:type="dxa"/>
          </w:tcPr>
          <w:p w14:paraId="64E5FC7A"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・本文の理解を踏まえて，「読者」とはどのような存在であるかをまとめ，説明しようとしている。</w:t>
            </w:r>
          </w:p>
        </w:tc>
        <w:tc>
          <w:tcPr>
            <w:tcW w:w="4152" w:type="dxa"/>
          </w:tcPr>
          <w:p w14:paraId="6613CC94"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・本文の理解を踏まえて，「読者」とはどのような存在であるかをまとめようとしている。</w:t>
            </w:r>
          </w:p>
        </w:tc>
        <w:tc>
          <w:tcPr>
            <w:tcW w:w="4150" w:type="dxa"/>
          </w:tcPr>
          <w:p w14:paraId="209C3810" w14:textId="77777777" w:rsidR="00995D7B" w:rsidRPr="005F30E9" w:rsidRDefault="00995D7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・本文の理解を踏まえて，「読者」とはどのような存在であるかをまとめようとしていない。</w:t>
            </w:r>
          </w:p>
        </w:tc>
      </w:tr>
    </w:tbl>
    <w:p w14:paraId="2CEB1FD0" w14:textId="53302DA7" w:rsidR="00E41763" w:rsidRPr="005F30E9" w:rsidRDefault="00E41763">
      <w:pPr>
        <w:widowControl/>
        <w:jc w:val="left"/>
      </w:pPr>
      <w:r w:rsidRPr="005F30E9">
        <w:br w:type="page"/>
      </w:r>
    </w:p>
    <w:p w14:paraId="66FEDE54" w14:textId="77777777" w:rsidR="0000379E" w:rsidRDefault="0000379E" w:rsidP="0000379E">
      <w:pPr>
        <w:rPr>
          <w:rFonts w:ascii="ＭＳ ゴシック" w:eastAsia="ＭＳ ゴシック" w:hAnsi="ＭＳ ゴシック"/>
        </w:rPr>
      </w:pPr>
    </w:p>
    <w:p w14:paraId="25FB507D" w14:textId="0F1D02BE" w:rsidR="0000379E" w:rsidRPr="00062C90" w:rsidRDefault="0000379E" w:rsidP="0000379E">
      <w:pPr>
        <w:rPr>
          <w:rFonts w:ascii="ＭＳ ゴシック" w:eastAsia="ＭＳ ゴシック" w:hAnsi="ＭＳ ゴシック"/>
        </w:rPr>
      </w:pPr>
      <w:r w:rsidRPr="00062C90">
        <w:rPr>
          <w:rFonts w:ascii="ＭＳ ゴシック" w:eastAsia="ＭＳ ゴシック" w:hAnsi="ＭＳ ゴシック" w:hint="eastAsia"/>
        </w:rPr>
        <w:t>■「</w:t>
      </w:r>
      <w:r w:rsidRPr="00CE59A5">
        <w:rPr>
          <w:rFonts w:ascii="ＭＳ ゴシック" w:eastAsia="ＭＳ ゴシック" w:hAnsi="ＭＳ ゴシック"/>
        </w:rPr>
        <w:t>広告の形而上学</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0379E" w14:paraId="0525A9F0" w14:textId="77777777" w:rsidTr="00025C29">
        <w:trPr>
          <w:trHeight w:val="510"/>
        </w:trPr>
        <w:tc>
          <w:tcPr>
            <w:tcW w:w="2774" w:type="dxa"/>
            <w:gridSpan w:val="2"/>
            <w:shd w:val="clear" w:color="auto" w:fill="D9D9D9" w:themeFill="background1" w:themeFillShade="D9"/>
            <w:vAlign w:val="center"/>
          </w:tcPr>
          <w:p w14:paraId="354B95D1" w14:textId="77777777" w:rsidR="0000379E" w:rsidRPr="00DD77DE" w:rsidRDefault="0000379E" w:rsidP="00025C2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FBF3490" w14:textId="77777777" w:rsidR="0000379E" w:rsidRPr="00DD77DE" w:rsidRDefault="0000379E" w:rsidP="00025C2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55056A5" w14:textId="77777777" w:rsidR="0000379E" w:rsidRPr="00DD77DE" w:rsidRDefault="0000379E" w:rsidP="00025C2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618EC16" w14:textId="77777777" w:rsidR="0000379E" w:rsidRPr="00DD77DE" w:rsidRDefault="0000379E" w:rsidP="00025C2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0379E" w14:paraId="0BC863EE" w14:textId="77777777" w:rsidTr="00025C29">
        <w:trPr>
          <w:gridAfter w:val="1"/>
          <w:wAfter w:w="8" w:type="dxa"/>
          <w:trHeight w:val="1602"/>
        </w:trPr>
        <w:tc>
          <w:tcPr>
            <w:tcW w:w="942" w:type="dxa"/>
            <w:vMerge w:val="restart"/>
            <w:shd w:val="clear" w:color="auto" w:fill="D9D9D9" w:themeFill="background1" w:themeFillShade="D9"/>
            <w:textDirection w:val="tbRlV"/>
            <w:vAlign w:val="center"/>
          </w:tcPr>
          <w:p w14:paraId="10F51A88" w14:textId="77777777" w:rsidR="0000379E" w:rsidRPr="00DD77DE" w:rsidRDefault="0000379E" w:rsidP="00025C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6078BAE" w14:textId="77777777" w:rsidR="0000379E" w:rsidRDefault="0000379E" w:rsidP="00025C2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0A865580" w14:textId="77777777" w:rsidR="0000379E" w:rsidRPr="00DD77DE" w:rsidRDefault="0000379E"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E8AC752"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0D0D7AFF"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593432D2"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428E863E"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p>
          <w:p w14:paraId="70C0DE33"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32193706"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0C60BB9F"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p>
          <w:p w14:paraId="760A7F73" w14:textId="77777777" w:rsidR="0000379E" w:rsidRPr="00AB1C61" w:rsidRDefault="0000379E"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00379E" w14:paraId="5B57139C" w14:textId="77777777" w:rsidTr="00025C29">
        <w:trPr>
          <w:gridAfter w:val="1"/>
          <w:wAfter w:w="8" w:type="dxa"/>
        </w:trPr>
        <w:tc>
          <w:tcPr>
            <w:tcW w:w="942" w:type="dxa"/>
            <w:vMerge/>
            <w:shd w:val="clear" w:color="auto" w:fill="D9D9D9" w:themeFill="background1" w:themeFillShade="D9"/>
            <w:textDirection w:val="tbRlV"/>
            <w:vAlign w:val="center"/>
          </w:tcPr>
          <w:p w14:paraId="21AE4C66" w14:textId="77777777" w:rsidR="0000379E" w:rsidRPr="00DD77DE" w:rsidRDefault="0000379E"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6B59B9A" w14:textId="77777777" w:rsidR="0000379E" w:rsidRDefault="0000379E" w:rsidP="00025C2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01F45C6" w14:textId="77777777" w:rsidR="0000379E" w:rsidRPr="00DD77DE" w:rsidRDefault="0000379E"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7AC4AD2B" w14:textId="77777777" w:rsidR="0000379E" w:rsidRPr="00DE69B0" w:rsidRDefault="0000379E" w:rsidP="00025C29">
            <w:pPr>
              <w:widowControl/>
              <w:ind w:left="180" w:hangingChars="100" w:hanging="180"/>
              <w:jc w:val="left"/>
              <w:rPr>
                <w:rFonts w:ascii="ＭＳ 明朝" w:eastAsia="ＭＳ 明朝" w:hAnsi="ＭＳ 明朝"/>
                <w:sz w:val="18"/>
              </w:rPr>
            </w:pPr>
            <w:r w:rsidRPr="00DE69B0">
              <w:rPr>
                <w:rFonts w:ascii="ＭＳ 明朝" w:eastAsia="ＭＳ 明朝" w:hAnsi="ＭＳ 明朝" w:hint="eastAsia"/>
                <w:sz w:val="18"/>
              </w:rPr>
              <w:t>・接続詞や指示語に注意し，前後のつながりを意識しながら読み，その関連性を説明している。</w:t>
            </w:r>
          </w:p>
          <w:p w14:paraId="66344EB8" w14:textId="77777777" w:rsidR="0000379E" w:rsidRPr="00DE69B0" w:rsidRDefault="0000379E" w:rsidP="00025C29">
            <w:pPr>
              <w:widowControl/>
              <w:ind w:left="180" w:hangingChars="100" w:hanging="180"/>
              <w:jc w:val="left"/>
              <w:rPr>
                <w:rFonts w:ascii="ＭＳ 明朝" w:eastAsia="ＭＳ 明朝" w:hAnsi="ＭＳ 明朝"/>
                <w:sz w:val="18"/>
              </w:rPr>
            </w:pPr>
            <w:r w:rsidRPr="00DE69B0">
              <w:rPr>
                <w:rFonts w:ascii="ＭＳ 明朝" w:eastAsia="ＭＳ 明朝" w:hAnsi="ＭＳ 明朝" w:hint="eastAsia"/>
                <w:sz w:val="18"/>
              </w:rPr>
              <w:t>・引用や具体例とその一般化の関係を確認しながら読み，筆者の主張となる文に印をつけ，説明している。</w:t>
            </w:r>
          </w:p>
        </w:tc>
        <w:tc>
          <w:tcPr>
            <w:tcW w:w="4152" w:type="dxa"/>
          </w:tcPr>
          <w:p w14:paraId="7FBCCBAC"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・接続詞や指示語に注意し，前後のつながりを意識しながら読んでいる。</w:t>
            </w:r>
          </w:p>
          <w:p w14:paraId="08DE75BB" w14:textId="77777777" w:rsidR="0000379E" w:rsidRPr="003A12CB" w:rsidRDefault="0000379E" w:rsidP="00025C29">
            <w:pPr>
              <w:widowControl/>
              <w:ind w:left="180" w:hangingChars="100" w:hanging="180"/>
              <w:jc w:val="left"/>
              <w:rPr>
                <w:rFonts w:ascii="ＭＳ 明朝" w:eastAsia="ＭＳ 明朝" w:hAnsi="ＭＳ 明朝"/>
                <w:sz w:val="18"/>
              </w:rPr>
            </w:pPr>
          </w:p>
          <w:p w14:paraId="59573E4E"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・引用や具体例とその一般化の関係を確認しながら読み，筆者の主張となる文に印をつけている。</w:t>
            </w:r>
          </w:p>
        </w:tc>
        <w:tc>
          <w:tcPr>
            <w:tcW w:w="4150" w:type="dxa"/>
          </w:tcPr>
          <w:p w14:paraId="02FE1918"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・熟語や既知の単語を拾い読みするのみで，文と文のつながりを意識していない。</w:t>
            </w:r>
          </w:p>
          <w:p w14:paraId="691570A1" w14:textId="77777777" w:rsidR="0000379E" w:rsidRPr="003A12CB" w:rsidRDefault="0000379E" w:rsidP="00025C29">
            <w:pPr>
              <w:widowControl/>
              <w:ind w:left="180" w:hangingChars="100" w:hanging="180"/>
              <w:jc w:val="left"/>
              <w:rPr>
                <w:rFonts w:ascii="ＭＳ 明朝" w:eastAsia="ＭＳ 明朝" w:hAnsi="ＭＳ 明朝"/>
                <w:sz w:val="18"/>
              </w:rPr>
            </w:pPr>
          </w:p>
          <w:p w14:paraId="768EB232"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・引用や引用とその一般化の関係を確認しながら読むことをせず，筆者の主張となる文に印をつけていない。</w:t>
            </w:r>
          </w:p>
        </w:tc>
      </w:tr>
      <w:tr w:rsidR="0000379E" w14:paraId="38BEE3E0" w14:textId="77777777" w:rsidTr="00025C29">
        <w:trPr>
          <w:gridAfter w:val="1"/>
          <w:wAfter w:w="8" w:type="dxa"/>
        </w:trPr>
        <w:tc>
          <w:tcPr>
            <w:tcW w:w="942" w:type="dxa"/>
            <w:vMerge/>
            <w:shd w:val="clear" w:color="auto" w:fill="D9D9D9" w:themeFill="background1" w:themeFillShade="D9"/>
            <w:textDirection w:val="tbRlV"/>
            <w:vAlign w:val="center"/>
          </w:tcPr>
          <w:p w14:paraId="369833CB" w14:textId="77777777" w:rsidR="0000379E" w:rsidRPr="00DD77DE" w:rsidRDefault="0000379E"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07D0B6" w14:textId="77777777" w:rsidR="0000379E" w:rsidRPr="003A12CB" w:rsidRDefault="0000379E" w:rsidP="00025C29">
            <w:pPr>
              <w:widowControl/>
              <w:rPr>
                <w:rFonts w:ascii="ＭＳ ゴシック" w:eastAsia="ＭＳ ゴシック" w:hAnsi="ＭＳ ゴシック"/>
                <w:sz w:val="20"/>
              </w:rPr>
            </w:pPr>
            <w:r w:rsidRPr="003A12CB">
              <w:rPr>
                <w:rFonts w:ascii="ＭＳ ゴシック" w:eastAsia="ＭＳ ゴシック" w:hAnsi="ＭＳ ゴシック" w:hint="eastAsia"/>
                <w:sz w:val="20"/>
              </w:rPr>
              <w:t>③評論文キーワード</w:t>
            </w:r>
          </w:p>
          <w:p w14:paraId="2EDE810D" w14:textId="77777777" w:rsidR="0000379E" w:rsidRPr="003A12CB" w:rsidRDefault="0000379E" w:rsidP="00025C29">
            <w:pPr>
              <w:widowControl/>
              <w:jc w:val="right"/>
              <w:rPr>
                <w:rFonts w:ascii="ＭＳ ゴシック" w:eastAsia="ＭＳ ゴシック" w:hAnsi="ＭＳ ゴシック"/>
                <w:sz w:val="20"/>
              </w:rPr>
            </w:pPr>
            <w:r w:rsidRPr="003A12CB">
              <w:rPr>
                <w:rFonts w:ascii="ＭＳ ゴシック" w:eastAsia="ＭＳ ゴシック" w:hAnsi="ＭＳ ゴシック" w:hint="eastAsia"/>
                <w:sz w:val="20"/>
                <w:szCs w:val="20"/>
                <w:bdr w:val="single" w:sz="4" w:space="0" w:color="auto"/>
              </w:rPr>
              <w:t>（１）エ</w:t>
            </w:r>
          </w:p>
        </w:tc>
        <w:tc>
          <w:tcPr>
            <w:tcW w:w="4152" w:type="dxa"/>
          </w:tcPr>
          <w:p w14:paraId="2909ACA3"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・「一般」「逆説」「差異」「還元」「言説」という概念語について，辞書的な意味だけでなく，本文の文脈の中での使われ方を理解し，説明している。</w:t>
            </w:r>
          </w:p>
        </w:tc>
        <w:tc>
          <w:tcPr>
            <w:tcW w:w="4152" w:type="dxa"/>
          </w:tcPr>
          <w:p w14:paraId="7330A5AE"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・「一般」「逆説」「差異」「還元」「言説」という概念語について，辞書的な意味だけでなく，本文の文脈の中での使われ方を理解している。</w:t>
            </w:r>
          </w:p>
        </w:tc>
        <w:tc>
          <w:tcPr>
            <w:tcW w:w="4150" w:type="dxa"/>
          </w:tcPr>
          <w:p w14:paraId="2C50F474"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・「一般」「逆説」「差異」「還元」「言説」という概念語について，辞書的な意味や本文の文脈の中での使われ方を理解していない。</w:t>
            </w:r>
          </w:p>
        </w:tc>
      </w:tr>
      <w:tr w:rsidR="0000379E" w14:paraId="586621FF" w14:textId="77777777" w:rsidTr="00025C29">
        <w:trPr>
          <w:gridAfter w:val="1"/>
          <w:wAfter w:w="8" w:type="dxa"/>
          <w:trHeight w:val="307"/>
        </w:trPr>
        <w:tc>
          <w:tcPr>
            <w:tcW w:w="942" w:type="dxa"/>
            <w:vMerge w:val="restart"/>
            <w:shd w:val="clear" w:color="auto" w:fill="D9D9D9" w:themeFill="background1" w:themeFillShade="D9"/>
            <w:textDirection w:val="tbRlV"/>
            <w:vAlign w:val="center"/>
          </w:tcPr>
          <w:p w14:paraId="0E38EB22" w14:textId="77777777" w:rsidR="0000379E" w:rsidRPr="00DD77DE" w:rsidRDefault="0000379E" w:rsidP="00025C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8A13A43" w14:textId="77777777" w:rsidR="0000379E" w:rsidRPr="003A12CB" w:rsidRDefault="0000379E" w:rsidP="00025C29">
            <w:pPr>
              <w:widowControl/>
              <w:rPr>
                <w:rFonts w:ascii="ＭＳ ゴシック" w:eastAsia="ＭＳ ゴシック" w:hAnsi="ＭＳ ゴシック"/>
                <w:sz w:val="20"/>
              </w:rPr>
            </w:pPr>
            <w:r w:rsidRPr="003A12CB">
              <w:rPr>
                <w:rFonts w:ascii="ＭＳ ゴシック" w:eastAsia="ＭＳ ゴシック" w:hAnsi="ＭＳ ゴシック" w:hint="eastAsia"/>
                <w:sz w:val="20"/>
              </w:rPr>
              <w:t>④展開の把握</w:t>
            </w:r>
          </w:p>
          <w:p w14:paraId="1C44FE0D" w14:textId="77777777" w:rsidR="0000379E" w:rsidRPr="003A12CB" w:rsidRDefault="0000379E" w:rsidP="00025C29">
            <w:pPr>
              <w:widowControl/>
              <w:jc w:val="right"/>
              <w:rPr>
                <w:rFonts w:ascii="ＭＳ ゴシック" w:eastAsia="ＭＳ ゴシック" w:hAnsi="ＭＳ ゴシック"/>
                <w:sz w:val="20"/>
              </w:rPr>
            </w:pPr>
            <w:r w:rsidRPr="003A12CB">
              <w:rPr>
                <w:rFonts w:ascii="ＭＳ ゴシック" w:eastAsia="ＭＳ ゴシック" w:hAnsi="ＭＳ ゴシック" w:hint="eastAsia"/>
                <w:sz w:val="20"/>
                <w:szCs w:val="20"/>
                <w:bdr w:val="single" w:sz="4" w:space="0" w:color="auto"/>
              </w:rPr>
              <w:t>読（１）ア</w:t>
            </w:r>
          </w:p>
        </w:tc>
        <w:tc>
          <w:tcPr>
            <w:tcW w:w="4152" w:type="dxa"/>
          </w:tcPr>
          <w:p w14:paraId="1DD2E6CE"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・五つに分かれているそれぞれの部分で取り上げられていることを整理し，全体の構成を把握し，説明している。</w:t>
            </w:r>
          </w:p>
        </w:tc>
        <w:tc>
          <w:tcPr>
            <w:tcW w:w="4152" w:type="dxa"/>
          </w:tcPr>
          <w:p w14:paraId="3EED3B83"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・五つに分かれているそれぞれの部分で取り上げられていることを整理し，全体の構成を把握している。</w:t>
            </w:r>
          </w:p>
        </w:tc>
        <w:tc>
          <w:tcPr>
            <w:tcW w:w="4150" w:type="dxa"/>
          </w:tcPr>
          <w:p w14:paraId="2E10DFCA"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・五つに分かれているそれぞれの部分で取り上げられていることを整理していないか，整理していても全体の構成を把握していない。</w:t>
            </w:r>
          </w:p>
        </w:tc>
      </w:tr>
      <w:tr w:rsidR="0000379E" w14:paraId="0745540C" w14:textId="77777777" w:rsidTr="00025C29">
        <w:trPr>
          <w:gridAfter w:val="1"/>
          <w:wAfter w:w="8" w:type="dxa"/>
        </w:trPr>
        <w:tc>
          <w:tcPr>
            <w:tcW w:w="942" w:type="dxa"/>
            <w:vMerge/>
            <w:shd w:val="clear" w:color="auto" w:fill="D9D9D9" w:themeFill="background1" w:themeFillShade="D9"/>
            <w:textDirection w:val="tbRlV"/>
            <w:vAlign w:val="center"/>
          </w:tcPr>
          <w:p w14:paraId="613316C4" w14:textId="77777777" w:rsidR="0000379E" w:rsidRPr="00DD77DE" w:rsidRDefault="0000379E"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FD42F4" w14:textId="77777777" w:rsidR="0000379E" w:rsidRPr="003A12CB" w:rsidRDefault="0000379E" w:rsidP="00025C29">
            <w:pPr>
              <w:widowControl/>
              <w:rPr>
                <w:rFonts w:ascii="ＭＳ ゴシック" w:eastAsia="ＭＳ ゴシック" w:hAnsi="ＭＳ ゴシック"/>
                <w:sz w:val="20"/>
              </w:rPr>
            </w:pPr>
            <w:r w:rsidRPr="003A12CB">
              <w:rPr>
                <w:rFonts w:ascii="ＭＳ ゴシック" w:eastAsia="ＭＳ ゴシック" w:hAnsi="ＭＳ ゴシック" w:hint="eastAsia"/>
                <w:sz w:val="20"/>
              </w:rPr>
              <w:t>⑤内容把握</w:t>
            </w:r>
          </w:p>
          <w:p w14:paraId="31FE7E1B" w14:textId="77777777" w:rsidR="0000379E" w:rsidRPr="003A12CB" w:rsidRDefault="0000379E" w:rsidP="00025C29">
            <w:pPr>
              <w:widowControl/>
              <w:jc w:val="right"/>
              <w:rPr>
                <w:rFonts w:ascii="ＭＳ ゴシック" w:eastAsia="ＭＳ ゴシック" w:hAnsi="ＭＳ ゴシック"/>
                <w:sz w:val="20"/>
              </w:rPr>
            </w:pPr>
            <w:r w:rsidRPr="003A12CB">
              <w:rPr>
                <w:rFonts w:ascii="ＭＳ ゴシック" w:eastAsia="ＭＳ ゴシック" w:hAnsi="ＭＳ ゴシック" w:hint="eastAsia"/>
                <w:sz w:val="20"/>
                <w:szCs w:val="20"/>
                <w:bdr w:val="single" w:sz="4" w:space="0" w:color="auto"/>
              </w:rPr>
              <w:t>読（１）ア</w:t>
            </w:r>
          </w:p>
        </w:tc>
        <w:tc>
          <w:tcPr>
            <w:tcW w:w="4152" w:type="dxa"/>
          </w:tcPr>
          <w:p w14:paraId="0B38A834"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・「現実の動物たち」と「『動物』なるもの」がそれぞれ何のたとえとして用いられているか，その違いを読み取って，説明している。</w:t>
            </w:r>
          </w:p>
          <w:p w14:paraId="179996EE"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lastRenderedPageBreak/>
              <w:t>・資本主義社会における広告の役割と，広告の生み出す「過剰な差異」について読み取って，説明している。</w:t>
            </w:r>
          </w:p>
          <w:p w14:paraId="7A3FD93C"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・広告の「形而上学的な奇妙さ」とは，広告のどのような特質か，筆者の考えを読み取って，説明している。</w:t>
            </w:r>
          </w:p>
        </w:tc>
        <w:tc>
          <w:tcPr>
            <w:tcW w:w="4152" w:type="dxa"/>
          </w:tcPr>
          <w:p w14:paraId="7E7DDC83"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lastRenderedPageBreak/>
              <w:t>・「現実の動物たち」と「『動物』なるもの」がそれぞれ何のたとえとして用いられているか，その違いを読み取っている。</w:t>
            </w:r>
          </w:p>
          <w:p w14:paraId="3D818866"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lastRenderedPageBreak/>
              <w:t>・資本主義社会における広告の役割と，広告の生み出す「過剰な差異」について読み取っている。</w:t>
            </w:r>
          </w:p>
          <w:p w14:paraId="2D5A7FCE"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・広告の「形而上学的な奇妙さ」とは，広告のどのような特質か，筆者の考えを読み取っている。</w:t>
            </w:r>
          </w:p>
        </w:tc>
        <w:tc>
          <w:tcPr>
            <w:tcW w:w="4150" w:type="dxa"/>
          </w:tcPr>
          <w:p w14:paraId="03E5D802" w14:textId="77777777" w:rsidR="0000379E" w:rsidRDefault="0000379E"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w:t>
            </w:r>
            <w:r w:rsidRPr="00D85E21">
              <w:rPr>
                <w:rFonts w:ascii="ＭＳ 明朝" w:eastAsia="ＭＳ 明朝" w:hAnsi="ＭＳ 明朝" w:hint="eastAsia"/>
                <w:color w:val="000000" w:themeColor="text1"/>
                <w:sz w:val="18"/>
              </w:rPr>
              <w:t>「現実の動物たち」と「『動物』なるもの」がそれぞれ何のたとえとして用いられているか</w:t>
            </w:r>
            <w:r>
              <w:rPr>
                <w:rFonts w:ascii="ＭＳ 明朝" w:eastAsia="ＭＳ 明朝" w:hAnsi="ＭＳ 明朝" w:hint="eastAsia"/>
                <w:color w:val="000000" w:themeColor="text1"/>
                <w:sz w:val="18"/>
              </w:rPr>
              <w:t>，その違いを</w:t>
            </w:r>
            <w:r w:rsidRPr="00D85E21">
              <w:rPr>
                <w:rFonts w:ascii="ＭＳ 明朝" w:eastAsia="ＭＳ 明朝" w:hAnsi="ＭＳ 明朝" w:hint="eastAsia"/>
                <w:color w:val="000000" w:themeColor="text1"/>
                <w:sz w:val="18"/>
              </w:rPr>
              <w:t>読み取ってい</w:t>
            </w:r>
            <w:r>
              <w:rPr>
                <w:rFonts w:ascii="ＭＳ 明朝" w:eastAsia="ＭＳ 明朝" w:hAnsi="ＭＳ 明朝" w:hint="eastAsia"/>
                <w:color w:val="000000" w:themeColor="text1"/>
                <w:sz w:val="18"/>
              </w:rPr>
              <w:t>ない</w:t>
            </w:r>
            <w:r w:rsidRPr="00D85E21">
              <w:rPr>
                <w:rFonts w:ascii="ＭＳ 明朝" w:eastAsia="ＭＳ 明朝" w:hAnsi="ＭＳ 明朝" w:hint="eastAsia"/>
                <w:color w:val="000000" w:themeColor="text1"/>
                <w:sz w:val="18"/>
              </w:rPr>
              <w:t>。</w:t>
            </w:r>
          </w:p>
          <w:p w14:paraId="239C73DC" w14:textId="77777777" w:rsidR="0000379E" w:rsidRDefault="0000379E"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・資本主義社会における広告の役割と，広告の生み出す「過剰な差異」について読み取っていない</w:t>
            </w:r>
            <w:r w:rsidRPr="00D85E21">
              <w:rPr>
                <w:rFonts w:ascii="ＭＳ 明朝" w:eastAsia="ＭＳ 明朝" w:hAnsi="ＭＳ 明朝" w:hint="eastAsia"/>
                <w:color w:val="000000" w:themeColor="text1"/>
                <w:sz w:val="18"/>
              </w:rPr>
              <w:t>。</w:t>
            </w:r>
          </w:p>
          <w:p w14:paraId="44157C10" w14:textId="77777777" w:rsidR="0000379E" w:rsidRPr="00D85E21" w:rsidRDefault="0000379E" w:rsidP="00025C29">
            <w:pPr>
              <w:widowControl/>
              <w:ind w:left="180" w:hangingChars="100" w:hanging="180"/>
              <w:jc w:val="left"/>
              <w:rPr>
                <w:rFonts w:ascii="ＭＳ 明朝" w:eastAsia="ＭＳ 明朝" w:hAnsi="ＭＳ 明朝"/>
                <w:color w:val="000000" w:themeColor="text1"/>
                <w:sz w:val="18"/>
              </w:rPr>
            </w:pPr>
            <w:r w:rsidRPr="00D85E21">
              <w:rPr>
                <w:rFonts w:ascii="ＭＳ 明朝" w:eastAsia="ＭＳ 明朝" w:hAnsi="ＭＳ 明朝" w:hint="eastAsia"/>
                <w:color w:val="000000" w:themeColor="text1"/>
                <w:sz w:val="18"/>
              </w:rPr>
              <w:t>・広告の「形而上学的な奇妙さ」とは</w:t>
            </w:r>
            <w:r>
              <w:rPr>
                <w:rFonts w:ascii="ＭＳ 明朝" w:eastAsia="ＭＳ 明朝" w:hAnsi="ＭＳ 明朝" w:hint="eastAsia"/>
                <w:color w:val="000000" w:themeColor="text1"/>
                <w:sz w:val="18"/>
              </w:rPr>
              <w:t>，広告の</w:t>
            </w:r>
            <w:r w:rsidRPr="00D85E21">
              <w:rPr>
                <w:rFonts w:ascii="ＭＳ 明朝" w:eastAsia="ＭＳ 明朝" w:hAnsi="ＭＳ 明朝" w:hint="eastAsia"/>
                <w:color w:val="000000" w:themeColor="text1"/>
                <w:sz w:val="18"/>
              </w:rPr>
              <w:t>どのような特質か，筆者の考えを読み取って</w:t>
            </w:r>
            <w:r>
              <w:rPr>
                <w:rFonts w:ascii="ＭＳ 明朝" w:eastAsia="ＭＳ 明朝" w:hAnsi="ＭＳ 明朝" w:hint="eastAsia"/>
                <w:color w:val="000000" w:themeColor="text1"/>
                <w:sz w:val="18"/>
              </w:rPr>
              <w:t>いない。</w:t>
            </w:r>
          </w:p>
        </w:tc>
      </w:tr>
      <w:tr w:rsidR="0000379E" w14:paraId="2ABC4C5B" w14:textId="77777777" w:rsidTr="00025C29">
        <w:trPr>
          <w:gridAfter w:val="1"/>
          <w:wAfter w:w="8" w:type="dxa"/>
        </w:trPr>
        <w:tc>
          <w:tcPr>
            <w:tcW w:w="942" w:type="dxa"/>
            <w:vMerge/>
            <w:tcBorders>
              <w:bottom w:val="nil"/>
            </w:tcBorders>
            <w:shd w:val="clear" w:color="auto" w:fill="D9D9D9" w:themeFill="background1" w:themeFillShade="D9"/>
            <w:textDirection w:val="tbRlV"/>
            <w:vAlign w:val="center"/>
          </w:tcPr>
          <w:p w14:paraId="09B608DC" w14:textId="77777777" w:rsidR="0000379E" w:rsidRPr="00DD77DE" w:rsidRDefault="0000379E"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77E91C0" w14:textId="77777777" w:rsidR="0000379E" w:rsidRPr="003A12CB" w:rsidRDefault="0000379E" w:rsidP="00025C29">
            <w:pPr>
              <w:widowControl/>
              <w:rPr>
                <w:rFonts w:ascii="ＭＳ ゴシック" w:eastAsia="ＭＳ ゴシック" w:hAnsi="ＭＳ ゴシック"/>
                <w:sz w:val="20"/>
              </w:rPr>
            </w:pPr>
            <w:r w:rsidRPr="003A12CB">
              <w:rPr>
                <w:rFonts w:ascii="ＭＳ ゴシック" w:eastAsia="ＭＳ ゴシック" w:hAnsi="ＭＳ ゴシック" w:hint="eastAsia"/>
                <w:sz w:val="20"/>
              </w:rPr>
              <w:t>⑥表現の特徴の理解</w:t>
            </w:r>
          </w:p>
          <w:p w14:paraId="3DAA4492" w14:textId="77777777" w:rsidR="0000379E" w:rsidRPr="003A12CB" w:rsidRDefault="0000379E" w:rsidP="00025C29">
            <w:pPr>
              <w:widowControl/>
              <w:jc w:val="right"/>
              <w:rPr>
                <w:rFonts w:ascii="ＭＳ ゴシック" w:eastAsia="ＭＳ ゴシック" w:hAnsi="ＭＳ ゴシック"/>
                <w:sz w:val="20"/>
              </w:rPr>
            </w:pPr>
            <w:r w:rsidRPr="003A12CB">
              <w:rPr>
                <w:rFonts w:ascii="ＭＳ ゴシック" w:eastAsia="ＭＳ ゴシック" w:hAnsi="ＭＳ ゴシック" w:hint="eastAsia"/>
                <w:sz w:val="20"/>
                <w:szCs w:val="20"/>
                <w:bdr w:val="single" w:sz="4" w:space="0" w:color="auto"/>
              </w:rPr>
              <w:t>読（１）ア</w:t>
            </w:r>
          </w:p>
        </w:tc>
        <w:tc>
          <w:tcPr>
            <w:tcW w:w="4152" w:type="dxa"/>
          </w:tcPr>
          <w:p w14:paraId="48157C5D"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・引用や具体例，比喩表現を整理し，それらがもたらす表現効果について理解し，説明している。</w:t>
            </w:r>
          </w:p>
          <w:p w14:paraId="7B50E821"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・文中に使われている「――」（ダッシュ）の表現効果について理解し，説明している。</w:t>
            </w:r>
          </w:p>
        </w:tc>
        <w:tc>
          <w:tcPr>
            <w:tcW w:w="4152" w:type="dxa"/>
          </w:tcPr>
          <w:p w14:paraId="62B17446" w14:textId="77777777" w:rsidR="0000379E" w:rsidRPr="003A12CB" w:rsidRDefault="0000379E" w:rsidP="0000379E">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・引用や具体例，比喩表現を整理し，それらがもたらす表現効果について理解している。</w:t>
            </w:r>
          </w:p>
          <w:p w14:paraId="7A28418C" w14:textId="77777777" w:rsidR="003A12CB" w:rsidRPr="003A12CB" w:rsidRDefault="003A12CB" w:rsidP="0000379E">
            <w:pPr>
              <w:widowControl/>
              <w:ind w:left="180" w:hangingChars="100" w:hanging="180"/>
              <w:jc w:val="left"/>
              <w:rPr>
                <w:rFonts w:ascii="ＭＳ 明朝" w:eastAsia="ＭＳ 明朝" w:hAnsi="ＭＳ 明朝"/>
                <w:sz w:val="18"/>
              </w:rPr>
            </w:pPr>
          </w:p>
          <w:p w14:paraId="3E539291" w14:textId="7567973C" w:rsidR="003A12CB" w:rsidRPr="003A12CB" w:rsidRDefault="003A12CB" w:rsidP="0000379E">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・文中に使われている「――」（ダッシュ）の表現効果について理解している。</w:t>
            </w:r>
          </w:p>
        </w:tc>
        <w:tc>
          <w:tcPr>
            <w:tcW w:w="4150" w:type="dxa"/>
          </w:tcPr>
          <w:p w14:paraId="57730C97" w14:textId="77777777" w:rsidR="0000379E" w:rsidRDefault="0000379E" w:rsidP="00025C29">
            <w:pPr>
              <w:widowControl/>
              <w:ind w:left="180" w:hangingChars="100" w:hanging="180"/>
              <w:jc w:val="left"/>
              <w:rPr>
                <w:rFonts w:ascii="ＭＳ 明朝" w:eastAsia="ＭＳ 明朝" w:hAnsi="ＭＳ 明朝"/>
                <w:sz w:val="18"/>
              </w:rPr>
            </w:pPr>
            <w:r w:rsidRPr="00DE69B0">
              <w:rPr>
                <w:rFonts w:ascii="ＭＳ 明朝" w:eastAsia="ＭＳ 明朝" w:hAnsi="ＭＳ 明朝" w:hint="eastAsia"/>
                <w:sz w:val="18"/>
              </w:rPr>
              <w:t>・引用や具体例，比喩表現を整理していないか，整理だけにとどまり，それらがもたらす表現効果について理解していない。</w:t>
            </w:r>
          </w:p>
          <w:p w14:paraId="272AA9AE" w14:textId="73B6EC0C" w:rsidR="003A12CB" w:rsidRPr="00DE69B0" w:rsidRDefault="003A12CB" w:rsidP="00025C29">
            <w:pPr>
              <w:widowControl/>
              <w:ind w:left="180" w:hangingChars="100" w:hanging="180"/>
              <w:jc w:val="left"/>
              <w:rPr>
                <w:rFonts w:ascii="ＭＳ 明朝" w:eastAsia="ＭＳ 明朝" w:hAnsi="ＭＳ 明朝"/>
                <w:sz w:val="18"/>
              </w:rPr>
            </w:pPr>
            <w:r w:rsidRPr="005F30E9">
              <w:rPr>
                <w:rFonts w:ascii="ＭＳ 明朝" w:eastAsia="ＭＳ 明朝" w:hAnsi="ＭＳ 明朝" w:hint="eastAsia"/>
                <w:sz w:val="18"/>
              </w:rPr>
              <w:t>・文中に使われている「――」（ダッシュ）の表現効果について理解していない。</w:t>
            </w:r>
          </w:p>
        </w:tc>
      </w:tr>
      <w:tr w:rsidR="0000379E" w14:paraId="2CD868E5" w14:textId="77777777" w:rsidTr="003A12CB">
        <w:trPr>
          <w:gridAfter w:val="1"/>
          <w:wAfter w:w="8" w:type="dxa"/>
          <w:cantSplit/>
          <w:trHeight w:val="1247"/>
        </w:trPr>
        <w:tc>
          <w:tcPr>
            <w:tcW w:w="942" w:type="dxa"/>
            <w:shd w:val="clear" w:color="auto" w:fill="D9D9D9" w:themeFill="background1" w:themeFillShade="D9"/>
            <w:textDirection w:val="tbRlV"/>
            <w:vAlign w:val="center"/>
          </w:tcPr>
          <w:p w14:paraId="14CA183A" w14:textId="77777777" w:rsidR="0000379E" w:rsidRDefault="0000379E" w:rsidP="00025C2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8102264" w14:textId="77777777" w:rsidR="0000379E" w:rsidRDefault="0000379E" w:rsidP="00025C2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E042E72" w14:textId="77777777" w:rsidR="0000379E" w:rsidRPr="00DD77DE" w:rsidRDefault="0000379E" w:rsidP="00025C2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1769644" w14:textId="77777777" w:rsidR="0000379E" w:rsidRPr="00DD77DE" w:rsidRDefault="0000379E"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6F9A26" w14:textId="77777777" w:rsidR="0000379E" w:rsidRPr="003A12CB" w:rsidRDefault="0000379E" w:rsidP="00025C29">
            <w:pPr>
              <w:widowControl/>
              <w:rPr>
                <w:rFonts w:ascii="ＭＳ ゴシック" w:eastAsia="ＭＳ ゴシック" w:hAnsi="ＭＳ ゴシック"/>
                <w:sz w:val="20"/>
              </w:rPr>
            </w:pPr>
            <w:r w:rsidRPr="003A12CB">
              <w:rPr>
                <w:rFonts w:ascii="ＭＳ ゴシック" w:eastAsia="ＭＳ ゴシック" w:hAnsi="ＭＳ ゴシック" w:hint="eastAsia"/>
                <w:sz w:val="20"/>
              </w:rPr>
              <w:t>⑦意見の提示</w:t>
            </w:r>
          </w:p>
        </w:tc>
        <w:tc>
          <w:tcPr>
            <w:tcW w:w="4152" w:type="dxa"/>
          </w:tcPr>
          <w:p w14:paraId="4D798FC7"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・本文の理解を踏まえて，新聞やテレビの広告を見て考えたことについて，自分の言葉で表現し，説明しようとしている。</w:t>
            </w:r>
          </w:p>
        </w:tc>
        <w:tc>
          <w:tcPr>
            <w:tcW w:w="4152" w:type="dxa"/>
          </w:tcPr>
          <w:p w14:paraId="4B8D9551" w14:textId="77777777" w:rsidR="0000379E" w:rsidRPr="003A12CB" w:rsidRDefault="0000379E" w:rsidP="00025C29">
            <w:pPr>
              <w:widowControl/>
              <w:ind w:left="180" w:hangingChars="100" w:hanging="180"/>
              <w:jc w:val="left"/>
              <w:rPr>
                <w:rFonts w:ascii="ＭＳ 明朝" w:eastAsia="ＭＳ 明朝" w:hAnsi="ＭＳ 明朝"/>
                <w:sz w:val="18"/>
              </w:rPr>
            </w:pPr>
            <w:r w:rsidRPr="003A12CB">
              <w:rPr>
                <w:rFonts w:ascii="ＭＳ 明朝" w:eastAsia="ＭＳ 明朝" w:hAnsi="ＭＳ 明朝" w:hint="eastAsia"/>
                <w:sz w:val="18"/>
              </w:rPr>
              <w:t>・本文の理解を踏まえて，新聞やテレビの広告を見て考えたことについて，自分の言葉で表現しようとしている。</w:t>
            </w:r>
          </w:p>
        </w:tc>
        <w:tc>
          <w:tcPr>
            <w:tcW w:w="4150" w:type="dxa"/>
          </w:tcPr>
          <w:p w14:paraId="11A61DF8" w14:textId="77777777" w:rsidR="0000379E" w:rsidRPr="00914BF9" w:rsidRDefault="0000379E" w:rsidP="00025C29">
            <w:pPr>
              <w:widowControl/>
              <w:ind w:left="180" w:hangingChars="100" w:hanging="180"/>
              <w:jc w:val="left"/>
              <w:rPr>
                <w:rFonts w:ascii="ＭＳ 明朝" w:eastAsia="ＭＳ 明朝" w:hAnsi="ＭＳ 明朝"/>
                <w:b/>
                <w:color w:val="0070C0"/>
                <w:sz w:val="18"/>
              </w:rPr>
            </w:pPr>
            <w:r w:rsidRPr="00914BF9">
              <w:rPr>
                <w:rFonts w:ascii="ＭＳ 明朝" w:eastAsia="ＭＳ 明朝" w:hAnsi="ＭＳ 明朝" w:hint="eastAsia"/>
                <w:color w:val="000000" w:themeColor="text1"/>
                <w:sz w:val="18"/>
              </w:rPr>
              <w:t>・本文の理解を踏まえて，</w:t>
            </w:r>
            <w:r>
              <w:rPr>
                <w:rFonts w:ascii="ＭＳ 明朝" w:eastAsia="ＭＳ 明朝" w:hAnsi="ＭＳ 明朝" w:hint="eastAsia"/>
                <w:color w:val="000000" w:themeColor="text1"/>
                <w:sz w:val="18"/>
              </w:rPr>
              <w:t>新聞やテレビの広告を見て考えたことについて，自分の言葉で表現しようとしていない。</w:t>
            </w:r>
          </w:p>
        </w:tc>
      </w:tr>
    </w:tbl>
    <w:p w14:paraId="3CA152C3" w14:textId="13F0D32A" w:rsidR="00E41763" w:rsidRDefault="00E41763">
      <w:pPr>
        <w:widowControl/>
        <w:jc w:val="left"/>
      </w:pPr>
      <w:r>
        <w:br w:type="page"/>
      </w:r>
    </w:p>
    <w:p w14:paraId="76D273A9" w14:textId="77777777" w:rsidR="00E7045C" w:rsidRDefault="00E7045C" w:rsidP="00E7045C">
      <w:pPr>
        <w:rPr>
          <w:rFonts w:ascii="ＭＳ ゴシック" w:eastAsia="ＭＳ ゴシック" w:hAnsi="ＭＳ ゴシック"/>
        </w:rPr>
      </w:pPr>
    </w:p>
    <w:p w14:paraId="19C22FA5" w14:textId="71EB9C27" w:rsidR="00E7045C" w:rsidRPr="00062C90" w:rsidRDefault="00E7045C" w:rsidP="00E7045C">
      <w:pPr>
        <w:rPr>
          <w:rFonts w:ascii="ＭＳ ゴシック" w:eastAsia="ＭＳ ゴシック" w:hAnsi="ＭＳ ゴシック"/>
        </w:rPr>
      </w:pPr>
      <w:r w:rsidRPr="00062C90">
        <w:rPr>
          <w:rFonts w:ascii="ＭＳ ゴシック" w:eastAsia="ＭＳ ゴシック" w:hAnsi="ＭＳ ゴシック" w:hint="eastAsia"/>
        </w:rPr>
        <w:t>■「</w:t>
      </w:r>
      <w:r w:rsidRPr="001A7E12">
        <w:rPr>
          <w:rFonts w:ascii="ＭＳ ゴシック" w:eastAsia="ＭＳ ゴシック" w:hAnsi="ＭＳ ゴシック" w:hint="eastAsia"/>
        </w:rPr>
        <w:t>時間と自由の関係について</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7045C" w14:paraId="46165FFF" w14:textId="77777777" w:rsidTr="00025C29">
        <w:trPr>
          <w:trHeight w:val="510"/>
        </w:trPr>
        <w:tc>
          <w:tcPr>
            <w:tcW w:w="2774" w:type="dxa"/>
            <w:gridSpan w:val="2"/>
            <w:shd w:val="clear" w:color="auto" w:fill="D9D9D9" w:themeFill="background1" w:themeFillShade="D9"/>
            <w:vAlign w:val="center"/>
          </w:tcPr>
          <w:p w14:paraId="49AA83A4" w14:textId="77777777" w:rsidR="00E7045C" w:rsidRPr="00DD77DE" w:rsidRDefault="00E7045C" w:rsidP="00025C2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D88F4FC" w14:textId="77777777" w:rsidR="00E7045C" w:rsidRPr="00DD77DE" w:rsidRDefault="00E7045C" w:rsidP="00025C2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A2B292E" w14:textId="77777777" w:rsidR="00E7045C" w:rsidRPr="00DD77DE" w:rsidRDefault="00E7045C" w:rsidP="00025C2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4D7CE68" w14:textId="77777777" w:rsidR="00E7045C" w:rsidRPr="00DD77DE" w:rsidRDefault="00E7045C" w:rsidP="00025C2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7045C" w14:paraId="72E6353E" w14:textId="77777777" w:rsidTr="00025C29">
        <w:trPr>
          <w:gridAfter w:val="1"/>
          <w:wAfter w:w="8" w:type="dxa"/>
          <w:trHeight w:val="1602"/>
        </w:trPr>
        <w:tc>
          <w:tcPr>
            <w:tcW w:w="942" w:type="dxa"/>
            <w:vMerge w:val="restart"/>
            <w:shd w:val="clear" w:color="auto" w:fill="D9D9D9" w:themeFill="background1" w:themeFillShade="D9"/>
            <w:textDirection w:val="tbRlV"/>
            <w:vAlign w:val="center"/>
          </w:tcPr>
          <w:p w14:paraId="636D88E9" w14:textId="77777777" w:rsidR="00E7045C" w:rsidRPr="00DD77DE" w:rsidRDefault="00E7045C" w:rsidP="00025C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C2A3339" w14:textId="77777777" w:rsidR="00E7045C" w:rsidRDefault="00E7045C" w:rsidP="00025C2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9FC1714" w14:textId="77777777" w:rsidR="00E7045C" w:rsidRPr="00DD77DE"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70E4064"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58C92C58"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38B71B03"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63942345"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p>
          <w:p w14:paraId="4519FE75"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1143BA07"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6E446B1E"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p>
          <w:p w14:paraId="51CE502A" w14:textId="77777777" w:rsidR="00E7045C" w:rsidRPr="00AB1C61" w:rsidRDefault="00E7045C" w:rsidP="00025C2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E7045C" w14:paraId="4FBFC434" w14:textId="77777777" w:rsidTr="00025C29">
        <w:trPr>
          <w:gridAfter w:val="1"/>
          <w:wAfter w:w="8" w:type="dxa"/>
        </w:trPr>
        <w:tc>
          <w:tcPr>
            <w:tcW w:w="942" w:type="dxa"/>
            <w:vMerge/>
            <w:shd w:val="clear" w:color="auto" w:fill="D9D9D9" w:themeFill="background1" w:themeFillShade="D9"/>
            <w:textDirection w:val="tbRlV"/>
            <w:vAlign w:val="center"/>
          </w:tcPr>
          <w:p w14:paraId="04959180" w14:textId="77777777" w:rsidR="00E7045C" w:rsidRPr="00DD77DE" w:rsidRDefault="00E7045C"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8FB8648" w14:textId="77777777" w:rsidR="00E7045C" w:rsidRDefault="00E7045C" w:rsidP="00025C2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645B6D7E" w14:textId="77777777" w:rsidR="00E7045C" w:rsidRPr="00DD77DE"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228465FF" w14:textId="77777777" w:rsidR="00E7045C" w:rsidRPr="00BA140F" w:rsidRDefault="00E7045C" w:rsidP="00025C2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4C49BEB4" w14:textId="77777777" w:rsidR="00E7045C" w:rsidRPr="00BA140F" w:rsidRDefault="00E7045C" w:rsidP="00025C29">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4425DBC7" w14:textId="77777777" w:rsidR="00E7045C" w:rsidRPr="00BA140F" w:rsidRDefault="00E7045C" w:rsidP="00025C2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・接続詞や指示語に注意し，前後のつながりを意識しながら読んでいる。</w:t>
            </w:r>
          </w:p>
          <w:p w14:paraId="7B6D39B4" w14:textId="77777777" w:rsidR="00E7045C" w:rsidRDefault="00E7045C" w:rsidP="00025C29">
            <w:pPr>
              <w:widowControl/>
              <w:ind w:left="180" w:hangingChars="100" w:hanging="180"/>
              <w:jc w:val="left"/>
              <w:rPr>
                <w:rFonts w:ascii="ＭＳ 明朝" w:eastAsia="ＭＳ 明朝" w:hAnsi="ＭＳ 明朝"/>
                <w:color w:val="000000" w:themeColor="text1"/>
                <w:sz w:val="18"/>
              </w:rPr>
            </w:pPr>
          </w:p>
          <w:p w14:paraId="284BBB7B" w14:textId="77777777" w:rsidR="00E7045C" w:rsidRPr="00BA140F" w:rsidRDefault="00E7045C" w:rsidP="00025C29">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・具体例とその一般化</w:t>
            </w:r>
            <w:r w:rsidRPr="001A666D">
              <w:rPr>
                <w:rFonts w:ascii="ＭＳ 明朝" w:eastAsia="ＭＳ 明朝" w:hAnsi="ＭＳ 明朝" w:hint="eastAsia"/>
                <w:color w:val="000000" w:themeColor="text1"/>
                <w:sz w:val="18"/>
              </w:rPr>
              <w:t>の関係を確認しながら読み，筆者の主張となる文に印をつけている。</w:t>
            </w:r>
          </w:p>
        </w:tc>
        <w:tc>
          <w:tcPr>
            <w:tcW w:w="4150" w:type="dxa"/>
          </w:tcPr>
          <w:p w14:paraId="7C6438B8" w14:textId="77777777" w:rsidR="00E7045C" w:rsidRPr="00B415B8" w:rsidRDefault="00E7045C" w:rsidP="00025C29">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・熟語や既知の単語を拾い読みするのみで，文と文のつながりを意識していない。</w:t>
            </w:r>
          </w:p>
          <w:p w14:paraId="2BE0DF49" w14:textId="77777777" w:rsidR="00E7045C" w:rsidRPr="00B415B8" w:rsidRDefault="00E7045C" w:rsidP="00025C29">
            <w:pPr>
              <w:widowControl/>
              <w:ind w:left="180" w:hangingChars="100" w:hanging="180"/>
              <w:jc w:val="left"/>
              <w:rPr>
                <w:rFonts w:ascii="ＭＳ 明朝" w:eastAsia="ＭＳ 明朝" w:hAnsi="ＭＳ 明朝"/>
                <w:color w:val="000000" w:themeColor="text1"/>
                <w:sz w:val="18"/>
              </w:rPr>
            </w:pPr>
          </w:p>
          <w:p w14:paraId="6CE2B17C" w14:textId="77777777" w:rsidR="00E7045C" w:rsidRPr="00B415B8" w:rsidRDefault="00E7045C" w:rsidP="00025C29">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E7045C" w14:paraId="49AD050E" w14:textId="77777777" w:rsidTr="00025C29">
        <w:trPr>
          <w:gridAfter w:val="1"/>
          <w:wAfter w:w="8" w:type="dxa"/>
          <w:trHeight w:val="865"/>
        </w:trPr>
        <w:tc>
          <w:tcPr>
            <w:tcW w:w="942" w:type="dxa"/>
            <w:vMerge w:val="restart"/>
            <w:shd w:val="clear" w:color="auto" w:fill="D9D9D9" w:themeFill="background1" w:themeFillShade="D9"/>
            <w:textDirection w:val="tbRlV"/>
            <w:vAlign w:val="center"/>
          </w:tcPr>
          <w:p w14:paraId="0AD6D6EF" w14:textId="77777777" w:rsidR="00E7045C" w:rsidRPr="00DD77DE" w:rsidRDefault="00E7045C" w:rsidP="00025C2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F0052B5" w14:textId="77777777" w:rsidR="00E7045C" w:rsidRDefault="00E7045C" w:rsidP="00025C2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7A71D952" w14:textId="77777777" w:rsidR="00E7045C" w:rsidRPr="00DD77DE"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CAB0A75" w14:textId="77777777" w:rsidR="00E7045C" w:rsidRPr="009C64D8" w:rsidRDefault="00E7045C" w:rsidP="00025C29">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w:t>
            </w:r>
            <w:r w:rsidRPr="001A7E12">
              <w:rPr>
                <w:rFonts w:ascii="ＭＳ 明朝" w:eastAsia="ＭＳ 明朝" w:hAnsi="ＭＳ 明朝" w:hint="eastAsia"/>
                <w:color w:val="000000" w:themeColor="text1"/>
                <w:sz w:val="18"/>
              </w:rPr>
              <w:t>種類の「時間の自由」</w:t>
            </w:r>
            <w:r>
              <w:rPr>
                <w:rFonts w:ascii="ＭＳ 明朝" w:eastAsia="ＭＳ 明朝" w:hAnsi="ＭＳ 明朝" w:hint="eastAsia"/>
                <w:color w:val="000000" w:themeColor="text1"/>
                <w:sz w:val="18"/>
              </w:rPr>
              <w:t>や「二つの時間」について，対比しながら，</w:t>
            </w:r>
            <w:r w:rsidRPr="001A7E12">
              <w:rPr>
                <w:rFonts w:ascii="ＭＳ 明朝" w:eastAsia="ＭＳ 明朝" w:hAnsi="ＭＳ 明朝" w:hint="eastAsia"/>
                <w:color w:val="000000" w:themeColor="text1"/>
                <w:sz w:val="18"/>
              </w:rPr>
              <w:t>それぞれ「時間」をどのように捉えているか</w:t>
            </w:r>
            <w:r>
              <w:rPr>
                <w:rFonts w:ascii="ＭＳ 明朝" w:eastAsia="ＭＳ 明朝" w:hAnsi="ＭＳ 明朝" w:hint="eastAsia"/>
                <w:color w:val="000000" w:themeColor="text1"/>
                <w:sz w:val="18"/>
              </w:rPr>
              <w:t>を</w:t>
            </w:r>
            <w:r w:rsidRPr="001A7E12">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1A7E12">
              <w:rPr>
                <w:rFonts w:ascii="ＭＳ 明朝" w:eastAsia="ＭＳ 明朝" w:hAnsi="ＭＳ 明朝" w:hint="eastAsia"/>
                <w:color w:val="000000" w:themeColor="text1"/>
                <w:sz w:val="18"/>
              </w:rPr>
              <w:t>，説明している。</w:t>
            </w:r>
          </w:p>
        </w:tc>
        <w:tc>
          <w:tcPr>
            <w:tcW w:w="4152" w:type="dxa"/>
          </w:tcPr>
          <w:p w14:paraId="1C38F236" w14:textId="1B6360EC" w:rsidR="00E7045C" w:rsidRPr="00E7045C" w:rsidRDefault="00E7045C" w:rsidP="00E7045C">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w:t>
            </w:r>
            <w:r w:rsidRPr="001A7E12">
              <w:rPr>
                <w:rFonts w:ascii="ＭＳ 明朝" w:eastAsia="ＭＳ 明朝" w:hAnsi="ＭＳ 明朝" w:hint="eastAsia"/>
                <w:color w:val="000000" w:themeColor="text1"/>
                <w:sz w:val="18"/>
              </w:rPr>
              <w:t>種類の「時間の自由」</w:t>
            </w:r>
            <w:r>
              <w:rPr>
                <w:rFonts w:ascii="ＭＳ 明朝" w:eastAsia="ＭＳ 明朝" w:hAnsi="ＭＳ 明朝" w:hint="eastAsia"/>
                <w:color w:val="000000" w:themeColor="text1"/>
                <w:sz w:val="18"/>
              </w:rPr>
              <w:t>や「二つの時間」について，対比しながら，</w:t>
            </w:r>
            <w:r w:rsidRPr="001A7E12">
              <w:rPr>
                <w:rFonts w:ascii="ＭＳ 明朝" w:eastAsia="ＭＳ 明朝" w:hAnsi="ＭＳ 明朝" w:hint="eastAsia"/>
                <w:color w:val="000000" w:themeColor="text1"/>
                <w:sz w:val="18"/>
              </w:rPr>
              <w:t>それぞれ「時間」をどのように捉えているか</w:t>
            </w:r>
            <w:r>
              <w:rPr>
                <w:rFonts w:ascii="ＭＳ 明朝" w:eastAsia="ＭＳ 明朝" w:hAnsi="ＭＳ 明朝" w:hint="eastAsia"/>
                <w:color w:val="000000" w:themeColor="text1"/>
                <w:sz w:val="18"/>
              </w:rPr>
              <w:t>を</w:t>
            </w:r>
            <w:r w:rsidRPr="001A7E12">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w:t>
            </w:r>
            <w:r w:rsidRPr="001A7E12">
              <w:rPr>
                <w:rFonts w:ascii="ＭＳ 明朝" w:eastAsia="ＭＳ 明朝" w:hAnsi="ＭＳ 明朝" w:hint="eastAsia"/>
                <w:color w:val="000000" w:themeColor="text1"/>
                <w:sz w:val="18"/>
              </w:rPr>
              <w:t>ている。</w:t>
            </w:r>
          </w:p>
        </w:tc>
        <w:tc>
          <w:tcPr>
            <w:tcW w:w="4150" w:type="dxa"/>
          </w:tcPr>
          <w:p w14:paraId="4FB0B8C4" w14:textId="77777777" w:rsidR="00E7045C" w:rsidRPr="001A7E12" w:rsidRDefault="00E7045C" w:rsidP="00025C29">
            <w:pPr>
              <w:widowControl/>
              <w:ind w:left="180" w:hangingChars="100" w:hanging="180"/>
              <w:jc w:val="left"/>
              <w:rPr>
                <w:rFonts w:ascii="ＭＳ 明朝" w:eastAsia="ＭＳ 明朝" w:hAnsi="ＭＳ 明朝"/>
                <w:color w:val="0070C0"/>
                <w:sz w:val="18"/>
              </w:rPr>
            </w:pPr>
            <w:r w:rsidRPr="001A7E1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w:t>
            </w:r>
            <w:r w:rsidRPr="001A7E12">
              <w:rPr>
                <w:rFonts w:ascii="ＭＳ 明朝" w:eastAsia="ＭＳ 明朝" w:hAnsi="ＭＳ 明朝" w:hint="eastAsia"/>
                <w:color w:val="000000" w:themeColor="text1"/>
                <w:sz w:val="18"/>
              </w:rPr>
              <w:t>種類の「時間の自由」</w:t>
            </w:r>
            <w:r>
              <w:rPr>
                <w:rFonts w:ascii="ＭＳ 明朝" w:eastAsia="ＭＳ 明朝" w:hAnsi="ＭＳ 明朝" w:hint="eastAsia"/>
                <w:color w:val="000000" w:themeColor="text1"/>
                <w:sz w:val="18"/>
              </w:rPr>
              <w:t>や「二つの時間」について，対比しながら，</w:t>
            </w:r>
            <w:r w:rsidRPr="001A7E12">
              <w:rPr>
                <w:rFonts w:ascii="ＭＳ 明朝" w:eastAsia="ＭＳ 明朝" w:hAnsi="ＭＳ 明朝" w:hint="eastAsia"/>
                <w:color w:val="000000" w:themeColor="text1"/>
                <w:sz w:val="18"/>
              </w:rPr>
              <w:t>それぞれ「時間」をどのように捉えているか</w:t>
            </w:r>
            <w:r>
              <w:rPr>
                <w:rFonts w:ascii="ＭＳ 明朝" w:eastAsia="ＭＳ 明朝" w:hAnsi="ＭＳ 明朝" w:hint="eastAsia"/>
                <w:color w:val="000000" w:themeColor="text1"/>
                <w:sz w:val="18"/>
              </w:rPr>
              <w:t>を</w:t>
            </w:r>
            <w:r w:rsidRPr="001A7E12">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w:t>
            </w:r>
            <w:r w:rsidRPr="001A7E12">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p>
        </w:tc>
      </w:tr>
      <w:tr w:rsidR="00E7045C" w:rsidRPr="00127B3C" w14:paraId="4399DEC9" w14:textId="77777777" w:rsidTr="00025C29">
        <w:trPr>
          <w:gridAfter w:val="1"/>
          <w:wAfter w:w="8" w:type="dxa"/>
        </w:trPr>
        <w:tc>
          <w:tcPr>
            <w:tcW w:w="942" w:type="dxa"/>
            <w:vMerge/>
            <w:shd w:val="clear" w:color="auto" w:fill="D9D9D9" w:themeFill="background1" w:themeFillShade="D9"/>
            <w:textDirection w:val="tbRlV"/>
            <w:vAlign w:val="center"/>
          </w:tcPr>
          <w:p w14:paraId="0DA7B95D" w14:textId="77777777" w:rsidR="00E7045C" w:rsidRPr="00DD77DE" w:rsidRDefault="00E7045C"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67EDF00" w14:textId="77777777" w:rsidR="00E7045C" w:rsidRDefault="00E7045C" w:rsidP="00025C2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④展開の把握</w:t>
            </w:r>
          </w:p>
          <w:p w14:paraId="7C3E085E" w14:textId="77777777" w:rsidR="00E7045C" w:rsidRPr="00DD77DE"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2D40AA3" w14:textId="77777777" w:rsidR="00E7045C" w:rsidRPr="00B415B8" w:rsidRDefault="00E7045C" w:rsidP="00025C29">
            <w:pPr>
              <w:widowControl/>
              <w:ind w:left="180" w:hangingChars="100" w:hanging="180"/>
              <w:jc w:val="left"/>
              <w:rPr>
                <w:rFonts w:ascii="ＭＳ 明朝" w:eastAsia="ＭＳ 明朝" w:hAnsi="ＭＳ 明朝"/>
                <w:color w:val="000000" w:themeColor="text1"/>
                <w:sz w:val="18"/>
              </w:rPr>
            </w:pPr>
            <w:r w:rsidRPr="00042E4B">
              <w:rPr>
                <w:rFonts w:ascii="ＭＳ 明朝" w:eastAsia="ＭＳ 明朝" w:hAnsi="ＭＳ 明朝" w:hint="eastAsia"/>
                <w:color w:val="000000" w:themeColor="text1"/>
                <w:sz w:val="18"/>
              </w:rPr>
              <w:t>・四つの段のそれぞれで述べられていることを整理して全体の構成を把握し</w:t>
            </w:r>
            <w:r>
              <w:rPr>
                <w:rFonts w:ascii="ＭＳ 明朝" w:eastAsia="ＭＳ 明朝" w:hAnsi="ＭＳ 明朝" w:hint="eastAsia"/>
                <w:color w:val="000000" w:themeColor="text1"/>
                <w:sz w:val="18"/>
              </w:rPr>
              <w:t>，説明している</w:t>
            </w:r>
            <w:r w:rsidRPr="00042E4B">
              <w:rPr>
                <w:rFonts w:ascii="ＭＳ 明朝" w:eastAsia="ＭＳ 明朝" w:hAnsi="ＭＳ 明朝" w:hint="eastAsia"/>
                <w:color w:val="000000" w:themeColor="text1"/>
                <w:sz w:val="18"/>
              </w:rPr>
              <w:t>。</w:t>
            </w:r>
          </w:p>
        </w:tc>
        <w:tc>
          <w:tcPr>
            <w:tcW w:w="4152" w:type="dxa"/>
          </w:tcPr>
          <w:p w14:paraId="2D54698E" w14:textId="02ABFF07" w:rsidR="00E7045C" w:rsidRPr="009C64D8" w:rsidRDefault="00E7045C" w:rsidP="00E7045C">
            <w:pPr>
              <w:widowControl/>
              <w:ind w:left="180" w:hangingChars="100" w:hanging="180"/>
              <w:jc w:val="left"/>
              <w:rPr>
                <w:rFonts w:ascii="ＭＳ 明朝" w:eastAsia="ＭＳ 明朝" w:hAnsi="ＭＳ 明朝"/>
                <w:color w:val="000000" w:themeColor="text1"/>
                <w:sz w:val="18"/>
              </w:rPr>
            </w:pPr>
            <w:r w:rsidRPr="00042E4B">
              <w:rPr>
                <w:rFonts w:ascii="ＭＳ 明朝" w:eastAsia="ＭＳ 明朝" w:hAnsi="ＭＳ 明朝" w:hint="eastAsia"/>
                <w:color w:val="000000" w:themeColor="text1"/>
                <w:sz w:val="18"/>
              </w:rPr>
              <w:t>・四つの段のそれぞれで述べられていることを整理して全体の構成を把握している。</w:t>
            </w:r>
          </w:p>
        </w:tc>
        <w:tc>
          <w:tcPr>
            <w:tcW w:w="4150" w:type="dxa"/>
          </w:tcPr>
          <w:p w14:paraId="1A622E60" w14:textId="77777777" w:rsidR="00E7045C" w:rsidRPr="009C64D8" w:rsidRDefault="00E7045C" w:rsidP="00025C29">
            <w:pPr>
              <w:widowControl/>
              <w:ind w:left="180" w:hangingChars="100" w:hanging="180"/>
              <w:jc w:val="left"/>
              <w:rPr>
                <w:rFonts w:ascii="ＭＳ 明朝" w:eastAsia="ＭＳ 明朝" w:hAnsi="ＭＳ 明朝"/>
                <w:color w:val="000000" w:themeColor="text1"/>
                <w:sz w:val="18"/>
              </w:rPr>
            </w:pPr>
            <w:r w:rsidRPr="00042E4B">
              <w:rPr>
                <w:rFonts w:ascii="ＭＳ 明朝" w:eastAsia="ＭＳ 明朝" w:hAnsi="ＭＳ 明朝" w:hint="eastAsia"/>
                <w:color w:val="000000" w:themeColor="text1"/>
                <w:sz w:val="18"/>
              </w:rPr>
              <w:t>・四つの段のそれぞれで述べられていることを整理して全体の構成を把握してい</w:t>
            </w:r>
            <w:r>
              <w:rPr>
                <w:rFonts w:ascii="ＭＳ 明朝" w:eastAsia="ＭＳ 明朝" w:hAnsi="ＭＳ 明朝" w:hint="eastAsia"/>
                <w:color w:val="000000" w:themeColor="text1"/>
                <w:sz w:val="18"/>
              </w:rPr>
              <w:t>ない</w:t>
            </w:r>
            <w:r w:rsidRPr="00042E4B">
              <w:rPr>
                <w:rFonts w:ascii="ＭＳ 明朝" w:eastAsia="ＭＳ 明朝" w:hAnsi="ＭＳ 明朝" w:hint="eastAsia"/>
                <w:color w:val="000000" w:themeColor="text1"/>
                <w:sz w:val="18"/>
              </w:rPr>
              <w:t>。</w:t>
            </w:r>
          </w:p>
        </w:tc>
      </w:tr>
      <w:tr w:rsidR="00E7045C" w14:paraId="3CD0F68D" w14:textId="77777777" w:rsidTr="00025C29">
        <w:trPr>
          <w:gridAfter w:val="1"/>
          <w:wAfter w:w="8" w:type="dxa"/>
        </w:trPr>
        <w:tc>
          <w:tcPr>
            <w:tcW w:w="942" w:type="dxa"/>
            <w:vMerge/>
            <w:shd w:val="clear" w:color="auto" w:fill="D9D9D9" w:themeFill="background1" w:themeFillShade="D9"/>
            <w:textDirection w:val="tbRlV"/>
            <w:vAlign w:val="center"/>
          </w:tcPr>
          <w:p w14:paraId="01048A8F" w14:textId="77777777" w:rsidR="00E7045C" w:rsidRPr="00DD77DE" w:rsidRDefault="00E7045C"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4432A5" w14:textId="77777777" w:rsidR="00E7045C" w:rsidRDefault="00E7045C" w:rsidP="00025C29">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21579B3E" w14:textId="77777777" w:rsidR="00E7045C" w:rsidRPr="00DD77DE"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8EB5A73" w14:textId="77777777" w:rsidR="00E7045C" w:rsidRDefault="00E7045C"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・学校教育と労働における価値基準の転換について，読み取って，説明している。</w:t>
            </w:r>
          </w:p>
          <w:p w14:paraId="37F9C375" w14:textId="77777777" w:rsidR="00E7045C" w:rsidRDefault="00E7045C" w:rsidP="00025C29">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・「外部化された時間」</w:t>
            </w:r>
            <w:r>
              <w:rPr>
                <w:rFonts w:ascii="ＭＳ 明朝" w:eastAsia="ＭＳ 明朝" w:hAnsi="ＭＳ 明朝" w:hint="eastAsia"/>
                <w:color w:val="000000" w:themeColor="text1"/>
                <w:sz w:val="18"/>
              </w:rPr>
              <w:t>とは何かを</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，説明している。</w:t>
            </w:r>
          </w:p>
          <w:p w14:paraId="03CC4137" w14:textId="033205B2" w:rsidR="00E7045C" w:rsidRPr="001A7E12" w:rsidRDefault="00E7045C" w:rsidP="00025C29">
            <w:pPr>
              <w:widowControl/>
              <w:ind w:left="180" w:hangingChars="100" w:hanging="180"/>
              <w:jc w:val="left"/>
              <w:rPr>
                <w:rFonts w:ascii="ＭＳ 明朝" w:eastAsia="ＭＳ 明朝" w:hAnsi="ＭＳ 明朝"/>
                <w:color w:val="0070C0"/>
                <w:sz w:val="18"/>
              </w:rPr>
            </w:pPr>
            <w:r w:rsidRPr="002E4BAA">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現代人の社会の時間の在り方について，筆者がどのように捉えているかを読み取って，説明している。</w:t>
            </w:r>
          </w:p>
        </w:tc>
        <w:tc>
          <w:tcPr>
            <w:tcW w:w="4152" w:type="dxa"/>
          </w:tcPr>
          <w:p w14:paraId="4DEE8910" w14:textId="77777777" w:rsidR="00E7045C" w:rsidRDefault="00E7045C"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・学校教育と労働における価値基準の転換について，読み取っている。</w:t>
            </w:r>
          </w:p>
          <w:p w14:paraId="530CF97D" w14:textId="77777777" w:rsidR="00E7045C" w:rsidRDefault="00E7045C" w:rsidP="00025C29">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・「外部化された時間」</w:t>
            </w:r>
            <w:r>
              <w:rPr>
                <w:rFonts w:ascii="ＭＳ 明朝" w:eastAsia="ＭＳ 明朝" w:hAnsi="ＭＳ 明朝" w:hint="eastAsia"/>
                <w:color w:val="000000" w:themeColor="text1"/>
                <w:sz w:val="18"/>
              </w:rPr>
              <w:t>とは何かを</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いる。</w:t>
            </w:r>
          </w:p>
          <w:p w14:paraId="33CBFF9C" w14:textId="7A8E8FA6" w:rsidR="00E7045C" w:rsidRPr="001A7E12" w:rsidRDefault="00E7045C" w:rsidP="00025C29">
            <w:pPr>
              <w:widowControl/>
              <w:ind w:left="180" w:hangingChars="100" w:hanging="180"/>
              <w:jc w:val="left"/>
              <w:rPr>
                <w:rFonts w:ascii="ＭＳ 明朝" w:eastAsia="ＭＳ 明朝" w:hAnsi="ＭＳ 明朝"/>
                <w:color w:val="0070C0"/>
                <w:sz w:val="18"/>
              </w:rPr>
            </w:pPr>
            <w:r w:rsidRPr="002E4BAA">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現代人の社会の時間の在り方について，筆者がどのように捉えているかを読み取っている。</w:t>
            </w:r>
          </w:p>
        </w:tc>
        <w:tc>
          <w:tcPr>
            <w:tcW w:w="4150" w:type="dxa"/>
          </w:tcPr>
          <w:p w14:paraId="3419DD4A" w14:textId="77777777" w:rsidR="00E7045C" w:rsidRDefault="00E7045C"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・学校教育と労働における価値基準の転換について，読み取っていない。</w:t>
            </w:r>
          </w:p>
          <w:p w14:paraId="5F4B1CA6" w14:textId="77777777" w:rsidR="00E7045C" w:rsidRDefault="00E7045C" w:rsidP="00025C29">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・「外部化された時間」</w:t>
            </w:r>
            <w:r>
              <w:rPr>
                <w:rFonts w:ascii="ＭＳ 明朝" w:eastAsia="ＭＳ 明朝" w:hAnsi="ＭＳ 明朝" w:hint="eastAsia"/>
                <w:color w:val="000000" w:themeColor="text1"/>
                <w:sz w:val="18"/>
              </w:rPr>
              <w:t>とは何かを</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っていない。</w:t>
            </w:r>
            <w:r>
              <w:rPr>
                <w:rFonts w:ascii="ＭＳ 明朝" w:eastAsia="ＭＳ 明朝" w:hAnsi="ＭＳ 明朝"/>
                <w:color w:val="000000" w:themeColor="text1"/>
                <w:sz w:val="18"/>
              </w:rPr>
              <w:t xml:space="preserve"> </w:t>
            </w:r>
          </w:p>
          <w:p w14:paraId="5F96F20E" w14:textId="3E98F6F2" w:rsidR="00E7045C" w:rsidRPr="001A7E12" w:rsidRDefault="00E7045C" w:rsidP="00025C29">
            <w:pPr>
              <w:widowControl/>
              <w:ind w:left="180" w:hangingChars="100" w:hanging="180"/>
              <w:jc w:val="left"/>
              <w:rPr>
                <w:rFonts w:ascii="ＭＳ 明朝" w:eastAsia="ＭＳ 明朝" w:hAnsi="ＭＳ 明朝"/>
                <w:color w:val="0070C0"/>
                <w:sz w:val="18"/>
              </w:rPr>
            </w:pPr>
            <w:r w:rsidRPr="002E4BAA">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現代人の社会の時間の在り方について，筆者がどのように捉えているかを読み取っていない。</w:t>
            </w:r>
          </w:p>
        </w:tc>
      </w:tr>
      <w:tr w:rsidR="00E7045C" w14:paraId="7DB0738C" w14:textId="77777777" w:rsidTr="00E7045C">
        <w:trPr>
          <w:gridAfter w:val="1"/>
          <w:wAfter w:w="8" w:type="dxa"/>
          <w:trHeight w:val="794"/>
        </w:trPr>
        <w:tc>
          <w:tcPr>
            <w:tcW w:w="942" w:type="dxa"/>
            <w:vMerge/>
            <w:tcBorders>
              <w:bottom w:val="nil"/>
            </w:tcBorders>
            <w:shd w:val="clear" w:color="auto" w:fill="D9D9D9" w:themeFill="background1" w:themeFillShade="D9"/>
            <w:textDirection w:val="tbRlV"/>
            <w:vAlign w:val="center"/>
          </w:tcPr>
          <w:p w14:paraId="378F558A" w14:textId="77777777" w:rsidR="00E7045C" w:rsidRPr="00DD77DE" w:rsidRDefault="00E7045C"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0D17291" w14:textId="77777777" w:rsidR="00E7045C" w:rsidRDefault="00E7045C" w:rsidP="00025C29">
            <w:pPr>
              <w:widowControl/>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4E24D993" w14:textId="77777777" w:rsidR="00E7045C"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6BBBF61" w14:textId="77777777" w:rsidR="00E7045C" w:rsidRPr="00042E4B" w:rsidRDefault="00E7045C"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2E4BAA">
              <w:rPr>
                <w:rFonts w:ascii="ＭＳ 明朝" w:eastAsia="ＭＳ 明朝" w:hAnsi="ＭＳ 明朝" w:hint="eastAsia"/>
                <w:color w:val="000000" w:themeColor="text1"/>
                <w:sz w:val="18"/>
              </w:rPr>
              <w:t>時間と自由の関係について，筆者の</w:t>
            </w:r>
            <w:r>
              <w:rPr>
                <w:rFonts w:ascii="ＭＳ 明朝" w:eastAsia="ＭＳ 明朝" w:hAnsi="ＭＳ 明朝" w:hint="eastAsia"/>
                <w:color w:val="000000" w:themeColor="text1"/>
                <w:sz w:val="18"/>
              </w:rPr>
              <w:t>考え</w:t>
            </w:r>
            <w:r w:rsidRPr="002E4BAA">
              <w:rPr>
                <w:rFonts w:ascii="ＭＳ 明朝" w:eastAsia="ＭＳ 明朝" w:hAnsi="ＭＳ 明朝" w:hint="eastAsia"/>
                <w:color w:val="000000" w:themeColor="text1"/>
                <w:sz w:val="18"/>
              </w:rPr>
              <w:t>を読み取って，説明している。</w:t>
            </w:r>
          </w:p>
        </w:tc>
        <w:tc>
          <w:tcPr>
            <w:tcW w:w="4152" w:type="dxa"/>
          </w:tcPr>
          <w:p w14:paraId="1BA9EA6C" w14:textId="77777777" w:rsidR="00E7045C" w:rsidRPr="00042E4B" w:rsidRDefault="00E7045C" w:rsidP="00025C2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2E4BAA">
              <w:rPr>
                <w:rFonts w:ascii="ＭＳ 明朝" w:eastAsia="ＭＳ 明朝" w:hAnsi="ＭＳ 明朝" w:hint="eastAsia"/>
                <w:color w:val="000000" w:themeColor="text1"/>
                <w:sz w:val="18"/>
              </w:rPr>
              <w:t>時間と自由の関係について，筆者の</w:t>
            </w:r>
            <w:r>
              <w:rPr>
                <w:rFonts w:ascii="ＭＳ 明朝" w:eastAsia="ＭＳ 明朝" w:hAnsi="ＭＳ 明朝" w:hint="eastAsia"/>
                <w:color w:val="000000" w:themeColor="text1"/>
                <w:sz w:val="18"/>
              </w:rPr>
              <w:t>考え</w:t>
            </w:r>
            <w:r w:rsidRPr="002E4BAA">
              <w:rPr>
                <w:rFonts w:ascii="ＭＳ 明朝" w:eastAsia="ＭＳ 明朝" w:hAnsi="ＭＳ 明朝" w:hint="eastAsia"/>
                <w:color w:val="000000" w:themeColor="text1"/>
                <w:sz w:val="18"/>
              </w:rPr>
              <w:t>を読み取っている。</w:t>
            </w:r>
          </w:p>
        </w:tc>
        <w:tc>
          <w:tcPr>
            <w:tcW w:w="4150" w:type="dxa"/>
          </w:tcPr>
          <w:p w14:paraId="6092E036" w14:textId="77777777" w:rsidR="00E7045C" w:rsidRPr="00042E4B" w:rsidRDefault="00E7045C" w:rsidP="00025C29">
            <w:pPr>
              <w:widowControl/>
              <w:ind w:left="180" w:hangingChars="100" w:hanging="180"/>
              <w:jc w:val="left"/>
              <w:rPr>
                <w:rFonts w:ascii="ＭＳ 明朝" w:eastAsia="ＭＳ 明朝" w:hAnsi="ＭＳ 明朝"/>
                <w:color w:val="000000" w:themeColor="text1"/>
                <w:sz w:val="18"/>
              </w:rPr>
            </w:pPr>
            <w:r w:rsidRPr="002E4BAA">
              <w:rPr>
                <w:rFonts w:ascii="ＭＳ 明朝" w:eastAsia="ＭＳ 明朝" w:hAnsi="ＭＳ 明朝" w:hint="eastAsia"/>
                <w:color w:val="000000" w:themeColor="text1"/>
                <w:sz w:val="18"/>
              </w:rPr>
              <w:t>・時間と自由の関係について，筆者の考えを読み取ってい</w:t>
            </w:r>
            <w:r>
              <w:rPr>
                <w:rFonts w:ascii="ＭＳ 明朝" w:eastAsia="ＭＳ 明朝" w:hAnsi="ＭＳ 明朝" w:hint="eastAsia"/>
                <w:color w:val="000000" w:themeColor="text1"/>
                <w:sz w:val="18"/>
              </w:rPr>
              <w:t>ない。</w:t>
            </w:r>
          </w:p>
        </w:tc>
      </w:tr>
      <w:tr w:rsidR="00E7045C" w14:paraId="41ED694B" w14:textId="77777777" w:rsidTr="00025C29">
        <w:trPr>
          <w:gridAfter w:val="1"/>
          <w:wAfter w:w="8" w:type="dxa"/>
        </w:trPr>
        <w:tc>
          <w:tcPr>
            <w:tcW w:w="942" w:type="dxa"/>
            <w:vMerge/>
            <w:tcBorders>
              <w:bottom w:val="nil"/>
            </w:tcBorders>
            <w:shd w:val="clear" w:color="auto" w:fill="D9D9D9" w:themeFill="background1" w:themeFillShade="D9"/>
            <w:textDirection w:val="tbRlV"/>
            <w:vAlign w:val="center"/>
          </w:tcPr>
          <w:p w14:paraId="754DAC54" w14:textId="77777777" w:rsidR="00E7045C" w:rsidRPr="00DD77DE" w:rsidRDefault="00E7045C" w:rsidP="00025C2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D91710" w14:textId="77777777" w:rsidR="00E7045C" w:rsidRDefault="00E7045C" w:rsidP="00025C29">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0656A718" w14:textId="77777777" w:rsidR="00E7045C" w:rsidRDefault="00E7045C" w:rsidP="00025C2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554F4DF" w14:textId="77777777" w:rsidR="00E7045C" w:rsidRPr="001A7E12" w:rsidRDefault="00E7045C" w:rsidP="00025C29">
            <w:pPr>
              <w:widowControl/>
              <w:ind w:left="180" w:hangingChars="100" w:hanging="180"/>
              <w:jc w:val="left"/>
              <w:rPr>
                <w:rFonts w:ascii="ＭＳ 明朝" w:eastAsia="ＭＳ 明朝" w:hAnsi="ＭＳ 明朝"/>
                <w:color w:val="0070C0"/>
                <w:sz w:val="18"/>
              </w:rPr>
            </w:pPr>
            <w:r w:rsidRPr="00042E4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二つの考えを</w:t>
            </w:r>
            <w:r w:rsidRPr="00042E4B">
              <w:rPr>
                <w:rFonts w:ascii="ＭＳ 明朝" w:eastAsia="ＭＳ 明朝" w:hAnsi="ＭＳ 明朝" w:hint="eastAsia"/>
                <w:color w:val="000000" w:themeColor="text1"/>
                <w:sz w:val="18"/>
              </w:rPr>
              <w:t>対比的に述べ</w:t>
            </w:r>
            <w:r>
              <w:rPr>
                <w:rFonts w:ascii="ＭＳ 明朝" w:eastAsia="ＭＳ 明朝" w:hAnsi="ＭＳ 明朝" w:hint="eastAsia"/>
                <w:color w:val="000000" w:themeColor="text1"/>
                <w:sz w:val="18"/>
              </w:rPr>
              <w:t>ている</w:t>
            </w:r>
            <w:r w:rsidRPr="00042E4B">
              <w:rPr>
                <w:rFonts w:ascii="ＭＳ 明朝" w:eastAsia="ＭＳ 明朝" w:hAnsi="ＭＳ 明朝" w:hint="eastAsia"/>
                <w:color w:val="000000" w:themeColor="text1"/>
                <w:sz w:val="18"/>
              </w:rPr>
              <w:t>表現を整理し，それらがもたらす表現効果について理解し，説明している。</w:t>
            </w:r>
          </w:p>
        </w:tc>
        <w:tc>
          <w:tcPr>
            <w:tcW w:w="4152" w:type="dxa"/>
          </w:tcPr>
          <w:p w14:paraId="6742EED8" w14:textId="77777777" w:rsidR="00E7045C" w:rsidRPr="001A7E12" w:rsidRDefault="00E7045C" w:rsidP="00025C29">
            <w:pPr>
              <w:widowControl/>
              <w:ind w:left="180" w:hangingChars="100" w:hanging="180"/>
              <w:jc w:val="left"/>
              <w:rPr>
                <w:rFonts w:ascii="ＭＳ 明朝" w:eastAsia="ＭＳ 明朝" w:hAnsi="ＭＳ 明朝"/>
                <w:color w:val="0070C0"/>
                <w:sz w:val="18"/>
              </w:rPr>
            </w:pPr>
            <w:r w:rsidRPr="00042E4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二つの考えを</w:t>
            </w:r>
            <w:r w:rsidRPr="00042E4B">
              <w:rPr>
                <w:rFonts w:ascii="ＭＳ 明朝" w:eastAsia="ＭＳ 明朝" w:hAnsi="ＭＳ 明朝" w:hint="eastAsia"/>
                <w:color w:val="000000" w:themeColor="text1"/>
                <w:sz w:val="18"/>
              </w:rPr>
              <w:t>対比的に述べ</w:t>
            </w:r>
            <w:r>
              <w:rPr>
                <w:rFonts w:ascii="ＭＳ 明朝" w:eastAsia="ＭＳ 明朝" w:hAnsi="ＭＳ 明朝" w:hint="eastAsia"/>
                <w:color w:val="000000" w:themeColor="text1"/>
                <w:sz w:val="18"/>
              </w:rPr>
              <w:t>ている</w:t>
            </w:r>
            <w:r w:rsidRPr="00042E4B">
              <w:rPr>
                <w:rFonts w:ascii="ＭＳ 明朝" w:eastAsia="ＭＳ 明朝" w:hAnsi="ＭＳ 明朝" w:hint="eastAsia"/>
                <w:color w:val="000000" w:themeColor="text1"/>
                <w:sz w:val="18"/>
              </w:rPr>
              <w:t>表現を整理し，それらがもたらす表現効果について理解している。</w:t>
            </w:r>
          </w:p>
        </w:tc>
        <w:tc>
          <w:tcPr>
            <w:tcW w:w="4150" w:type="dxa"/>
          </w:tcPr>
          <w:p w14:paraId="0DD1BA86" w14:textId="77777777" w:rsidR="00E7045C" w:rsidRPr="001A7E12" w:rsidRDefault="00E7045C" w:rsidP="00025C29">
            <w:pPr>
              <w:widowControl/>
              <w:ind w:left="180" w:hangingChars="100" w:hanging="180"/>
              <w:jc w:val="left"/>
              <w:rPr>
                <w:rFonts w:ascii="ＭＳ 明朝" w:eastAsia="ＭＳ 明朝" w:hAnsi="ＭＳ 明朝"/>
                <w:color w:val="0070C0"/>
                <w:sz w:val="18"/>
              </w:rPr>
            </w:pPr>
            <w:r w:rsidRPr="00042E4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二つの考えを</w:t>
            </w:r>
            <w:r w:rsidRPr="00042E4B">
              <w:rPr>
                <w:rFonts w:ascii="ＭＳ 明朝" w:eastAsia="ＭＳ 明朝" w:hAnsi="ＭＳ 明朝" w:hint="eastAsia"/>
                <w:color w:val="000000" w:themeColor="text1"/>
                <w:sz w:val="18"/>
              </w:rPr>
              <w:t>対比的に述べ</w:t>
            </w:r>
            <w:r>
              <w:rPr>
                <w:rFonts w:ascii="ＭＳ 明朝" w:eastAsia="ＭＳ 明朝" w:hAnsi="ＭＳ 明朝" w:hint="eastAsia"/>
                <w:color w:val="000000" w:themeColor="text1"/>
                <w:sz w:val="18"/>
              </w:rPr>
              <w:t>ている</w:t>
            </w:r>
            <w:r w:rsidRPr="00042E4B">
              <w:rPr>
                <w:rFonts w:ascii="ＭＳ 明朝" w:eastAsia="ＭＳ 明朝" w:hAnsi="ＭＳ 明朝" w:hint="eastAsia"/>
                <w:color w:val="000000" w:themeColor="text1"/>
                <w:sz w:val="18"/>
              </w:rPr>
              <w:t>表現を整理</w:t>
            </w:r>
            <w:r>
              <w:rPr>
                <w:rFonts w:ascii="ＭＳ 明朝" w:eastAsia="ＭＳ 明朝" w:hAnsi="ＭＳ 明朝" w:hint="eastAsia"/>
                <w:color w:val="000000" w:themeColor="text1"/>
                <w:sz w:val="18"/>
              </w:rPr>
              <w:t>していないか，整理していても</w:t>
            </w:r>
            <w:r w:rsidRPr="00042E4B">
              <w:rPr>
                <w:rFonts w:ascii="ＭＳ 明朝" w:eastAsia="ＭＳ 明朝" w:hAnsi="ＭＳ 明朝" w:hint="eastAsia"/>
                <w:color w:val="000000" w:themeColor="text1"/>
                <w:sz w:val="18"/>
              </w:rPr>
              <w:t>それらがもたらす表現効果について理解して</w:t>
            </w:r>
            <w:r>
              <w:rPr>
                <w:rFonts w:ascii="ＭＳ 明朝" w:eastAsia="ＭＳ 明朝" w:hAnsi="ＭＳ 明朝" w:hint="eastAsia"/>
                <w:color w:val="000000" w:themeColor="text1"/>
                <w:sz w:val="18"/>
              </w:rPr>
              <w:t>しない。</w:t>
            </w:r>
          </w:p>
        </w:tc>
      </w:tr>
      <w:tr w:rsidR="00E7045C" w14:paraId="7DB2723D" w14:textId="77777777" w:rsidTr="00E7045C">
        <w:trPr>
          <w:gridAfter w:val="1"/>
          <w:wAfter w:w="8" w:type="dxa"/>
          <w:cantSplit/>
          <w:trHeight w:val="1247"/>
        </w:trPr>
        <w:tc>
          <w:tcPr>
            <w:tcW w:w="942" w:type="dxa"/>
            <w:shd w:val="clear" w:color="auto" w:fill="D9D9D9" w:themeFill="background1" w:themeFillShade="D9"/>
            <w:textDirection w:val="tbRlV"/>
            <w:vAlign w:val="center"/>
          </w:tcPr>
          <w:p w14:paraId="4BED2814" w14:textId="77777777" w:rsidR="00E7045C" w:rsidRDefault="00E7045C" w:rsidP="00025C2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4276C31" w14:textId="77777777" w:rsidR="00E7045C" w:rsidRDefault="00E7045C" w:rsidP="00025C2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76E8757" w14:textId="77777777" w:rsidR="00E7045C" w:rsidRPr="00DD77DE" w:rsidRDefault="00E7045C" w:rsidP="00025C2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64AF1E4" w14:textId="77777777" w:rsidR="00E7045C" w:rsidRPr="00DD77DE" w:rsidRDefault="00E7045C" w:rsidP="00025C2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2E9723" w14:textId="77777777" w:rsidR="00E7045C" w:rsidRPr="00EF607D" w:rsidRDefault="00E7045C" w:rsidP="00025C29">
            <w:pPr>
              <w:widowControl/>
              <w:rPr>
                <w:rFonts w:ascii="ＭＳ ゴシック" w:eastAsia="ＭＳ ゴシック" w:hAnsi="ＭＳ ゴシック"/>
                <w:color w:val="C00000"/>
                <w:sz w:val="20"/>
              </w:rPr>
            </w:pPr>
            <w:r w:rsidRPr="00B43D51">
              <w:rPr>
                <w:rFonts w:ascii="ＭＳ ゴシック" w:eastAsia="ＭＳ ゴシック" w:hAnsi="ＭＳ ゴシック" w:hint="eastAsia"/>
                <w:sz w:val="20"/>
              </w:rPr>
              <w:t>⑧意見の提示</w:t>
            </w:r>
          </w:p>
        </w:tc>
        <w:tc>
          <w:tcPr>
            <w:tcW w:w="4152" w:type="dxa"/>
          </w:tcPr>
          <w:p w14:paraId="4A68F55A" w14:textId="77777777" w:rsidR="00E7045C" w:rsidRPr="000C2BFF" w:rsidRDefault="00E7045C" w:rsidP="00025C29">
            <w:pPr>
              <w:widowControl/>
              <w:ind w:left="180" w:hangingChars="100" w:hanging="180"/>
              <w:jc w:val="left"/>
              <w:rPr>
                <w:rFonts w:ascii="ＭＳ 明朝" w:eastAsia="ＭＳ 明朝" w:hAnsi="ＭＳ 明朝"/>
                <w:color w:val="000000" w:themeColor="text1"/>
                <w:sz w:val="18"/>
              </w:rPr>
            </w:pPr>
            <w:r w:rsidRPr="000C2BFF">
              <w:rPr>
                <w:rFonts w:ascii="ＭＳ 明朝" w:eastAsia="ＭＳ 明朝" w:hAnsi="ＭＳ 明朝" w:hint="eastAsia"/>
                <w:color w:val="000000" w:themeColor="text1"/>
                <w:sz w:val="18"/>
              </w:rPr>
              <w:t>・筆者の主張を</w:t>
            </w:r>
            <w:r>
              <w:rPr>
                <w:rFonts w:ascii="ＭＳ 明朝" w:eastAsia="ＭＳ 明朝" w:hAnsi="ＭＳ 明朝" w:hint="eastAsia"/>
                <w:color w:val="000000" w:themeColor="text1"/>
                <w:sz w:val="18"/>
              </w:rPr>
              <w:t>踏まえて，</w:t>
            </w:r>
            <w:r w:rsidRPr="000C2BFF">
              <w:rPr>
                <w:rFonts w:ascii="ＭＳ 明朝" w:eastAsia="ＭＳ 明朝" w:hAnsi="ＭＳ 明朝" w:hint="eastAsia"/>
                <w:color w:val="000000" w:themeColor="text1"/>
                <w:sz w:val="18"/>
              </w:rPr>
              <w:t>それに対する自分の考えを深め，根拠をもって説明している。</w:t>
            </w:r>
          </w:p>
        </w:tc>
        <w:tc>
          <w:tcPr>
            <w:tcW w:w="4152" w:type="dxa"/>
          </w:tcPr>
          <w:p w14:paraId="37995D28" w14:textId="77777777" w:rsidR="00E7045C" w:rsidRPr="001A7E12" w:rsidRDefault="00E7045C" w:rsidP="00025C29">
            <w:pPr>
              <w:widowControl/>
              <w:ind w:left="180" w:hangingChars="100" w:hanging="180"/>
              <w:jc w:val="left"/>
              <w:rPr>
                <w:rFonts w:ascii="ＭＳ 明朝" w:eastAsia="ＭＳ 明朝" w:hAnsi="ＭＳ 明朝"/>
                <w:color w:val="0070C0"/>
                <w:sz w:val="18"/>
              </w:rPr>
            </w:pPr>
            <w:r w:rsidRPr="000C2BFF">
              <w:rPr>
                <w:rFonts w:ascii="ＭＳ 明朝" w:eastAsia="ＭＳ 明朝" w:hAnsi="ＭＳ 明朝" w:hint="eastAsia"/>
                <w:color w:val="000000" w:themeColor="text1"/>
                <w:sz w:val="18"/>
              </w:rPr>
              <w:t>・筆者の主張を</w:t>
            </w:r>
            <w:r>
              <w:rPr>
                <w:rFonts w:ascii="ＭＳ 明朝" w:eastAsia="ＭＳ 明朝" w:hAnsi="ＭＳ 明朝" w:hint="eastAsia"/>
                <w:color w:val="000000" w:themeColor="text1"/>
                <w:sz w:val="18"/>
              </w:rPr>
              <w:t>踏まえて，</w:t>
            </w:r>
            <w:r w:rsidRPr="000C2BFF">
              <w:rPr>
                <w:rFonts w:ascii="ＭＳ 明朝" w:eastAsia="ＭＳ 明朝" w:hAnsi="ＭＳ 明朝" w:hint="eastAsia"/>
                <w:color w:val="000000" w:themeColor="text1"/>
                <w:sz w:val="18"/>
              </w:rPr>
              <w:t>それに対する自分の考えを深めている。</w:t>
            </w:r>
          </w:p>
        </w:tc>
        <w:tc>
          <w:tcPr>
            <w:tcW w:w="4150" w:type="dxa"/>
          </w:tcPr>
          <w:p w14:paraId="11978ABF" w14:textId="77777777" w:rsidR="00E7045C" w:rsidRPr="001A7E12" w:rsidRDefault="00E7045C" w:rsidP="00025C29">
            <w:pPr>
              <w:widowControl/>
              <w:ind w:left="180" w:hangingChars="100" w:hanging="180"/>
              <w:jc w:val="left"/>
              <w:rPr>
                <w:rFonts w:ascii="ＭＳ 明朝" w:eastAsia="ＭＳ 明朝" w:hAnsi="ＭＳ 明朝"/>
                <w:b/>
                <w:color w:val="0070C0"/>
                <w:sz w:val="18"/>
              </w:rPr>
            </w:pPr>
            <w:r w:rsidRPr="000C2BFF">
              <w:rPr>
                <w:rFonts w:ascii="ＭＳ 明朝" w:eastAsia="ＭＳ 明朝" w:hAnsi="ＭＳ 明朝" w:hint="eastAsia"/>
                <w:color w:val="000000" w:themeColor="text1"/>
                <w:sz w:val="18"/>
              </w:rPr>
              <w:t>・筆者の主張を</w:t>
            </w:r>
            <w:r>
              <w:rPr>
                <w:rFonts w:ascii="ＭＳ 明朝" w:eastAsia="ＭＳ 明朝" w:hAnsi="ＭＳ 明朝" w:hint="eastAsia"/>
                <w:color w:val="000000" w:themeColor="text1"/>
                <w:sz w:val="18"/>
              </w:rPr>
              <w:t>踏まえて，</w:t>
            </w:r>
            <w:r w:rsidRPr="000C2BFF">
              <w:rPr>
                <w:rFonts w:ascii="ＭＳ 明朝" w:eastAsia="ＭＳ 明朝" w:hAnsi="ＭＳ 明朝" w:hint="eastAsia"/>
                <w:color w:val="000000" w:themeColor="text1"/>
                <w:sz w:val="18"/>
              </w:rPr>
              <w:t>それに対する自分の考えを深めてい</w:t>
            </w:r>
            <w:r>
              <w:rPr>
                <w:rFonts w:ascii="ＭＳ 明朝" w:eastAsia="ＭＳ 明朝" w:hAnsi="ＭＳ 明朝" w:hint="eastAsia"/>
                <w:color w:val="000000" w:themeColor="text1"/>
                <w:sz w:val="18"/>
              </w:rPr>
              <w:t>ない</w:t>
            </w:r>
            <w:r w:rsidRPr="000C2BFF">
              <w:rPr>
                <w:rFonts w:ascii="ＭＳ 明朝" w:eastAsia="ＭＳ 明朝" w:hAnsi="ＭＳ 明朝" w:hint="eastAsia"/>
                <w:color w:val="000000" w:themeColor="text1"/>
                <w:sz w:val="18"/>
              </w:rPr>
              <w:t>。</w:t>
            </w:r>
          </w:p>
        </w:tc>
      </w:tr>
    </w:tbl>
    <w:p w14:paraId="76F0D8F8" w14:textId="10C0A1A0" w:rsidR="00E41763" w:rsidRDefault="00E41763">
      <w:pPr>
        <w:widowControl/>
        <w:jc w:val="left"/>
      </w:pPr>
      <w:r>
        <w:br w:type="page"/>
      </w:r>
    </w:p>
    <w:p w14:paraId="54E8CAE7" w14:textId="77777777" w:rsidR="003554EF" w:rsidRDefault="003554EF" w:rsidP="003554EF">
      <w:pPr>
        <w:rPr>
          <w:rFonts w:ascii="ＭＳ ゴシック" w:eastAsia="ＭＳ ゴシック" w:hAnsi="ＭＳ ゴシック"/>
        </w:rPr>
      </w:pPr>
    </w:p>
    <w:p w14:paraId="00F062F7" w14:textId="55B326EA" w:rsidR="003554EF" w:rsidRPr="00062C90" w:rsidRDefault="003554EF" w:rsidP="003554EF">
      <w:pPr>
        <w:rPr>
          <w:rFonts w:ascii="ＭＳ ゴシック" w:eastAsia="ＭＳ ゴシック" w:hAnsi="ＭＳ ゴシック"/>
        </w:rPr>
      </w:pPr>
      <w:r w:rsidRPr="00062C90">
        <w:rPr>
          <w:rFonts w:ascii="ＭＳ ゴシック" w:eastAsia="ＭＳ ゴシック" w:hAnsi="ＭＳ ゴシック" w:hint="eastAsia"/>
        </w:rPr>
        <w:t>■「</w:t>
      </w:r>
      <w:r w:rsidRPr="00C76575">
        <w:rPr>
          <w:rFonts w:ascii="ＭＳ ゴシック" w:eastAsia="ＭＳ ゴシック" w:hAnsi="ＭＳ ゴシック" w:hint="eastAsia"/>
        </w:rPr>
        <w:t>映像文化の変貌</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554EF" w14:paraId="6CAEC669" w14:textId="77777777" w:rsidTr="00243506">
        <w:trPr>
          <w:trHeight w:val="510"/>
        </w:trPr>
        <w:tc>
          <w:tcPr>
            <w:tcW w:w="2774" w:type="dxa"/>
            <w:gridSpan w:val="2"/>
            <w:shd w:val="clear" w:color="auto" w:fill="D9D9D9" w:themeFill="background1" w:themeFillShade="D9"/>
            <w:vAlign w:val="center"/>
          </w:tcPr>
          <w:p w14:paraId="21116118" w14:textId="77777777" w:rsidR="003554EF" w:rsidRPr="00DD77DE" w:rsidRDefault="003554EF"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2C69483" w14:textId="77777777" w:rsidR="003554EF" w:rsidRPr="00DD77DE" w:rsidRDefault="003554EF"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73C2CD0" w14:textId="77777777" w:rsidR="003554EF" w:rsidRPr="00DD77DE" w:rsidRDefault="003554EF" w:rsidP="0024350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A8FE0C6" w14:textId="77777777" w:rsidR="003554EF" w:rsidRPr="00DD77DE" w:rsidRDefault="003554EF" w:rsidP="0024350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554EF" w14:paraId="638BCE2E"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07FE8E5D" w14:textId="77777777" w:rsidR="003554EF" w:rsidRPr="00DD77DE" w:rsidRDefault="003554EF"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BA84A58" w14:textId="77777777" w:rsidR="003554EF" w:rsidRDefault="003554EF"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1238F387" w14:textId="77777777" w:rsidR="003554EF" w:rsidRPr="00DD77DE" w:rsidRDefault="003554EF"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2DE3488D"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03632025"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0CD4D388"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5BC3C2B3"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p>
          <w:p w14:paraId="00113302"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2EDE8F5F"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2B2EF978"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p>
          <w:p w14:paraId="44253C6C" w14:textId="77777777" w:rsidR="003554EF" w:rsidRPr="00AB1C61" w:rsidRDefault="003554EF"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3554EF" w14:paraId="3B6E161B" w14:textId="77777777" w:rsidTr="00243506">
        <w:trPr>
          <w:gridAfter w:val="1"/>
          <w:wAfter w:w="8" w:type="dxa"/>
        </w:trPr>
        <w:tc>
          <w:tcPr>
            <w:tcW w:w="942" w:type="dxa"/>
            <w:vMerge/>
            <w:shd w:val="clear" w:color="auto" w:fill="D9D9D9" w:themeFill="background1" w:themeFillShade="D9"/>
            <w:textDirection w:val="tbRlV"/>
            <w:vAlign w:val="center"/>
          </w:tcPr>
          <w:p w14:paraId="0571977A" w14:textId="77777777" w:rsidR="003554EF" w:rsidRPr="00DD77DE" w:rsidRDefault="003554EF"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CCD1D9" w14:textId="77777777" w:rsidR="003554EF" w:rsidRDefault="003554EF"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599B6A51" w14:textId="77777777" w:rsidR="003554EF" w:rsidRPr="00DD77DE" w:rsidRDefault="003554EF"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3A4A8243"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r w:rsidRPr="003368B9">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57742033"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r w:rsidRPr="003368B9">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1D0438E5"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r w:rsidRPr="003368B9">
              <w:rPr>
                <w:rFonts w:ascii="ＭＳ 明朝" w:eastAsia="ＭＳ 明朝" w:hAnsi="ＭＳ 明朝" w:hint="eastAsia"/>
                <w:color w:val="000000" w:themeColor="text1"/>
                <w:sz w:val="18"/>
              </w:rPr>
              <w:t>・接続詞や指示語に注意し，前後のつながりを意識しながら読んでいる。</w:t>
            </w:r>
          </w:p>
          <w:p w14:paraId="4607600A"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p>
          <w:p w14:paraId="23FC37FA"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r w:rsidRPr="003368B9">
              <w:rPr>
                <w:rFonts w:ascii="ＭＳ 明朝" w:eastAsia="ＭＳ 明朝" w:hAnsi="ＭＳ 明朝" w:hint="eastAsia"/>
                <w:color w:val="000000" w:themeColor="text1"/>
                <w:sz w:val="18"/>
              </w:rPr>
              <w:t>・具体例とその一般化の関係を確認しながら読み，筆者の主張となる文に印をつけている。</w:t>
            </w:r>
          </w:p>
        </w:tc>
        <w:tc>
          <w:tcPr>
            <w:tcW w:w="4150" w:type="dxa"/>
          </w:tcPr>
          <w:p w14:paraId="1DFC2B38"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r w:rsidRPr="003368B9">
              <w:rPr>
                <w:rFonts w:ascii="ＭＳ 明朝" w:eastAsia="ＭＳ 明朝" w:hAnsi="ＭＳ 明朝" w:hint="eastAsia"/>
                <w:color w:val="000000" w:themeColor="text1"/>
                <w:sz w:val="18"/>
              </w:rPr>
              <w:t>・熟語や既知の単語を拾い読みするのみで，文と文のつながりを意識していない。</w:t>
            </w:r>
          </w:p>
          <w:p w14:paraId="6E12BC10"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p>
          <w:p w14:paraId="5FC59EE8" w14:textId="77777777" w:rsidR="003554EF" w:rsidRPr="003368B9" w:rsidRDefault="003554EF" w:rsidP="00243506">
            <w:pPr>
              <w:widowControl/>
              <w:ind w:left="180" w:hangingChars="100" w:hanging="180"/>
              <w:jc w:val="left"/>
              <w:rPr>
                <w:rFonts w:ascii="ＭＳ 明朝" w:eastAsia="ＭＳ 明朝" w:hAnsi="ＭＳ 明朝"/>
                <w:color w:val="000000" w:themeColor="text1"/>
                <w:sz w:val="18"/>
              </w:rPr>
            </w:pPr>
            <w:r w:rsidRPr="003368B9">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3554EF" w14:paraId="126E327F" w14:textId="77777777" w:rsidTr="00243506">
        <w:trPr>
          <w:gridAfter w:val="1"/>
          <w:wAfter w:w="8" w:type="dxa"/>
        </w:trPr>
        <w:tc>
          <w:tcPr>
            <w:tcW w:w="942" w:type="dxa"/>
            <w:vMerge/>
            <w:shd w:val="clear" w:color="auto" w:fill="D9D9D9" w:themeFill="background1" w:themeFillShade="D9"/>
            <w:textDirection w:val="tbRlV"/>
            <w:vAlign w:val="center"/>
          </w:tcPr>
          <w:p w14:paraId="0952CBE6" w14:textId="77777777" w:rsidR="003554EF" w:rsidRPr="00DD77DE" w:rsidRDefault="003554EF"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64F1F9" w14:textId="77777777" w:rsidR="003554EF" w:rsidRPr="00A214E3" w:rsidRDefault="003554EF"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③評論文キーワード</w:t>
            </w:r>
          </w:p>
          <w:p w14:paraId="63A3B8DE" w14:textId="77777777" w:rsidR="003554EF" w:rsidRPr="00A214E3" w:rsidRDefault="003554EF" w:rsidP="00243506">
            <w:pPr>
              <w:widowControl/>
              <w:jc w:val="right"/>
              <w:rPr>
                <w:rFonts w:ascii="ＭＳ ゴシック" w:eastAsia="ＭＳ ゴシック" w:hAnsi="ＭＳ ゴシック"/>
                <w:sz w:val="20"/>
              </w:rPr>
            </w:pPr>
            <w:r w:rsidRPr="00A214E3">
              <w:rPr>
                <w:rFonts w:ascii="ＭＳ ゴシック" w:eastAsia="ＭＳ ゴシック" w:hAnsi="ＭＳ ゴシック" w:hint="eastAsia"/>
                <w:sz w:val="20"/>
                <w:szCs w:val="20"/>
                <w:bdr w:val="single" w:sz="4" w:space="0" w:color="auto"/>
              </w:rPr>
              <w:t>（１）エ</w:t>
            </w:r>
          </w:p>
        </w:tc>
        <w:tc>
          <w:tcPr>
            <w:tcW w:w="4152" w:type="dxa"/>
          </w:tcPr>
          <w:p w14:paraId="1AF80D91"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・「表象」「記号」「前近代」「アウラ」という概念語について，辞書的な意味だけでなく，本文の文脈の中での使われ方を理解し，説明している。</w:t>
            </w:r>
          </w:p>
        </w:tc>
        <w:tc>
          <w:tcPr>
            <w:tcW w:w="4152" w:type="dxa"/>
          </w:tcPr>
          <w:p w14:paraId="392D4340"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・「表象」「記号」「前近代」「アウラ」という概念語について，辞書的な意味だけでなく，本文の文脈の中での使われ方を理解している。</w:t>
            </w:r>
          </w:p>
        </w:tc>
        <w:tc>
          <w:tcPr>
            <w:tcW w:w="4150" w:type="dxa"/>
          </w:tcPr>
          <w:p w14:paraId="1879C458"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・「表象」「記号」「前近代」「アウラ」という概念語について，辞書的な意味や本文の文脈の中での使われ方を理解していない。</w:t>
            </w:r>
          </w:p>
        </w:tc>
      </w:tr>
      <w:tr w:rsidR="003554EF" w14:paraId="017A7AAC"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2893F367" w14:textId="77777777" w:rsidR="003554EF" w:rsidRPr="00DD77DE" w:rsidRDefault="003554EF"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EED71E9" w14:textId="77777777" w:rsidR="003554EF" w:rsidRPr="00A214E3" w:rsidRDefault="003554EF"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④段落分け</w:t>
            </w:r>
          </w:p>
          <w:p w14:paraId="0637DA07" w14:textId="77777777" w:rsidR="003554EF" w:rsidRPr="00A214E3" w:rsidRDefault="003554EF" w:rsidP="00243506">
            <w:pPr>
              <w:widowControl/>
              <w:jc w:val="right"/>
              <w:rPr>
                <w:rFonts w:ascii="ＭＳ ゴシック" w:eastAsia="ＭＳ ゴシック" w:hAnsi="ＭＳ ゴシック"/>
                <w:sz w:val="20"/>
              </w:rPr>
            </w:pPr>
            <w:r w:rsidRPr="00A214E3">
              <w:rPr>
                <w:rFonts w:ascii="ＭＳ ゴシック" w:eastAsia="ＭＳ ゴシック" w:hAnsi="ＭＳ ゴシック" w:hint="eastAsia"/>
                <w:sz w:val="20"/>
                <w:szCs w:val="20"/>
                <w:bdr w:val="single" w:sz="4" w:space="0" w:color="auto"/>
              </w:rPr>
              <w:t>読（１）ア</w:t>
            </w:r>
          </w:p>
        </w:tc>
        <w:tc>
          <w:tcPr>
            <w:tcW w:w="4152" w:type="dxa"/>
          </w:tcPr>
          <w:p w14:paraId="27B404FA"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・内容に即して意味段落に分け，その根拠を説明している。</w:t>
            </w:r>
          </w:p>
          <w:p w14:paraId="402FBAC5"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・意味段落ごとに小見出しをつけ，その根拠を説明している。</w:t>
            </w:r>
          </w:p>
        </w:tc>
        <w:tc>
          <w:tcPr>
            <w:tcW w:w="4152" w:type="dxa"/>
          </w:tcPr>
          <w:p w14:paraId="021CEA24"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・内容に即して意味段落に分けている。</w:t>
            </w:r>
          </w:p>
          <w:p w14:paraId="2A4F2100" w14:textId="77777777" w:rsidR="003554EF" w:rsidRPr="00A214E3" w:rsidRDefault="003554EF" w:rsidP="00243506">
            <w:pPr>
              <w:widowControl/>
              <w:ind w:left="180" w:hangingChars="100" w:hanging="180"/>
              <w:jc w:val="left"/>
              <w:rPr>
                <w:rFonts w:ascii="ＭＳ 明朝" w:eastAsia="ＭＳ 明朝" w:hAnsi="ＭＳ 明朝"/>
                <w:sz w:val="18"/>
              </w:rPr>
            </w:pPr>
          </w:p>
          <w:p w14:paraId="38B1C024"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・意味段落ごとに小見出しをつけている。</w:t>
            </w:r>
          </w:p>
        </w:tc>
        <w:tc>
          <w:tcPr>
            <w:tcW w:w="4150" w:type="dxa"/>
          </w:tcPr>
          <w:p w14:paraId="1624E5F8"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・内容に即して意味段落に分けていない。</w:t>
            </w:r>
          </w:p>
          <w:p w14:paraId="20971A1C" w14:textId="77777777" w:rsidR="003554EF" w:rsidRPr="00A214E3" w:rsidRDefault="003554EF" w:rsidP="00243506">
            <w:pPr>
              <w:widowControl/>
              <w:ind w:left="180" w:hangingChars="100" w:hanging="180"/>
              <w:jc w:val="left"/>
              <w:rPr>
                <w:rFonts w:ascii="ＭＳ 明朝" w:eastAsia="ＭＳ 明朝" w:hAnsi="ＭＳ 明朝"/>
                <w:sz w:val="18"/>
              </w:rPr>
            </w:pPr>
          </w:p>
          <w:p w14:paraId="5FD174CB"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・意味段落ごとに小見出しをつけていない。</w:t>
            </w:r>
          </w:p>
        </w:tc>
      </w:tr>
      <w:tr w:rsidR="003554EF" w:rsidRPr="00127B3C" w14:paraId="4B3EEA1F" w14:textId="77777777" w:rsidTr="00243506">
        <w:trPr>
          <w:gridAfter w:val="1"/>
          <w:wAfter w:w="8" w:type="dxa"/>
        </w:trPr>
        <w:tc>
          <w:tcPr>
            <w:tcW w:w="942" w:type="dxa"/>
            <w:vMerge/>
            <w:shd w:val="clear" w:color="auto" w:fill="D9D9D9" w:themeFill="background1" w:themeFillShade="D9"/>
            <w:textDirection w:val="tbRlV"/>
            <w:vAlign w:val="center"/>
          </w:tcPr>
          <w:p w14:paraId="52C0D3AD" w14:textId="77777777" w:rsidR="003554EF" w:rsidRPr="00DD77DE" w:rsidRDefault="003554EF"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A8580B8" w14:textId="77777777" w:rsidR="003554EF" w:rsidRPr="00A214E3" w:rsidRDefault="003554EF"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⑤内容把握</w:t>
            </w:r>
          </w:p>
          <w:p w14:paraId="7EA7F539" w14:textId="77777777" w:rsidR="003554EF" w:rsidRPr="00A214E3" w:rsidRDefault="003554EF" w:rsidP="00243506">
            <w:pPr>
              <w:widowControl/>
              <w:jc w:val="right"/>
              <w:rPr>
                <w:rFonts w:ascii="ＭＳ ゴシック" w:eastAsia="ＭＳ ゴシック" w:hAnsi="ＭＳ ゴシック"/>
                <w:sz w:val="20"/>
              </w:rPr>
            </w:pPr>
            <w:r w:rsidRPr="00A214E3">
              <w:rPr>
                <w:rFonts w:ascii="ＭＳ ゴシック" w:eastAsia="ＭＳ ゴシック" w:hAnsi="ＭＳ ゴシック" w:hint="eastAsia"/>
                <w:sz w:val="20"/>
                <w:szCs w:val="20"/>
                <w:bdr w:val="single" w:sz="4" w:space="0" w:color="auto"/>
              </w:rPr>
              <w:t>読（１）アイ</w:t>
            </w:r>
          </w:p>
        </w:tc>
        <w:tc>
          <w:tcPr>
            <w:tcW w:w="4152" w:type="dxa"/>
          </w:tcPr>
          <w:p w14:paraId="0C777882"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・筆者が述べる「イメージ」の特徴と，それが人間に及ぼす影響について読み取って，それを説明している。</w:t>
            </w:r>
          </w:p>
          <w:p w14:paraId="5E56BCCF"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lastRenderedPageBreak/>
              <w:t>・「アウラ」とはどのようなものかを読み取って，説明している。</w:t>
            </w:r>
          </w:p>
          <w:p w14:paraId="40964A22"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・筆者が「映像文化」がどのように変貌したと述べているかを読み取って，それを説明している。</w:t>
            </w:r>
          </w:p>
          <w:p w14:paraId="60A6DAA2"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・文章と図を相互に関連付けながら筆者の主張を理解し，説明している。</w:t>
            </w:r>
          </w:p>
        </w:tc>
        <w:tc>
          <w:tcPr>
            <w:tcW w:w="4152" w:type="dxa"/>
          </w:tcPr>
          <w:p w14:paraId="7C1E6259"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lastRenderedPageBreak/>
              <w:t>・筆者が述べる「イメージ」の特徴と，それが人間に及ぼす影響について読み取っている。</w:t>
            </w:r>
          </w:p>
          <w:p w14:paraId="34AFE6F2" w14:textId="77777777" w:rsidR="003554EF" w:rsidRPr="00A214E3" w:rsidRDefault="003554EF" w:rsidP="00243506">
            <w:pPr>
              <w:widowControl/>
              <w:ind w:left="180" w:hangingChars="100" w:hanging="180"/>
              <w:jc w:val="left"/>
              <w:rPr>
                <w:rFonts w:ascii="ＭＳ 明朝" w:eastAsia="ＭＳ 明朝" w:hAnsi="ＭＳ 明朝"/>
                <w:sz w:val="18"/>
              </w:rPr>
            </w:pPr>
          </w:p>
          <w:p w14:paraId="5B3B9A12"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lastRenderedPageBreak/>
              <w:t>・「アウラ」とはどのようなものかを読み取っている。</w:t>
            </w:r>
          </w:p>
          <w:p w14:paraId="18927B4F"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・筆者が「映像文化」がどのように変貌したと述べているかを読み取っている。</w:t>
            </w:r>
          </w:p>
          <w:p w14:paraId="46914636" w14:textId="77777777" w:rsidR="003554EF" w:rsidRPr="00A214E3" w:rsidRDefault="003554EF" w:rsidP="00243506">
            <w:pPr>
              <w:widowControl/>
              <w:ind w:left="180" w:hangingChars="100" w:hanging="180"/>
              <w:jc w:val="left"/>
              <w:rPr>
                <w:rFonts w:ascii="ＭＳ 明朝" w:eastAsia="ＭＳ 明朝" w:hAnsi="ＭＳ 明朝"/>
                <w:sz w:val="18"/>
              </w:rPr>
            </w:pPr>
          </w:p>
          <w:p w14:paraId="4E3F6E84"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・文章と図を相互に関連付けながら筆者の主張を理解している。</w:t>
            </w:r>
          </w:p>
        </w:tc>
        <w:tc>
          <w:tcPr>
            <w:tcW w:w="4150" w:type="dxa"/>
          </w:tcPr>
          <w:p w14:paraId="727FA32E"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lastRenderedPageBreak/>
              <w:t>・筆者が述べる「イメージ」の特徴と，それが人間に及ぼす影響について読み取っていない。</w:t>
            </w:r>
          </w:p>
          <w:p w14:paraId="25A404C3"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lastRenderedPageBreak/>
              <w:t>・「アウラ」とはどのようなものかを理解していない。</w:t>
            </w:r>
          </w:p>
          <w:p w14:paraId="205779CB"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・筆者が「映像文化」がどのように変貌したと述べているかを読み取っていない。</w:t>
            </w:r>
          </w:p>
          <w:p w14:paraId="56E82920" w14:textId="77777777" w:rsidR="003554EF" w:rsidRPr="00A214E3" w:rsidRDefault="003554EF" w:rsidP="00243506">
            <w:pPr>
              <w:widowControl/>
              <w:ind w:left="180" w:hangingChars="100" w:hanging="180"/>
              <w:jc w:val="left"/>
              <w:rPr>
                <w:rFonts w:ascii="ＭＳ 明朝" w:eastAsia="ＭＳ 明朝" w:hAnsi="ＭＳ 明朝"/>
                <w:sz w:val="18"/>
              </w:rPr>
            </w:pPr>
          </w:p>
          <w:p w14:paraId="237E9C4D"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・文章と図を相互に関連付けて筆者の主張を理解していない。</w:t>
            </w:r>
          </w:p>
        </w:tc>
      </w:tr>
      <w:tr w:rsidR="003554EF" w14:paraId="5243F9F0" w14:textId="77777777" w:rsidTr="00243506">
        <w:trPr>
          <w:gridAfter w:val="1"/>
          <w:wAfter w:w="8" w:type="dxa"/>
        </w:trPr>
        <w:tc>
          <w:tcPr>
            <w:tcW w:w="942" w:type="dxa"/>
            <w:vMerge/>
            <w:shd w:val="clear" w:color="auto" w:fill="D9D9D9" w:themeFill="background1" w:themeFillShade="D9"/>
            <w:textDirection w:val="tbRlV"/>
            <w:vAlign w:val="center"/>
          </w:tcPr>
          <w:p w14:paraId="47A89149" w14:textId="77777777" w:rsidR="003554EF" w:rsidRPr="00DD77DE" w:rsidRDefault="003554EF"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DA782F" w14:textId="77777777" w:rsidR="003554EF" w:rsidRPr="00A214E3" w:rsidRDefault="003554EF"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⑥表現の特徴の理解</w:t>
            </w:r>
          </w:p>
          <w:p w14:paraId="604174AB" w14:textId="77777777" w:rsidR="003554EF" w:rsidRPr="00A214E3" w:rsidRDefault="003554EF" w:rsidP="00243506">
            <w:pPr>
              <w:widowControl/>
              <w:jc w:val="right"/>
              <w:rPr>
                <w:rFonts w:ascii="ＭＳ ゴシック" w:eastAsia="ＭＳ ゴシック" w:hAnsi="ＭＳ ゴシック"/>
                <w:sz w:val="20"/>
              </w:rPr>
            </w:pPr>
            <w:r w:rsidRPr="00A214E3">
              <w:rPr>
                <w:rFonts w:ascii="ＭＳ ゴシック" w:eastAsia="ＭＳ ゴシック" w:hAnsi="ＭＳ ゴシック" w:hint="eastAsia"/>
                <w:sz w:val="20"/>
                <w:szCs w:val="20"/>
                <w:bdr w:val="single" w:sz="4" w:space="0" w:color="auto"/>
              </w:rPr>
              <w:t>読（１）ア</w:t>
            </w:r>
          </w:p>
        </w:tc>
        <w:tc>
          <w:tcPr>
            <w:tcW w:w="4152" w:type="dxa"/>
          </w:tcPr>
          <w:p w14:paraId="4A25BCE8"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・「もの」と「イメージ」の対比した叙述を整理して，それがもたらす表現効果について理解し，説明している。</w:t>
            </w:r>
          </w:p>
          <w:p w14:paraId="24CCE2A1"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・具体例を整理し，それらがもたらす表現効果について理解し，説明している。</w:t>
            </w:r>
          </w:p>
          <w:p w14:paraId="631F05DD" w14:textId="77777777" w:rsidR="003554EF" w:rsidRPr="00A214E3" w:rsidRDefault="003554EF" w:rsidP="00243506">
            <w:pPr>
              <w:widowControl/>
              <w:ind w:left="180" w:hangingChars="100" w:hanging="180"/>
              <w:jc w:val="left"/>
              <w:rPr>
                <w:rFonts w:ascii="ＭＳ 明朝" w:eastAsia="ＭＳ 明朝" w:hAnsi="ＭＳ 明朝"/>
                <w:sz w:val="18"/>
              </w:rPr>
            </w:pPr>
          </w:p>
          <w:p w14:paraId="3830E526"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・文中に使われている「――」（ダッシュ）の表現効果について理解し，説明している。</w:t>
            </w:r>
          </w:p>
        </w:tc>
        <w:tc>
          <w:tcPr>
            <w:tcW w:w="4152" w:type="dxa"/>
          </w:tcPr>
          <w:p w14:paraId="46D3B1EE" w14:textId="77777777" w:rsidR="003554EF" w:rsidRPr="007D3081" w:rsidRDefault="003554EF" w:rsidP="00243506">
            <w:pPr>
              <w:widowControl/>
              <w:ind w:left="180" w:hangingChars="100" w:hanging="180"/>
              <w:jc w:val="left"/>
              <w:rPr>
                <w:rFonts w:ascii="ＭＳ 明朝" w:eastAsia="ＭＳ 明朝" w:hAnsi="ＭＳ 明朝"/>
                <w:sz w:val="18"/>
              </w:rPr>
            </w:pPr>
            <w:r w:rsidRPr="007D3081">
              <w:rPr>
                <w:rFonts w:ascii="ＭＳ 明朝" w:eastAsia="ＭＳ 明朝" w:hAnsi="ＭＳ 明朝" w:hint="eastAsia"/>
                <w:sz w:val="18"/>
              </w:rPr>
              <w:t>・「もの」と「イメージ」の対比した叙述を整理して，それがもたらす表現効果について理解している。</w:t>
            </w:r>
          </w:p>
          <w:p w14:paraId="425DCA1B" w14:textId="77777777" w:rsidR="003554EF" w:rsidRDefault="003554EF" w:rsidP="00243506">
            <w:pPr>
              <w:widowControl/>
              <w:ind w:left="180" w:hangingChars="100" w:hanging="180"/>
              <w:jc w:val="left"/>
              <w:rPr>
                <w:rFonts w:ascii="ＭＳ 明朝" w:eastAsia="ＭＳ 明朝" w:hAnsi="ＭＳ 明朝"/>
                <w:sz w:val="18"/>
              </w:rPr>
            </w:pPr>
            <w:r w:rsidRPr="007D3081">
              <w:rPr>
                <w:rFonts w:ascii="ＭＳ 明朝" w:eastAsia="ＭＳ 明朝" w:hAnsi="ＭＳ 明朝" w:hint="eastAsia"/>
                <w:sz w:val="18"/>
              </w:rPr>
              <w:t>・具体例を整理し，それらがもたらす表現効果について理解している。</w:t>
            </w:r>
          </w:p>
          <w:p w14:paraId="231F5510" w14:textId="77777777" w:rsidR="003554EF" w:rsidRDefault="003554EF" w:rsidP="00243506">
            <w:pPr>
              <w:widowControl/>
              <w:ind w:left="180" w:hangingChars="100" w:hanging="180"/>
              <w:jc w:val="left"/>
              <w:rPr>
                <w:rFonts w:ascii="ＭＳ 明朝" w:eastAsia="ＭＳ 明朝" w:hAnsi="ＭＳ 明朝"/>
                <w:color w:val="000000" w:themeColor="text1"/>
                <w:sz w:val="18"/>
              </w:rPr>
            </w:pPr>
          </w:p>
          <w:p w14:paraId="040F05D5" w14:textId="4FE2252F" w:rsidR="003554EF" w:rsidRPr="007D3081" w:rsidRDefault="003554EF" w:rsidP="005871C8">
            <w:pPr>
              <w:widowControl/>
              <w:ind w:left="180" w:hangingChars="100" w:hanging="180"/>
              <w:jc w:val="left"/>
              <w:rPr>
                <w:rFonts w:ascii="ＭＳ 明朝" w:eastAsia="ＭＳ 明朝" w:hAnsi="ＭＳ 明朝"/>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の表現効果について理解している。</w:t>
            </w:r>
          </w:p>
        </w:tc>
        <w:tc>
          <w:tcPr>
            <w:tcW w:w="4150" w:type="dxa"/>
          </w:tcPr>
          <w:p w14:paraId="4F5F66A3" w14:textId="77777777" w:rsidR="003554EF" w:rsidRPr="007D3081" w:rsidRDefault="003554EF" w:rsidP="00243506">
            <w:pPr>
              <w:widowControl/>
              <w:ind w:left="180" w:hangingChars="100" w:hanging="180"/>
              <w:jc w:val="left"/>
              <w:rPr>
                <w:rFonts w:ascii="ＭＳ 明朝" w:eastAsia="ＭＳ 明朝" w:hAnsi="ＭＳ 明朝"/>
                <w:sz w:val="18"/>
              </w:rPr>
            </w:pPr>
            <w:r w:rsidRPr="007D3081">
              <w:rPr>
                <w:rFonts w:ascii="ＭＳ 明朝" w:eastAsia="ＭＳ 明朝" w:hAnsi="ＭＳ 明朝" w:hint="eastAsia"/>
                <w:sz w:val="18"/>
              </w:rPr>
              <w:t>・「もの」と「イメージ」の対比した叙述を整理していないか，整理だけにとどまり，それがもたらす表現効果について理解していない。</w:t>
            </w:r>
          </w:p>
          <w:p w14:paraId="19F16624" w14:textId="77777777" w:rsidR="003554EF" w:rsidRDefault="003554EF" w:rsidP="00243506">
            <w:pPr>
              <w:widowControl/>
              <w:ind w:left="180" w:hangingChars="100" w:hanging="180"/>
              <w:jc w:val="left"/>
              <w:rPr>
                <w:rFonts w:ascii="ＭＳ 明朝" w:eastAsia="ＭＳ 明朝" w:hAnsi="ＭＳ 明朝"/>
                <w:sz w:val="18"/>
              </w:rPr>
            </w:pPr>
            <w:r w:rsidRPr="007D3081">
              <w:rPr>
                <w:rFonts w:ascii="ＭＳ 明朝" w:eastAsia="ＭＳ 明朝" w:hAnsi="ＭＳ 明朝" w:hint="eastAsia"/>
                <w:sz w:val="18"/>
              </w:rPr>
              <w:t>・具体例を整理していないか，整理だけにとどまり，それらがもたらす表現効果について理解していない。</w:t>
            </w:r>
          </w:p>
          <w:p w14:paraId="5CE82E45" w14:textId="4E0D84F5" w:rsidR="003554EF" w:rsidRPr="007D3081" w:rsidRDefault="003554EF" w:rsidP="00243506">
            <w:pPr>
              <w:widowControl/>
              <w:ind w:left="180" w:hangingChars="100" w:hanging="180"/>
              <w:jc w:val="left"/>
              <w:rPr>
                <w:rFonts w:ascii="ＭＳ 明朝" w:eastAsia="ＭＳ 明朝" w:hAnsi="ＭＳ 明朝"/>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005871C8">
              <w:rPr>
                <w:rFonts w:ascii="ＭＳ 明朝" w:eastAsia="ＭＳ 明朝" w:hAnsi="ＭＳ 明朝" w:hint="eastAsia"/>
                <w:color w:val="000000" w:themeColor="text1"/>
                <w:sz w:val="18"/>
              </w:rPr>
              <w:t>の表現効果について理解していない</w:t>
            </w:r>
            <w:r w:rsidRPr="000B05BB">
              <w:rPr>
                <w:rFonts w:ascii="ＭＳ 明朝" w:eastAsia="ＭＳ 明朝" w:hAnsi="ＭＳ 明朝" w:hint="eastAsia"/>
                <w:color w:val="000000" w:themeColor="text1"/>
                <w:sz w:val="18"/>
              </w:rPr>
              <w:t>。</w:t>
            </w:r>
          </w:p>
        </w:tc>
      </w:tr>
      <w:tr w:rsidR="003554EF" w14:paraId="03B30D30" w14:textId="77777777" w:rsidTr="003554EF">
        <w:trPr>
          <w:gridAfter w:val="1"/>
          <w:wAfter w:w="8" w:type="dxa"/>
          <w:cantSplit/>
          <w:trHeight w:val="1247"/>
        </w:trPr>
        <w:tc>
          <w:tcPr>
            <w:tcW w:w="942" w:type="dxa"/>
            <w:shd w:val="clear" w:color="auto" w:fill="D9D9D9" w:themeFill="background1" w:themeFillShade="D9"/>
            <w:textDirection w:val="tbRlV"/>
            <w:vAlign w:val="center"/>
          </w:tcPr>
          <w:p w14:paraId="14D8431B" w14:textId="77777777" w:rsidR="003554EF" w:rsidRDefault="003554EF"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7933142" w14:textId="77777777" w:rsidR="003554EF" w:rsidRPr="00DD77DE" w:rsidRDefault="003554EF"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4D591A2" w14:textId="77777777" w:rsidR="003554EF" w:rsidRPr="00DD77DE" w:rsidRDefault="003554EF"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040D9D4" w14:textId="77777777" w:rsidR="003554EF" w:rsidRPr="00A214E3" w:rsidRDefault="003554EF"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⑦まとめと例示</w:t>
            </w:r>
          </w:p>
        </w:tc>
        <w:tc>
          <w:tcPr>
            <w:tcW w:w="4152" w:type="dxa"/>
          </w:tcPr>
          <w:p w14:paraId="12F17C1A" w14:textId="77777777" w:rsidR="003554EF" w:rsidRPr="00A214E3" w:rsidRDefault="003554EF"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・筆者の主張を踏まえて，「映像文化」がどのように変貌したかをまとめて，説明しようとしている。</w:t>
            </w:r>
          </w:p>
        </w:tc>
        <w:tc>
          <w:tcPr>
            <w:tcW w:w="4152" w:type="dxa"/>
          </w:tcPr>
          <w:p w14:paraId="55329C01" w14:textId="77777777" w:rsidR="003554EF" w:rsidRPr="003368B9" w:rsidRDefault="003554EF" w:rsidP="00243506">
            <w:pPr>
              <w:widowControl/>
              <w:ind w:left="180" w:hangingChars="100" w:hanging="180"/>
              <w:jc w:val="left"/>
              <w:rPr>
                <w:rFonts w:ascii="ＭＳ 明朝" w:eastAsia="ＭＳ 明朝" w:hAnsi="ＭＳ 明朝"/>
                <w:sz w:val="18"/>
              </w:rPr>
            </w:pPr>
            <w:r w:rsidRPr="003368B9">
              <w:rPr>
                <w:rFonts w:ascii="ＭＳ 明朝" w:eastAsia="ＭＳ 明朝" w:hAnsi="ＭＳ 明朝" w:hint="eastAsia"/>
                <w:sz w:val="18"/>
              </w:rPr>
              <w:t>・筆者の主張を踏まえて，「映像文化」がどのように変貌したかをまとめようとしている。</w:t>
            </w:r>
          </w:p>
        </w:tc>
        <w:tc>
          <w:tcPr>
            <w:tcW w:w="4150" w:type="dxa"/>
          </w:tcPr>
          <w:p w14:paraId="1197B2CD" w14:textId="77777777" w:rsidR="003554EF" w:rsidRPr="003368B9" w:rsidRDefault="003554EF" w:rsidP="00243506">
            <w:pPr>
              <w:widowControl/>
              <w:ind w:left="180" w:hangingChars="100" w:hanging="180"/>
              <w:jc w:val="left"/>
              <w:rPr>
                <w:rFonts w:ascii="ＭＳ 明朝" w:eastAsia="ＭＳ 明朝" w:hAnsi="ＭＳ 明朝"/>
                <w:sz w:val="18"/>
              </w:rPr>
            </w:pPr>
            <w:r w:rsidRPr="003368B9">
              <w:rPr>
                <w:rFonts w:ascii="ＭＳ 明朝" w:eastAsia="ＭＳ 明朝" w:hAnsi="ＭＳ 明朝" w:hint="eastAsia"/>
                <w:sz w:val="18"/>
              </w:rPr>
              <w:t>・筆者の主張を踏まえて，「映像文化」がどのように変貌したかをまとめようとしていない。</w:t>
            </w:r>
          </w:p>
        </w:tc>
      </w:tr>
    </w:tbl>
    <w:p w14:paraId="4DE9A08B" w14:textId="710E6616" w:rsidR="00E41763" w:rsidRDefault="00E41763">
      <w:pPr>
        <w:widowControl/>
        <w:jc w:val="left"/>
      </w:pPr>
      <w:r>
        <w:br w:type="page"/>
      </w:r>
    </w:p>
    <w:p w14:paraId="2CBF2721" w14:textId="77777777" w:rsidR="00E41763" w:rsidRPr="00227AF9" w:rsidRDefault="00E41763" w:rsidP="00E41763">
      <w:pPr>
        <w:rPr>
          <w:rFonts w:ascii="ＭＳ ゴシック" w:eastAsia="ＭＳ ゴシック" w:hAnsi="ＭＳ ゴシック"/>
        </w:rPr>
      </w:pPr>
      <w:r w:rsidRPr="00227AF9">
        <w:rPr>
          <w:rFonts w:ascii="ＭＳ ゴシック" w:eastAsia="ＭＳ ゴシック" w:hAnsi="ＭＳ ゴシック" w:hint="eastAsia"/>
        </w:rPr>
        <w:lastRenderedPageBreak/>
        <w:t>■「真の自立とは」ルーブリック例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E41763" w14:paraId="43E151AA" w14:textId="77777777" w:rsidTr="00547C65">
        <w:trPr>
          <w:trHeight w:val="510"/>
        </w:trPr>
        <w:tc>
          <w:tcPr>
            <w:tcW w:w="2687" w:type="dxa"/>
            <w:gridSpan w:val="2"/>
            <w:shd w:val="clear" w:color="auto" w:fill="D9D9D9" w:themeFill="background1" w:themeFillShade="D9"/>
            <w:vAlign w:val="center"/>
          </w:tcPr>
          <w:p w14:paraId="3C4CDDA7" w14:textId="77777777" w:rsidR="00E41763" w:rsidRPr="00DD77DE" w:rsidRDefault="00E41763" w:rsidP="00547C6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BE02023" w14:textId="77777777" w:rsidR="00E41763" w:rsidRPr="00DD77DE" w:rsidRDefault="00E41763" w:rsidP="00547C6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03DE211" w14:textId="77777777" w:rsidR="00E41763" w:rsidRPr="00DD77DE" w:rsidRDefault="00E41763" w:rsidP="00547C6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11669B0" w14:textId="77777777" w:rsidR="00E41763" w:rsidRPr="00DD77DE" w:rsidRDefault="00E41763" w:rsidP="00547C6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41763" w:rsidRPr="00D0428B" w14:paraId="43187477" w14:textId="77777777" w:rsidTr="00547C65">
        <w:trPr>
          <w:gridAfter w:val="1"/>
          <w:wAfter w:w="8" w:type="dxa"/>
          <w:trHeight w:val="1174"/>
        </w:trPr>
        <w:tc>
          <w:tcPr>
            <w:tcW w:w="845" w:type="dxa"/>
            <w:vMerge w:val="restart"/>
            <w:shd w:val="clear" w:color="auto" w:fill="D9D9D9" w:themeFill="background1" w:themeFillShade="D9"/>
            <w:textDirection w:val="tbRlV"/>
            <w:vAlign w:val="center"/>
          </w:tcPr>
          <w:p w14:paraId="3606C099" w14:textId="77777777" w:rsidR="00E41763" w:rsidRDefault="00E41763" w:rsidP="00547C6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C177F41" w14:textId="77777777" w:rsidR="00E41763" w:rsidRDefault="00E41763" w:rsidP="00547C6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C79BA00"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14E18697"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2AF51A9C"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180A9EA7"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6A75272F" w14:textId="77777777" w:rsidR="00E41763" w:rsidRPr="007855BB" w:rsidRDefault="00E41763" w:rsidP="00547C65">
            <w:pPr>
              <w:widowControl/>
              <w:ind w:left="180" w:hangingChars="100" w:hanging="180"/>
              <w:jc w:val="left"/>
              <w:rPr>
                <w:rFonts w:ascii="ＭＳ 明朝" w:eastAsia="ＭＳ 明朝" w:hAnsi="ＭＳ 明朝"/>
                <w:sz w:val="18"/>
              </w:rPr>
            </w:pPr>
          </w:p>
          <w:p w14:paraId="2B6D30F5" w14:textId="77777777" w:rsidR="00E41763" w:rsidRPr="00D0428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16FBFCA6"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5C183762" w14:textId="77777777" w:rsidR="00E41763" w:rsidRPr="007855BB" w:rsidRDefault="00E41763" w:rsidP="00547C65">
            <w:pPr>
              <w:widowControl/>
              <w:ind w:left="180" w:hangingChars="100" w:hanging="180"/>
              <w:jc w:val="left"/>
              <w:rPr>
                <w:rFonts w:ascii="ＭＳ 明朝" w:eastAsia="ＭＳ 明朝" w:hAnsi="ＭＳ 明朝"/>
                <w:sz w:val="18"/>
              </w:rPr>
            </w:pPr>
          </w:p>
          <w:p w14:paraId="28118498" w14:textId="77777777" w:rsidR="00E41763" w:rsidRDefault="00E41763" w:rsidP="00547C65">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E41763" w14:paraId="5103EEB5" w14:textId="77777777" w:rsidTr="00547C65">
        <w:trPr>
          <w:gridAfter w:val="1"/>
          <w:wAfter w:w="8" w:type="dxa"/>
          <w:trHeight w:val="838"/>
        </w:trPr>
        <w:tc>
          <w:tcPr>
            <w:tcW w:w="845" w:type="dxa"/>
            <w:vMerge/>
            <w:shd w:val="clear" w:color="auto" w:fill="D9D9D9" w:themeFill="background1" w:themeFillShade="D9"/>
            <w:textDirection w:val="tbRlV"/>
            <w:vAlign w:val="center"/>
          </w:tcPr>
          <w:p w14:paraId="1C38CA61"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9B8BA36" w14:textId="77777777" w:rsidR="00E41763" w:rsidRDefault="00E41763" w:rsidP="00547C6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4ECC94B0"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1971136F" w14:textId="77777777" w:rsidR="00E41763" w:rsidRPr="00212D38" w:rsidRDefault="00E41763" w:rsidP="00547C65">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・具体例とその一般化の関係を確認しながら読み</w:t>
            </w:r>
            <w:r>
              <w:rPr>
                <w:rFonts w:ascii="ＭＳ 明朝" w:eastAsia="ＭＳ 明朝" w:hAnsi="ＭＳ 明朝" w:hint="eastAsia"/>
                <w:sz w:val="18"/>
              </w:rPr>
              <w:t>，筆者の主張となる文に印をつけ，説明している</w:t>
            </w:r>
            <w:r w:rsidRPr="00212D38">
              <w:rPr>
                <w:rFonts w:ascii="ＭＳ 明朝" w:eastAsia="ＭＳ 明朝" w:hAnsi="ＭＳ 明朝" w:hint="eastAsia"/>
                <w:sz w:val="18"/>
              </w:rPr>
              <w:t>。</w:t>
            </w:r>
          </w:p>
          <w:p w14:paraId="22034797" w14:textId="77777777" w:rsidR="00E41763" w:rsidRPr="003E6F49" w:rsidRDefault="00E41763" w:rsidP="00547C65">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・意見と根拠（理由）</w:t>
            </w:r>
            <w:r>
              <w:rPr>
                <w:rFonts w:ascii="ＭＳ 明朝" w:eastAsia="ＭＳ 明朝" w:hAnsi="ＭＳ 明朝" w:hint="eastAsia"/>
                <w:sz w:val="18"/>
              </w:rPr>
              <w:t>，</w:t>
            </w:r>
            <w:r w:rsidRPr="00212D38">
              <w:rPr>
                <w:rFonts w:ascii="ＭＳ 明朝" w:eastAsia="ＭＳ 明朝" w:hAnsi="ＭＳ 明朝" w:hint="eastAsia"/>
                <w:sz w:val="18"/>
              </w:rPr>
              <w:t>問いかけとその答えを確認しながら読</w:t>
            </w:r>
            <w:r>
              <w:rPr>
                <w:rFonts w:ascii="ＭＳ 明朝" w:eastAsia="ＭＳ 明朝" w:hAnsi="ＭＳ 明朝" w:hint="eastAsia"/>
                <w:sz w:val="18"/>
              </w:rPr>
              <w:t>んで</w:t>
            </w:r>
            <w:r w:rsidRPr="00212D38">
              <w:rPr>
                <w:rFonts w:ascii="ＭＳ 明朝" w:eastAsia="ＭＳ 明朝" w:hAnsi="ＭＳ 明朝" w:hint="eastAsia"/>
                <w:sz w:val="18"/>
              </w:rPr>
              <w:t>論理を把握し</w:t>
            </w:r>
            <w:r>
              <w:rPr>
                <w:rFonts w:ascii="ＭＳ 明朝" w:eastAsia="ＭＳ 明朝" w:hAnsi="ＭＳ 明朝" w:hint="eastAsia"/>
                <w:sz w:val="18"/>
              </w:rPr>
              <w:t>，それらを説明している。</w:t>
            </w:r>
          </w:p>
        </w:tc>
        <w:tc>
          <w:tcPr>
            <w:tcW w:w="4181" w:type="dxa"/>
          </w:tcPr>
          <w:p w14:paraId="72DE4385" w14:textId="77777777" w:rsidR="00E41763" w:rsidRDefault="00E41763" w:rsidP="00547C65">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・具体例と</w:t>
            </w:r>
            <w:r>
              <w:rPr>
                <w:rFonts w:ascii="ＭＳ 明朝" w:eastAsia="ＭＳ 明朝" w:hAnsi="ＭＳ 明朝" w:hint="eastAsia"/>
                <w:sz w:val="18"/>
              </w:rPr>
              <w:t>その一般化</w:t>
            </w:r>
            <w:r w:rsidRPr="00B37635">
              <w:rPr>
                <w:rFonts w:ascii="ＭＳ 明朝" w:eastAsia="ＭＳ 明朝" w:hAnsi="ＭＳ 明朝" w:hint="eastAsia"/>
                <w:sz w:val="18"/>
              </w:rPr>
              <w:t>の関係</w:t>
            </w:r>
            <w:r>
              <w:rPr>
                <w:rFonts w:ascii="ＭＳ 明朝" w:eastAsia="ＭＳ 明朝" w:hAnsi="ＭＳ 明朝" w:hint="eastAsia"/>
                <w:sz w:val="18"/>
              </w:rPr>
              <w:t>を確認しながら</w:t>
            </w:r>
            <w:r w:rsidRPr="00B37635">
              <w:rPr>
                <w:rFonts w:ascii="ＭＳ 明朝" w:eastAsia="ＭＳ 明朝" w:hAnsi="ＭＳ 明朝" w:hint="eastAsia"/>
                <w:sz w:val="18"/>
              </w:rPr>
              <w:t>読</w:t>
            </w:r>
            <w:r>
              <w:rPr>
                <w:rFonts w:ascii="ＭＳ 明朝" w:eastAsia="ＭＳ 明朝" w:hAnsi="ＭＳ 明朝" w:hint="eastAsia"/>
                <w:sz w:val="18"/>
              </w:rPr>
              <w:t>み，筆者の主張となる文に印をつけている</w:t>
            </w:r>
            <w:r w:rsidRPr="00B37635">
              <w:rPr>
                <w:rFonts w:ascii="ＭＳ 明朝" w:eastAsia="ＭＳ 明朝" w:hAnsi="ＭＳ 明朝" w:hint="eastAsia"/>
                <w:sz w:val="18"/>
              </w:rPr>
              <w:t>。</w:t>
            </w:r>
          </w:p>
          <w:p w14:paraId="53D13316" w14:textId="77777777" w:rsidR="00E41763" w:rsidRDefault="00E41763" w:rsidP="00547C65">
            <w:pPr>
              <w:widowControl/>
              <w:ind w:left="180" w:hangingChars="100" w:hanging="180"/>
              <w:jc w:val="left"/>
              <w:rPr>
                <w:rFonts w:ascii="ＭＳ 明朝" w:eastAsia="ＭＳ 明朝" w:hAnsi="ＭＳ 明朝"/>
                <w:sz w:val="18"/>
              </w:rPr>
            </w:pPr>
          </w:p>
          <w:p w14:paraId="1BA1B0E1" w14:textId="77777777" w:rsidR="00E41763" w:rsidRPr="00FA73B4"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・意見と根拠（理由），問いかけとその答えを確認しながら読んで，論理を把握している。</w:t>
            </w:r>
          </w:p>
        </w:tc>
        <w:tc>
          <w:tcPr>
            <w:tcW w:w="4179" w:type="dxa"/>
          </w:tcPr>
          <w:p w14:paraId="250B7212" w14:textId="77777777" w:rsidR="00E41763" w:rsidRPr="00212D38" w:rsidRDefault="00E41763" w:rsidP="00547C65">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・具体例とその一般化の関係を確認しながら読</w:t>
            </w:r>
            <w:r>
              <w:rPr>
                <w:rFonts w:ascii="ＭＳ 明朝" w:eastAsia="ＭＳ 明朝" w:hAnsi="ＭＳ 明朝" w:hint="eastAsia"/>
                <w:sz w:val="18"/>
              </w:rPr>
              <w:t>むことをせず，筆者の主張となる文</w:t>
            </w:r>
            <w:r w:rsidRPr="00212D38">
              <w:rPr>
                <w:rFonts w:ascii="ＭＳ 明朝" w:eastAsia="ＭＳ 明朝" w:hAnsi="ＭＳ 明朝" w:hint="eastAsia"/>
                <w:sz w:val="18"/>
              </w:rPr>
              <w:t>に印をつけてい</w:t>
            </w:r>
            <w:r>
              <w:rPr>
                <w:rFonts w:ascii="ＭＳ 明朝" w:eastAsia="ＭＳ 明朝" w:hAnsi="ＭＳ 明朝" w:hint="eastAsia"/>
                <w:sz w:val="18"/>
              </w:rPr>
              <w:t>ない。</w:t>
            </w:r>
          </w:p>
          <w:p w14:paraId="4323D735" w14:textId="77777777" w:rsidR="00E41763" w:rsidRPr="007855BB" w:rsidRDefault="00E41763" w:rsidP="00547C65">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・意見と根拠（理由）</w:t>
            </w:r>
            <w:r>
              <w:rPr>
                <w:rFonts w:ascii="ＭＳ 明朝" w:eastAsia="ＭＳ 明朝" w:hAnsi="ＭＳ 明朝" w:hint="eastAsia"/>
                <w:sz w:val="18"/>
              </w:rPr>
              <w:t>，</w:t>
            </w:r>
            <w:r w:rsidRPr="00212D38">
              <w:rPr>
                <w:rFonts w:ascii="ＭＳ 明朝" w:eastAsia="ＭＳ 明朝" w:hAnsi="ＭＳ 明朝" w:hint="eastAsia"/>
                <w:sz w:val="18"/>
              </w:rPr>
              <w:t>問いかけとその答えを確認しながら読</w:t>
            </w:r>
            <w:r>
              <w:rPr>
                <w:rFonts w:ascii="ＭＳ 明朝" w:eastAsia="ＭＳ 明朝" w:hAnsi="ＭＳ 明朝" w:hint="eastAsia"/>
                <w:sz w:val="18"/>
              </w:rPr>
              <w:t>まず，</w:t>
            </w:r>
            <w:r w:rsidRPr="00212D38">
              <w:rPr>
                <w:rFonts w:ascii="ＭＳ 明朝" w:eastAsia="ＭＳ 明朝" w:hAnsi="ＭＳ 明朝" w:hint="eastAsia"/>
                <w:sz w:val="18"/>
              </w:rPr>
              <w:t>論理を把握してい</w:t>
            </w:r>
            <w:r>
              <w:rPr>
                <w:rFonts w:ascii="ＭＳ 明朝" w:eastAsia="ＭＳ 明朝" w:hAnsi="ＭＳ 明朝" w:hint="eastAsia"/>
                <w:sz w:val="18"/>
              </w:rPr>
              <w:t>ない</w:t>
            </w:r>
            <w:r w:rsidRPr="00212D38">
              <w:rPr>
                <w:rFonts w:ascii="ＭＳ 明朝" w:eastAsia="ＭＳ 明朝" w:hAnsi="ＭＳ 明朝" w:hint="eastAsia"/>
                <w:sz w:val="18"/>
              </w:rPr>
              <w:t>。</w:t>
            </w:r>
          </w:p>
        </w:tc>
      </w:tr>
      <w:tr w:rsidR="00E41763" w:rsidRPr="00781A73" w14:paraId="041D8E8B" w14:textId="77777777" w:rsidTr="00547C65">
        <w:trPr>
          <w:gridAfter w:val="1"/>
          <w:wAfter w:w="8" w:type="dxa"/>
        </w:trPr>
        <w:tc>
          <w:tcPr>
            <w:tcW w:w="845" w:type="dxa"/>
            <w:vMerge w:val="restart"/>
            <w:shd w:val="clear" w:color="auto" w:fill="D9D9D9" w:themeFill="background1" w:themeFillShade="D9"/>
            <w:textDirection w:val="tbRlV"/>
            <w:vAlign w:val="center"/>
          </w:tcPr>
          <w:p w14:paraId="1EE98985" w14:textId="77777777" w:rsidR="00E41763" w:rsidRPr="00DD77DE" w:rsidRDefault="00E41763" w:rsidP="00547C6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004D7F26"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8138163"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F578FBA"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・「自立」と「独立」の違いを整理し，筆者独自の定義として理解し，それらを説明している。</w:t>
            </w:r>
          </w:p>
        </w:tc>
        <w:tc>
          <w:tcPr>
            <w:tcW w:w="4181" w:type="dxa"/>
          </w:tcPr>
          <w:p w14:paraId="3D31B5DA"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・「自立」と「独立」の違いを整理し，筆者独自の定義として理解している。</w:t>
            </w:r>
          </w:p>
        </w:tc>
        <w:tc>
          <w:tcPr>
            <w:tcW w:w="4179" w:type="dxa"/>
          </w:tcPr>
          <w:p w14:paraId="371A3986"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2D38">
              <w:rPr>
                <w:rFonts w:ascii="ＭＳ 明朝" w:eastAsia="ＭＳ 明朝" w:hAnsi="ＭＳ 明朝" w:hint="eastAsia"/>
                <w:sz w:val="18"/>
              </w:rPr>
              <w:t>「自立」と「独立」の違いを整理</w:t>
            </w:r>
            <w:r>
              <w:rPr>
                <w:rFonts w:ascii="ＭＳ 明朝" w:eastAsia="ＭＳ 明朝" w:hAnsi="ＭＳ 明朝" w:hint="eastAsia"/>
                <w:sz w:val="18"/>
              </w:rPr>
              <w:t>せず，</w:t>
            </w:r>
            <w:r w:rsidRPr="00212D38">
              <w:rPr>
                <w:rFonts w:ascii="ＭＳ 明朝" w:eastAsia="ＭＳ 明朝" w:hAnsi="ＭＳ 明朝" w:hint="eastAsia"/>
                <w:sz w:val="18"/>
              </w:rPr>
              <w:t>筆者独自の定義として理解してい</w:t>
            </w:r>
            <w:r>
              <w:rPr>
                <w:rFonts w:ascii="ＭＳ 明朝" w:eastAsia="ＭＳ 明朝" w:hAnsi="ＭＳ 明朝" w:hint="eastAsia"/>
                <w:sz w:val="18"/>
              </w:rPr>
              <w:t>ない。</w:t>
            </w:r>
          </w:p>
        </w:tc>
      </w:tr>
      <w:tr w:rsidR="00E41763" w:rsidRPr="00781A73" w14:paraId="075BF1A8" w14:textId="77777777" w:rsidTr="00547C65">
        <w:trPr>
          <w:gridAfter w:val="1"/>
          <w:wAfter w:w="8" w:type="dxa"/>
        </w:trPr>
        <w:tc>
          <w:tcPr>
            <w:tcW w:w="845" w:type="dxa"/>
            <w:vMerge/>
            <w:shd w:val="clear" w:color="auto" w:fill="D9D9D9" w:themeFill="background1" w:themeFillShade="D9"/>
            <w:textDirection w:val="tbRlV"/>
            <w:vAlign w:val="center"/>
          </w:tcPr>
          <w:p w14:paraId="7CF21B32" w14:textId="77777777" w:rsidR="00E41763" w:rsidRPr="00DD77DE" w:rsidRDefault="00E41763" w:rsidP="00547C65">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F0A4FE9"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79A89C7F" w14:textId="77777777" w:rsidR="00E41763"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488A1E8"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・現代社会における「できる」「できない」の構造とその問題点を読み取り，説明している。</w:t>
            </w:r>
          </w:p>
          <w:p w14:paraId="18B81F2B"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95322">
              <w:rPr>
                <w:rFonts w:ascii="ＭＳ 明朝" w:eastAsia="ＭＳ 明朝" w:hAnsi="ＭＳ 明朝" w:hint="eastAsia"/>
                <w:sz w:val="18"/>
              </w:rPr>
              <w:t>社会における「フォロワー」の存在と「自立」との関係を読み取</w:t>
            </w:r>
            <w:r>
              <w:rPr>
                <w:rFonts w:ascii="ＭＳ 明朝" w:eastAsia="ＭＳ 明朝" w:hAnsi="ＭＳ 明朝" w:hint="eastAsia"/>
                <w:sz w:val="18"/>
              </w:rPr>
              <w:t>り，説明している。</w:t>
            </w:r>
          </w:p>
        </w:tc>
        <w:tc>
          <w:tcPr>
            <w:tcW w:w="4181" w:type="dxa"/>
          </w:tcPr>
          <w:p w14:paraId="6A907EF3"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95322">
              <w:rPr>
                <w:rFonts w:ascii="ＭＳ 明朝" w:eastAsia="ＭＳ 明朝" w:hAnsi="ＭＳ 明朝" w:hint="eastAsia"/>
                <w:sz w:val="18"/>
              </w:rPr>
              <w:t>現代社会における「できる」「できない」の構造とその問題点を読み取っている。</w:t>
            </w:r>
          </w:p>
          <w:p w14:paraId="4463114F" w14:textId="77777777" w:rsidR="00E41763" w:rsidRPr="008D3FFA"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・社会における「フォロワー」の存在と「自立」との関係を読み取っている。</w:t>
            </w:r>
          </w:p>
        </w:tc>
        <w:tc>
          <w:tcPr>
            <w:tcW w:w="4179" w:type="dxa"/>
          </w:tcPr>
          <w:p w14:paraId="279BE628" w14:textId="77777777" w:rsidR="00E41763" w:rsidRPr="00B37635" w:rsidRDefault="00E41763" w:rsidP="00547C65">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・現代社会における「できる」「できない」の構造とその問題点を読み取ってい</w:t>
            </w:r>
            <w:r>
              <w:rPr>
                <w:rFonts w:ascii="ＭＳ 明朝" w:eastAsia="ＭＳ 明朝" w:hAnsi="ＭＳ 明朝" w:hint="eastAsia"/>
                <w:sz w:val="18"/>
              </w:rPr>
              <w:t>ない。</w:t>
            </w:r>
          </w:p>
          <w:p w14:paraId="22D959EF" w14:textId="77777777" w:rsidR="00E41763" w:rsidRDefault="00E41763" w:rsidP="00547C65">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・社会における「フォロワー」の存在と「自立」との関係を読み取ってい</w:t>
            </w:r>
            <w:r>
              <w:rPr>
                <w:rFonts w:ascii="ＭＳ 明朝" w:eastAsia="ＭＳ 明朝" w:hAnsi="ＭＳ 明朝" w:hint="eastAsia"/>
                <w:sz w:val="18"/>
              </w:rPr>
              <w:t>ない</w:t>
            </w:r>
            <w:r w:rsidRPr="00B37635">
              <w:rPr>
                <w:rFonts w:ascii="ＭＳ 明朝" w:eastAsia="ＭＳ 明朝" w:hAnsi="ＭＳ 明朝" w:hint="eastAsia"/>
                <w:sz w:val="18"/>
              </w:rPr>
              <w:t>。</w:t>
            </w:r>
          </w:p>
        </w:tc>
      </w:tr>
      <w:tr w:rsidR="00E41763" w:rsidRPr="00FD5042" w14:paraId="202FFA79" w14:textId="77777777" w:rsidTr="00547C65">
        <w:trPr>
          <w:gridAfter w:val="1"/>
          <w:wAfter w:w="8" w:type="dxa"/>
          <w:trHeight w:val="307"/>
        </w:trPr>
        <w:tc>
          <w:tcPr>
            <w:tcW w:w="845" w:type="dxa"/>
            <w:vMerge/>
            <w:shd w:val="clear" w:color="auto" w:fill="D9D9D9" w:themeFill="background1" w:themeFillShade="D9"/>
            <w:textDirection w:val="tbRlV"/>
            <w:vAlign w:val="center"/>
          </w:tcPr>
          <w:p w14:paraId="6D52669C"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D3771CD"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23157428"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915DC3B"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・第一段と第二段の関連を踏まえ，「生きていく意味」と「自立」とのつながりを理解し，説明している。</w:t>
            </w:r>
          </w:p>
        </w:tc>
        <w:tc>
          <w:tcPr>
            <w:tcW w:w="4181" w:type="dxa"/>
          </w:tcPr>
          <w:p w14:paraId="26AE71AB" w14:textId="77777777" w:rsidR="00E41763" w:rsidRPr="007855BB" w:rsidRDefault="00E41763" w:rsidP="00547C65">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w:t>
            </w:r>
            <w:r>
              <w:rPr>
                <w:rFonts w:ascii="ＭＳ 明朝" w:eastAsia="ＭＳ 明朝" w:hAnsi="ＭＳ 明朝" w:hint="eastAsia"/>
                <w:sz w:val="18"/>
              </w:rPr>
              <w:t>第一段と第二段</w:t>
            </w:r>
            <w:r w:rsidRPr="00B37635">
              <w:rPr>
                <w:rFonts w:ascii="ＭＳ 明朝" w:eastAsia="ＭＳ 明朝" w:hAnsi="ＭＳ 明朝" w:hint="eastAsia"/>
                <w:sz w:val="18"/>
              </w:rPr>
              <w:t>の関連を踏まえ</w:t>
            </w:r>
            <w:r>
              <w:rPr>
                <w:rFonts w:ascii="ＭＳ 明朝" w:eastAsia="ＭＳ 明朝" w:hAnsi="ＭＳ 明朝" w:hint="eastAsia"/>
                <w:sz w:val="18"/>
              </w:rPr>
              <w:t>，</w:t>
            </w:r>
            <w:r w:rsidRPr="00B37635">
              <w:rPr>
                <w:rFonts w:ascii="ＭＳ 明朝" w:eastAsia="ＭＳ 明朝" w:hAnsi="ＭＳ 明朝" w:hint="eastAsia"/>
                <w:sz w:val="18"/>
              </w:rPr>
              <w:t>「生き</w:t>
            </w:r>
            <w:r>
              <w:rPr>
                <w:rFonts w:ascii="ＭＳ 明朝" w:eastAsia="ＭＳ 明朝" w:hAnsi="ＭＳ 明朝" w:hint="eastAsia"/>
                <w:sz w:val="18"/>
              </w:rPr>
              <w:t>ていく</w:t>
            </w:r>
            <w:r w:rsidRPr="00B37635">
              <w:rPr>
                <w:rFonts w:ascii="ＭＳ 明朝" w:eastAsia="ＭＳ 明朝" w:hAnsi="ＭＳ 明朝" w:hint="eastAsia"/>
                <w:sz w:val="18"/>
              </w:rPr>
              <w:t>意味」と「自立」とのつながりを理解し</w:t>
            </w:r>
            <w:r>
              <w:rPr>
                <w:rFonts w:ascii="ＭＳ 明朝" w:eastAsia="ＭＳ 明朝" w:hAnsi="ＭＳ 明朝" w:hint="eastAsia"/>
                <w:sz w:val="18"/>
              </w:rPr>
              <w:t>ている。</w:t>
            </w:r>
          </w:p>
        </w:tc>
        <w:tc>
          <w:tcPr>
            <w:tcW w:w="4179" w:type="dxa"/>
          </w:tcPr>
          <w:p w14:paraId="0D4B635F"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・第一段と第二段</w:t>
            </w:r>
            <w:r w:rsidRPr="00B37635">
              <w:rPr>
                <w:rFonts w:ascii="ＭＳ 明朝" w:eastAsia="ＭＳ 明朝" w:hAnsi="ＭＳ 明朝" w:hint="eastAsia"/>
                <w:sz w:val="18"/>
              </w:rPr>
              <w:t>の関連</w:t>
            </w:r>
            <w:r>
              <w:rPr>
                <w:rFonts w:ascii="ＭＳ 明朝" w:eastAsia="ＭＳ 明朝" w:hAnsi="ＭＳ 明朝" w:hint="eastAsia"/>
                <w:sz w:val="18"/>
              </w:rPr>
              <w:t>を意識せず，</w:t>
            </w:r>
            <w:r w:rsidRPr="00B37635">
              <w:rPr>
                <w:rFonts w:ascii="ＭＳ 明朝" w:eastAsia="ＭＳ 明朝" w:hAnsi="ＭＳ 明朝" w:hint="eastAsia"/>
                <w:sz w:val="18"/>
              </w:rPr>
              <w:t>「生き</w:t>
            </w:r>
            <w:r>
              <w:rPr>
                <w:rFonts w:ascii="ＭＳ 明朝" w:eastAsia="ＭＳ 明朝" w:hAnsi="ＭＳ 明朝" w:hint="eastAsia"/>
                <w:sz w:val="18"/>
              </w:rPr>
              <w:t>ていく</w:t>
            </w:r>
            <w:r w:rsidRPr="00B37635">
              <w:rPr>
                <w:rFonts w:ascii="ＭＳ 明朝" w:eastAsia="ＭＳ 明朝" w:hAnsi="ＭＳ 明朝" w:hint="eastAsia"/>
                <w:sz w:val="18"/>
              </w:rPr>
              <w:t>意味」と「自立」とのつながりを理解し</w:t>
            </w:r>
            <w:r>
              <w:rPr>
                <w:rFonts w:ascii="ＭＳ 明朝" w:eastAsia="ＭＳ 明朝" w:hAnsi="ＭＳ 明朝" w:hint="eastAsia"/>
                <w:sz w:val="18"/>
              </w:rPr>
              <w:t>ていない。</w:t>
            </w:r>
          </w:p>
        </w:tc>
      </w:tr>
      <w:tr w:rsidR="00E41763" w:rsidRPr="00127B3C" w14:paraId="0C358A69" w14:textId="77777777" w:rsidTr="00547C65">
        <w:trPr>
          <w:gridAfter w:val="1"/>
          <w:wAfter w:w="8" w:type="dxa"/>
        </w:trPr>
        <w:tc>
          <w:tcPr>
            <w:tcW w:w="845" w:type="dxa"/>
            <w:vMerge/>
            <w:shd w:val="clear" w:color="auto" w:fill="D9D9D9" w:themeFill="background1" w:themeFillShade="D9"/>
            <w:textDirection w:val="tbRlV"/>
            <w:vAlign w:val="center"/>
          </w:tcPr>
          <w:p w14:paraId="6BA8A7F4" w14:textId="77777777" w:rsidR="00E41763" w:rsidRPr="00DD77DE" w:rsidRDefault="00E41763" w:rsidP="00547C65">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0403E17"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7B9ADB55" w14:textId="77777777" w:rsidR="00E41763"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81" w:type="dxa"/>
          </w:tcPr>
          <w:p w14:paraId="7EDD4A0E" w14:textId="4BDBA270"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・筆者の主張と，「自立」について書かれた他の文章とを相互に</w:t>
            </w:r>
            <w:r w:rsidR="00622DE2">
              <w:rPr>
                <w:rFonts w:ascii="ＭＳ 明朝" w:eastAsia="ＭＳ 明朝" w:hAnsi="ＭＳ 明朝" w:hint="eastAsia"/>
                <w:sz w:val="18"/>
              </w:rPr>
              <w:t>関連付け</w:t>
            </w:r>
            <w:r>
              <w:rPr>
                <w:rFonts w:ascii="ＭＳ 明朝" w:eastAsia="ＭＳ 明朝" w:hAnsi="ＭＳ 明朝" w:hint="eastAsia"/>
                <w:sz w:val="18"/>
              </w:rPr>
              <w:t>ながら,自分の考えを深め，根拠をもって説明している。</w:t>
            </w:r>
          </w:p>
        </w:tc>
        <w:tc>
          <w:tcPr>
            <w:tcW w:w="4181" w:type="dxa"/>
          </w:tcPr>
          <w:p w14:paraId="0A6EF6CC" w14:textId="28677E54"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・筆者の主張と，「自立」について書かれた他の文章とを相互に</w:t>
            </w:r>
            <w:r w:rsidR="00622DE2">
              <w:rPr>
                <w:rFonts w:ascii="ＭＳ 明朝" w:eastAsia="ＭＳ 明朝" w:hAnsi="ＭＳ 明朝" w:hint="eastAsia"/>
                <w:sz w:val="18"/>
              </w:rPr>
              <w:t>関連付け</w:t>
            </w:r>
            <w:r>
              <w:rPr>
                <w:rFonts w:ascii="ＭＳ 明朝" w:eastAsia="ＭＳ 明朝" w:hAnsi="ＭＳ 明朝" w:hint="eastAsia"/>
                <w:sz w:val="18"/>
              </w:rPr>
              <w:t>ながら,自分の考えを深めている。</w:t>
            </w:r>
          </w:p>
        </w:tc>
        <w:tc>
          <w:tcPr>
            <w:tcW w:w="4179" w:type="dxa"/>
          </w:tcPr>
          <w:p w14:paraId="5DFE9F63" w14:textId="01CB7457" w:rsidR="00E41763" w:rsidRPr="0031319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・筆者の主張と，「自立」について書かれた他の文章とを相互に</w:t>
            </w:r>
            <w:r w:rsidR="00622DE2">
              <w:rPr>
                <w:rFonts w:ascii="ＭＳ 明朝" w:eastAsia="ＭＳ 明朝" w:hAnsi="ＭＳ 明朝" w:hint="eastAsia"/>
                <w:sz w:val="18"/>
              </w:rPr>
              <w:t>関連付け</w:t>
            </w:r>
            <w:r>
              <w:rPr>
                <w:rFonts w:ascii="ＭＳ 明朝" w:eastAsia="ＭＳ 明朝" w:hAnsi="ＭＳ 明朝" w:hint="eastAsia"/>
                <w:sz w:val="18"/>
              </w:rPr>
              <w:t>て自分の考えを深めていない。</w:t>
            </w:r>
          </w:p>
        </w:tc>
      </w:tr>
      <w:tr w:rsidR="00E41763" w:rsidRPr="00127B3C" w14:paraId="1A09F116" w14:textId="77777777" w:rsidTr="00547C65">
        <w:trPr>
          <w:gridAfter w:val="1"/>
          <w:wAfter w:w="8" w:type="dxa"/>
        </w:trPr>
        <w:tc>
          <w:tcPr>
            <w:tcW w:w="845" w:type="dxa"/>
            <w:vMerge/>
            <w:shd w:val="clear" w:color="auto" w:fill="D9D9D9" w:themeFill="background1" w:themeFillShade="D9"/>
            <w:textDirection w:val="tbRlV"/>
            <w:vAlign w:val="center"/>
          </w:tcPr>
          <w:p w14:paraId="7D0B91C4" w14:textId="77777777" w:rsidR="00E41763" w:rsidRPr="00DD77DE" w:rsidRDefault="00E41763" w:rsidP="00547C65">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FE4122D"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2B9A197F"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1D0EC1C"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・「生き方」ではなく「生きることの作法」という表現をした筆者の意図について，「作法」という言葉の意味から考えて，説明している。</w:t>
            </w:r>
          </w:p>
        </w:tc>
        <w:tc>
          <w:tcPr>
            <w:tcW w:w="4181" w:type="dxa"/>
          </w:tcPr>
          <w:p w14:paraId="56FED93E"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72017">
              <w:rPr>
                <w:rFonts w:ascii="ＭＳ 明朝" w:eastAsia="ＭＳ 明朝" w:hAnsi="ＭＳ 明朝" w:hint="eastAsia"/>
                <w:sz w:val="18"/>
              </w:rPr>
              <w:t>「生き方」ではなく「</w:t>
            </w:r>
            <w:r>
              <w:rPr>
                <w:rFonts w:ascii="ＭＳ 明朝" w:eastAsia="ＭＳ 明朝" w:hAnsi="ＭＳ 明朝" w:hint="eastAsia"/>
                <w:sz w:val="18"/>
              </w:rPr>
              <w:t>生きることの作法</w:t>
            </w:r>
            <w:r w:rsidRPr="00172017">
              <w:rPr>
                <w:rFonts w:ascii="ＭＳ 明朝" w:eastAsia="ＭＳ 明朝" w:hAnsi="ＭＳ 明朝" w:hint="eastAsia"/>
                <w:sz w:val="18"/>
              </w:rPr>
              <w:t>」という表現をした筆者の意図について</w:t>
            </w:r>
            <w:r>
              <w:rPr>
                <w:rFonts w:ascii="ＭＳ 明朝" w:eastAsia="ＭＳ 明朝" w:hAnsi="ＭＳ 明朝" w:hint="eastAsia"/>
                <w:sz w:val="18"/>
              </w:rPr>
              <w:t>，</w:t>
            </w:r>
            <w:r w:rsidRPr="00172017">
              <w:rPr>
                <w:rFonts w:ascii="ＭＳ 明朝" w:eastAsia="ＭＳ 明朝" w:hAnsi="ＭＳ 明朝" w:hint="eastAsia"/>
                <w:sz w:val="18"/>
              </w:rPr>
              <w:t>「</w:t>
            </w:r>
            <w:r>
              <w:rPr>
                <w:rFonts w:ascii="ＭＳ 明朝" w:eastAsia="ＭＳ 明朝" w:hAnsi="ＭＳ 明朝" w:hint="eastAsia"/>
                <w:sz w:val="18"/>
              </w:rPr>
              <w:t>作法</w:t>
            </w:r>
            <w:r w:rsidRPr="00172017">
              <w:rPr>
                <w:rFonts w:ascii="ＭＳ 明朝" w:eastAsia="ＭＳ 明朝" w:hAnsi="ＭＳ 明朝" w:hint="eastAsia"/>
                <w:sz w:val="18"/>
              </w:rPr>
              <w:t>」という言葉の意味から考えている。</w:t>
            </w:r>
          </w:p>
        </w:tc>
        <w:tc>
          <w:tcPr>
            <w:tcW w:w="4179" w:type="dxa"/>
          </w:tcPr>
          <w:p w14:paraId="09E10F05" w14:textId="77777777" w:rsidR="00E41763" w:rsidRPr="007855BB" w:rsidRDefault="00E41763" w:rsidP="00547C65">
            <w:pPr>
              <w:widowControl/>
              <w:ind w:left="180" w:hangingChars="100" w:hanging="180"/>
              <w:jc w:val="left"/>
              <w:rPr>
                <w:rFonts w:ascii="ＭＳ 明朝" w:eastAsia="ＭＳ 明朝" w:hAnsi="ＭＳ 明朝"/>
                <w:sz w:val="18"/>
              </w:rPr>
            </w:pPr>
            <w:r w:rsidRPr="00313193">
              <w:rPr>
                <w:rFonts w:ascii="ＭＳ 明朝" w:eastAsia="ＭＳ 明朝" w:hAnsi="ＭＳ 明朝" w:hint="eastAsia"/>
                <w:sz w:val="18"/>
              </w:rPr>
              <w:t>・「生き方」ではなく「</w:t>
            </w:r>
            <w:r>
              <w:rPr>
                <w:rFonts w:ascii="ＭＳ 明朝" w:eastAsia="ＭＳ 明朝" w:hAnsi="ＭＳ 明朝" w:hint="eastAsia"/>
                <w:sz w:val="18"/>
              </w:rPr>
              <w:t>生きることの作法</w:t>
            </w:r>
            <w:r w:rsidRPr="00313193">
              <w:rPr>
                <w:rFonts w:ascii="ＭＳ 明朝" w:eastAsia="ＭＳ 明朝" w:hAnsi="ＭＳ 明朝" w:hint="eastAsia"/>
                <w:sz w:val="18"/>
              </w:rPr>
              <w:t>」という表現をした筆者の意図について考え</w:t>
            </w:r>
            <w:r>
              <w:rPr>
                <w:rFonts w:ascii="ＭＳ 明朝" w:eastAsia="ＭＳ 明朝" w:hAnsi="ＭＳ 明朝" w:hint="eastAsia"/>
                <w:sz w:val="18"/>
              </w:rPr>
              <w:t>ていない。</w:t>
            </w:r>
          </w:p>
        </w:tc>
      </w:tr>
      <w:tr w:rsidR="00E41763" w:rsidRPr="00781A73" w14:paraId="01E8247C" w14:textId="77777777" w:rsidTr="00547C65">
        <w:trPr>
          <w:gridAfter w:val="1"/>
          <w:wAfter w:w="8" w:type="dxa"/>
          <w:cantSplit/>
          <w:trHeight w:val="1063"/>
        </w:trPr>
        <w:tc>
          <w:tcPr>
            <w:tcW w:w="845" w:type="dxa"/>
            <w:shd w:val="clear" w:color="auto" w:fill="D9D9D9" w:themeFill="background1" w:themeFillShade="D9"/>
            <w:textDirection w:val="tbRlV"/>
            <w:vAlign w:val="center"/>
          </w:tcPr>
          <w:p w14:paraId="0A728A4C" w14:textId="77777777" w:rsidR="00E41763"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7304D04" w14:textId="77777777" w:rsidR="00E41763" w:rsidRPr="00DD77DE"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3077043"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F6AA411" w14:textId="51BDA0B3" w:rsidR="00E41763" w:rsidRPr="00DD77DE" w:rsidRDefault="00C978C7"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E41763">
              <w:rPr>
                <w:rFonts w:ascii="ＭＳ ゴシック" w:eastAsia="ＭＳ ゴシック" w:hAnsi="ＭＳ ゴシック" w:hint="eastAsia"/>
                <w:sz w:val="20"/>
              </w:rPr>
              <w:t>意見の提示</w:t>
            </w:r>
          </w:p>
        </w:tc>
        <w:tc>
          <w:tcPr>
            <w:tcW w:w="4181" w:type="dxa"/>
          </w:tcPr>
          <w:p w14:paraId="0924DEF8"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・「自立」の在り方について，現代社会における具体的な課題を複数示しながら，それらの課題を自分の日常生活に引き付けて，説得力のある意見を述べている。</w:t>
            </w:r>
          </w:p>
        </w:tc>
        <w:tc>
          <w:tcPr>
            <w:tcW w:w="4181" w:type="dxa"/>
          </w:tcPr>
          <w:p w14:paraId="668A8BCF"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・「自立」の在り方について，現代社会における具体的な課題を示しながら，その課題を自分の日常生活に引き付けて，意見を述べている。</w:t>
            </w:r>
          </w:p>
        </w:tc>
        <w:tc>
          <w:tcPr>
            <w:tcW w:w="4179" w:type="dxa"/>
          </w:tcPr>
          <w:p w14:paraId="6C227B7C" w14:textId="77777777" w:rsidR="00E41763" w:rsidRPr="007855BB" w:rsidRDefault="00E41763" w:rsidP="00547C65">
            <w:pPr>
              <w:widowControl/>
              <w:ind w:left="180" w:hangingChars="100" w:hanging="180"/>
              <w:jc w:val="left"/>
              <w:rPr>
                <w:rFonts w:ascii="ＭＳ 明朝" w:eastAsia="ＭＳ 明朝" w:hAnsi="ＭＳ 明朝"/>
                <w:sz w:val="18"/>
              </w:rPr>
            </w:pPr>
            <w:r w:rsidRPr="00361516">
              <w:rPr>
                <w:rFonts w:ascii="ＭＳ 明朝" w:eastAsia="ＭＳ 明朝" w:hAnsi="ＭＳ 明朝" w:hint="eastAsia"/>
                <w:sz w:val="18"/>
              </w:rPr>
              <w:t>・</w:t>
            </w:r>
            <w:r>
              <w:rPr>
                <w:rFonts w:ascii="ＭＳ 明朝" w:eastAsia="ＭＳ 明朝" w:hAnsi="ＭＳ 明朝" w:hint="eastAsia"/>
                <w:sz w:val="18"/>
              </w:rPr>
              <w:t>「自立」の在り方について，現代社会における具体的な課題を示したり，その課題を自分の日常生活に引き付けたりして，意見を述べていない。</w:t>
            </w:r>
          </w:p>
        </w:tc>
      </w:tr>
    </w:tbl>
    <w:p w14:paraId="2B0E25B3" w14:textId="77777777" w:rsidR="00E41763" w:rsidRDefault="00E41763">
      <w:pPr>
        <w:widowControl/>
        <w:jc w:val="left"/>
      </w:pPr>
      <w:r>
        <w:br w:type="page"/>
      </w:r>
    </w:p>
    <w:p w14:paraId="5B382CBB" w14:textId="77777777" w:rsidR="001D2071" w:rsidRDefault="001D2071" w:rsidP="001D2071">
      <w:pPr>
        <w:rPr>
          <w:rFonts w:ascii="ＭＳ ゴシック" w:eastAsia="ＭＳ ゴシック" w:hAnsi="ＭＳ ゴシック"/>
        </w:rPr>
      </w:pPr>
    </w:p>
    <w:p w14:paraId="623BE6F5" w14:textId="51418FD8" w:rsidR="001D2071" w:rsidRPr="00265F98" w:rsidRDefault="001D2071" w:rsidP="001D2071">
      <w:pPr>
        <w:rPr>
          <w:rFonts w:ascii="ＭＳ ゴシック" w:eastAsia="ＭＳ ゴシック" w:hAnsi="ＭＳ ゴシック"/>
        </w:rPr>
      </w:pPr>
      <w:r w:rsidRPr="00265F98">
        <w:rPr>
          <w:rFonts w:ascii="ＭＳ ゴシック" w:eastAsia="ＭＳ ゴシック" w:hAnsi="ＭＳ ゴシック" w:hint="eastAsia"/>
        </w:rPr>
        <w:t>■「自立と市場」ルーブリック例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1D2071" w:rsidRPr="00265F98" w14:paraId="0B1B8330" w14:textId="77777777" w:rsidTr="00243506">
        <w:trPr>
          <w:trHeight w:val="510"/>
        </w:trPr>
        <w:tc>
          <w:tcPr>
            <w:tcW w:w="2774" w:type="dxa"/>
            <w:gridSpan w:val="2"/>
            <w:shd w:val="clear" w:color="auto" w:fill="D9D9D9" w:themeFill="background1" w:themeFillShade="D9"/>
            <w:vAlign w:val="center"/>
          </w:tcPr>
          <w:p w14:paraId="2F183F5D" w14:textId="77777777" w:rsidR="001D2071" w:rsidRPr="00265F98" w:rsidRDefault="001D2071" w:rsidP="00243506">
            <w:pPr>
              <w:widowControl/>
              <w:jc w:val="center"/>
              <w:rPr>
                <w:rFonts w:ascii="ＭＳ ゴシック" w:eastAsia="ＭＳ ゴシック" w:hAnsi="ＭＳ ゴシック"/>
              </w:rPr>
            </w:pPr>
            <w:r w:rsidRPr="00265F98">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0439E03" w14:textId="77777777" w:rsidR="001D2071" w:rsidRPr="00265F98" w:rsidRDefault="001D2071" w:rsidP="00243506">
            <w:pPr>
              <w:widowControl/>
              <w:jc w:val="center"/>
              <w:rPr>
                <w:rFonts w:ascii="ＭＳ ゴシック" w:eastAsia="ＭＳ ゴシック" w:hAnsi="ＭＳ ゴシック"/>
              </w:rPr>
            </w:pPr>
            <w:r w:rsidRPr="00265F9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4D11C104" w14:textId="77777777" w:rsidR="001D2071" w:rsidRPr="00265F98" w:rsidRDefault="001D2071" w:rsidP="00243506">
            <w:pPr>
              <w:widowControl/>
              <w:jc w:val="center"/>
              <w:rPr>
                <w:rFonts w:ascii="ＭＳ ゴシック" w:eastAsia="ＭＳ ゴシック" w:hAnsi="ＭＳ ゴシック"/>
              </w:rPr>
            </w:pPr>
            <w:r w:rsidRPr="00265F9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D268DD2" w14:textId="77777777" w:rsidR="001D2071" w:rsidRPr="00265F98" w:rsidRDefault="001D2071" w:rsidP="00243506">
            <w:pPr>
              <w:widowControl/>
              <w:jc w:val="center"/>
              <w:rPr>
                <w:rFonts w:ascii="ＭＳ ゴシック" w:eastAsia="ＭＳ ゴシック" w:hAnsi="ＭＳ ゴシック"/>
              </w:rPr>
            </w:pPr>
            <w:r w:rsidRPr="00265F98">
              <w:rPr>
                <w:rFonts w:ascii="ＭＳ ゴシック" w:eastAsia="ＭＳ ゴシック" w:hAnsi="ＭＳ ゴシック" w:hint="eastAsia"/>
              </w:rPr>
              <w:t>Ｃ　努力を要する</w:t>
            </w:r>
          </w:p>
        </w:tc>
      </w:tr>
      <w:tr w:rsidR="001D2071" w:rsidRPr="00265F98" w14:paraId="09FF2902"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3984905F" w14:textId="77777777" w:rsidR="001D2071" w:rsidRPr="00265F98" w:rsidRDefault="001D2071" w:rsidP="00243506">
            <w:pPr>
              <w:widowControl/>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DA34E60"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①漢字・語彙</w:t>
            </w:r>
          </w:p>
          <w:p w14:paraId="6D0285C0"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（１）アウエ</w:t>
            </w:r>
          </w:p>
        </w:tc>
        <w:tc>
          <w:tcPr>
            <w:tcW w:w="4152" w:type="dxa"/>
          </w:tcPr>
          <w:p w14:paraId="14D1FE87"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71E4A8C"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・本文の語句について，指示されたものに限らず，それ以外にも自分の分からない語句を取り上げ，意味や使われ方について理解している。</w:t>
            </w:r>
          </w:p>
        </w:tc>
        <w:tc>
          <w:tcPr>
            <w:tcW w:w="4152" w:type="dxa"/>
          </w:tcPr>
          <w:p w14:paraId="401EBDF7"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・本文の漢字について，正しく読んだり書いたりしている。</w:t>
            </w:r>
          </w:p>
          <w:p w14:paraId="766A9627" w14:textId="77777777" w:rsidR="001D2071" w:rsidRPr="00265F98" w:rsidRDefault="001D2071" w:rsidP="00243506">
            <w:pPr>
              <w:widowControl/>
              <w:ind w:left="180" w:hangingChars="100" w:hanging="180"/>
              <w:jc w:val="left"/>
              <w:rPr>
                <w:rFonts w:ascii="ＭＳ 明朝" w:eastAsia="ＭＳ 明朝" w:hAnsi="ＭＳ 明朝"/>
                <w:sz w:val="18"/>
              </w:rPr>
            </w:pPr>
          </w:p>
          <w:p w14:paraId="720F45CF"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・本文の語句のうち，指示されたものについて意味や使われ方を理解している。</w:t>
            </w:r>
          </w:p>
        </w:tc>
        <w:tc>
          <w:tcPr>
            <w:tcW w:w="4150" w:type="dxa"/>
          </w:tcPr>
          <w:p w14:paraId="4EF608EA"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・本文の漢字について，正しく読んだり書いたりしていない。</w:t>
            </w:r>
          </w:p>
          <w:p w14:paraId="4FC0D671" w14:textId="77777777" w:rsidR="001D2071" w:rsidRPr="00265F98" w:rsidRDefault="001D2071" w:rsidP="00243506">
            <w:pPr>
              <w:widowControl/>
              <w:ind w:left="180" w:hangingChars="100" w:hanging="180"/>
              <w:jc w:val="left"/>
              <w:rPr>
                <w:rFonts w:ascii="ＭＳ 明朝" w:eastAsia="ＭＳ 明朝" w:hAnsi="ＭＳ 明朝"/>
                <w:sz w:val="18"/>
              </w:rPr>
            </w:pPr>
          </w:p>
          <w:p w14:paraId="33EF9A4C"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・本文の語句のうち，指示されたものについて意味や使われ方を理解していない。</w:t>
            </w:r>
          </w:p>
        </w:tc>
      </w:tr>
      <w:tr w:rsidR="001D2071" w:rsidRPr="00265F98" w14:paraId="21EA7E93" w14:textId="77777777" w:rsidTr="00243506">
        <w:trPr>
          <w:gridAfter w:val="1"/>
          <w:wAfter w:w="8" w:type="dxa"/>
        </w:trPr>
        <w:tc>
          <w:tcPr>
            <w:tcW w:w="942" w:type="dxa"/>
            <w:vMerge/>
            <w:shd w:val="clear" w:color="auto" w:fill="D9D9D9" w:themeFill="background1" w:themeFillShade="D9"/>
            <w:textDirection w:val="tbRlV"/>
            <w:vAlign w:val="center"/>
          </w:tcPr>
          <w:p w14:paraId="1CD4EB93" w14:textId="77777777" w:rsidR="001D2071" w:rsidRPr="00265F98" w:rsidRDefault="001D2071"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5E2292"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②文章の読み方</w:t>
            </w:r>
          </w:p>
          <w:p w14:paraId="49610F68"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（１）オ</w:t>
            </w:r>
          </w:p>
        </w:tc>
        <w:tc>
          <w:tcPr>
            <w:tcW w:w="4152" w:type="dxa"/>
          </w:tcPr>
          <w:p w14:paraId="2B98F6DA"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・接続詞や指示語に注意し，前後のつながりを意識しながら読み，その関連性を説明している。</w:t>
            </w:r>
          </w:p>
          <w:p w14:paraId="2642DC84"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・比喩や引用，具体例とその一般化の関係を確認しながら読み，筆者の主張となる文に印をつけ，説明している。</w:t>
            </w:r>
          </w:p>
        </w:tc>
        <w:tc>
          <w:tcPr>
            <w:tcW w:w="4152" w:type="dxa"/>
          </w:tcPr>
          <w:p w14:paraId="6E128D31"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・接続詞や指示語に注意し，前後のつながりを意識しながら読んでいる。</w:t>
            </w:r>
          </w:p>
          <w:p w14:paraId="58BF7774" w14:textId="77777777" w:rsidR="001D2071" w:rsidRPr="00265F98" w:rsidRDefault="001D2071" w:rsidP="00243506">
            <w:pPr>
              <w:widowControl/>
              <w:ind w:left="180" w:hangingChars="100" w:hanging="180"/>
              <w:jc w:val="left"/>
              <w:rPr>
                <w:rFonts w:ascii="ＭＳ 明朝" w:eastAsia="ＭＳ 明朝" w:hAnsi="ＭＳ 明朝"/>
                <w:sz w:val="18"/>
              </w:rPr>
            </w:pPr>
          </w:p>
          <w:p w14:paraId="44567149"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・比喩や引用，具体例とその一般化の関係を確認しながら読み，筆者の主張となる文に印をつけている。</w:t>
            </w:r>
          </w:p>
        </w:tc>
        <w:tc>
          <w:tcPr>
            <w:tcW w:w="4150" w:type="dxa"/>
          </w:tcPr>
          <w:p w14:paraId="4344D6AF"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・熟語や既知の単語を拾い読みするのみで，文と文のつながりを意識していない。</w:t>
            </w:r>
          </w:p>
          <w:p w14:paraId="42ECD742" w14:textId="77777777" w:rsidR="001D2071" w:rsidRPr="00265F98" w:rsidRDefault="001D2071" w:rsidP="00243506">
            <w:pPr>
              <w:widowControl/>
              <w:ind w:left="180" w:hangingChars="100" w:hanging="180"/>
              <w:jc w:val="left"/>
              <w:rPr>
                <w:rFonts w:ascii="ＭＳ 明朝" w:eastAsia="ＭＳ 明朝" w:hAnsi="ＭＳ 明朝"/>
                <w:sz w:val="18"/>
              </w:rPr>
            </w:pPr>
          </w:p>
          <w:p w14:paraId="130AD718"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・比喩や引用，具体例とその一般化の関係を確認しながら読むことをせず，筆者の主張となる文に印をつけていない。</w:t>
            </w:r>
          </w:p>
        </w:tc>
      </w:tr>
      <w:tr w:rsidR="001D2071" w:rsidRPr="00265F98" w14:paraId="0E1DD298" w14:textId="77777777" w:rsidTr="00243506">
        <w:trPr>
          <w:gridAfter w:val="1"/>
          <w:wAfter w:w="8" w:type="dxa"/>
        </w:trPr>
        <w:tc>
          <w:tcPr>
            <w:tcW w:w="942" w:type="dxa"/>
            <w:vMerge/>
            <w:shd w:val="clear" w:color="auto" w:fill="D9D9D9" w:themeFill="background1" w:themeFillShade="D9"/>
            <w:textDirection w:val="tbRlV"/>
            <w:vAlign w:val="center"/>
          </w:tcPr>
          <w:p w14:paraId="3C06927D" w14:textId="77777777" w:rsidR="001D2071" w:rsidRPr="00265F98" w:rsidRDefault="001D2071"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32E8B04"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③評論文キーワード</w:t>
            </w:r>
          </w:p>
          <w:p w14:paraId="0B980ED8"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（１）エ</w:t>
            </w:r>
          </w:p>
        </w:tc>
        <w:tc>
          <w:tcPr>
            <w:tcW w:w="4152" w:type="dxa"/>
          </w:tcPr>
          <w:p w14:paraId="637E27A5"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・「絶対」という概念語について，辞書的な意味だけでなく，本文の文脈の中での使われ方を理解し，説明している。</w:t>
            </w:r>
          </w:p>
        </w:tc>
        <w:tc>
          <w:tcPr>
            <w:tcW w:w="4152" w:type="dxa"/>
          </w:tcPr>
          <w:p w14:paraId="79C3C11A"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・「絶対」という概念語について，辞書的な意味だけでなく，本文の文脈の中での使われ方を理解している。</w:t>
            </w:r>
          </w:p>
        </w:tc>
        <w:tc>
          <w:tcPr>
            <w:tcW w:w="4150" w:type="dxa"/>
          </w:tcPr>
          <w:p w14:paraId="65D3EC51"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・「絶対」という概念語について，辞書的な意味や本文の文脈の中での使われ方を理解していない。</w:t>
            </w:r>
          </w:p>
        </w:tc>
      </w:tr>
      <w:tr w:rsidR="001D2071" w:rsidRPr="00265F98" w14:paraId="3BDB57CE"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2924CBAA" w14:textId="77777777" w:rsidR="001D2071" w:rsidRPr="00265F98" w:rsidRDefault="001D2071" w:rsidP="00243506">
            <w:pPr>
              <w:widowControl/>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3A60650"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④キーワード把握</w:t>
            </w:r>
          </w:p>
          <w:p w14:paraId="134CDE77"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06FF45F0"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・筆者の考える「自立」と「依存」の違いを整理して理解し，説明している。</w:t>
            </w:r>
          </w:p>
          <w:p w14:paraId="0A2ABF57"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・筆者の考える「自立」と「市場」の関係性を整理して理解し，説明している。</w:t>
            </w:r>
          </w:p>
        </w:tc>
        <w:tc>
          <w:tcPr>
            <w:tcW w:w="4152" w:type="dxa"/>
          </w:tcPr>
          <w:p w14:paraId="24FB1418"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・筆者の考える「自立」と「依存」の違いを整理して理解している。</w:t>
            </w:r>
          </w:p>
          <w:p w14:paraId="4F3EABFE"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・筆者の考える「自立」と「市場」の関係性を整理して理解している。</w:t>
            </w:r>
          </w:p>
        </w:tc>
        <w:tc>
          <w:tcPr>
            <w:tcW w:w="4150" w:type="dxa"/>
          </w:tcPr>
          <w:p w14:paraId="32590FDB"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・筆者の考える「自立」と「依存」の違いを整理して理解していない。</w:t>
            </w:r>
          </w:p>
          <w:p w14:paraId="1DC22392"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・筆者の考える「自立」と「市場」の関係性を整理して理解していない。</w:t>
            </w:r>
          </w:p>
        </w:tc>
      </w:tr>
      <w:tr w:rsidR="001D2071" w:rsidRPr="00265F98" w14:paraId="6B45E29F" w14:textId="77777777" w:rsidTr="00243506">
        <w:trPr>
          <w:gridAfter w:val="1"/>
          <w:wAfter w:w="8" w:type="dxa"/>
        </w:trPr>
        <w:tc>
          <w:tcPr>
            <w:tcW w:w="942" w:type="dxa"/>
            <w:vMerge/>
            <w:shd w:val="clear" w:color="auto" w:fill="D9D9D9" w:themeFill="background1" w:themeFillShade="D9"/>
            <w:textDirection w:val="tbRlV"/>
            <w:vAlign w:val="center"/>
          </w:tcPr>
          <w:p w14:paraId="68C4436A" w14:textId="77777777" w:rsidR="001D2071" w:rsidRPr="00265F98" w:rsidRDefault="001D207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5B2195"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⑤展開の把握</w:t>
            </w:r>
          </w:p>
          <w:p w14:paraId="5F24366E"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0B4909FB"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・段落間のつながりを踏まえ，本文を通底する大きな問題提起と筆者の主張を読み取り，端的に説明している。</w:t>
            </w:r>
          </w:p>
        </w:tc>
        <w:tc>
          <w:tcPr>
            <w:tcW w:w="4152" w:type="dxa"/>
          </w:tcPr>
          <w:p w14:paraId="0C10AADE"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・段落間のつながりを踏まえ，本文を通底する大きな問題提起と筆者の主張を読み取っている。</w:t>
            </w:r>
          </w:p>
        </w:tc>
        <w:tc>
          <w:tcPr>
            <w:tcW w:w="4150" w:type="dxa"/>
          </w:tcPr>
          <w:p w14:paraId="7677C177"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・段落間のつながりから，本文を通底する大きな問題提起と筆者の主張を読み取っていない。</w:t>
            </w:r>
          </w:p>
        </w:tc>
      </w:tr>
      <w:tr w:rsidR="001D2071" w:rsidRPr="00265F98" w14:paraId="519CA3B8" w14:textId="77777777" w:rsidTr="00243506">
        <w:trPr>
          <w:gridAfter w:val="1"/>
          <w:wAfter w:w="8" w:type="dxa"/>
        </w:trPr>
        <w:tc>
          <w:tcPr>
            <w:tcW w:w="942" w:type="dxa"/>
            <w:vMerge/>
            <w:shd w:val="clear" w:color="auto" w:fill="D9D9D9" w:themeFill="background1" w:themeFillShade="D9"/>
            <w:textDirection w:val="tbRlV"/>
            <w:vAlign w:val="center"/>
          </w:tcPr>
          <w:p w14:paraId="7313D948" w14:textId="77777777" w:rsidR="001D2071" w:rsidRPr="00265F98" w:rsidRDefault="001D207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83922B"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⑥内容把握</w:t>
            </w:r>
          </w:p>
          <w:p w14:paraId="618B74EE"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3E11AB39"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・筆者の考える「自立」とそれを支える「市場」の関係性を読み取って，説明している。</w:t>
            </w:r>
          </w:p>
          <w:p w14:paraId="46E27E9A"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・熊谷さんの考える「自立」の状態を読み取って，説明している。</w:t>
            </w:r>
          </w:p>
          <w:p w14:paraId="7A1FAC10"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・筆者の考える「市場」の評価すべき点と注意すべき点を読み取って，説明している。</w:t>
            </w:r>
          </w:p>
        </w:tc>
        <w:tc>
          <w:tcPr>
            <w:tcW w:w="4152" w:type="dxa"/>
          </w:tcPr>
          <w:p w14:paraId="2C18E503"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・筆者の考える「自立」とそれを支える「市場」の関係性を読み取っている。</w:t>
            </w:r>
          </w:p>
          <w:p w14:paraId="52168007"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・熊谷さんの考える「自立」の状態を読み取っている。</w:t>
            </w:r>
          </w:p>
          <w:p w14:paraId="443A6183"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・筆者の考える「市場」の評価すべき点と注意すべき点を読み取っている。</w:t>
            </w:r>
          </w:p>
        </w:tc>
        <w:tc>
          <w:tcPr>
            <w:tcW w:w="4150" w:type="dxa"/>
          </w:tcPr>
          <w:p w14:paraId="0EBBB7AF"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・筆者の考える「自立」とそれを支える「市場」の関係性を読み取っていない。</w:t>
            </w:r>
          </w:p>
          <w:p w14:paraId="528266ED"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・熊谷さんの考える「自立」の状態を読み取っていない。</w:t>
            </w:r>
          </w:p>
          <w:p w14:paraId="6FB36E55"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・筆者の考える「市場」の評価すべき点と注意すべき点を読み取っていない。</w:t>
            </w:r>
          </w:p>
        </w:tc>
      </w:tr>
      <w:tr w:rsidR="001D2071" w:rsidRPr="00265F98" w14:paraId="7F7248C0" w14:textId="77777777" w:rsidTr="00243506">
        <w:trPr>
          <w:gridAfter w:val="1"/>
          <w:wAfter w:w="8" w:type="dxa"/>
          <w:trHeight w:val="671"/>
        </w:trPr>
        <w:tc>
          <w:tcPr>
            <w:tcW w:w="942" w:type="dxa"/>
            <w:vMerge/>
            <w:shd w:val="clear" w:color="auto" w:fill="D9D9D9" w:themeFill="background1" w:themeFillShade="D9"/>
            <w:textDirection w:val="tbRlV"/>
            <w:vAlign w:val="center"/>
          </w:tcPr>
          <w:p w14:paraId="0141B8F7" w14:textId="77777777" w:rsidR="001D2071" w:rsidRPr="00265F98" w:rsidRDefault="001D207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1619D84" w14:textId="77777777" w:rsidR="001D2071" w:rsidRPr="00265F98" w:rsidRDefault="001D2071" w:rsidP="00243506">
            <w:pPr>
              <w:widowControl/>
              <w:jc w:val="left"/>
              <w:rPr>
                <w:rFonts w:ascii="ＭＳ ゴシック" w:eastAsia="ＭＳ ゴシック" w:hAnsi="ＭＳ ゴシック"/>
                <w:sz w:val="20"/>
              </w:rPr>
            </w:pPr>
            <w:r w:rsidRPr="00265F98">
              <w:rPr>
                <w:rFonts w:ascii="ＭＳ ゴシック" w:eastAsia="ＭＳ ゴシック" w:hAnsi="ＭＳ ゴシック" w:hint="eastAsia"/>
                <w:sz w:val="20"/>
              </w:rPr>
              <w:t>⑦考えの形成</w:t>
            </w:r>
          </w:p>
          <w:p w14:paraId="6A3C2B11" w14:textId="1518E4EB" w:rsidR="001D2071" w:rsidRPr="001D2071" w:rsidRDefault="001D2071" w:rsidP="001D2071">
            <w:pPr>
              <w:widowControl/>
              <w:jc w:val="right"/>
              <w:rPr>
                <w:rFonts w:ascii="ＭＳ ゴシック" w:eastAsia="ＭＳ ゴシック" w:hAnsi="ＭＳ ゴシック"/>
                <w:sz w:val="20"/>
                <w:szCs w:val="20"/>
                <w:bdr w:val="single" w:sz="4" w:space="0" w:color="auto"/>
              </w:rPr>
            </w:pPr>
            <w:r w:rsidRPr="00265F98">
              <w:rPr>
                <w:rFonts w:ascii="ＭＳ ゴシック" w:eastAsia="ＭＳ ゴシック" w:hAnsi="ＭＳ ゴシック" w:hint="eastAsia"/>
                <w:sz w:val="20"/>
                <w:szCs w:val="20"/>
                <w:bdr w:val="single" w:sz="4" w:space="0" w:color="auto"/>
              </w:rPr>
              <w:t>読（１）イ</w:t>
            </w:r>
          </w:p>
        </w:tc>
        <w:tc>
          <w:tcPr>
            <w:tcW w:w="4152" w:type="dxa"/>
          </w:tcPr>
          <w:p w14:paraId="214D1294"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・筆者の主張と，「自立」について書かれた他の文章を相互に関連付けながら，自分の考えを深め，根拠をもって説明している。</w:t>
            </w:r>
          </w:p>
        </w:tc>
        <w:tc>
          <w:tcPr>
            <w:tcW w:w="4152" w:type="dxa"/>
          </w:tcPr>
          <w:p w14:paraId="21C64F3A" w14:textId="7712BCD2" w:rsidR="001D2071" w:rsidRPr="00265F98" w:rsidRDefault="001D2071" w:rsidP="001D2071">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・筆者の主張と，「自立」について書かれた他の文章を相互に関連付けながら，自分の考えを深めている。</w:t>
            </w:r>
          </w:p>
        </w:tc>
        <w:tc>
          <w:tcPr>
            <w:tcW w:w="4150" w:type="dxa"/>
          </w:tcPr>
          <w:p w14:paraId="4FDA2961"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・筆者の主張と，「自立」について書かれた他の文章を相互に関連付けながら，自分の考えを深めていない。</w:t>
            </w:r>
          </w:p>
        </w:tc>
      </w:tr>
      <w:tr w:rsidR="001D2071" w:rsidRPr="00265F98" w14:paraId="3F6562A6" w14:textId="77777777" w:rsidTr="00243506">
        <w:trPr>
          <w:gridAfter w:val="1"/>
          <w:wAfter w:w="8" w:type="dxa"/>
        </w:trPr>
        <w:tc>
          <w:tcPr>
            <w:tcW w:w="942" w:type="dxa"/>
            <w:vMerge/>
            <w:shd w:val="clear" w:color="auto" w:fill="D9D9D9" w:themeFill="background1" w:themeFillShade="D9"/>
            <w:textDirection w:val="tbRlV"/>
            <w:vAlign w:val="center"/>
          </w:tcPr>
          <w:p w14:paraId="5E5DD7C6" w14:textId="77777777" w:rsidR="001D2071" w:rsidRPr="00265F98" w:rsidRDefault="001D207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12BA1AB"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⑧表現の特徴の理解</w:t>
            </w:r>
          </w:p>
          <w:p w14:paraId="11E5F5B1" w14:textId="77777777" w:rsidR="001D2071" w:rsidRPr="00265F98" w:rsidRDefault="001D2071" w:rsidP="00243506">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3E0F2F3D"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・比喩とそれが表すものを整理し，それがもたらす表現効果について理解し，説明している。</w:t>
            </w:r>
          </w:p>
          <w:p w14:paraId="679409E1"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・文中に使われている「――」（ダッシュ）の表現効果について理解し，説明している。</w:t>
            </w:r>
          </w:p>
        </w:tc>
        <w:tc>
          <w:tcPr>
            <w:tcW w:w="4152" w:type="dxa"/>
          </w:tcPr>
          <w:p w14:paraId="354BEAF5"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・比喩とそれが表すものを整理し，それがもたらす表現効果について理解している。</w:t>
            </w:r>
          </w:p>
          <w:p w14:paraId="3C819A43" w14:textId="77777777" w:rsidR="001D2071" w:rsidRPr="00265F98" w:rsidRDefault="001D2071" w:rsidP="00243506">
            <w:pPr>
              <w:widowControl/>
              <w:ind w:left="180" w:hangingChars="100" w:hanging="180"/>
              <w:jc w:val="left"/>
              <w:rPr>
                <w:rFonts w:ascii="ＭＳ 明朝" w:eastAsia="ＭＳ 明朝" w:hAnsi="ＭＳ 明朝"/>
                <w:sz w:val="18"/>
              </w:rPr>
            </w:pPr>
          </w:p>
          <w:p w14:paraId="5307CD56"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・文中に使われている「――」（ダッシュ）の表現効果について理解している。</w:t>
            </w:r>
          </w:p>
        </w:tc>
        <w:tc>
          <w:tcPr>
            <w:tcW w:w="4150" w:type="dxa"/>
          </w:tcPr>
          <w:p w14:paraId="6D5D43A4"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・比喩とそれが表すものを整理していないか，整理していても，それがもたらす表現効果について理解していない。</w:t>
            </w:r>
          </w:p>
          <w:p w14:paraId="2DF8DDE5" w14:textId="77777777"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・文中に使われている「――」（ダッシュ）の表現効果について理解していない。</w:t>
            </w:r>
          </w:p>
        </w:tc>
      </w:tr>
      <w:tr w:rsidR="001D2071" w:rsidRPr="00265F98" w14:paraId="314C0EB2" w14:textId="77777777" w:rsidTr="00243506">
        <w:trPr>
          <w:gridAfter w:val="1"/>
          <w:wAfter w:w="8" w:type="dxa"/>
          <w:cantSplit/>
          <w:trHeight w:val="862"/>
        </w:trPr>
        <w:tc>
          <w:tcPr>
            <w:tcW w:w="942" w:type="dxa"/>
            <w:shd w:val="clear" w:color="auto" w:fill="D9D9D9" w:themeFill="background1" w:themeFillShade="D9"/>
            <w:textDirection w:val="tbRlV"/>
            <w:vAlign w:val="center"/>
          </w:tcPr>
          <w:p w14:paraId="2F864695" w14:textId="77777777" w:rsidR="001D2071" w:rsidRPr="00265F98" w:rsidRDefault="001D2071" w:rsidP="00243506">
            <w:pPr>
              <w:widowControl/>
              <w:spacing w:line="240" w:lineRule="exact"/>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主体的に</w:t>
            </w:r>
          </w:p>
          <w:p w14:paraId="4D4E9885" w14:textId="77777777" w:rsidR="001D2071" w:rsidRPr="00265F98" w:rsidRDefault="001D2071" w:rsidP="00243506">
            <w:pPr>
              <w:widowControl/>
              <w:spacing w:line="240" w:lineRule="exact"/>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学習に取り</w:t>
            </w:r>
          </w:p>
          <w:p w14:paraId="5B3E10B7" w14:textId="77777777" w:rsidR="001D2071" w:rsidRPr="00265F98" w:rsidRDefault="001D2071" w:rsidP="00243506">
            <w:pPr>
              <w:widowControl/>
              <w:spacing w:line="240" w:lineRule="exact"/>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組む態度</w:t>
            </w:r>
          </w:p>
          <w:p w14:paraId="7714139E" w14:textId="77777777" w:rsidR="001D2071" w:rsidRPr="00265F98" w:rsidRDefault="001D2071"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8419E1E" w14:textId="77777777" w:rsidR="001D2071" w:rsidRPr="00265F98" w:rsidRDefault="001D2071" w:rsidP="00243506">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⑨まとめと例示</w:t>
            </w:r>
          </w:p>
        </w:tc>
        <w:tc>
          <w:tcPr>
            <w:tcW w:w="4152" w:type="dxa"/>
          </w:tcPr>
          <w:p w14:paraId="685BB957" w14:textId="0C353DFB"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・筆者が考える「自立」と「依存」についての理解を踏まえた</w:t>
            </w:r>
            <w:r w:rsidR="00622DE2">
              <w:rPr>
                <w:rFonts w:ascii="ＭＳ 明朝" w:eastAsia="ＭＳ 明朝" w:hAnsi="ＭＳ 明朝" w:hint="eastAsia"/>
                <w:sz w:val="18"/>
              </w:rPr>
              <w:t>うえで</w:t>
            </w:r>
            <w:r w:rsidRPr="00265F98">
              <w:rPr>
                <w:rFonts w:ascii="ＭＳ 明朝" w:eastAsia="ＭＳ 明朝" w:hAnsi="ＭＳ 明朝" w:hint="eastAsia"/>
                <w:sz w:val="18"/>
              </w:rPr>
              <w:t>，社会における「市場」の評価すべき点と注意点について，自分の考えをまとめ，説明しようとしている。</w:t>
            </w:r>
          </w:p>
        </w:tc>
        <w:tc>
          <w:tcPr>
            <w:tcW w:w="4152" w:type="dxa"/>
          </w:tcPr>
          <w:p w14:paraId="21E233A5" w14:textId="24712C0B" w:rsidR="001D2071" w:rsidRPr="00265F98" w:rsidRDefault="001D2071" w:rsidP="00243506">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・筆者が考える「自立」と「依存」についての理解を踏まえた</w:t>
            </w:r>
            <w:r w:rsidR="00622DE2">
              <w:rPr>
                <w:rFonts w:ascii="ＭＳ 明朝" w:eastAsia="ＭＳ 明朝" w:hAnsi="ＭＳ 明朝" w:hint="eastAsia"/>
                <w:sz w:val="18"/>
              </w:rPr>
              <w:t>うえで</w:t>
            </w:r>
            <w:r w:rsidRPr="00265F98">
              <w:rPr>
                <w:rFonts w:ascii="ＭＳ 明朝" w:eastAsia="ＭＳ 明朝" w:hAnsi="ＭＳ 明朝" w:hint="eastAsia"/>
                <w:sz w:val="18"/>
              </w:rPr>
              <w:t>，社会における「市場」の評価すべき点と注意点について，自分の考えをまとめようとしている。</w:t>
            </w:r>
          </w:p>
        </w:tc>
        <w:tc>
          <w:tcPr>
            <w:tcW w:w="4150" w:type="dxa"/>
          </w:tcPr>
          <w:p w14:paraId="7DE41023" w14:textId="624A5126" w:rsidR="001D2071" w:rsidRPr="00265F98" w:rsidRDefault="001D2071" w:rsidP="00243506">
            <w:pPr>
              <w:widowControl/>
              <w:ind w:left="180" w:hangingChars="100" w:hanging="180"/>
              <w:jc w:val="left"/>
              <w:rPr>
                <w:rFonts w:ascii="ＭＳ 明朝" w:eastAsia="ＭＳ 明朝" w:hAnsi="ＭＳ 明朝"/>
                <w:b/>
                <w:sz w:val="18"/>
              </w:rPr>
            </w:pPr>
            <w:r w:rsidRPr="00265F98">
              <w:rPr>
                <w:rFonts w:ascii="ＭＳ 明朝" w:eastAsia="ＭＳ 明朝" w:hAnsi="ＭＳ 明朝" w:hint="eastAsia"/>
                <w:sz w:val="18"/>
              </w:rPr>
              <w:t>・筆者が考える「自立」と「依存」についての理解を踏まえた</w:t>
            </w:r>
            <w:r w:rsidR="00622DE2">
              <w:rPr>
                <w:rFonts w:ascii="ＭＳ 明朝" w:eastAsia="ＭＳ 明朝" w:hAnsi="ＭＳ 明朝" w:hint="eastAsia"/>
                <w:sz w:val="18"/>
              </w:rPr>
              <w:t>うえで</w:t>
            </w:r>
            <w:r w:rsidRPr="00265F98">
              <w:rPr>
                <w:rFonts w:ascii="ＭＳ 明朝" w:eastAsia="ＭＳ 明朝" w:hAnsi="ＭＳ 明朝" w:hint="eastAsia"/>
                <w:sz w:val="18"/>
              </w:rPr>
              <w:t>，社会における「市場」の評価すべき点と注意点について，自分の考えをまとめようとしていない。</w:t>
            </w:r>
          </w:p>
        </w:tc>
      </w:tr>
    </w:tbl>
    <w:p w14:paraId="5F2A1F18" w14:textId="58C8FF98" w:rsidR="00E41763" w:rsidRDefault="00E41763">
      <w:pPr>
        <w:widowControl/>
        <w:jc w:val="left"/>
      </w:pPr>
      <w:r>
        <w:br w:type="page"/>
      </w:r>
    </w:p>
    <w:p w14:paraId="57778D68" w14:textId="77777777" w:rsidR="00E32EE1" w:rsidRDefault="00E32EE1" w:rsidP="00E32EE1">
      <w:pPr>
        <w:rPr>
          <w:rFonts w:ascii="ＭＳ ゴシック" w:eastAsia="ＭＳ ゴシック" w:hAnsi="ＭＳ ゴシック"/>
        </w:rPr>
      </w:pPr>
    </w:p>
    <w:p w14:paraId="2A1FD1F1" w14:textId="7C5802FD" w:rsidR="00E32EE1" w:rsidRPr="00062C90" w:rsidRDefault="00E32EE1" w:rsidP="00E32EE1">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共鳴し引き出される力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32EE1" w14:paraId="594FEA6B" w14:textId="77777777" w:rsidTr="00243506">
        <w:trPr>
          <w:trHeight w:val="510"/>
        </w:trPr>
        <w:tc>
          <w:tcPr>
            <w:tcW w:w="2774" w:type="dxa"/>
            <w:gridSpan w:val="2"/>
            <w:shd w:val="clear" w:color="auto" w:fill="D9D9D9" w:themeFill="background1" w:themeFillShade="D9"/>
            <w:vAlign w:val="center"/>
          </w:tcPr>
          <w:p w14:paraId="21C5C5BF" w14:textId="77777777" w:rsidR="00E32EE1" w:rsidRPr="00DD77DE" w:rsidRDefault="00E32EE1"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B3FF6E5" w14:textId="77777777" w:rsidR="00E32EE1" w:rsidRPr="00DD77DE" w:rsidRDefault="00E32EE1"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FEF861C" w14:textId="77777777" w:rsidR="00E32EE1" w:rsidRPr="00DD77DE" w:rsidRDefault="00E32EE1" w:rsidP="0024350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2F8AE9F" w14:textId="77777777" w:rsidR="00E32EE1" w:rsidRPr="00DD77DE" w:rsidRDefault="00E32EE1" w:rsidP="0024350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32EE1" w14:paraId="1A0C1D3D"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69E0F0D9" w14:textId="77777777" w:rsidR="00E32EE1" w:rsidRPr="00DD77DE" w:rsidRDefault="00E32EE1"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58496D6" w14:textId="77777777" w:rsidR="00E32EE1" w:rsidRDefault="00E32EE1"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A9B800E" w14:textId="77777777" w:rsidR="00E32EE1" w:rsidRPr="00DD77DE" w:rsidRDefault="00E32EE1"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3A8CA414"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407F6B02"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7338FA19"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6BDF9122"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p>
          <w:p w14:paraId="7ACFAF86"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0C8D905C"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2DE7C375"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p>
          <w:p w14:paraId="2F423586" w14:textId="77777777" w:rsidR="00E32EE1" w:rsidRPr="00AB1C61" w:rsidRDefault="00E32EE1"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E32EE1" w14:paraId="44294D27" w14:textId="77777777" w:rsidTr="00243506">
        <w:trPr>
          <w:gridAfter w:val="1"/>
          <w:wAfter w:w="8" w:type="dxa"/>
        </w:trPr>
        <w:tc>
          <w:tcPr>
            <w:tcW w:w="942" w:type="dxa"/>
            <w:vMerge/>
            <w:shd w:val="clear" w:color="auto" w:fill="D9D9D9" w:themeFill="background1" w:themeFillShade="D9"/>
            <w:textDirection w:val="tbRlV"/>
            <w:vAlign w:val="center"/>
          </w:tcPr>
          <w:p w14:paraId="5DCA728B" w14:textId="77777777" w:rsidR="00E32EE1" w:rsidRPr="00DD77DE" w:rsidRDefault="00E32EE1"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A991FFA" w14:textId="77777777" w:rsidR="00E32EE1" w:rsidRDefault="00E32EE1"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1F6C9FBA" w14:textId="77777777" w:rsidR="00E32EE1" w:rsidRPr="00DD77DE" w:rsidRDefault="00E32EE1"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2538573F" w14:textId="77777777" w:rsidR="00E32EE1" w:rsidRPr="00BA140F"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・筆者の体験談とそこから筆者が導いている内容の</w:t>
            </w:r>
            <w:r w:rsidRPr="001A666D">
              <w:rPr>
                <w:rFonts w:ascii="ＭＳ 明朝" w:eastAsia="ＭＳ 明朝" w:hAnsi="ＭＳ 明朝" w:hint="eastAsia"/>
                <w:color w:val="000000" w:themeColor="text1"/>
                <w:sz w:val="18"/>
              </w:rPr>
              <w:t>関係を確認しながら読み，筆者の主張となる文に印をつけ，説明している。</w:t>
            </w:r>
          </w:p>
        </w:tc>
        <w:tc>
          <w:tcPr>
            <w:tcW w:w="4152" w:type="dxa"/>
          </w:tcPr>
          <w:p w14:paraId="7D77D9F5" w14:textId="77777777" w:rsidR="00E32EE1" w:rsidRPr="00BA140F"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・筆者の体験談とそこから筆者が導いている内容の</w:t>
            </w:r>
            <w:r w:rsidRPr="001A666D">
              <w:rPr>
                <w:rFonts w:ascii="ＭＳ 明朝" w:eastAsia="ＭＳ 明朝" w:hAnsi="ＭＳ 明朝" w:hint="eastAsia"/>
                <w:color w:val="000000" w:themeColor="text1"/>
                <w:sz w:val="18"/>
              </w:rPr>
              <w:t>関係を確認しながら読み，筆者の主張となる文に印をつけている。</w:t>
            </w:r>
          </w:p>
        </w:tc>
        <w:tc>
          <w:tcPr>
            <w:tcW w:w="4150" w:type="dxa"/>
          </w:tcPr>
          <w:p w14:paraId="79F1968B" w14:textId="77777777" w:rsidR="00E32EE1" w:rsidRPr="00BA140F"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・筆者の体験談とそこから筆者が導いている内容の</w:t>
            </w:r>
            <w:r w:rsidRPr="001A666D">
              <w:rPr>
                <w:rFonts w:ascii="ＭＳ 明朝" w:eastAsia="ＭＳ 明朝" w:hAnsi="ＭＳ 明朝" w:hint="eastAsia"/>
                <w:color w:val="000000" w:themeColor="text1"/>
                <w:sz w:val="18"/>
              </w:rPr>
              <w:t>関係を確認しながら読むことをせず，筆者の主張となる文に印をつけていない。</w:t>
            </w:r>
          </w:p>
        </w:tc>
      </w:tr>
      <w:tr w:rsidR="00E32EE1" w14:paraId="6F91079A"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7F81B857" w14:textId="77777777" w:rsidR="00E32EE1" w:rsidRPr="00DD77DE" w:rsidRDefault="00E32EE1"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E89E661" w14:textId="77777777" w:rsidR="00E32EE1" w:rsidRDefault="00E32EE1"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7B57EBFB" w14:textId="77777777" w:rsidR="00E32EE1" w:rsidRPr="00DD77DE" w:rsidRDefault="00E32EE1"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704E6BB"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・筆者が「能力」をどう捉えているかを整理して理解し，それを</w:t>
            </w:r>
            <w:r w:rsidRPr="00A056DE">
              <w:rPr>
                <w:rFonts w:ascii="ＭＳ 明朝" w:eastAsia="ＭＳ 明朝" w:hAnsi="ＭＳ 明朝" w:hint="eastAsia"/>
                <w:color w:val="000000" w:themeColor="text1"/>
                <w:sz w:val="18"/>
              </w:rPr>
              <w:t>説明している。</w:t>
            </w:r>
          </w:p>
          <w:p w14:paraId="1214792A" w14:textId="77777777" w:rsidR="00E32EE1" w:rsidRDefault="00E32EE1" w:rsidP="00243506">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予防</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と「予備」の違いを整</w:t>
            </w:r>
          </w:p>
          <w:p w14:paraId="36790305" w14:textId="77777777" w:rsidR="00E32EE1" w:rsidRPr="008E500A" w:rsidRDefault="00E32EE1" w:rsidP="00243506">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理して理解し，</w:t>
            </w:r>
            <w:r w:rsidRPr="00A056DE">
              <w:rPr>
                <w:rFonts w:ascii="ＭＳ 明朝" w:eastAsia="ＭＳ 明朝" w:hAnsi="ＭＳ 明朝" w:hint="eastAsia"/>
                <w:color w:val="000000" w:themeColor="text1"/>
                <w:sz w:val="18"/>
              </w:rPr>
              <w:t>説明して</w:t>
            </w:r>
            <w:r>
              <w:rPr>
                <w:rFonts w:ascii="ＭＳ 明朝" w:eastAsia="ＭＳ 明朝" w:hAnsi="ＭＳ 明朝" w:hint="eastAsia"/>
                <w:color w:val="000000" w:themeColor="text1"/>
                <w:sz w:val="18"/>
              </w:rPr>
              <w:t>いる。</w:t>
            </w:r>
          </w:p>
        </w:tc>
        <w:tc>
          <w:tcPr>
            <w:tcW w:w="4152" w:type="dxa"/>
          </w:tcPr>
          <w:p w14:paraId="5B75AA96"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・筆者が「能力」をどう捉えているかを整理して，理解し</w:t>
            </w:r>
            <w:r w:rsidRPr="00A056DE">
              <w:rPr>
                <w:rFonts w:ascii="ＭＳ 明朝" w:eastAsia="ＭＳ 明朝" w:hAnsi="ＭＳ 明朝" w:hint="eastAsia"/>
                <w:color w:val="000000" w:themeColor="text1"/>
                <w:sz w:val="18"/>
              </w:rPr>
              <w:t>ている。</w:t>
            </w:r>
          </w:p>
          <w:p w14:paraId="4C1E192E" w14:textId="77777777" w:rsidR="00E32EE1" w:rsidRDefault="00E32EE1" w:rsidP="00243506">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予防</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と「予備」の違いを整</w:t>
            </w:r>
          </w:p>
          <w:p w14:paraId="39B8C7A3" w14:textId="77777777" w:rsidR="00E32EE1" w:rsidRPr="00A056DE" w:rsidRDefault="00E32EE1" w:rsidP="00243506">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理して理解し</w:t>
            </w:r>
            <w:r w:rsidRPr="00A056DE">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いる。</w:t>
            </w:r>
          </w:p>
        </w:tc>
        <w:tc>
          <w:tcPr>
            <w:tcW w:w="4150" w:type="dxa"/>
          </w:tcPr>
          <w:p w14:paraId="00CF8E76"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・筆者が「能力」をどう捉えているかを整理せず，理解していない。</w:t>
            </w:r>
          </w:p>
          <w:p w14:paraId="3598FAF7" w14:textId="77777777" w:rsidR="00E32EE1" w:rsidRDefault="00E32EE1" w:rsidP="00243506">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予防</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と「予備」の違いを整</w:t>
            </w:r>
          </w:p>
          <w:p w14:paraId="48E0B51D" w14:textId="77777777" w:rsidR="00E32EE1" w:rsidRPr="00A056DE" w:rsidRDefault="00E32EE1" w:rsidP="00243506">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理して理解していない。</w:t>
            </w:r>
          </w:p>
        </w:tc>
      </w:tr>
      <w:tr w:rsidR="00E32EE1" w14:paraId="362FFCEF" w14:textId="77777777" w:rsidTr="00243506">
        <w:trPr>
          <w:gridAfter w:val="1"/>
          <w:wAfter w:w="8" w:type="dxa"/>
        </w:trPr>
        <w:tc>
          <w:tcPr>
            <w:tcW w:w="942" w:type="dxa"/>
            <w:vMerge/>
            <w:shd w:val="clear" w:color="auto" w:fill="D9D9D9" w:themeFill="background1" w:themeFillShade="D9"/>
            <w:textDirection w:val="tbRlV"/>
            <w:vAlign w:val="center"/>
          </w:tcPr>
          <w:p w14:paraId="29DD98A1" w14:textId="77777777" w:rsidR="00E32EE1" w:rsidRPr="00DD77DE" w:rsidRDefault="00E32EE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3531BB" w14:textId="77777777" w:rsidR="00E32EE1" w:rsidRDefault="00E32EE1"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54C19339" w14:textId="77777777" w:rsidR="00E32EE1" w:rsidRPr="00DD77DE" w:rsidRDefault="00E32EE1"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139C5B4"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・丹野さんの考えたことから導かれる「ラディカルな発想の転換」を読み取り，説明している。</w:t>
            </w:r>
          </w:p>
          <w:p w14:paraId="4062559E" w14:textId="77777777" w:rsidR="00E32EE1" w:rsidRDefault="00E32EE1" w:rsidP="00243506">
            <w:pPr>
              <w:widowControl/>
              <w:ind w:left="90" w:hangingChars="50" w:hanging="90"/>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『共鳴』の感覚」を読み取り，説明している。</w:t>
            </w:r>
          </w:p>
          <w:p w14:paraId="177B7654" w14:textId="77777777" w:rsidR="00E32EE1" w:rsidRPr="009E6FD9" w:rsidRDefault="00E32EE1" w:rsidP="00243506">
            <w:pPr>
              <w:widowControl/>
              <w:ind w:left="180" w:hangingChars="100" w:hanging="180"/>
              <w:jc w:val="left"/>
              <w:rPr>
                <w:rFonts w:ascii="ＭＳ 明朝" w:eastAsia="ＭＳ 明朝" w:hAnsi="ＭＳ 明朝"/>
                <w:color w:val="000000" w:themeColor="text1"/>
                <w:sz w:val="18"/>
              </w:rPr>
            </w:pPr>
            <w:r w:rsidRPr="009E6FD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「彼らが身をもって示す能力の定義」がどのようなものかを理解し，説明している。</w:t>
            </w:r>
          </w:p>
        </w:tc>
        <w:tc>
          <w:tcPr>
            <w:tcW w:w="4152" w:type="dxa"/>
          </w:tcPr>
          <w:p w14:paraId="76772584"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・丹野さんの考えたことから導かれる「ラディカルな発想の転換」を読み取り，説明している。</w:t>
            </w:r>
          </w:p>
          <w:p w14:paraId="53E73136" w14:textId="77777777" w:rsidR="00E32EE1" w:rsidRDefault="00E32EE1" w:rsidP="00243506">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『共鳴』の感覚」を読み取っている。</w:t>
            </w:r>
          </w:p>
          <w:p w14:paraId="6757D2FC" w14:textId="77777777" w:rsidR="00E32EE1" w:rsidRDefault="00E32EE1" w:rsidP="00243506">
            <w:pPr>
              <w:widowControl/>
              <w:ind w:left="180" w:hangingChars="100" w:hanging="180"/>
              <w:jc w:val="left"/>
              <w:rPr>
                <w:rFonts w:ascii="ＭＳ 明朝" w:eastAsia="ＭＳ 明朝" w:hAnsi="ＭＳ 明朝"/>
                <w:color w:val="000000" w:themeColor="text1"/>
                <w:sz w:val="18"/>
              </w:rPr>
            </w:pPr>
          </w:p>
          <w:p w14:paraId="2F45FCBE" w14:textId="77777777" w:rsidR="00E32EE1" w:rsidRPr="00674269" w:rsidRDefault="00E32EE1" w:rsidP="00243506">
            <w:pPr>
              <w:widowControl/>
              <w:ind w:left="180" w:hangingChars="100" w:hanging="180"/>
              <w:jc w:val="left"/>
              <w:rPr>
                <w:rFonts w:ascii="ＭＳ 明朝" w:eastAsia="ＭＳ 明朝" w:hAnsi="ＭＳ 明朝"/>
                <w:color w:val="0070C0"/>
                <w:sz w:val="18"/>
              </w:rPr>
            </w:pPr>
            <w:r w:rsidRPr="009E6FD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「彼らが身をもって示す能力の定義」がどのようなものかを理解している。</w:t>
            </w:r>
            <w:r w:rsidRPr="00674269">
              <w:rPr>
                <w:rFonts w:ascii="ＭＳ 明朝" w:eastAsia="ＭＳ 明朝" w:hAnsi="ＭＳ 明朝"/>
                <w:color w:val="0070C0"/>
                <w:sz w:val="18"/>
              </w:rPr>
              <w:t xml:space="preserve"> </w:t>
            </w:r>
          </w:p>
        </w:tc>
        <w:tc>
          <w:tcPr>
            <w:tcW w:w="4150" w:type="dxa"/>
          </w:tcPr>
          <w:p w14:paraId="2AFDCDC8" w14:textId="77777777" w:rsidR="00E32EE1" w:rsidRDefault="00E32EE1" w:rsidP="00243506">
            <w:pPr>
              <w:widowControl/>
              <w:ind w:left="270" w:hangingChars="150" w:hanging="27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・丹野さんの考えたことから導かれる「ラディカルな発想の転換」を読み取っていない。</w:t>
            </w:r>
          </w:p>
          <w:p w14:paraId="65CC3371" w14:textId="77777777" w:rsidR="00E32EE1" w:rsidRDefault="00E32EE1" w:rsidP="00243506">
            <w:pPr>
              <w:widowControl/>
              <w:jc w:val="left"/>
              <w:rPr>
                <w:rFonts w:ascii="ＭＳ 明朝" w:eastAsia="ＭＳ 明朝" w:hAnsi="ＭＳ 明朝"/>
                <w:color w:val="000000" w:themeColor="text1"/>
                <w:sz w:val="18"/>
              </w:rPr>
            </w:pPr>
          </w:p>
          <w:p w14:paraId="65DE6252" w14:textId="77777777" w:rsidR="00E32EE1" w:rsidRDefault="00E32EE1" w:rsidP="00243506">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『共鳴』の感覚」を読み取っていない。</w:t>
            </w:r>
          </w:p>
          <w:p w14:paraId="1F6ECFB0" w14:textId="77777777" w:rsidR="00E32EE1" w:rsidRDefault="00E32EE1" w:rsidP="00243506">
            <w:pPr>
              <w:widowControl/>
              <w:ind w:left="180" w:hangingChars="100" w:hanging="180"/>
              <w:jc w:val="left"/>
              <w:rPr>
                <w:rFonts w:ascii="ＭＳ 明朝" w:eastAsia="ＭＳ 明朝" w:hAnsi="ＭＳ 明朝"/>
                <w:color w:val="000000" w:themeColor="text1"/>
                <w:sz w:val="18"/>
              </w:rPr>
            </w:pPr>
          </w:p>
          <w:p w14:paraId="79225BFD" w14:textId="77777777" w:rsidR="00E32EE1" w:rsidRPr="00674269" w:rsidRDefault="00E32EE1" w:rsidP="00243506">
            <w:pPr>
              <w:widowControl/>
              <w:ind w:left="180" w:hangingChars="100" w:hanging="180"/>
              <w:jc w:val="left"/>
              <w:rPr>
                <w:rFonts w:ascii="ＭＳ 明朝" w:eastAsia="ＭＳ 明朝" w:hAnsi="ＭＳ 明朝"/>
                <w:color w:val="0070C0"/>
                <w:sz w:val="18"/>
              </w:rPr>
            </w:pPr>
            <w:r w:rsidRPr="009E6FD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「彼らが身をもって示す能力の定義」がどのようなものかを理解していない。</w:t>
            </w:r>
          </w:p>
        </w:tc>
      </w:tr>
      <w:tr w:rsidR="00E32EE1" w14:paraId="796652F5" w14:textId="77777777" w:rsidTr="00243506">
        <w:trPr>
          <w:gridAfter w:val="1"/>
          <w:wAfter w:w="8" w:type="dxa"/>
        </w:trPr>
        <w:tc>
          <w:tcPr>
            <w:tcW w:w="942" w:type="dxa"/>
            <w:vMerge/>
            <w:shd w:val="clear" w:color="auto" w:fill="D9D9D9" w:themeFill="background1" w:themeFillShade="D9"/>
            <w:textDirection w:val="tbRlV"/>
            <w:vAlign w:val="center"/>
          </w:tcPr>
          <w:p w14:paraId="6A0738C2" w14:textId="77777777" w:rsidR="00E32EE1" w:rsidRPr="00DD77DE" w:rsidRDefault="00E32EE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1965CF" w14:textId="77777777" w:rsidR="00E32EE1" w:rsidRPr="00464421" w:rsidRDefault="00E32EE1" w:rsidP="0024350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464421">
              <w:rPr>
                <w:rFonts w:ascii="ＭＳ ゴシック" w:eastAsia="ＭＳ ゴシック" w:hAnsi="ＭＳ ゴシック" w:hint="eastAsia"/>
                <w:sz w:val="20"/>
              </w:rPr>
              <w:t>考えの形成</w:t>
            </w:r>
          </w:p>
          <w:p w14:paraId="6D7CE298" w14:textId="2078C565" w:rsidR="00E32EE1" w:rsidRPr="00E32EE1" w:rsidRDefault="00E32EE1" w:rsidP="00E32EE1">
            <w:pPr>
              <w:widowControl/>
              <w:jc w:val="right"/>
              <w:rPr>
                <w:rFonts w:ascii="ＭＳ ゴシック" w:eastAsia="ＭＳ ゴシック" w:hAnsi="ＭＳ ゴシック"/>
                <w:sz w:val="20"/>
                <w:szCs w:val="20"/>
                <w:bdr w:val="single" w:sz="4" w:space="0" w:color="auto"/>
              </w:rPr>
            </w:pPr>
            <w:r w:rsidRPr="00464421">
              <w:rPr>
                <w:rFonts w:ascii="ＭＳ ゴシック" w:eastAsia="ＭＳ ゴシック" w:hAnsi="ＭＳ ゴシック" w:hint="eastAsia"/>
                <w:sz w:val="20"/>
                <w:szCs w:val="20"/>
                <w:bdr w:val="single" w:sz="4" w:space="0" w:color="auto"/>
              </w:rPr>
              <w:t>読（１）イ</w:t>
            </w:r>
          </w:p>
        </w:tc>
        <w:tc>
          <w:tcPr>
            <w:tcW w:w="4152" w:type="dxa"/>
          </w:tcPr>
          <w:p w14:paraId="6B0DE3D1" w14:textId="77777777" w:rsidR="00E32EE1" w:rsidRDefault="00E32EE1" w:rsidP="00275C5E">
            <w:pPr>
              <w:ind w:left="180" w:hangingChars="100" w:hanging="180"/>
              <w:jc w:val="left"/>
              <w:rPr>
                <w:rFonts w:ascii="ＭＳ 明朝" w:eastAsia="ＭＳ 明朝" w:hAnsi="ＭＳ 明朝"/>
                <w:color w:val="000000" w:themeColor="text1"/>
                <w:sz w:val="18"/>
              </w:rPr>
            </w:pPr>
            <w:r w:rsidRPr="00464421">
              <w:rPr>
                <w:rFonts w:ascii="ＭＳ 明朝" w:eastAsia="ＭＳ 明朝" w:hAnsi="ＭＳ 明朝" w:hint="eastAsia"/>
                <w:sz w:val="18"/>
              </w:rPr>
              <w:t>・筆者の主張と，「自立」について述べられた他の文章を相互に関連付け・比較しながら，自分の考えを深め，根拠をもって説明してい</w:t>
            </w:r>
            <w:r w:rsidRPr="00464421">
              <w:rPr>
                <w:rFonts w:ascii="ＭＳ 明朝" w:eastAsia="ＭＳ 明朝" w:hAnsi="ＭＳ 明朝" w:hint="eastAsia"/>
                <w:sz w:val="18"/>
              </w:rPr>
              <w:lastRenderedPageBreak/>
              <w:t>る。</w:t>
            </w:r>
          </w:p>
        </w:tc>
        <w:tc>
          <w:tcPr>
            <w:tcW w:w="4152" w:type="dxa"/>
          </w:tcPr>
          <w:p w14:paraId="0EE9B9D9"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sidRPr="00464421">
              <w:rPr>
                <w:rFonts w:ascii="ＭＳ 明朝" w:eastAsia="ＭＳ 明朝" w:hAnsi="ＭＳ 明朝" w:hint="eastAsia"/>
                <w:sz w:val="18"/>
              </w:rPr>
              <w:lastRenderedPageBreak/>
              <w:t>・筆者の主張と，「自立」について述べられた他の文章を相互に関連付け・比較しながら，自分の考えを深めている。</w:t>
            </w:r>
          </w:p>
        </w:tc>
        <w:tc>
          <w:tcPr>
            <w:tcW w:w="4150" w:type="dxa"/>
          </w:tcPr>
          <w:p w14:paraId="378B631E" w14:textId="77777777" w:rsidR="00E32EE1" w:rsidRDefault="00E32EE1" w:rsidP="00243506">
            <w:pPr>
              <w:widowControl/>
              <w:ind w:left="180" w:hangingChars="100" w:hanging="180"/>
              <w:jc w:val="left"/>
              <w:rPr>
                <w:rFonts w:ascii="ＭＳ 明朝" w:eastAsia="ＭＳ 明朝" w:hAnsi="ＭＳ 明朝"/>
                <w:color w:val="000000" w:themeColor="text1"/>
                <w:sz w:val="18"/>
              </w:rPr>
            </w:pPr>
            <w:r w:rsidRPr="00464421">
              <w:rPr>
                <w:rFonts w:ascii="ＭＳ 明朝" w:eastAsia="ＭＳ 明朝" w:hAnsi="ＭＳ 明朝" w:hint="eastAsia"/>
                <w:sz w:val="18"/>
              </w:rPr>
              <w:t>・筆者の主張と，「自立」について述べられた他の文章を相互に関連付け・比較しながら，自分の考えを深めていない。</w:t>
            </w:r>
          </w:p>
        </w:tc>
      </w:tr>
      <w:tr w:rsidR="00E32EE1" w14:paraId="697867E5" w14:textId="77777777" w:rsidTr="00243506">
        <w:trPr>
          <w:gridAfter w:val="1"/>
          <w:wAfter w:w="8" w:type="dxa"/>
        </w:trPr>
        <w:tc>
          <w:tcPr>
            <w:tcW w:w="942" w:type="dxa"/>
            <w:vMerge/>
            <w:shd w:val="clear" w:color="auto" w:fill="D9D9D9" w:themeFill="background1" w:themeFillShade="D9"/>
            <w:textDirection w:val="tbRlV"/>
            <w:vAlign w:val="center"/>
          </w:tcPr>
          <w:p w14:paraId="658971C5" w14:textId="77777777" w:rsidR="00E32EE1" w:rsidRPr="00DD77DE" w:rsidRDefault="00E32EE1"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DE7AA4" w14:textId="77777777" w:rsidR="00E32EE1" w:rsidRDefault="00E32EE1"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4613CAE2" w14:textId="77777777" w:rsidR="00E32EE1" w:rsidRDefault="00E32EE1"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05B09C3" w14:textId="77777777" w:rsidR="00E32EE1" w:rsidRPr="00486C0F" w:rsidRDefault="00E32EE1"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・筆者が体験したことを当事者の言葉を引用しながら述べることによる表現効果について理解し，その効果を説明している。</w:t>
            </w:r>
          </w:p>
        </w:tc>
        <w:tc>
          <w:tcPr>
            <w:tcW w:w="4152" w:type="dxa"/>
          </w:tcPr>
          <w:p w14:paraId="3F922028" w14:textId="77777777" w:rsidR="00E32EE1" w:rsidRPr="00674269" w:rsidRDefault="00E32EE1"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・筆者が体験したことを当事者の言葉を引用しながら述べることによる表現効果について理解している。</w:t>
            </w:r>
          </w:p>
        </w:tc>
        <w:tc>
          <w:tcPr>
            <w:tcW w:w="4150" w:type="dxa"/>
          </w:tcPr>
          <w:p w14:paraId="63E87FB6" w14:textId="77777777" w:rsidR="00E32EE1" w:rsidRPr="00674269" w:rsidRDefault="00E32EE1"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・筆者が体験したことを当事者の言葉を引用しながら述べることによる表現効果について理解していない。</w:t>
            </w:r>
          </w:p>
        </w:tc>
      </w:tr>
      <w:tr w:rsidR="00E32EE1" w14:paraId="25B51877" w14:textId="77777777" w:rsidTr="00E32EE1">
        <w:trPr>
          <w:gridAfter w:val="1"/>
          <w:wAfter w:w="8" w:type="dxa"/>
          <w:cantSplit/>
          <w:trHeight w:val="1247"/>
        </w:trPr>
        <w:tc>
          <w:tcPr>
            <w:tcW w:w="942" w:type="dxa"/>
            <w:shd w:val="clear" w:color="auto" w:fill="D9D9D9" w:themeFill="background1" w:themeFillShade="D9"/>
            <w:textDirection w:val="tbRlV"/>
            <w:vAlign w:val="center"/>
          </w:tcPr>
          <w:p w14:paraId="4B36A2EB" w14:textId="77777777" w:rsidR="00E32EE1" w:rsidRDefault="00E32EE1"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A14EC56" w14:textId="77777777" w:rsidR="00E32EE1" w:rsidRDefault="00E32EE1"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FBB6659" w14:textId="77777777" w:rsidR="00E32EE1" w:rsidRPr="00DD77DE" w:rsidRDefault="00E32EE1"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3524CA2" w14:textId="77777777" w:rsidR="00E32EE1" w:rsidRPr="00DD77DE" w:rsidRDefault="00E32EE1"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752B6B1" w14:textId="77777777" w:rsidR="00E32EE1" w:rsidRPr="00DD77DE" w:rsidRDefault="00E32EE1"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⑦まとめと例示</w:t>
            </w:r>
          </w:p>
        </w:tc>
        <w:tc>
          <w:tcPr>
            <w:tcW w:w="4152" w:type="dxa"/>
          </w:tcPr>
          <w:p w14:paraId="3B37AE52" w14:textId="1C79C05F" w:rsidR="00E32EE1" w:rsidRPr="00E272DB" w:rsidRDefault="00E32EE1" w:rsidP="00243506">
            <w:pPr>
              <w:widowControl/>
              <w:ind w:left="180" w:hangingChars="100" w:hanging="180"/>
              <w:jc w:val="left"/>
              <w:rPr>
                <w:rFonts w:ascii="ＭＳ 明朝" w:eastAsia="ＭＳ 明朝" w:hAnsi="ＭＳ 明朝"/>
                <w:sz w:val="18"/>
              </w:rPr>
            </w:pPr>
            <w:r w:rsidRPr="00E272DB">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E272DB">
              <w:rPr>
                <w:rFonts w:ascii="ＭＳ 明朝" w:eastAsia="ＭＳ 明朝" w:hAnsi="ＭＳ 明朝" w:hint="eastAsia"/>
                <w:sz w:val="18"/>
              </w:rPr>
              <w:t>，「能力」について自分の考えを深め，説明しようとしている。</w:t>
            </w:r>
          </w:p>
        </w:tc>
        <w:tc>
          <w:tcPr>
            <w:tcW w:w="4152" w:type="dxa"/>
          </w:tcPr>
          <w:p w14:paraId="622749BE" w14:textId="3D43B0AB" w:rsidR="00E32EE1" w:rsidRPr="00E272DB" w:rsidRDefault="00E32EE1" w:rsidP="00243506">
            <w:pPr>
              <w:widowControl/>
              <w:ind w:left="180" w:hangingChars="100" w:hanging="180"/>
              <w:jc w:val="left"/>
              <w:rPr>
                <w:rFonts w:ascii="ＭＳ 明朝" w:eastAsia="ＭＳ 明朝" w:hAnsi="ＭＳ 明朝"/>
                <w:color w:val="C00000"/>
                <w:sz w:val="18"/>
              </w:rPr>
            </w:pPr>
            <w:r w:rsidRPr="00E272DB">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E272DB">
              <w:rPr>
                <w:rFonts w:ascii="ＭＳ 明朝" w:eastAsia="ＭＳ 明朝" w:hAnsi="ＭＳ 明朝" w:hint="eastAsia"/>
                <w:sz w:val="18"/>
              </w:rPr>
              <w:t>，「能力」について自分の考えを深め</w:t>
            </w:r>
            <w:r>
              <w:rPr>
                <w:rFonts w:ascii="ＭＳ 明朝" w:eastAsia="ＭＳ 明朝" w:hAnsi="ＭＳ 明朝" w:hint="eastAsia"/>
                <w:sz w:val="18"/>
              </w:rPr>
              <w:t>よう</w:t>
            </w:r>
            <w:r w:rsidRPr="00E272DB">
              <w:rPr>
                <w:rFonts w:ascii="ＭＳ 明朝" w:eastAsia="ＭＳ 明朝" w:hAnsi="ＭＳ 明朝" w:hint="eastAsia"/>
                <w:sz w:val="18"/>
              </w:rPr>
              <w:t>しようとしている。</w:t>
            </w:r>
          </w:p>
        </w:tc>
        <w:tc>
          <w:tcPr>
            <w:tcW w:w="4150" w:type="dxa"/>
          </w:tcPr>
          <w:p w14:paraId="1844E294" w14:textId="707CBCA2" w:rsidR="00E32EE1" w:rsidRPr="00E272DB" w:rsidRDefault="00E32EE1" w:rsidP="00243506">
            <w:pPr>
              <w:widowControl/>
              <w:ind w:left="180" w:hangingChars="100" w:hanging="180"/>
              <w:jc w:val="left"/>
              <w:rPr>
                <w:rFonts w:ascii="ＭＳ 明朝" w:eastAsia="ＭＳ 明朝" w:hAnsi="ＭＳ 明朝"/>
                <w:b/>
                <w:color w:val="C00000"/>
                <w:sz w:val="18"/>
              </w:rPr>
            </w:pPr>
            <w:r w:rsidRPr="00E272DB">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E272DB">
              <w:rPr>
                <w:rFonts w:ascii="ＭＳ 明朝" w:eastAsia="ＭＳ 明朝" w:hAnsi="ＭＳ 明朝" w:hint="eastAsia"/>
                <w:sz w:val="18"/>
              </w:rPr>
              <w:t>，「能力」について自分の考えを深め</w:t>
            </w:r>
            <w:r>
              <w:rPr>
                <w:rFonts w:ascii="ＭＳ 明朝" w:eastAsia="ＭＳ 明朝" w:hAnsi="ＭＳ 明朝" w:hint="eastAsia"/>
                <w:sz w:val="18"/>
              </w:rPr>
              <w:t>よう</w:t>
            </w:r>
            <w:r w:rsidRPr="00E272DB">
              <w:rPr>
                <w:rFonts w:ascii="ＭＳ 明朝" w:eastAsia="ＭＳ 明朝" w:hAnsi="ＭＳ 明朝" w:hint="eastAsia"/>
                <w:sz w:val="18"/>
              </w:rPr>
              <w:t>しようとして</w:t>
            </w:r>
            <w:r>
              <w:rPr>
                <w:rFonts w:ascii="ＭＳ 明朝" w:eastAsia="ＭＳ 明朝" w:hAnsi="ＭＳ 明朝" w:hint="eastAsia"/>
                <w:sz w:val="18"/>
              </w:rPr>
              <w:t>いない。</w:t>
            </w:r>
          </w:p>
        </w:tc>
      </w:tr>
    </w:tbl>
    <w:p w14:paraId="3C3DC90B" w14:textId="1E4CCA5A" w:rsidR="00E41763" w:rsidRDefault="00E41763">
      <w:pPr>
        <w:widowControl/>
        <w:jc w:val="left"/>
      </w:pPr>
      <w:r>
        <w:br w:type="page"/>
      </w:r>
    </w:p>
    <w:p w14:paraId="66AA8EE4" w14:textId="77777777" w:rsidR="00F56962" w:rsidRDefault="00F56962" w:rsidP="00F56962">
      <w:pPr>
        <w:rPr>
          <w:rFonts w:ascii="ＭＳ ゴシック" w:eastAsia="ＭＳ ゴシック" w:hAnsi="ＭＳ ゴシック"/>
        </w:rPr>
      </w:pPr>
    </w:p>
    <w:p w14:paraId="40349CFF" w14:textId="13DED553" w:rsidR="00F56962" w:rsidRPr="00BA2BEB" w:rsidRDefault="00F56962" w:rsidP="00F56962">
      <w:pPr>
        <w:rPr>
          <w:rFonts w:ascii="ＭＳ ゴシック" w:eastAsia="ＭＳ ゴシック" w:hAnsi="ＭＳ ゴシック"/>
        </w:rPr>
      </w:pPr>
      <w:r w:rsidRPr="00BA2BEB">
        <w:rPr>
          <w:rFonts w:ascii="ＭＳ ゴシック" w:eastAsia="ＭＳ ゴシック" w:hAnsi="ＭＳ ゴシック" w:hint="eastAsia"/>
        </w:rPr>
        <w:t>■「生物の多様性とは何か」ルーブリック例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56962" w:rsidRPr="00BA2BEB" w14:paraId="45DCBE70" w14:textId="77777777" w:rsidTr="00243506">
        <w:trPr>
          <w:trHeight w:val="510"/>
        </w:trPr>
        <w:tc>
          <w:tcPr>
            <w:tcW w:w="2774" w:type="dxa"/>
            <w:gridSpan w:val="2"/>
            <w:shd w:val="clear" w:color="auto" w:fill="D9D9D9" w:themeFill="background1" w:themeFillShade="D9"/>
            <w:vAlign w:val="center"/>
          </w:tcPr>
          <w:p w14:paraId="3D77C0F9" w14:textId="77777777" w:rsidR="00F56962" w:rsidRPr="00BA2BEB" w:rsidRDefault="00F56962" w:rsidP="00243506">
            <w:pPr>
              <w:widowControl/>
              <w:jc w:val="center"/>
              <w:rPr>
                <w:rFonts w:ascii="ＭＳ ゴシック" w:eastAsia="ＭＳ ゴシック" w:hAnsi="ＭＳ ゴシック"/>
              </w:rPr>
            </w:pPr>
            <w:r w:rsidRPr="00BA2BEB">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632DE3C" w14:textId="77777777" w:rsidR="00F56962" w:rsidRPr="00BA2BEB" w:rsidRDefault="00F56962" w:rsidP="00243506">
            <w:pPr>
              <w:widowControl/>
              <w:jc w:val="center"/>
              <w:rPr>
                <w:rFonts w:ascii="ＭＳ ゴシック" w:eastAsia="ＭＳ ゴシック" w:hAnsi="ＭＳ ゴシック"/>
              </w:rPr>
            </w:pPr>
            <w:r w:rsidRPr="00BA2BEB">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58846C1A" w14:textId="77777777" w:rsidR="00F56962" w:rsidRPr="00BA2BEB" w:rsidRDefault="00F56962" w:rsidP="00243506">
            <w:pPr>
              <w:widowControl/>
              <w:jc w:val="center"/>
              <w:rPr>
                <w:rFonts w:ascii="ＭＳ ゴシック" w:eastAsia="ＭＳ ゴシック" w:hAnsi="ＭＳ ゴシック"/>
              </w:rPr>
            </w:pPr>
            <w:r w:rsidRPr="00BA2BEB">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B340626" w14:textId="77777777" w:rsidR="00F56962" w:rsidRPr="00BA2BEB" w:rsidRDefault="00F56962" w:rsidP="00243506">
            <w:pPr>
              <w:widowControl/>
              <w:jc w:val="center"/>
              <w:rPr>
                <w:rFonts w:ascii="ＭＳ ゴシック" w:eastAsia="ＭＳ ゴシック" w:hAnsi="ＭＳ ゴシック"/>
              </w:rPr>
            </w:pPr>
            <w:r w:rsidRPr="00BA2BEB">
              <w:rPr>
                <w:rFonts w:ascii="ＭＳ ゴシック" w:eastAsia="ＭＳ ゴシック" w:hAnsi="ＭＳ ゴシック" w:hint="eastAsia"/>
              </w:rPr>
              <w:t>Ｃ　努力を要する</w:t>
            </w:r>
          </w:p>
        </w:tc>
      </w:tr>
      <w:tr w:rsidR="00F56962" w:rsidRPr="00BA2BEB" w14:paraId="520E00EC"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4082B869" w14:textId="77777777" w:rsidR="00F56962" w:rsidRPr="00BA2BEB" w:rsidRDefault="00F56962" w:rsidP="00243506">
            <w:pPr>
              <w:widowControl/>
              <w:ind w:left="113" w:right="113"/>
              <w:jc w:val="center"/>
              <w:rPr>
                <w:rFonts w:ascii="ＭＳ ゴシック" w:eastAsia="ＭＳ ゴシック" w:hAnsi="ＭＳ ゴシック"/>
                <w:sz w:val="20"/>
              </w:rPr>
            </w:pPr>
            <w:r w:rsidRPr="00BA2BE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1E9794C"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①漢字・語彙</w:t>
            </w:r>
          </w:p>
          <w:p w14:paraId="24DF3AB1"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（１）アウエ</w:t>
            </w:r>
          </w:p>
        </w:tc>
        <w:tc>
          <w:tcPr>
            <w:tcW w:w="4152" w:type="dxa"/>
          </w:tcPr>
          <w:p w14:paraId="22DB694D"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6637002"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・本文の語句について，指示されたものに限らず，それ以外にも自分の分からない語句を取り上げ，意味や使われ方について理解している。</w:t>
            </w:r>
          </w:p>
        </w:tc>
        <w:tc>
          <w:tcPr>
            <w:tcW w:w="4152" w:type="dxa"/>
          </w:tcPr>
          <w:p w14:paraId="3FCCF00B"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・本文の漢字について，正しく読んだり書いたりしている。</w:t>
            </w:r>
          </w:p>
          <w:p w14:paraId="34219E61" w14:textId="77777777" w:rsidR="00F56962" w:rsidRPr="00BA2BEB" w:rsidRDefault="00F56962" w:rsidP="00243506">
            <w:pPr>
              <w:widowControl/>
              <w:ind w:left="180" w:hangingChars="100" w:hanging="180"/>
              <w:jc w:val="left"/>
              <w:rPr>
                <w:rFonts w:ascii="ＭＳ 明朝" w:eastAsia="ＭＳ 明朝" w:hAnsi="ＭＳ 明朝"/>
                <w:sz w:val="18"/>
              </w:rPr>
            </w:pPr>
          </w:p>
          <w:p w14:paraId="08C5B48D"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・本文の語句のうち，指示されたものについて意味や使われ方を理解している。</w:t>
            </w:r>
          </w:p>
        </w:tc>
        <w:tc>
          <w:tcPr>
            <w:tcW w:w="4150" w:type="dxa"/>
          </w:tcPr>
          <w:p w14:paraId="23AC3960"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・本文の漢字について，正しく読んだり書いたりしていない。</w:t>
            </w:r>
          </w:p>
          <w:p w14:paraId="2121DB8A" w14:textId="77777777" w:rsidR="00F56962" w:rsidRPr="00BA2BEB" w:rsidRDefault="00F56962" w:rsidP="00243506">
            <w:pPr>
              <w:widowControl/>
              <w:ind w:left="180" w:hangingChars="100" w:hanging="180"/>
              <w:jc w:val="left"/>
              <w:rPr>
                <w:rFonts w:ascii="ＭＳ 明朝" w:eastAsia="ＭＳ 明朝" w:hAnsi="ＭＳ 明朝"/>
                <w:sz w:val="18"/>
              </w:rPr>
            </w:pPr>
          </w:p>
          <w:p w14:paraId="2AEFF16F"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・本文の語句のうち，指示されたものについて意味や使われ方を理解していない。</w:t>
            </w:r>
          </w:p>
        </w:tc>
      </w:tr>
      <w:tr w:rsidR="00F56962" w:rsidRPr="00BA2BEB" w14:paraId="683F4940" w14:textId="77777777" w:rsidTr="00243506">
        <w:trPr>
          <w:gridAfter w:val="1"/>
          <w:wAfter w:w="8" w:type="dxa"/>
        </w:trPr>
        <w:tc>
          <w:tcPr>
            <w:tcW w:w="942" w:type="dxa"/>
            <w:vMerge/>
            <w:shd w:val="clear" w:color="auto" w:fill="D9D9D9" w:themeFill="background1" w:themeFillShade="D9"/>
            <w:textDirection w:val="tbRlV"/>
            <w:vAlign w:val="center"/>
          </w:tcPr>
          <w:p w14:paraId="7E463027" w14:textId="77777777" w:rsidR="00F56962" w:rsidRPr="00BA2BEB" w:rsidRDefault="00F56962"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5B240E0"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②文章の読み方</w:t>
            </w:r>
          </w:p>
          <w:p w14:paraId="026FC332"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（１）オ</w:t>
            </w:r>
          </w:p>
        </w:tc>
        <w:tc>
          <w:tcPr>
            <w:tcW w:w="4152" w:type="dxa"/>
          </w:tcPr>
          <w:p w14:paraId="14A00545"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・接続詞や指示語に注意し，前後のつながりを意識しながら読み，その関連性を説明している。</w:t>
            </w:r>
          </w:p>
          <w:p w14:paraId="59F6F312"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・具体例とその一般化の関係を確認しながら読み，筆者の主張となる文に印をつけ，説明している。</w:t>
            </w:r>
          </w:p>
        </w:tc>
        <w:tc>
          <w:tcPr>
            <w:tcW w:w="4152" w:type="dxa"/>
          </w:tcPr>
          <w:p w14:paraId="71D7E38F"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・接続詞や指示語に注意し，前後のつながりを意識しながら読んでいる。</w:t>
            </w:r>
          </w:p>
          <w:p w14:paraId="0241E5FB" w14:textId="77777777" w:rsidR="00F56962" w:rsidRPr="00BA2BEB" w:rsidRDefault="00F56962" w:rsidP="00243506">
            <w:pPr>
              <w:widowControl/>
              <w:ind w:left="180" w:hangingChars="100" w:hanging="180"/>
              <w:jc w:val="left"/>
              <w:rPr>
                <w:rFonts w:ascii="ＭＳ 明朝" w:eastAsia="ＭＳ 明朝" w:hAnsi="ＭＳ 明朝"/>
                <w:sz w:val="18"/>
              </w:rPr>
            </w:pPr>
          </w:p>
          <w:p w14:paraId="35207991"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・具体例とその一般化の関係を確認しながら読み，筆者の主張となる文に印をつけている。</w:t>
            </w:r>
          </w:p>
        </w:tc>
        <w:tc>
          <w:tcPr>
            <w:tcW w:w="4150" w:type="dxa"/>
          </w:tcPr>
          <w:p w14:paraId="39E49009"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・熟語や既知の単語を拾い読みするのみで，文と文のつながりを意識していない。</w:t>
            </w:r>
          </w:p>
          <w:p w14:paraId="10768A61" w14:textId="77777777" w:rsidR="00F56962" w:rsidRPr="00BA2BEB" w:rsidRDefault="00F56962" w:rsidP="00243506">
            <w:pPr>
              <w:widowControl/>
              <w:ind w:left="180" w:hangingChars="100" w:hanging="180"/>
              <w:jc w:val="left"/>
              <w:rPr>
                <w:rFonts w:ascii="ＭＳ 明朝" w:eastAsia="ＭＳ 明朝" w:hAnsi="ＭＳ 明朝"/>
                <w:sz w:val="18"/>
              </w:rPr>
            </w:pPr>
          </w:p>
          <w:p w14:paraId="2EA76E4D"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・具体例とその一般化の関係を確認しながら読むことをせず，筆者の主張となる文に印をつけていない。</w:t>
            </w:r>
          </w:p>
        </w:tc>
      </w:tr>
      <w:tr w:rsidR="00F56962" w:rsidRPr="00BA2BEB" w14:paraId="5F517376" w14:textId="77777777" w:rsidTr="00243506">
        <w:trPr>
          <w:gridAfter w:val="1"/>
          <w:wAfter w:w="8" w:type="dxa"/>
        </w:trPr>
        <w:tc>
          <w:tcPr>
            <w:tcW w:w="942" w:type="dxa"/>
            <w:vMerge/>
            <w:shd w:val="clear" w:color="auto" w:fill="D9D9D9" w:themeFill="background1" w:themeFillShade="D9"/>
            <w:textDirection w:val="tbRlV"/>
            <w:vAlign w:val="center"/>
          </w:tcPr>
          <w:p w14:paraId="5EEA0ED0" w14:textId="77777777" w:rsidR="00F56962" w:rsidRPr="00BA2BEB" w:rsidRDefault="00F56962"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473759"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③評論文キーワード</w:t>
            </w:r>
          </w:p>
          <w:p w14:paraId="4B233FDA"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（１）エ</w:t>
            </w:r>
          </w:p>
        </w:tc>
        <w:tc>
          <w:tcPr>
            <w:tcW w:w="4152" w:type="dxa"/>
          </w:tcPr>
          <w:p w14:paraId="225564F7"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・「パラダイム」という概念語について，辞書的な意味だけでなく，文脈の中での使われ方を理解し，説明している。</w:t>
            </w:r>
          </w:p>
        </w:tc>
        <w:tc>
          <w:tcPr>
            <w:tcW w:w="4152" w:type="dxa"/>
          </w:tcPr>
          <w:p w14:paraId="410F183E"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・「パラダイム」という概念語について，辞書的な意味だけでなく，文脈の中での使われ方を理解している。</w:t>
            </w:r>
          </w:p>
        </w:tc>
        <w:tc>
          <w:tcPr>
            <w:tcW w:w="4150" w:type="dxa"/>
          </w:tcPr>
          <w:p w14:paraId="7B21EB6B"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・「パラダイム」という概念語について，辞書的な意味や文脈の中での使われ方を理解していない。</w:t>
            </w:r>
          </w:p>
        </w:tc>
      </w:tr>
      <w:tr w:rsidR="00F56962" w:rsidRPr="00BA2BEB" w14:paraId="6BA1E060"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52C75EFE" w14:textId="77777777" w:rsidR="00F56962" w:rsidRPr="00BA2BEB" w:rsidRDefault="00F56962" w:rsidP="00243506">
            <w:pPr>
              <w:widowControl/>
              <w:ind w:left="113" w:right="113"/>
              <w:jc w:val="center"/>
              <w:rPr>
                <w:rFonts w:ascii="ＭＳ ゴシック" w:eastAsia="ＭＳ ゴシック" w:hAnsi="ＭＳ ゴシック"/>
                <w:sz w:val="20"/>
              </w:rPr>
            </w:pPr>
            <w:r w:rsidRPr="00BA2BE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5940A0B"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④キーワード把握</w:t>
            </w:r>
          </w:p>
          <w:p w14:paraId="5B5224AE"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読（１）ア</w:t>
            </w:r>
          </w:p>
        </w:tc>
        <w:tc>
          <w:tcPr>
            <w:tcW w:w="4152" w:type="dxa"/>
          </w:tcPr>
          <w:p w14:paraId="79561B7F"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・「ニッチ」「動的均衡」「生物多様性」「パラダイム・シフト」について，筆者の定義をもとに読み取り，説明している。</w:t>
            </w:r>
          </w:p>
        </w:tc>
        <w:tc>
          <w:tcPr>
            <w:tcW w:w="4152" w:type="dxa"/>
          </w:tcPr>
          <w:p w14:paraId="7769D3BD"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・「ニッチ」「動的均衡」「生物多様性」「パラダイム・シフト」について，筆者の定義をもとに読み取っている。</w:t>
            </w:r>
          </w:p>
        </w:tc>
        <w:tc>
          <w:tcPr>
            <w:tcW w:w="4150" w:type="dxa"/>
          </w:tcPr>
          <w:p w14:paraId="31ECFC90"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・「ニッチ」「動的均衡」「生物多様性」「パラダイム・シフト」について，筆者の定義をもとに読み取っていない。</w:t>
            </w:r>
          </w:p>
        </w:tc>
      </w:tr>
      <w:tr w:rsidR="00F56962" w:rsidRPr="00BA2BEB" w14:paraId="30A7E3DF" w14:textId="77777777" w:rsidTr="00243506">
        <w:trPr>
          <w:gridAfter w:val="1"/>
          <w:wAfter w:w="8" w:type="dxa"/>
        </w:trPr>
        <w:tc>
          <w:tcPr>
            <w:tcW w:w="942" w:type="dxa"/>
            <w:vMerge/>
            <w:shd w:val="clear" w:color="auto" w:fill="D9D9D9" w:themeFill="background1" w:themeFillShade="D9"/>
            <w:textDirection w:val="tbRlV"/>
            <w:vAlign w:val="center"/>
          </w:tcPr>
          <w:p w14:paraId="3C29A854" w14:textId="77777777" w:rsidR="00F56962" w:rsidRPr="00BA2BEB" w:rsidRDefault="00F56962"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2B7642"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⑤展開の把握</w:t>
            </w:r>
          </w:p>
          <w:p w14:paraId="0F64905B"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読（１）ア</w:t>
            </w:r>
          </w:p>
        </w:tc>
        <w:tc>
          <w:tcPr>
            <w:tcW w:w="4152" w:type="dxa"/>
          </w:tcPr>
          <w:p w14:paraId="2002A663"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・四</w:t>
            </w:r>
            <w:r>
              <w:rPr>
                <w:rFonts w:ascii="ＭＳ 明朝" w:eastAsia="ＭＳ 明朝" w:hAnsi="ＭＳ 明朝" w:hint="eastAsia"/>
                <w:sz w:val="18"/>
              </w:rPr>
              <w:t>段の</w:t>
            </w:r>
            <w:r w:rsidRPr="00BA2BEB">
              <w:rPr>
                <w:rFonts w:ascii="ＭＳ 明朝" w:eastAsia="ＭＳ 明朝" w:hAnsi="ＭＳ 明朝" w:hint="eastAsia"/>
                <w:sz w:val="18"/>
              </w:rPr>
              <w:t>それぞれの部分で取り上げられていることを整理して全体の構成を理解し，説明している。</w:t>
            </w:r>
          </w:p>
        </w:tc>
        <w:tc>
          <w:tcPr>
            <w:tcW w:w="4152" w:type="dxa"/>
          </w:tcPr>
          <w:p w14:paraId="20B5E7B4"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w:t>
            </w:r>
            <w:r>
              <w:rPr>
                <w:rFonts w:ascii="ＭＳ 明朝" w:eastAsia="ＭＳ 明朝" w:hAnsi="ＭＳ 明朝" w:hint="eastAsia"/>
                <w:sz w:val="18"/>
              </w:rPr>
              <w:t>四段の</w:t>
            </w:r>
            <w:r w:rsidRPr="00BA2BEB">
              <w:rPr>
                <w:rFonts w:ascii="ＭＳ 明朝" w:eastAsia="ＭＳ 明朝" w:hAnsi="ＭＳ 明朝" w:hint="eastAsia"/>
                <w:sz w:val="18"/>
              </w:rPr>
              <w:t>それぞれの部分で取り上げられていることを整理して全体の構成を理解している。</w:t>
            </w:r>
          </w:p>
        </w:tc>
        <w:tc>
          <w:tcPr>
            <w:tcW w:w="4150" w:type="dxa"/>
          </w:tcPr>
          <w:p w14:paraId="7D869FA8"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w:t>
            </w:r>
            <w:r>
              <w:rPr>
                <w:rFonts w:ascii="ＭＳ 明朝" w:eastAsia="ＭＳ 明朝" w:hAnsi="ＭＳ 明朝" w:hint="eastAsia"/>
                <w:sz w:val="18"/>
              </w:rPr>
              <w:t>四段の</w:t>
            </w:r>
            <w:r w:rsidRPr="00BA2BEB">
              <w:rPr>
                <w:rFonts w:ascii="ＭＳ 明朝" w:eastAsia="ＭＳ 明朝" w:hAnsi="ＭＳ 明朝" w:hint="eastAsia"/>
                <w:sz w:val="18"/>
              </w:rPr>
              <w:t>それぞれの部分で取り上げられていることを整理していないか，整理していても全体の構成を理解していない。</w:t>
            </w:r>
          </w:p>
        </w:tc>
      </w:tr>
      <w:tr w:rsidR="00F56962" w:rsidRPr="00BA2BEB" w14:paraId="7507EBB4" w14:textId="77777777" w:rsidTr="00243506">
        <w:trPr>
          <w:gridAfter w:val="1"/>
          <w:wAfter w:w="8" w:type="dxa"/>
        </w:trPr>
        <w:tc>
          <w:tcPr>
            <w:tcW w:w="942" w:type="dxa"/>
            <w:vMerge/>
            <w:shd w:val="clear" w:color="auto" w:fill="D9D9D9" w:themeFill="background1" w:themeFillShade="D9"/>
            <w:textDirection w:val="tbRlV"/>
            <w:vAlign w:val="center"/>
          </w:tcPr>
          <w:p w14:paraId="33DDB4F5" w14:textId="77777777" w:rsidR="00F56962" w:rsidRPr="00BA2BEB" w:rsidRDefault="00F56962"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73F7C4"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⑥内容把握</w:t>
            </w:r>
          </w:p>
          <w:p w14:paraId="0AF4EF1A"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読（１）アイ</w:t>
            </w:r>
          </w:p>
        </w:tc>
        <w:tc>
          <w:tcPr>
            <w:tcW w:w="4152" w:type="dxa"/>
          </w:tcPr>
          <w:p w14:paraId="71856433"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・「生物の多様性」の意味とそれが失われるとどうなるのか，筆者の考えを読み取って，説明している。</w:t>
            </w:r>
          </w:p>
          <w:p w14:paraId="2561FBBB"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・ヒトが考えなければならない「生命観と環境観のパラダイム・シフト」について，筆者の考えを読み取って，説明している。</w:t>
            </w:r>
          </w:p>
          <w:p w14:paraId="3B02EA82"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・本文と生物多様性に関する資料を関連付けながら筆者の主張を理解し，説明している。</w:t>
            </w:r>
          </w:p>
        </w:tc>
        <w:tc>
          <w:tcPr>
            <w:tcW w:w="4152" w:type="dxa"/>
          </w:tcPr>
          <w:p w14:paraId="79EB5231"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・「生物の多様性」の意味とそれが失われるとどうなるのか，筆者の考えを読み取っている。</w:t>
            </w:r>
          </w:p>
          <w:p w14:paraId="53BD2141" w14:textId="77777777" w:rsidR="00F56962" w:rsidRPr="00BA2BEB" w:rsidRDefault="00F56962" w:rsidP="00243506">
            <w:pPr>
              <w:widowControl/>
              <w:ind w:left="180" w:hangingChars="100" w:hanging="180"/>
              <w:jc w:val="left"/>
              <w:rPr>
                <w:rFonts w:ascii="ＭＳ 明朝" w:eastAsia="ＭＳ 明朝" w:hAnsi="ＭＳ 明朝"/>
                <w:sz w:val="18"/>
              </w:rPr>
            </w:pPr>
          </w:p>
          <w:p w14:paraId="19B19368"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・ヒトが考えなければならない「生命観と環境観のパラダイム・シフト」について，筆者の考えを読み取っている。</w:t>
            </w:r>
          </w:p>
          <w:p w14:paraId="4C70B99F"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・本文と生物多様性に関する資料を関連付けながら筆者の主張を理解している。</w:t>
            </w:r>
          </w:p>
        </w:tc>
        <w:tc>
          <w:tcPr>
            <w:tcW w:w="4150" w:type="dxa"/>
          </w:tcPr>
          <w:p w14:paraId="1B8DF57C"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・「生物の多様性」の意味とそれが失われるとどうなるのか，筆者の考えを読み取っていない。</w:t>
            </w:r>
          </w:p>
          <w:p w14:paraId="300F5F07"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・ヒトが考えなければならない「生命観と環境観のパラダイム・シフト」について，筆者の考えを読み取っていない。</w:t>
            </w:r>
          </w:p>
          <w:p w14:paraId="58BD663C"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・本文と生物多様性に関する資料を関連付けながら筆者の主張を理解していない。</w:t>
            </w:r>
          </w:p>
        </w:tc>
      </w:tr>
      <w:tr w:rsidR="00F56962" w:rsidRPr="00BA2BEB" w14:paraId="5EE7EADC" w14:textId="77777777" w:rsidTr="00243506">
        <w:trPr>
          <w:gridAfter w:val="1"/>
          <w:wAfter w:w="8" w:type="dxa"/>
        </w:trPr>
        <w:tc>
          <w:tcPr>
            <w:tcW w:w="942" w:type="dxa"/>
            <w:vMerge/>
            <w:shd w:val="clear" w:color="auto" w:fill="D9D9D9" w:themeFill="background1" w:themeFillShade="D9"/>
            <w:textDirection w:val="tbRlV"/>
            <w:vAlign w:val="center"/>
          </w:tcPr>
          <w:p w14:paraId="4BEA4569" w14:textId="77777777" w:rsidR="00F56962" w:rsidRPr="00BA2BEB" w:rsidRDefault="00F56962"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75B212" w14:textId="77777777" w:rsidR="00F56962" w:rsidRPr="00BA2BEB" w:rsidRDefault="00F56962" w:rsidP="00243506">
            <w:pPr>
              <w:widowControl/>
              <w:jc w:val="left"/>
              <w:rPr>
                <w:rFonts w:ascii="ＭＳ ゴシック" w:eastAsia="ＭＳ ゴシック" w:hAnsi="ＭＳ ゴシック"/>
                <w:sz w:val="20"/>
              </w:rPr>
            </w:pPr>
            <w:r w:rsidRPr="00BA2BEB">
              <w:rPr>
                <w:rFonts w:ascii="ＭＳ ゴシック" w:eastAsia="ＭＳ ゴシック" w:hAnsi="ＭＳ ゴシック" w:hint="eastAsia"/>
                <w:sz w:val="20"/>
              </w:rPr>
              <w:t>⑦考えの形成</w:t>
            </w:r>
          </w:p>
          <w:p w14:paraId="3F3D5014"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読（１）イ</w:t>
            </w:r>
          </w:p>
        </w:tc>
        <w:tc>
          <w:tcPr>
            <w:tcW w:w="4152" w:type="dxa"/>
          </w:tcPr>
          <w:p w14:paraId="2E35ECB4"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・筆者の主張と，人間の特質を論じた他の文章を相互に関連付けながら，自分の考えを深め，根拠をもって説明している。</w:t>
            </w:r>
          </w:p>
        </w:tc>
        <w:tc>
          <w:tcPr>
            <w:tcW w:w="4152" w:type="dxa"/>
          </w:tcPr>
          <w:p w14:paraId="65C67C45"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・筆者の主張と，人間の特質を論じた他の文章を相互に関連付けながら，自分の考えを深めている。</w:t>
            </w:r>
          </w:p>
        </w:tc>
        <w:tc>
          <w:tcPr>
            <w:tcW w:w="4150" w:type="dxa"/>
          </w:tcPr>
          <w:p w14:paraId="0A9A5CD4"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・筆者の主張と，人間の特質を論じた他の文章を相互に関連付けながら，自分の考えを深めていない。</w:t>
            </w:r>
          </w:p>
        </w:tc>
      </w:tr>
      <w:tr w:rsidR="00F56962" w:rsidRPr="00BA2BEB" w14:paraId="00316676" w14:textId="77777777" w:rsidTr="00243506">
        <w:trPr>
          <w:gridAfter w:val="1"/>
          <w:wAfter w:w="8" w:type="dxa"/>
        </w:trPr>
        <w:tc>
          <w:tcPr>
            <w:tcW w:w="942" w:type="dxa"/>
            <w:vMerge/>
            <w:tcBorders>
              <w:bottom w:val="nil"/>
            </w:tcBorders>
            <w:shd w:val="clear" w:color="auto" w:fill="D9D9D9" w:themeFill="background1" w:themeFillShade="D9"/>
            <w:textDirection w:val="tbRlV"/>
            <w:vAlign w:val="center"/>
          </w:tcPr>
          <w:p w14:paraId="0229DC75" w14:textId="77777777" w:rsidR="00F56962" w:rsidRPr="00BA2BEB" w:rsidRDefault="00F56962"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FB2283"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⑧表現の特徴の理解</w:t>
            </w:r>
          </w:p>
          <w:p w14:paraId="2F67C34D" w14:textId="77777777" w:rsidR="00F56962" w:rsidRPr="00BA2BEB" w:rsidRDefault="00F56962" w:rsidP="00243506">
            <w:pPr>
              <w:widowControl/>
              <w:jc w:val="right"/>
              <w:rPr>
                <w:rFonts w:ascii="ＭＳ ゴシック" w:eastAsia="ＭＳ ゴシック" w:hAnsi="ＭＳ ゴシック"/>
                <w:sz w:val="20"/>
              </w:rPr>
            </w:pPr>
            <w:r w:rsidRPr="00BA2BEB">
              <w:rPr>
                <w:rFonts w:ascii="ＭＳ ゴシック" w:eastAsia="ＭＳ ゴシック" w:hAnsi="ＭＳ ゴシック" w:hint="eastAsia"/>
                <w:sz w:val="20"/>
                <w:szCs w:val="20"/>
                <w:bdr w:val="single" w:sz="4" w:space="0" w:color="auto"/>
              </w:rPr>
              <w:t>読（１）ア</w:t>
            </w:r>
          </w:p>
        </w:tc>
        <w:tc>
          <w:tcPr>
            <w:tcW w:w="4152" w:type="dxa"/>
          </w:tcPr>
          <w:p w14:paraId="3ABC24EF"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・筆者が独自に言葉を定義する表現を整理し，それらがもたらす表現効果について理解し，説明している。</w:t>
            </w:r>
          </w:p>
        </w:tc>
        <w:tc>
          <w:tcPr>
            <w:tcW w:w="4152" w:type="dxa"/>
          </w:tcPr>
          <w:p w14:paraId="5EE1B4FF"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・筆者が独自に言葉を定義する表現を整理し，それらがもたらす表現効果について理解している。</w:t>
            </w:r>
          </w:p>
        </w:tc>
        <w:tc>
          <w:tcPr>
            <w:tcW w:w="4150" w:type="dxa"/>
          </w:tcPr>
          <w:p w14:paraId="13E9821E"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・筆者が独自に言葉を定義する表現を整理していないか，整理していても，それらがもたらす表現効果について理解していない。</w:t>
            </w:r>
          </w:p>
        </w:tc>
      </w:tr>
      <w:tr w:rsidR="00F56962" w:rsidRPr="00BA2BEB" w14:paraId="312CCC08" w14:textId="77777777" w:rsidTr="00243506">
        <w:trPr>
          <w:gridAfter w:val="1"/>
          <w:wAfter w:w="8" w:type="dxa"/>
          <w:cantSplit/>
          <w:trHeight w:val="862"/>
        </w:trPr>
        <w:tc>
          <w:tcPr>
            <w:tcW w:w="942" w:type="dxa"/>
            <w:shd w:val="clear" w:color="auto" w:fill="D9D9D9" w:themeFill="background1" w:themeFillShade="D9"/>
            <w:textDirection w:val="tbRlV"/>
            <w:vAlign w:val="center"/>
          </w:tcPr>
          <w:p w14:paraId="02345AC5" w14:textId="77777777" w:rsidR="00F56962" w:rsidRPr="00BA2BEB" w:rsidRDefault="00F56962" w:rsidP="00243506">
            <w:pPr>
              <w:widowControl/>
              <w:spacing w:line="240" w:lineRule="exact"/>
              <w:ind w:left="113" w:right="113"/>
              <w:jc w:val="center"/>
              <w:rPr>
                <w:rFonts w:ascii="ＭＳ ゴシック" w:eastAsia="ＭＳ ゴシック" w:hAnsi="ＭＳ ゴシック"/>
                <w:sz w:val="20"/>
              </w:rPr>
            </w:pPr>
            <w:r w:rsidRPr="00BA2BEB">
              <w:rPr>
                <w:rFonts w:ascii="ＭＳ ゴシック" w:eastAsia="ＭＳ ゴシック" w:hAnsi="ＭＳ ゴシック" w:hint="eastAsia"/>
                <w:sz w:val="20"/>
              </w:rPr>
              <w:t>主体的に</w:t>
            </w:r>
          </w:p>
          <w:p w14:paraId="2D8AD6E4" w14:textId="77777777" w:rsidR="00F56962" w:rsidRPr="00BA2BEB" w:rsidRDefault="00F56962" w:rsidP="00243506">
            <w:pPr>
              <w:widowControl/>
              <w:spacing w:line="240" w:lineRule="exact"/>
              <w:ind w:left="113" w:right="113"/>
              <w:jc w:val="center"/>
              <w:rPr>
                <w:rFonts w:ascii="ＭＳ ゴシック" w:eastAsia="ＭＳ ゴシック" w:hAnsi="ＭＳ ゴシック"/>
                <w:sz w:val="20"/>
              </w:rPr>
            </w:pPr>
            <w:r w:rsidRPr="00BA2BEB">
              <w:rPr>
                <w:rFonts w:ascii="ＭＳ ゴシック" w:eastAsia="ＭＳ ゴシック" w:hAnsi="ＭＳ ゴシック" w:hint="eastAsia"/>
                <w:sz w:val="20"/>
              </w:rPr>
              <w:t>学習に取り</w:t>
            </w:r>
          </w:p>
          <w:p w14:paraId="4262A7D5" w14:textId="77777777" w:rsidR="00F56962" w:rsidRPr="00BA2BEB" w:rsidRDefault="00F56962" w:rsidP="00243506">
            <w:pPr>
              <w:widowControl/>
              <w:spacing w:line="240" w:lineRule="exact"/>
              <w:ind w:left="113" w:right="113"/>
              <w:jc w:val="center"/>
              <w:rPr>
                <w:rFonts w:ascii="ＭＳ ゴシック" w:eastAsia="ＭＳ ゴシック" w:hAnsi="ＭＳ ゴシック"/>
                <w:sz w:val="20"/>
              </w:rPr>
            </w:pPr>
            <w:r w:rsidRPr="00BA2BEB">
              <w:rPr>
                <w:rFonts w:ascii="ＭＳ ゴシック" w:eastAsia="ＭＳ ゴシック" w:hAnsi="ＭＳ ゴシック" w:hint="eastAsia"/>
                <w:sz w:val="20"/>
              </w:rPr>
              <w:t>組む態度</w:t>
            </w:r>
          </w:p>
          <w:p w14:paraId="5DCD671D" w14:textId="77777777" w:rsidR="00F56962" w:rsidRPr="00BA2BEB" w:rsidRDefault="00F56962"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BF9A5B1" w14:textId="77777777" w:rsidR="00F56962" w:rsidRPr="00BA2BEB" w:rsidRDefault="00F56962" w:rsidP="00243506">
            <w:pPr>
              <w:widowControl/>
              <w:rPr>
                <w:rFonts w:ascii="ＭＳ ゴシック" w:eastAsia="ＭＳ ゴシック" w:hAnsi="ＭＳ ゴシック"/>
                <w:sz w:val="20"/>
              </w:rPr>
            </w:pPr>
            <w:r w:rsidRPr="00BA2BEB">
              <w:rPr>
                <w:rFonts w:ascii="ＭＳ ゴシック" w:eastAsia="ＭＳ ゴシック" w:hAnsi="ＭＳ ゴシック" w:hint="eastAsia"/>
                <w:sz w:val="20"/>
              </w:rPr>
              <w:t>⑨意見の提示</w:t>
            </w:r>
          </w:p>
        </w:tc>
        <w:tc>
          <w:tcPr>
            <w:tcW w:w="4152" w:type="dxa"/>
          </w:tcPr>
          <w:p w14:paraId="23564F32"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・本文の理解を踏まえて，「生物多様性」について興味を持ったことを調べ，自分の言葉で表現し，説明しようとしている。</w:t>
            </w:r>
          </w:p>
        </w:tc>
        <w:tc>
          <w:tcPr>
            <w:tcW w:w="4152" w:type="dxa"/>
          </w:tcPr>
          <w:p w14:paraId="4128E71D" w14:textId="77777777" w:rsidR="00F56962" w:rsidRPr="00BA2BEB" w:rsidRDefault="00F56962"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t>・本文の理解を踏まえて，「生物多様性」について興味を持ったことを調べ，自分の言葉で表現している。</w:t>
            </w:r>
          </w:p>
        </w:tc>
        <w:tc>
          <w:tcPr>
            <w:tcW w:w="4150" w:type="dxa"/>
          </w:tcPr>
          <w:p w14:paraId="593714FB" w14:textId="77777777" w:rsidR="00F56962" w:rsidRPr="00BA2BEB" w:rsidRDefault="00F56962" w:rsidP="00243506">
            <w:pPr>
              <w:widowControl/>
              <w:ind w:left="180" w:hangingChars="100" w:hanging="180"/>
              <w:jc w:val="left"/>
              <w:rPr>
                <w:rFonts w:ascii="ＭＳ 明朝" w:eastAsia="ＭＳ 明朝" w:hAnsi="ＭＳ 明朝"/>
                <w:b/>
                <w:sz w:val="18"/>
              </w:rPr>
            </w:pPr>
            <w:r w:rsidRPr="00BA2BEB">
              <w:rPr>
                <w:rFonts w:ascii="ＭＳ 明朝" w:eastAsia="ＭＳ 明朝" w:hAnsi="ＭＳ 明朝" w:hint="eastAsia"/>
                <w:sz w:val="18"/>
              </w:rPr>
              <w:t>・本文の理解を踏まえて，「生物多様性」について興味を持ったことを調べていないか，調べていても，自分の言葉で表現しようとしていない。</w:t>
            </w:r>
          </w:p>
        </w:tc>
      </w:tr>
    </w:tbl>
    <w:p w14:paraId="3E5C5A02" w14:textId="77F5C1EF" w:rsidR="00E41763" w:rsidRDefault="00E41763">
      <w:pPr>
        <w:widowControl/>
        <w:jc w:val="left"/>
      </w:pPr>
      <w:r>
        <w:br w:type="page"/>
      </w:r>
    </w:p>
    <w:p w14:paraId="7618CA18" w14:textId="77777777" w:rsidR="000A0A80" w:rsidRDefault="000A0A80" w:rsidP="000A0A80">
      <w:pPr>
        <w:rPr>
          <w:rFonts w:ascii="ＭＳ ゴシック" w:eastAsia="ＭＳ ゴシック" w:hAnsi="ＭＳ ゴシック"/>
        </w:rPr>
      </w:pPr>
    </w:p>
    <w:p w14:paraId="155193FF" w14:textId="2B861051" w:rsidR="000A0A80" w:rsidRPr="00062C90" w:rsidRDefault="000A0A80" w:rsidP="000A0A80">
      <w:pPr>
        <w:rPr>
          <w:rFonts w:ascii="ＭＳ ゴシック" w:eastAsia="ＭＳ ゴシック" w:hAnsi="ＭＳ ゴシック"/>
        </w:rPr>
      </w:pPr>
      <w:r w:rsidRPr="00062C90">
        <w:rPr>
          <w:rFonts w:ascii="ＭＳ ゴシック" w:eastAsia="ＭＳ ゴシック" w:hAnsi="ＭＳ ゴシック" w:hint="eastAsia"/>
        </w:rPr>
        <w:t>■「</w:t>
      </w:r>
      <w:r w:rsidRPr="0045182D">
        <w:rPr>
          <w:rFonts w:ascii="ＭＳ ゴシック" w:eastAsia="ＭＳ ゴシック" w:hAnsi="ＭＳ ゴシック"/>
        </w:rPr>
        <w:t>人工知能はなぜ椅子に座れないのか</w:t>
      </w:r>
      <w:r>
        <w:rPr>
          <w:rFonts w:ascii="ＭＳ ゴシック" w:eastAsia="ＭＳ ゴシック" w:hAnsi="ＭＳ ゴシック" w:hint="eastAsia"/>
        </w:rPr>
        <w:t>」</w:t>
      </w:r>
      <w:r w:rsidR="00EC7890" w:rsidRPr="00BA2BEB">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A0A80" w14:paraId="15C71EBC" w14:textId="77777777" w:rsidTr="00243506">
        <w:trPr>
          <w:trHeight w:val="510"/>
        </w:trPr>
        <w:tc>
          <w:tcPr>
            <w:tcW w:w="2774" w:type="dxa"/>
            <w:gridSpan w:val="2"/>
            <w:shd w:val="clear" w:color="auto" w:fill="D9D9D9" w:themeFill="background1" w:themeFillShade="D9"/>
            <w:vAlign w:val="center"/>
          </w:tcPr>
          <w:p w14:paraId="75A75202" w14:textId="77777777" w:rsidR="000A0A80" w:rsidRPr="00DD77DE" w:rsidRDefault="000A0A80"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F0215A8" w14:textId="77777777" w:rsidR="000A0A80" w:rsidRPr="00DD77DE" w:rsidRDefault="000A0A80"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E059C7A" w14:textId="77777777" w:rsidR="000A0A80" w:rsidRPr="00DD77DE" w:rsidRDefault="000A0A80" w:rsidP="0024350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850FB58" w14:textId="77777777" w:rsidR="000A0A80" w:rsidRPr="00DD77DE" w:rsidRDefault="000A0A80" w:rsidP="0024350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A0A80" w14:paraId="46059CA4"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12F2DBE1" w14:textId="77777777" w:rsidR="000A0A80" w:rsidRPr="00DD77DE" w:rsidRDefault="000A0A80"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9EA0874" w14:textId="77777777" w:rsidR="000A0A80" w:rsidRDefault="000A0A80"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2530914" w14:textId="77777777" w:rsidR="000A0A80" w:rsidRPr="00DD77DE" w:rsidRDefault="000A0A80"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76903448"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15329D47"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51C86EA7"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1149EFE9"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p>
          <w:p w14:paraId="5C857F0E"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08682BE2"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1F6830E1"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p>
          <w:p w14:paraId="7B27EEEB" w14:textId="77777777" w:rsidR="000A0A80" w:rsidRPr="00AB1C61" w:rsidRDefault="000A0A80"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0A0A80" w14:paraId="64B5EA76" w14:textId="77777777" w:rsidTr="00243506">
        <w:trPr>
          <w:gridAfter w:val="1"/>
          <w:wAfter w:w="8" w:type="dxa"/>
        </w:trPr>
        <w:tc>
          <w:tcPr>
            <w:tcW w:w="942" w:type="dxa"/>
            <w:vMerge/>
            <w:shd w:val="clear" w:color="auto" w:fill="D9D9D9" w:themeFill="background1" w:themeFillShade="D9"/>
            <w:textDirection w:val="tbRlV"/>
            <w:vAlign w:val="center"/>
          </w:tcPr>
          <w:p w14:paraId="60570F60" w14:textId="77777777" w:rsidR="000A0A80" w:rsidRPr="00DD77DE" w:rsidRDefault="000A0A80"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6F5C0E0" w14:textId="77777777" w:rsidR="000A0A80" w:rsidRDefault="000A0A80"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1CF5138A" w14:textId="77777777" w:rsidR="000A0A80" w:rsidRPr="00DD77DE" w:rsidRDefault="000A0A80"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00FB5786" w14:textId="77777777" w:rsidR="000A0A80" w:rsidRPr="00350B41" w:rsidRDefault="000A0A80" w:rsidP="00243506">
            <w:pPr>
              <w:widowControl/>
              <w:ind w:left="180" w:hangingChars="100" w:hanging="180"/>
              <w:jc w:val="left"/>
              <w:rPr>
                <w:rFonts w:ascii="ＭＳ 明朝" w:eastAsia="ＭＳ 明朝" w:hAnsi="ＭＳ 明朝"/>
                <w:color w:val="0070C0"/>
                <w:sz w:val="18"/>
              </w:rPr>
            </w:pPr>
            <w:r w:rsidRPr="007977CC">
              <w:rPr>
                <w:rFonts w:ascii="ＭＳ 明朝" w:eastAsia="ＭＳ 明朝" w:hAnsi="ＭＳ 明朝" w:hint="eastAsia"/>
                <w:color w:val="000000" w:themeColor="text1"/>
                <w:sz w:val="18"/>
              </w:rPr>
              <w:t>・引用や具体例とその一般化の関係を確認しながら読み，筆者の主張となる文に印をつけ，説明している。</w:t>
            </w:r>
          </w:p>
        </w:tc>
        <w:tc>
          <w:tcPr>
            <w:tcW w:w="4152" w:type="dxa"/>
          </w:tcPr>
          <w:p w14:paraId="4559609C" w14:textId="77777777" w:rsidR="000A0A80" w:rsidRPr="00350B41" w:rsidRDefault="000A0A80" w:rsidP="00243506">
            <w:pPr>
              <w:widowControl/>
              <w:ind w:left="180" w:hangingChars="100" w:hanging="180"/>
              <w:jc w:val="left"/>
              <w:rPr>
                <w:rFonts w:ascii="ＭＳ 明朝" w:eastAsia="ＭＳ 明朝" w:hAnsi="ＭＳ 明朝"/>
                <w:color w:val="0070C0"/>
                <w:sz w:val="18"/>
              </w:rPr>
            </w:pPr>
            <w:r w:rsidRPr="007977CC">
              <w:rPr>
                <w:rFonts w:ascii="ＭＳ 明朝" w:eastAsia="ＭＳ 明朝" w:hAnsi="ＭＳ 明朝" w:hint="eastAsia"/>
                <w:color w:val="000000" w:themeColor="text1"/>
                <w:sz w:val="18"/>
              </w:rPr>
              <w:t>・引用や具体例とその一般化の関係を確認しながら読み，筆者の主張となる文に印をつけている。</w:t>
            </w:r>
          </w:p>
        </w:tc>
        <w:tc>
          <w:tcPr>
            <w:tcW w:w="4150" w:type="dxa"/>
          </w:tcPr>
          <w:p w14:paraId="10DC0B9B" w14:textId="77777777" w:rsidR="000A0A80" w:rsidRPr="00350B41" w:rsidRDefault="000A0A80" w:rsidP="00243506">
            <w:pPr>
              <w:widowControl/>
              <w:ind w:left="180" w:hangingChars="100" w:hanging="180"/>
              <w:jc w:val="left"/>
              <w:rPr>
                <w:rFonts w:ascii="ＭＳ 明朝" w:eastAsia="ＭＳ 明朝" w:hAnsi="ＭＳ 明朝"/>
                <w:color w:val="0070C0"/>
                <w:sz w:val="18"/>
              </w:rPr>
            </w:pPr>
            <w:r w:rsidRPr="007977CC">
              <w:rPr>
                <w:rFonts w:ascii="ＭＳ 明朝" w:eastAsia="ＭＳ 明朝" w:hAnsi="ＭＳ 明朝" w:hint="eastAsia"/>
                <w:color w:val="000000" w:themeColor="text1"/>
                <w:sz w:val="18"/>
              </w:rPr>
              <w:t>・引用や具体例とその一般化の関係を確認しながら読み，筆者の主張となる文に印をつけてい</w:t>
            </w:r>
            <w:r>
              <w:rPr>
                <w:rFonts w:ascii="ＭＳ 明朝" w:eastAsia="ＭＳ 明朝" w:hAnsi="ＭＳ 明朝" w:hint="eastAsia"/>
                <w:color w:val="000000" w:themeColor="text1"/>
                <w:sz w:val="18"/>
              </w:rPr>
              <w:t>ない。</w:t>
            </w:r>
          </w:p>
        </w:tc>
      </w:tr>
      <w:tr w:rsidR="000A0A80" w14:paraId="42D5007B" w14:textId="77777777" w:rsidTr="00243506">
        <w:trPr>
          <w:gridAfter w:val="1"/>
          <w:wAfter w:w="8" w:type="dxa"/>
        </w:trPr>
        <w:tc>
          <w:tcPr>
            <w:tcW w:w="942" w:type="dxa"/>
            <w:vMerge/>
            <w:shd w:val="clear" w:color="auto" w:fill="D9D9D9" w:themeFill="background1" w:themeFillShade="D9"/>
            <w:textDirection w:val="tbRlV"/>
            <w:vAlign w:val="center"/>
          </w:tcPr>
          <w:p w14:paraId="31F090B4" w14:textId="77777777" w:rsidR="000A0A80" w:rsidRPr="00DD77DE" w:rsidRDefault="000A0A80"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4EC0914" w14:textId="77777777" w:rsidR="000A0A80" w:rsidRPr="009D20C1" w:rsidRDefault="000A0A80" w:rsidP="00243506">
            <w:pPr>
              <w:widowControl/>
              <w:rPr>
                <w:rFonts w:ascii="ＭＳ ゴシック" w:eastAsia="ＭＳ ゴシック" w:hAnsi="ＭＳ ゴシック"/>
                <w:sz w:val="20"/>
              </w:rPr>
            </w:pPr>
            <w:r w:rsidRPr="009D20C1">
              <w:rPr>
                <w:rFonts w:ascii="ＭＳ ゴシック" w:eastAsia="ＭＳ ゴシック" w:hAnsi="ＭＳ ゴシック" w:hint="eastAsia"/>
                <w:sz w:val="20"/>
              </w:rPr>
              <w:t>③評論文キーワード</w:t>
            </w:r>
          </w:p>
          <w:p w14:paraId="1E252D3E" w14:textId="77777777" w:rsidR="000A0A80" w:rsidRPr="009D20C1" w:rsidRDefault="000A0A80" w:rsidP="00243506">
            <w:pPr>
              <w:widowControl/>
              <w:jc w:val="right"/>
              <w:rPr>
                <w:rFonts w:ascii="ＭＳ ゴシック" w:eastAsia="ＭＳ ゴシック" w:hAnsi="ＭＳ ゴシック"/>
                <w:sz w:val="20"/>
              </w:rPr>
            </w:pPr>
            <w:r w:rsidRPr="009D20C1">
              <w:rPr>
                <w:rFonts w:ascii="ＭＳ ゴシック" w:eastAsia="ＭＳ ゴシック" w:hAnsi="ＭＳ ゴシック" w:hint="eastAsia"/>
                <w:sz w:val="20"/>
                <w:szCs w:val="20"/>
                <w:bdr w:val="single" w:sz="4" w:space="0" w:color="auto"/>
              </w:rPr>
              <w:t>（１）エ</w:t>
            </w:r>
          </w:p>
        </w:tc>
        <w:tc>
          <w:tcPr>
            <w:tcW w:w="4152" w:type="dxa"/>
          </w:tcPr>
          <w:p w14:paraId="1345696F" w14:textId="77777777" w:rsidR="000A0A80" w:rsidRPr="009D20C1" w:rsidRDefault="000A0A80" w:rsidP="00243506">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・「記号」「身体」「物語」という概念語について，辞書的な意味だけでなく，</w:t>
            </w:r>
            <w:r>
              <w:rPr>
                <w:rFonts w:ascii="ＭＳ 明朝" w:eastAsia="ＭＳ 明朝" w:hAnsi="ＭＳ 明朝" w:hint="eastAsia"/>
                <w:sz w:val="18"/>
              </w:rPr>
              <w:t>本文の</w:t>
            </w:r>
            <w:r w:rsidRPr="009D20C1">
              <w:rPr>
                <w:rFonts w:ascii="ＭＳ 明朝" w:eastAsia="ＭＳ 明朝" w:hAnsi="ＭＳ 明朝" w:hint="eastAsia"/>
                <w:sz w:val="18"/>
              </w:rPr>
              <w:t>文脈の中での使われ方を理解し，説明している。</w:t>
            </w:r>
          </w:p>
        </w:tc>
        <w:tc>
          <w:tcPr>
            <w:tcW w:w="4152" w:type="dxa"/>
          </w:tcPr>
          <w:p w14:paraId="68EA8CDB" w14:textId="77777777" w:rsidR="000A0A80" w:rsidRPr="009D20C1" w:rsidRDefault="000A0A80" w:rsidP="00243506">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・「記号」「身体」「物語」という概念語について，辞書的な意味だけでなく，</w:t>
            </w:r>
            <w:r>
              <w:rPr>
                <w:rFonts w:ascii="ＭＳ 明朝" w:eastAsia="ＭＳ 明朝" w:hAnsi="ＭＳ 明朝" w:hint="eastAsia"/>
                <w:sz w:val="18"/>
              </w:rPr>
              <w:t>本文の</w:t>
            </w:r>
            <w:r w:rsidRPr="009D20C1">
              <w:rPr>
                <w:rFonts w:ascii="ＭＳ 明朝" w:eastAsia="ＭＳ 明朝" w:hAnsi="ＭＳ 明朝" w:hint="eastAsia"/>
                <w:sz w:val="18"/>
              </w:rPr>
              <w:t>文脈の中での使われ方を理解している。</w:t>
            </w:r>
          </w:p>
        </w:tc>
        <w:tc>
          <w:tcPr>
            <w:tcW w:w="4150" w:type="dxa"/>
          </w:tcPr>
          <w:p w14:paraId="092A9CFB" w14:textId="77777777" w:rsidR="000A0A80" w:rsidRPr="009D20C1" w:rsidRDefault="000A0A80" w:rsidP="00243506">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・「記号」「身体」「物語」という概念語について，辞書的な意味や</w:t>
            </w:r>
            <w:r>
              <w:rPr>
                <w:rFonts w:ascii="ＭＳ 明朝" w:eastAsia="ＭＳ 明朝" w:hAnsi="ＭＳ 明朝" w:hint="eastAsia"/>
                <w:sz w:val="18"/>
              </w:rPr>
              <w:t>本文の</w:t>
            </w:r>
            <w:r w:rsidRPr="009D20C1">
              <w:rPr>
                <w:rFonts w:ascii="ＭＳ 明朝" w:eastAsia="ＭＳ 明朝" w:hAnsi="ＭＳ 明朝" w:hint="eastAsia"/>
                <w:sz w:val="18"/>
              </w:rPr>
              <w:t>文脈の中での使われ方を理解していない。</w:t>
            </w:r>
          </w:p>
        </w:tc>
      </w:tr>
      <w:tr w:rsidR="000A0A80" w14:paraId="64D9ED11"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00804A7A" w14:textId="77777777" w:rsidR="000A0A80" w:rsidRPr="00DD77DE" w:rsidRDefault="000A0A80"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4B5CAFD" w14:textId="1476837D" w:rsidR="000A0A80" w:rsidRDefault="00DF2C5E"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0A0A80">
              <w:rPr>
                <w:rFonts w:ascii="ＭＳ ゴシック" w:eastAsia="ＭＳ ゴシック" w:hAnsi="ＭＳ ゴシック" w:hint="eastAsia"/>
                <w:sz w:val="20"/>
              </w:rPr>
              <w:t>内容把握</w:t>
            </w:r>
          </w:p>
          <w:p w14:paraId="5D392D3E" w14:textId="77777777" w:rsidR="000A0A80" w:rsidRPr="00DD77DE" w:rsidRDefault="000A0A80"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52" w:type="dxa"/>
          </w:tcPr>
          <w:p w14:paraId="72D43B78" w14:textId="219F0224" w:rsidR="000A0A80" w:rsidRDefault="000A0A80" w:rsidP="00DF2C5E">
            <w:pPr>
              <w:widowControl/>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「特徴を表現するという方法」に欠けている「重要な視点」を読み取り，「『意図』についての理解」との関係を理解し，説明している。</w:t>
            </w:r>
          </w:p>
          <w:p w14:paraId="1CED960D" w14:textId="77777777" w:rsidR="000A0A80" w:rsidRDefault="000A0A80" w:rsidP="00243506">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・「場」と「自己」の認識の関係を読み取り，説</w:t>
            </w:r>
          </w:p>
          <w:p w14:paraId="61A2301C" w14:textId="77777777" w:rsidR="000A0A80" w:rsidRPr="00D94498" w:rsidRDefault="000A0A80" w:rsidP="00243506">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明している。</w:t>
            </w:r>
          </w:p>
          <w:p w14:paraId="261C95A3" w14:textId="77777777" w:rsidR="000A0A80" w:rsidRPr="00350B41" w:rsidRDefault="000A0A80" w:rsidP="00243506">
            <w:pPr>
              <w:widowControl/>
              <w:ind w:left="180" w:hangingChars="100" w:hanging="180"/>
              <w:jc w:val="left"/>
              <w:rPr>
                <w:rFonts w:ascii="ＭＳ 明朝" w:eastAsia="ＭＳ 明朝" w:hAnsi="ＭＳ 明朝"/>
                <w:color w:val="0070C0"/>
                <w:sz w:val="18"/>
              </w:rPr>
            </w:pPr>
            <w:r w:rsidRPr="00350B4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w:t>
            </w:r>
            <w:r w:rsidRPr="00350B41">
              <w:rPr>
                <w:rFonts w:ascii="ＭＳ 明朝" w:eastAsia="ＭＳ 明朝" w:hAnsi="ＭＳ 明朝" w:hint="eastAsia"/>
                <w:color w:val="000000" w:themeColor="text1"/>
                <w:sz w:val="18"/>
              </w:rPr>
              <w:t>とイラストを相互に関連付けながら筆者の主張を理解し，説明している。</w:t>
            </w:r>
          </w:p>
        </w:tc>
        <w:tc>
          <w:tcPr>
            <w:tcW w:w="4152" w:type="dxa"/>
          </w:tcPr>
          <w:p w14:paraId="310E98D6" w14:textId="72463DBC" w:rsidR="000A0A80" w:rsidRDefault="000A0A80" w:rsidP="00AA4DB6">
            <w:pPr>
              <w:widowControl/>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「特徴を表現するという方法」に欠けている「重要な視点」を読み取り，「『意図』についての理解」との関係を理解している。</w:t>
            </w:r>
          </w:p>
          <w:p w14:paraId="22744C17" w14:textId="77777777" w:rsidR="000A0A80" w:rsidRDefault="000A0A80" w:rsidP="00243506">
            <w:pPr>
              <w:widowControl/>
              <w:ind w:leftChars="50" w:left="105" w:firstLineChars="50" w:firstLine="90"/>
              <w:jc w:val="left"/>
              <w:rPr>
                <w:rFonts w:ascii="ＭＳ 明朝" w:eastAsia="ＭＳ 明朝" w:hAnsi="ＭＳ 明朝"/>
                <w:color w:val="000000" w:themeColor="text1"/>
                <w:sz w:val="18"/>
              </w:rPr>
            </w:pPr>
          </w:p>
          <w:p w14:paraId="180A2502" w14:textId="77777777" w:rsidR="000A0A80" w:rsidRDefault="000A0A80" w:rsidP="00243506">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・「場」と「自己」の認識の関係を読み取ってい</w:t>
            </w:r>
          </w:p>
          <w:p w14:paraId="583A7A58" w14:textId="77777777" w:rsidR="000A0A80" w:rsidRPr="00D94498" w:rsidRDefault="000A0A80" w:rsidP="00243506">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る。</w:t>
            </w:r>
          </w:p>
          <w:p w14:paraId="567459C9" w14:textId="77777777" w:rsidR="000A0A80" w:rsidRDefault="000A0A80" w:rsidP="00243506">
            <w:pPr>
              <w:widowControl/>
              <w:jc w:val="left"/>
              <w:rPr>
                <w:rFonts w:ascii="ＭＳ 明朝" w:eastAsia="ＭＳ 明朝" w:hAnsi="ＭＳ 明朝"/>
                <w:color w:val="000000" w:themeColor="text1"/>
                <w:sz w:val="18"/>
              </w:rPr>
            </w:pPr>
            <w:r w:rsidRPr="00350B4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w:t>
            </w:r>
            <w:r w:rsidRPr="00350B41">
              <w:rPr>
                <w:rFonts w:ascii="ＭＳ 明朝" w:eastAsia="ＭＳ 明朝" w:hAnsi="ＭＳ 明朝" w:hint="eastAsia"/>
                <w:color w:val="000000" w:themeColor="text1"/>
                <w:sz w:val="18"/>
              </w:rPr>
              <w:t>とイラストを相互に関連付けながら筆者</w:t>
            </w:r>
          </w:p>
          <w:p w14:paraId="48A5495D" w14:textId="77777777" w:rsidR="000A0A80" w:rsidRPr="00350B41" w:rsidRDefault="000A0A80" w:rsidP="00243506">
            <w:pPr>
              <w:widowControl/>
              <w:ind w:firstLineChars="100" w:firstLine="180"/>
              <w:jc w:val="left"/>
              <w:rPr>
                <w:rFonts w:ascii="ＭＳ 明朝" w:eastAsia="ＭＳ 明朝" w:hAnsi="ＭＳ 明朝"/>
                <w:color w:val="0070C0"/>
                <w:sz w:val="18"/>
              </w:rPr>
            </w:pPr>
            <w:r w:rsidRPr="00350B41">
              <w:rPr>
                <w:rFonts w:ascii="ＭＳ 明朝" w:eastAsia="ＭＳ 明朝" w:hAnsi="ＭＳ 明朝" w:hint="eastAsia"/>
                <w:color w:val="000000" w:themeColor="text1"/>
                <w:sz w:val="18"/>
              </w:rPr>
              <w:t>の主張を理解している。</w:t>
            </w:r>
            <w:r w:rsidRPr="00350B41">
              <w:rPr>
                <w:rFonts w:ascii="ＭＳ 明朝" w:eastAsia="ＭＳ 明朝" w:hAnsi="ＭＳ 明朝"/>
                <w:color w:val="0070C0"/>
                <w:sz w:val="18"/>
              </w:rPr>
              <w:t xml:space="preserve"> </w:t>
            </w:r>
          </w:p>
        </w:tc>
        <w:tc>
          <w:tcPr>
            <w:tcW w:w="4150" w:type="dxa"/>
          </w:tcPr>
          <w:p w14:paraId="1CACD4BC" w14:textId="769FA53E" w:rsidR="000A0A80" w:rsidRDefault="000A0A80" w:rsidP="00AA4DB6">
            <w:pPr>
              <w:widowControl/>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「特徴を表現するという方法」に欠けている「重要な視点」を読み取れていないか，読み取っていても「『意図』についての理解」との関係を理解していない。</w:t>
            </w:r>
          </w:p>
          <w:p w14:paraId="2D69E92B" w14:textId="77777777" w:rsidR="000A0A80" w:rsidRDefault="000A0A80" w:rsidP="00243506">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・「場」と「自己」の認識の関係を読み取ってい</w:t>
            </w:r>
          </w:p>
          <w:p w14:paraId="5322EB4A" w14:textId="77777777" w:rsidR="000A0A80" w:rsidRPr="00D94498" w:rsidRDefault="000A0A80" w:rsidP="00243506">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ない。</w:t>
            </w:r>
          </w:p>
          <w:p w14:paraId="7DA95976" w14:textId="77777777" w:rsidR="000A0A80" w:rsidRPr="00350B41" w:rsidRDefault="000A0A80" w:rsidP="00243506">
            <w:pPr>
              <w:widowControl/>
              <w:ind w:left="180" w:hangingChars="100" w:hanging="180"/>
              <w:jc w:val="left"/>
              <w:rPr>
                <w:rFonts w:ascii="ＭＳ 明朝" w:eastAsia="ＭＳ 明朝" w:hAnsi="ＭＳ 明朝"/>
                <w:color w:val="0070C0"/>
                <w:sz w:val="18"/>
              </w:rPr>
            </w:pPr>
            <w:r w:rsidRPr="00350B4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w:t>
            </w:r>
            <w:r w:rsidRPr="00350B41">
              <w:rPr>
                <w:rFonts w:ascii="ＭＳ 明朝" w:eastAsia="ＭＳ 明朝" w:hAnsi="ＭＳ 明朝" w:hint="eastAsia"/>
                <w:color w:val="000000" w:themeColor="text1"/>
                <w:sz w:val="18"/>
              </w:rPr>
              <w:t>とイラストを相互に関連付けながら筆者の主張を理解し</w:t>
            </w:r>
            <w:r>
              <w:rPr>
                <w:rFonts w:ascii="ＭＳ 明朝" w:eastAsia="ＭＳ 明朝" w:hAnsi="ＭＳ 明朝" w:hint="eastAsia"/>
                <w:color w:val="000000" w:themeColor="text1"/>
                <w:sz w:val="18"/>
              </w:rPr>
              <w:t>ていない。</w:t>
            </w:r>
          </w:p>
        </w:tc>
      </w:tr>
      <w:tr w:rsidR="000A0A80" w14:paraId="4E4A915C" w14:textId="77777777" w:rsidTr="00243506">
        <w:trPr>
          <w:gridAfter w:val="1"/>
          <w:wAfter w:w="8" w:type="dxa"/>
        </w:trPr>
        <w:tc>
          <w:tcPr>
            <w:tcW w:w="942" w:type="dxa"/>
            <w:vMerge/>
            <w:shd w:val="clear" w:color="auto" w:fill="D9D9D9" w:themeFill="background1" w:themeFillShade="D9"/>
            <w:textDirection w:val="tbRlV"/>
            <w:vAlign w:val="center"/>
          </w:tcPr>
          <w:p w14:paraId="17687FEB" w14:textId="77777777" w:rsidR="000A0A80" w:rsidRPr="00DD77DE" w:rsidRDefault="000A0A80"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F000C93" w14:textId="77777777" w:rsidR="000A0A80" w:rsidRDefault="000A0A80"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5FEF31B3" w14:textId="77777777" w:rsidR="000A0A80" w:rsidRPr="00DD77DE" w:rsidRDefault="000A0A80"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652991C" w14:textId="77777777" w:rsidR="000A0A80" w:rsidRPr="00D94498" w:rsidRDefault="000A0A80" w:rsidP="001450DA">
            <w:pPr>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・筆者の</w:t>
            </w:r>
            <w:r>
              <w:rPr>
                <w:rFonts w:ascii="ＭＳ 明朝" w:eastAsia="ＭＳ 明朝" w:hAnsi="ＭＳ 明朝" w:hint="eastAsia"/>
                <w:color w:val="000000" w:themeColor="text1"/>
                <w:sz w:val="18"/>
              </w:rPr>
              <w:t>考える</w:t>
            </w:r>
            <w:r w:rsidRPr="00D94498">
              <w:rPr>
                <w:rFonts w:ascii="ＭＳ 明朝" w:eastAsia="ＭＳ 明朝" w:hAnsi="ＭＳ 明朝" w:hint="eastAsia"/>
                <w:color w:val="000000" w:themeColor="text1"/>
                <w:sz w:val="18"/>
              </w:rPr>
              <w:t>「『自らの人生を生きる』という行為」</w:t>
            </w:r>
            <w:r>
              <w:rPr>
                <w:rFonts w:ascii="ＭＳ 明朝" w:eastAsia="ＭＳ 明朝" w:hAnsi="ＭＳ 明朝" w:hint="eastAsia"/>
                <w:color w:val="000000" w:themeColor="text1"/>
                <w:sz w:val="18"/>
              </w:rPr>
              <w:t>について「人工知能」と対比して</w:t>
            </w:r>
            <w:r w:rsidRPr="00D94498">
              <w:rPr>
                <w:rFonts w:ascii="ＭＳ 明朝" w:eastAsia="ＭＳ 明朝" w:hAnsi="ＭＳ 明朝" w:hint="eastAsia"/>
                <w:color w:val="000000" w:themeColor="text1"/>
                <w:sz w:val="18"/>
              </w:rPr>
              <w:t>読み取り，「人工知能」</w:t>
            </w:r>
            <w:r>
              <w:rPr>
                <w:rFonts w:ascii="ＭＳ 明朝" w:eastAsia="ＭＳ 明朝" w:hAnsi="ＭＳ 明朝" w:hint="eastAsia"/>
                <w:color w:val="000000" w:themeColor="text1"/>
                <w:sz w:val="18"/>
              </w:rPr>
              <w:t>が椅子に座れない理由</w:t>
            </w:r>
            <w:r w:rsidRPr="00D94498">
              <w:rPr>
                <w:rFonts w:ascii="ＭＳ 明朝" w:eastAsia="ＭＳ 明朝" w:hAnsi="ＭＳ 明朝" w:hint="eastAsia"/>
                <w:color w:val="000000" w:themeColor="text1"/>
                <w:sz w:val="18"/>
              </w:rPr>
              <w:t>を理</w:t>
            </w:r>
            <w:r w:rsidRPr="00D94498">
              <w:rPr>
                <w:rFonts w:ascii="ＭＳ 明朝" w:eastAsia="ＭＳ 明朝" w:hAnsi="ＭＳ 明朝" w:hint="eastAsia"/>
                <w:color w:val="000000" w:themeColor="text1"/>
                <w:sz w:val="18"/>
              </w:rPr>
              <w:lastRenderedPageBreak/>
              <w:t>解し，それを説明している。</w:t>
            </w:r>
          </w:p>
        </w:tc>
        <w:tc>
          <w:tcPr>
            <w:tcW w:w="4152" w:type="dxa"/>
          </w:tcPr>
          <w:p w14:paraId="59C8B564" w14:textId="77777777" w:rsidR="000A0A80" w:rsidRPr="00D94498" w:rsidRDefault="000A0A80" w:rsidP="001450DA">
            <w:pPr>
              <w:ind w:left="180" w:hangingChars="100" w:hanging="180"/>
              <w:jc w:val="left"/>
              <w:rPr>
                <w:rFonts w:ascii="ＭＳ 明朝" w:eastAsia="ＭＳ 明朝" w:hAnsi="ＭＳ 明朝"/>
                <w:color w:val="0070C0"/>
                <w:sz w:val="18"/>
              </w:rPr>
            </w:pPr>
            <w:r w:rsidRPr="00D94498">
              <w:rPr>
                <w:rFonts w:ascii="ＭＳ 明朝" w:eastAsia="ＭＳ 明朝" w:hAnsi="ＭＳ 明朝" w:hint="eastAsia"/>
                <w:color w:val="000000" w:themeColor="text1"/>
                <w:sz w:val="18"/>
              </w:rPr>
              <w:lastRenderedPageBreak/>
              <w:t>・筆者の</w:t>
            </w:r>
            <w:r>
              <w:rPr>
                <w:rFonts w:ascii="ＭＳ 明朝" w:eastAsia="ＭＳ 明朝" w:hAnsi="ＭＳ 明朝" w:hint="eastAsia"/>
                <w:color w:val="000000" w:themeColor="text1"/>
                <w:sz w:val="18"/>
              </w:rPr>
              <w:t>考える</w:t>
            </w:r>
            <w:r w:rsidRPr="00D94498">
              <w:rPr>
                <w:rFonts w:ascii="ＭＳ 明朝" w:eastAsia="ＭＳ 明朝" w:hAnsi="ＭＳ 明朝" w:hint="eastAsia"/>
                <w:color w:val="000000" w:themeColor="text1"/>
                <w:sz w:val="18"/>
              </w:rPr>
              <w:t>「『自らの人生を生きる』という行為」</w:t>
            </w:r>
            <w:r>
              <w:rPr>
                <w:rFonts w:ascii="ＭＳ 明朝" w:eastAsia="ＭＳ 明朝" w:hAnsi="ＭＳ 明朝" w:hint="eastAsia"/>
                <w:color w:val="000000" w:themeColor="text1"/>
                <w:sz w:val="18"/>
              </w:rPr>
              <w:t>について「人工知能」と対比して</w:t>
            </w:r>
            <w:r w:rsidRPr="00D94498">
              <w:rPr>
                <w:rFonts w:ascii="ＭＳ 明朝" w:eastAsia="ＭＳ 明朝" w:hAnsi="ＭＳ 明朝" w:hint="eastAsia"/>
                <w:color w:val="000000" w:themeColor="text1"/>
                <w:sz w:val="18"/>
              </w:rPr>
              <w:t>読み取り，「人工知能」</w:t>
            </w:r>
            <w:r>
              <w:rPr>
                <w:rFonts w:ascii="ＭＳ 明朝" w:eastAsia="ＭＳ 明朝" w:hAnsi="ＭＳ 明朝" w:hint="eastAsia"/>
                <w:color w:val="000000" w:themeColor="text1"/>
                <w:sz w:val="18"/>
              </w:rPr>
              <w:t>が椅子に座れない理由</w:t>
            </w:r>
            <w:r w:rsidRPr="00D94498">
              <w:rPr>
                <w:rFonts w:ascii="ＭＳ 明朝" w:eastAsia="ＭＳ 明朝" w:hAnsi="ＭＳ 明朝" w:hint="eastAsia"/>
                <w:color w:val="000000" w:themeColor="text1"/>
                <w:sz w:val="18"/>
              </w:rPr>
              <w:t>を理</w:t>
            </w:r>
            <w:r w:rsidRPr="00D94498">
              <w:rPr>
                <w:rFonts w:ascii="ＭＳ 明朝" w:eastAsia="ＭＳ 明朝" w:hAnsi="ＭＳ 明朝" w:hint="eastAsia"/>
                <w:color w:val="000000" w:themeColor="text1"/>
                <w:sz w:val="18"/>
              </w:rPr>
              <w:lastRenderedPageBreak/>
              <w:t>解している。</w:t>
            </w:r>
          </w:p>
        </w:tc>
        <w:tc>
          <w:tcPr>
            <w:tcW w:w="4150" w:type="dxa"/>
          </w:tcPr>
          <w:p w14:paraId="03E39EAA" w14:textId="77777777" w:rsidR="000A0A80" w:rsidRPr="00D94498" w:rsidRDefault="000A0A80" w:rsidP="00243506">
            <w:pPr>
              <w:widowControl/>
              <w:ind w:left="180" w:hangingChars="100" w:hanging="180"/>
              <w:jc w:val="left"/>
              <w:rPr>
                <w:rFonts w:ascii="ＭＳ 明朝" w:eastAsia="ＭＳ 明朝" w:hAnsi="ＭＳ 明朝"/>
                <w:color w:val="0070C0"/>
                <w:sz w:val="18"/>
              </w:rPr>
            </w:pPr>
            <w:r w:rsidRPr="00D94498">
              <w:rPr>
                <w:rFonts w:ascii="ＭＳ 明朝" w:eastAsia="ＭＳ 明朝" w:hAnsi="ＭＳ 明朝" w:hint="eastAsia"/>
                <w:color w:val="000000" w:themeColor="text1"/>
                <w:sz w:val="18"/>
              </w:rPr>
              <w:lastRenderedPageBreak/>
              <w:t>・筆者の</w:t>
            </w:r>
            <w:r>
              <w:rPr>
                <w:rFonts w:ascii="ＭＳ 明朝" w:eastAsia="ＭＳ 明朝" w:hAnsi="ＭＳ 明朝" w:hint="eastAsia"/>
                <w:color w:val="000000" w:themeColor="text1"/>
                <w:sz w:val="18"/>
              </w:rPr>
              <w:t>考える</w:t>
            </w:r>
            <w:r w:rsidRPr="00D94498">
              <w:rPr>
                <w:rFonts w:ascii="ＭＳ 明朝" w:eastAsia="ＭＳ 明朝" w:hAnsi="ＭＳ 明朝" w:hint="eastAsia"/>
                <w:color w:val="000000" w:themeColor="text1"/>
                <w:sz w:val="18"/>
              </w:rPr>
              <w:t>「『自らの人生を生きる』という行為」</w:t>
            </w:r>
            <w:r>
              <w:rPr>
                <w:rFonts w:ascii="ＭＳ 明朝" w:eastAsia="ＭＳ 明朝" w:hAnsi="ＭＳ 明朝" w:hint="eastAsia"/>
                <w:color w:val="000000" w:themeColor="text1"/>
                <w:sz w:val="18"/>
              </w:rPr>
              <w:t>について「人工知能」と対比して</w:t>
            </w:r>
            <w:r w:rsidRPr="00D94498">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れていないか</w:t>
            </w: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読み取れていても</w:t>
            </w:r>
            <w:r w:rsidRPr="00D94498">
              <w:rPr>
                <w:rFonts w:ascii="ＭＳ 明朝" w:eastAsia="ＭＳ 明朝" w:hAnsi="ＭＳ 明朝" w:hint="eastAsia"/>
                <w:color w:val="000000" w:themeColor="text1"/>
                <w:sz w:val="18"/>
              </w:rPr>
              <w:t>「人工知</w:t>
            </w:r>
            <w:r w:rsidRPr="00D94498">
              <w:rPr>
                <w:rFonts w:ascii="ＭＳ 明朝" w:eastAsia="ＭＳ 明朝" w:hAnsi="ＭＳ 明朝" w:hint="eastAsia"/>
                <w:color w:val="000000" w:themeColor="text1"/>
                <w:sz w:val="18"/>
              </w:rPr>
              <w:lastRenderedPageBreak/>
              <w:t>能」</w:t>
            </w:r>
            <w:r>
              <w:rPr>
                <w:rFonts w:ascii="ＭＳ 明朝" w:eastAsia="ＭＳ 明朝" w:hAnsi="ＭＳ 明朝" w:hint="eastAsia"/>
                <w:color w:val="000000" w:themeColor="text1"/>
                <w:sz w:val="18"/>
              </w:rPr>
              <w:t>が椅子に座れない理由</w:t>
            </w:r>
            <w:r w:rsidRPr="00D94498">
              <w:rPr>
                <w:rFonts w:ascii="ＭＳ 明朝" w:eastAsia="ＭＳ 明朝" w:hAnsi="ＭＳ 明朝" w:hint="eastAsia"/>
                <w:color w:val="000000" w:themeColor="text1"/>
                <w:sz w:val="18"/>
              </w:rPr>
              <w:t>を理解し</w:t>
            </w:r>
            <w:r>
              <w:rPr>
                <w:rFonts w:ascii="ＭＳ 明朝" w:eastAsia="ＭＳ 明朝" w:hAnsi="ＭＳ 明朝" w:hint="eastAsia"/>
                <w:color w:val="000000" w:themeColor="text1"/>
                <w:sz w:val="18"/>
              </w:rPr>
              <w:t>ていない。</w:t>
            </w:r>
          </w:p>
        </w:tc>
      </w:tr>
      <w:tr w:rsidR="000A0A80" w14:paraId="0B82B609" w14:textId="77777777" w:rsidTr="00243506">
        <w:trPr>
          <w:gridAfter w:val="1"/>
          <w:wAfter w:w="8" w:type="dxa"/>
        </w:trPr>
        <w:tc>
          <w:tcPr>
            <w:tcW w:w="942" w:type="dxa"/>
            <w:vMerge/>
            <w:shd w:val="clear" w:color="auto" w:fill="D9D9D9" w:themeFill="background1" w:themeFillShade="D9"/>
            <w:textDirection w:val="tbRlV"/>
            <w:vAlign w:val="center"/>
          </w:tcPr>
          <w:p w14:paraId="1DB759B4" w14:textId="77777777" w:rsidR="000A0A80" w:rsidRPr="00DD77DE" w:rsidRDefault="000A0A80"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F91BB8" w14:textId="141306F9" w:rsidR="000A0A80" w:rsidRPr="009D20C1" w:rsidRDefault="00DF2C5E" w:rsidP="0024350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000A0A80" w:rsidRPr="009D20C1">
              <w:rPr>
                <w:rFonts w:ascii="ＭＳ ゴシック" w:eastAsia="ＭＳ ゴシック" w:hAnsi="ＭＳ ゴシック" w:hint="eastAsia"/>
                <w:sz w:val="20"/>
              </w:rPr>
              <w:t>考えの形成</w:t>
            </w:r>
          </w:p>
          <w:p w14:paraId="78A926B3" w14:textId="77777777" w:rsidR="000A0A80" w:rsidRPr="009D20C1" w:rsidRDefault="000A0A80" w:rsidP="00243506">
            <w:pPr>
              <w:widowControl/>
              <w:jc w:val="right"/>
              <w:rPr>
                <w:rFonts w:ascii="ＭＳ ゴシック" w:eastAsia="ＭＳ ゴシック" w:hAnsi="ＭＳ ゴシック"/>
                <w:sz w:val="20"/>
              </w:rPr>
            </w:pPr>
            <w:r w:rsidRPr="009D20C1">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1</w:t>
            </w:r>
            <w:r w:rsidRPr="009D20C1">
              <w:rPr>
                <w:rFonts w:ascii="ＭＳ ゴシック" w:eastAsia="ＭＳ ゴシック" w:hAnsi="ＭＳ ゴシック" w:hint="eastAsia"/>
                <w:sz w:val="20"/>
                <w:szCs w:val="20"/>
                <w:bdr w:val="single" w:sz="4" w:space="0" w:color="auto"/>
              </w:rPr>
              <w:t>）イ</w:t>
            </w:r>
          </w:p>
        </w:tc>
        <w:tc>
          <w:tcPr>
            <w:tcW w:w="4152" w:type="dxa"/>
          </w:tcPr>
          <w:p w14:paraId="0C3E9E76" w14:textId="77777777" w:rsidR="000A0A80" w:rsidRPr="009D20C1" w:rsidRDefault="000A0A80" w:rsidP="00243506">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・筆者の主張と，「人工知能」について述べられた他の文章を相互に関連付けしながら，自分の考えを深め，根拠をもって説明している。</w:t>
            </w:r>
          </w:p>
        </w:tc>
        <w:tc>
          <w:tcPr>
            <w:tcW w:w="4152" w:type="dxa"/>
          </w:tcPr>
          <w:p w14:paraId="5951CB0A" w14:textId="77777777" w:rsidR="000A0A80" w:rsidRPr="00E43A48" w:rsidRDefault="000A0A80" w:rsidP="00243506">
            <w:pPr>
              <w:widowControl/>
              <w:ind w:left="180" w:hangingChars="100" w:hanging="180"/>
              <w:jc w:val="left"/>
              <w:rPr>
                <w:rFonts w:ascii="ＭＳ 明朝" w:eastAsia="ＭＳ 明朝" w:hAnsi="ＭＳ 明朝"/>
                <w:sz w:val="18"/>
              </w:rPr>
            </w:pPr>
            <w:r w:rsidRPr="00310134">
              <w:rPr>
                <w:rFonts w:ascii="ＭＳ 明朝" w:eastAsia="ＭＳ 明朝" w:hAnsi="ＭＳ 明朝" w:hint="eastAsia"/>
                <w:sz w:val="18"/>
              </w:rPr>
              <w:t>・筆者の主張と，「人工知能」について述べられた他の文章を相互に関連付けしながら，自分の考えを深めている。</w:t>
            </w:r>
          </w:p>
        </w:tc>
        <w:tc>
          <w:tcPr>
            <w:tcW w:w="4150" w:type="dxa"/>
          </w:tcPr>
          <w:p w14:paraId="31E724FC" w14:textId="77777777" w:rsidR="000A0A80" w:rsidRPr="00E43A48" w:rsidRDefault="000A0A80" w:rsidP="00243506">
            <w:pPr>
              <w:widowControl/>
              <w:ind w:left="180" w:hangingChars="100" w:hanging="180"/>
              <w:jc w:val="left"/>
              <w:rPr>
                <w:rFonts w:ascii="ＭＳ 明朝" w:eastAsia="ＭＳ 明朝" w:hAnsi="ＭＳ 明朝"/>
                <w:sz w:val="18"/>
              </w:rPr>
            </w:pPr>
            <w:r w:rsidRPr="00310134">
              <w:rPr>
                <w:rFonts w:ascii="ＭＳ 明朝" w:eastAsia="ＭＳ 明朝" w:hAnsi="ＭＳ 明朝" w:hint="eastAsia"/>
                <w:sz w:val="18"/>
              </w:rPr>
              <w:t>・筆者の主張と，「人工知能」について述べられた他の文章を相互に関連付けしながら，自分の考えを深めていない。</w:t>
            </w:r>
          </w:p>
        </w:tc>
      </w:tr>
      <w:tr w:rsidR="000A0A80" w14:paraId="39D693D3" w14:textId="77777777" w:rsidTr="00243506">
        <w:trPr>
          <w:gridAfter w:val="1"/>
          <w:wAfter w:w="8" w:type="dxa"/>
        </w:trPr>
        <w:tc>
          <w:tcPr>
            <w:tcW w:w="942" w:type="dxa"/>
            <w:vMerge/>
            <w:shd w:val="clear" w:color="auto" w:fill="D9D9D9" w:themeFill="background1" w:themeFillShade="D9"/>
            <w:textDirection w:val="tbRlV"/>
            <w:vAlign w:val="center"/>
          </w:tcPr>
          <w:p w14:paraId="308E2C9F" w14:textId="77777777" w:rsidR="000A0A80" w:rsidRPr="00DD77DE" w:rsidRDefault="000A0A80"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9528FD3" w14:textId="5C2A1771" w:rsidR="000A0A80" w:rsidRDefault="00DF2C5E"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0A0A80">
              <w:rPr>
                <w:rFonts w:ascii="ＭＳ ゴシック" w:eastAsia="ＭＳ ゴシック" w:hAnsi="ＭＳ ゴシック" w:hint="eastAsia"/>
                <w:sz w:val="20"/>
              </w:rPr>
              <w:t>表現の特徴の理解</w:t>
            </w:r>
          </w:p>
          <w:p w14:paraId="4F64771B" w14:textId="77777777" w:rsidR="000A0A80" w:rsidRDefault="000A0A80"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5C3A1E66" w14:textId="77777777" w:rsidR="000A0A80" w:rsidRPr="00E43A48" w:rsidRDefault="000A0A80" w:rsidP="00243506">
            <w:pPr>
              <w:widowControl/>
              <w:ind w:left="180" w:hangingChars="100" w:hanging="180"/>
              <w:jc w:val="left"/>
              <w:rPr>
                <w:rFonts w:ascii="ＭＳ 明朝" w:eastAsia="ＭＳ 明朝" w:hAnsi="ＭＳ 明朝"/>
                <w:sz w:val="18"/>
              </w:rPr>
            </w:pPr>
            <w:r w:rsidRPr="00E43A48">
              <w:rPr>
                <w:rFonts w:ascii="ＭＳ 明朝" w:eastAsia="ＭＳ 明朝" w:hAnsi="ＭＳ 明朝" w:hint="eastAsia"/>
                <w:sz w:val="18"/>
              </w:rPr>
              <w:t>・疑問形を用い</w:t>
            </w:r>
            <w:r>
              <w:rPr>
                <w:rFonts w:ascii="ＭＳ 明朝" w:eastAsia="ＭＳ 明朝" w:hAnsi="ＭＳ 明朝" w:hint="eastAsia"/>
                <w:sz w:val="18"/>
              </w:rPr>
              <w:t>て</w:t>
            </w:r>
            <w:r w:rsidRPr="00E43A48">
              <w:rPr>
                <w:rFonts w:ascii="ＭＳ 明朝" w:eastAsia="ＭＳ 明朝" w:hAnsi="ＭＳ 明朝" w:hint="eastAsia"/>
                <w:sz w:val="18"/>
              </w:rPr>
              <w:t>読み手に</w:t>
            </w:r>
            <w:r>
              <w:rPr>
                <w:rFonts w:ascii="ＭＳ 明朝" w:eastAsia="ＭＳ 明朝" w:hAnsi="ＭＳ 明朝" w:hint="eastAsia"/>
                <w:sz w:val="18"/>
              </w:rPr>
              <w:t>問いかける表現の</w:t>
            </w:r>
            <w:r w:rsidRPr="00E43A48">
              <w:rPr>
                <w:rFonts w:ascii="ＭＳ 明朝" w:eastAsia="ＭＳ 明朝" w:hAnsi="ＭＳ 明朝" w:hint="eastAsia"/>
                <w:sz w:val="18"/>
              </w:rPr>
              <w:t>効果について理解し，説明している。</w:t>
            </w:r>
          </w:p>
          <w:p w14:paraId="3CAD15DB" w14:textId="77777777" w:rsidR="000A0A80" w:rsidRPr="00CD32D8" w:rsidRDefault="000A0A80" w:rsidP="00243506">
            <w:pPr>
              <w:widowControl/>
              <w:ind w:left="180" w:hangingChars="100" w:hanging="180"/>
              <w:jc w:val="left"/>
              <w:rPr>
                <w:rFonts w:ascii="ＭＳ 明朝" w:eastAsia="ＭＳ 明朝" w:hAnsi="ＭＳ 明朝"/>
                <w:sz w:val="18"/>
              </w:rPr>
            </w:pPr>
            <w:r w:rsidRPr="00CD32D8">
              <w:rPr>
                <w:rFonts w:ascii="ＭＳ 明朝" w:eastAsia="ＭＳ 明朝" w:hAnsi="ＭＳ 明朝" w:hint="eastAsia"/>
                <w:sz w:val="18"/>
              </w:rPr>
              <w:t>・本文中のさまざまな対比表現を整理し，表現効果について理解し，説明している。</w:t>
            </w:r>
          </w:p>
        </w:tc>
        <w:tc>
          <w:tcPr>
            <w:tcW w:w="4152" w:type="dxa"/>
          </w:tcPr>
          <w:p w14:paraId="572C547D" w14:textId="77777777" w:rsidR="000A0A80" w:rsidRDefault="000A0A80" w:rsidP="00243506">
            <w:pPr>
              <w:widowControl/>
              <w:ind w:left="180" w:hangingChars="100" w:hanging="180"/>
              <w:jc w:val="left"/>
              <w:rPr>
                <w:rFonts w:ascii="ＭＳ 明朝" w:eastAsia="ＭＳ 明朝" w:hAnsi="ＭＳ 明朝"/>
                <w:sz w:val="18"/>
              </w:rPr>
            </w:pPr>
            <w:r w:rsidRPr="00E43A48">
              <w:rPr>
                <w:rFonts w:ascii="ＭＳ 明朝" w:eastAsia="ＭＳ 明朝" w:hAnsi="ＭＳ 明朝" w:hint="eastAsia"/>
                <w:sz w:val="18"/>
              </w:rPr>
              <w:t>・疑問形を用い</w:t>
            </w:r>
            <w:r>
              <w:rPr>
                <w:rFonts w:ascii="ＭＳ 明朝" w:eastAsia="ＭＳ 明朝" w:hAnsi="ＭＳ 明朝" w:hint="eastAsia"/>
                <w:sz w:val="18"/>
              </w:rPr>
              <w:t>て</w:t>
            </w:r>
            <w:r w:rsidRPr="00E43A48">
              <w:rPr>
                <w:rFonts w:ascii="ＭＳ 明朝" w:eastAsia="ＭＳ 明朝" w:hAnsi="ＭＳ 明朝" w:hint="eastAsia"/>
                <w:sz w:val="18"/>
              </w:rPr>
              <w:t>読み手に</w:t>
            </w:r>
            <w:r>
              <w:rPr>
                <w:rFonts w:ascii="ＭＳ 明朝" w:eastAsia="ＭＳ 明朝" w:hAnsi="ＭＳ 明朝" w:hint="eastAsia"/>
                <w:sz w:val="18"/>
              </w:rPr>
              <w:t>問いかける表現の</w:t>
            </w:r>
            <w:r w:rsidRPr="00E43A48">
              <w:rPr>
                <w:rFonts w:ascii="ＭＳ 明朝" w:eastAsia="ＭＳ 明朝" w:hAnsi="ＭＳ 明朝" w:hint="eastAsia"/>
                <w:sz w:val="18"/>
              </w:rPr>
              <w:t>効果について理解している。</w:t>
            </w:r>
          </w:p>
          <w:p w14:paraId="5AB228C2" w14:textId="77777777" w:rsidR="000A0A80" w:rsidRPr="00350B41" w:rsidRDefault="000A0A80" w:rsidP="00243506">
            <w:pPr>
              <w:widowControl/>
              <w:ind w:left="180" w:hangingChars="100" w:hanging="180"/>
              <w:jc w:val="left"/>
              <w:rPr>
                <w:rFonts w:ascii="ＭＳ 明朝" w:eastAsia="ＭＳ 明朝" w:hAnsi="ＭＳ 明朝"/>
                <w:color w:val="0070C0"/>
                <w:sz w:val="18"/>
              </w:rPr>
            </w:pPr>
            <w:r w:rsidRPr="00CD32D8">
              <w:rPr>
                <w:rFonts w:ascii="ＭＳ 明朝" w:eastAsia="ＭＳ 明朝" w:hAnsi="ＭＳ 明朝" w:hint="eastAsia"/>
                <w:sz w:val="18"/>
              </w:rPr>
              <w:t>・本文中のさまざまな対比表現を整理し，表現効果について理解している。</w:t>
            </w:r>
          </w:p>
        </w:tc>
        <w:tc>
          <w:tcPr>
            <w:tcW w:w="4150" w:type="dxa"/>
          </w:tcPr>
          <w:p w14:paraId="7FD28326" w14:textId="77777777" w:rsidR="000A0A80" w:rsidRDefault="000A0A80" w:rsidP="00243506">
            <w:pPr>
              <w:widowControl/>
              <w:ind w:left="180" w:hangingChars="100" w:hanging="180"/>
              <w:jc w:val="left"/>
              <w:rPr>
                <w:rFonts w:ascii="ＭＳ 明朝" w:eastAsia="ＭＳ 明朝" w:hAnsi="ＭＳ 明朝"/>
                <w:sz w:val="18"/>
              </w:rPr>
            </w:pPr>
            <w:r w:rsidRPr="00E43A48">
              <w:rPr>
                <w:rFonts w:ascii="ＭＳ 明朝" w:eastAsia="ＭＳ 明朝" w:hAnsi="ＭＳ 明朝" w:hint="eastAsia"/>
                <w:sz w:val="18"/>
              </w:rPr>
              <w:t>・疑問形を用い</w:t>
            </w:r>
            <w:r>
              <w:rPr>
                <w:rFonts w:ascii="ＭＳ 明朝" w:eastAsia="ＭＳ 明朝" w:hAnsi="ＭＳ 明朝" w:hint="eastAsia"/>
                <w:sz w:val="18"/>
              </w:rPr>
              <w:t>て</w:t>
            </w:r>
            <w:r w:rsidRPr="00E43A48">
              <w:rPr>
                <w:rFonts w:ascii="ＭＳ 明朝" w:eastAsia="ＭＳ 明朝" w:hAnsi="ＭＳ 明朝" w:hint="eastAsia"/>
                <w:sz w:val="18"/>
              </w:rPr>
              <w:t>読み手に</w:t>
            </w:r>
            <w:r>
              <w:rPr>
                <w:rFonts w:ascii="ＭＳ 明朝" w:eastAsia="ＭＳ 明朝" w:hAnsi="ＭＳ 明朝" w:hint="eastAsia"/>
                <w:sz w:val="18"/>
              </w:rPr>
              <w:t>問いかける表現の</w:t>
            </w:r>
            <w:r w:rsidRPr="00E43A48">
              <w:rPr>
                <w:rFonts w:ascii="ＭＳ 明朝" w:eastAsia="ＭＳ 明朝" w:hAnsi="ＭＳ 明朝" w:hint="eastAsia"/>
                <w:sz w:val="18"/>
              </w:rPr>
              <w:t>効果について理解し</w:t>
            </w:r>
            <w:r>
              <w:rPr>
                <w:rFonts w:ascii="ＭＳ 明朝" w:eastAsia="ＭＳ 明朝" w:hAnsi="ＭＳ 明朝" w:hint="eastAsia"/>
                <w:sz w:val="18"/>
              </w:rPr>
              <w:t>ていない。</w:t>
            </w:r>
          </w:p>
          <w:p w14:paraId="49FE3F7E" w14:textId="77777777" w:rsidR="000A0A80" w:rsidRPr="00E43A48" w:rsidRDefault="000A0A80" w:rsidP="00243506">
            <w:pPr>
              <w:widowControl/>
              <w:ind w:left="180" w:hangingChars="100" w:hanging="180"/>
              <w:jc w:val="left"/>
              <w:rPr>
                <w:rFonts w:ascii="ＭＳ 明朝" w:eastAsia="ＭＳ 明朝" w:hAnsi="ＭＳ 明朝"/>
                <w:color w:val="0070C0"/>
                <w:sz w:val="18"/>
              </w:rPr>
            </w:pPr>
            <w:r w:rsidRPr="00CD32D8">
              <w:rPr>
                <w:rFonts w:ascii="ＭＳ 明朝" w:eastAsia="ＭＳ 明朝" w:hAnsi="ＭＳ 明朝" w:hint="eastAsia"/>
                <w:sz w:val="18"/>
              </w:rPr>
              <w:t>・本文中のさまざまな対比表現を整理，表現効果について理解してい</w:t>
            </w:r>
            <w:r>
              <w:rPr>
                <w:rFonts w:ascii="ＭＳ 明朝" w:eastAsia="ＭＳ 明朝" w:hAnsi="ＭＳ 明朝" w:hint="eastAsia"/>
                <w:sz w:val="18"/>
              </w:rPr>
              <w:t>ない。</w:t>
            </w:r>
          </w:p>
        </w:tc>
      </w:tr>
      <w:tr w:rsidR="000A0A80" w14:paraId="650A9AE6" w14:textId="77777777" w:rsidTr="000A0A80">
        <w:trPr>
          <w:gridAfter w:val="1"/>
          <w:wAfter w:w="8" w:type="dxa"/>
          <w:cantSplit/>
          <w:trHeight w:val="1247"/>
        </w:trPr>
        <w:tc>
          <w:tcPr>
            <w:tcW w:w="942" w:type="dxa"/>
            <w:shd w:val="clear" w:color="auto" w:fill="D9D9D9" w:themeFill="background1" w:themeFillShade="D9"/>
            <w:textDirection w:val="tbRlV"/>
            <w:vAlign w:val="center"/>
          </w:tcPr>
          <w:p w14:paraId="77F1D154" w14:textId="77777777" w:rsidR="000A0A80" w:rsidRDefault="000A0A80"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2F86EE4" w14:textId="77777777" w:rsidR="000A0A80" w:rsidRDefault="000A0A80"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FC2DF8B" w14:textId="77777777" w:rsidR="000A0A80" w:rsidRPr="00DD77DE" w:rsidRDefault="000A0A80"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206B29C" w14:textId="77777777" w:rsidR="000A0A80" w:rsidRPr="00DD77DE" w:rsidRDefault="000A0A80"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5FEDFB7" w14:textId="02848719" w:rsidR="000A0A80" w:rsidRPr="00DD77DE" w:rsidRDefault="00DF2C5E"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0A0A80">
              <w:rPr>
                <w:rFonts w:ascii="ＭＳ ゴシック" w:eastAsia="ＭＳ ゴシック" w:hAnsi="ＭＳ ゴシック" w:hint="eastAsia"/>
                <w:sz w:val="20"/>
              </w:rPr>
              <w:t>まとめと例示</w:t>
            </w:r>
          </w:p>
        </w:tc>
        <w:tc>
          <w:tcPr>
            <w:tcW w:w="4152" w:type="dxa"/>
          </w:tcPr>
          <w:p w14:paraId="7DD94F89" w14:textId="3E361BA7" w:rsidR="000A0A80" w:rsidRPr="00350B41" w:rsidRDefault="000A0A80" w:rsidP="00243506">
            <w:pPr>
              <w:widowControl/>
              <w:ind w:left="180" w:hangingChars="100" w:hanging="180"/>
              <w:jc w:val="left"/>
              <w:rPr>
                <w:rFonts w:ascii="ＭＳ 明朝" w:eastAsia="ＭＳ 明朝" w:hAnsi="ＭＳ 明朝"/>
                <w:color w:val="0070C0"/>
                <w:sz w:val="18"/>
              </w:rPr>
            </w:pPr>
            <w:r w:rsidRPr="00310134">
              <w:rPr>
                <w:rFonts w:ascii="ＭＳ 明朝" w:eastAsia="ＭＳ 明朝" w:hAnsi="ＭＳ 明朝" w:hint="eastAsia"/>
                <w:sz w:val="18"/>
              </w:rPr>
              <w:t>・筆者の考える「『自らの人生を生きる』という行為」</w:t>
            </w:r>
            <w:r>
              <w:rPr>
                <w:rFonts w:ascii="ＭＳ 明朝" w:eastAsia="ＭＳ 明朝" w:hAnsi="ＭＳ 明朝" w:hint="eastAsia"/>
                <w:sz w:val="18"/>
              </w:rPr>
              <w:t>を理解した</w:t>
            </w:r>
            <w:r w:rsidR="00622DE2">
              <w:rPr>
                <w:rFonts w:ascii="ＭＳ 明朝" w:eastAsia="ＭＳ 明朝" w:hAnsi="ＭＳ 明朝" w:hint="eastAsia"/>
                <w:sz w:val="18"/>
              </w:rPr>
              <w:t>うえで</w:t>
            </w:r>
            <w:r w:rsidRPr="00310134">
              <w:rPr>
                <w:rFonts w:ascii="ＭＳ 明朝" w:eastAsia="ＭＳ 明朝" w:hAnsi="ＭＳ 明朝" w:hint="eastAsia"/>
                <w:sz w:val="18"/>
              </w:rPr>
              <w:t>，自分の考えを深め，説明しようとしている。</w:t>
            </w:r>
            <w:r w:rsidRPr="00310134">
              <w:rPr>
                <w:rFonts w:ascii="ＭＳ 明朝" w:eastAsia="ＭＳ 明朝" w:hAnsi="ＭＳ 明朝"/>
                <w:sz w:val="18"/>
              </w:rPr>
              <w:t xml:space="preserve"> </w:t>
            </w:r>
          </w:p>
        </w:tc>
        <w:tc>
          <w:tcPr>
            <w:tcW w:w="4152" w:type="dxa"/>
          </w:tcPr>
          <w:p w14:paraId="14CD35BB" w14:textId="48147647" w:rsidR="000A0A80" w:rsidRPr="00350B41" w:rsidRDefault="000A0A80" w:rsidP="00243506">
            <w:pPr>
              <w:widowControl/>
              <w:ind w:left="180" w:hangingChars="100" w:hanging="180"/>
              <w:jc w:val="left"/>
              <w:rPr>
                <w:rFonts w:ascii="ＭＳ 明朝" w:eastAsia="ＭＳ 明朝" w:hAnsi="ＭＳ 明朝"/>
                <w:color w:val="0070C0"/>
                <w:sz w:val="18"/>
              </w:rPr>
            </w:pPr>
            <w:r w:rsidRPr="00310134">
              <w:rPr>
                <w:rFonts w:ascii="ＭＳ 明朝" w:eastAsia="ＭＳ 明朝" w:hAnsi="ＭＳ 明朝" w:hint="eastAsia"/>
                <w:sz w:val="18"/>
              </w:rPr>
              <w:t>・筆者の考える「『自らの人生を生きる』という行為」</w:t>
            </w:r>
            <w:r>
              <w:rPr>
                <w:rFonts w:ascii="ＭＳ 明朝" w:eastAsia="ＭＳ 明朝" w:hAnsi="ＭＳ 明朝" w:hint="eastAsia"/>
                <w:sz w:val="18"/>
              </w:rPr>
              <w:t>を理解した</w:t>
            </w:r>
            <w:r w:rsidR="00622DE2">
              <w:rPr>
                <w:rFonts w:ascii="ＭＳ 明朝" w:eastAsia="ＭＳ 明朝" w:hAnsi="ＭＳ 明朝" w:hint="eastAsia"/>
                <w:sz w:val="18"/>
              </w:rPr>
              <w:t>うえで</w:t>
            </w:r>
            <w:r w:rsidRPr="00310134">
              <w:rPr>
                <w:rFonts w:ascii="ＭＳ 明朝" w:eastAsia="ＭＳ 明朝" w:hAnsi="ＭＳ 明朝" w:hint="eastAsia"/>
                <w:sz w:val="18"/>
              </w:rPr>
              <w:t>，自分の考えを深め</w:t>
            </w:r>
            <w:r>
              <w:rPr>
                <w:rFonts w:ascii="ＭＳ 明朝" w:eastAsia="ＭＳ 明朝" w:hAnsi="ＭＳ 明朝" w:hint="eastAsia"/>
                <w:sz w:val="18"/>
              </w:rPr>
              <w:t>ようとし</w:t>
            </w:r>
            <w:r w:rsidRPr="00310134">
              <w:rPr>
                <w:rFonts w:ascii="ＭＳ 明朝" w:eastAsia="ＭＳ 明朝" w:hAnsi="ＭＳ 明朝" w:hint="eastAsia"/>
                <w:sz w:val="18"/>
              </w:rPr>
              <w:t>ている。</w:t>
            </w:r>
          </w:p>
        </w:tc>
        <w:tc>
          <w:tcPr>
            <w:tcW w:w="4150" w:type="dxa"/>
          </w:tcPr>
          <w:p w14:paraId="1F92FD42" w14:textId="390516EA" w:rsidR="000A0A80" w:rsidRPr="00350B41" w:rsidRDefault="000A0A80" w:rsidP="00243506">
            <w:pPr>
              <w:widowControl/>
              <w:ind w:left="180" w:hangingChars="100" w:hanging="180"/>
              <w:jc w:val="left"/>
              <w:rPr>
                <w:rFonts w:ascii="ＭＳ 明朝" w:eastAsia="ＭＳ 明朝" w:hAnsi="ＭＳ 明朝"/>
                <w:b/>
                <w:color w:val="0070C0"/>
                <w:sz w:val="18"/>
              </w:rPr>
            </w:pPr>
            <w:r w:rsidRPr="00310134">
              <w:rPr>
                <w:rFonts w:ascii="ＭＳ 明朝" w:eastAsia="ＭＳ 明朝" w:hAnsi="ＭＳ 明朝" w:hint="eastAsia"/>
                <w:sz w:val="18"/>
              </w:rPr>
              <w:t>・筆者の考える「『自らの人生を生きる』という行為」</w:t>
            </w:r>
            <w:r>
              <w:rPr>
                <w:rFonts w:ascii="ＭＳ 明朝" w:eastAsia="ＭＳ 明朝" w:hAnsi="ＭＳ 明朝" w:hint="eastAsia"/>
                <w:sz w:val="18"/>
              </w:rPr>
              <w:t>を理解した</w:t>
            </w:r>
            <w:r w:rsidR="00622DE2">
              <w:rPr>
                <w:rFonts w:ascii="ＭＳ 明朝" w:eastAsia="ＭＳ 明朝" w:hAnsi="ＭＳ 明朝" w:hint="eastAsia"/>
                <w:sz w:val="18"/>
              </w:rPr>
              <w:t>うえで</w:t>
            </w:r>
            <w:r w:rsidRPr="00310134">
              <w:rPr>
                <w:rFonts w:ascii="ＭＳ 明朝" w:eastAsia="ＭＳ 明朝" w:hAnsi="ＭＳ 明朝" w:hint="eastAsia"/>
                <w:sz w:val="18"/>
              </w:rPr>
              <w:t>，自分の考えを深め</w:t>
            </w:r>
            <w:r>
              <w:rPr>
                <w:rFonts w:ascii="ＭＳ 明朝" w:eastAsia="ＭＳ 明朝" w:hAnsi="ＭＳ 明朝" w:hint="eastAsia"/>
                <w:sz w:val="18"/>
              </w:rPr>
              <w:t>ようとし</w:t>
            </w:r>
            <w:r w:rsidRPr="00310134">
              <w:rPr>
                <w:rFonts w:ascii="ＭＳ 明朝" w:eastAsia="ＭＳ 明朝" w:hAnsi="ＭＳ 明朝" w:hint="eastAsia"/>
                <w:sz w:val="18"/>
              </w:rPr>
              <w:t>てい</w:t>
            </w:r>
            <w:r>
              <w:rPr>
                <w:rFonts w:ascii="ＭＳ 明朝" w:eastAsia="ＭＳ 明朝" w:hAnsi="ＭＳ 明朝" w:hint="eastAsia"/>
                <w:sz w:val="18"/>
              </w:rPr>
              <w:t>ない</w:t>
            </w:r>
            <w:r w:rsidRPr="00310134">
              <w:rPr>
                <w:rFonts w:ascii="ＭＳ 明朝" w:eastAsia="ＭＳ 明朝" w:hAnsi="ＭＳ 明朝" w:hint="eastAsia"/>
                <w:sz w:val="18"/>
              </w:rPr>
              <w:t>。</w:t>
            </w:r>
          </w:p>
        </w:tc>
      </w:tr>
    </w:tbl>
    <w:p w14:paraId="11EB0180" w14:textId="7FA54FC2" w:rsidR="00E41763" w:rsidRDefault="00E41763">
      <w:pPr>
        <w:widowControl/>
        <w:jc w:val="left"/>
      </w:pPr>
      <w:r>
        <w:br w:type="page"/>
      </w:r>
    </w:p>
    <w:p w14:paraId="27F2DDF6" w14:textId="77777777" w:rsidR="00342668" w:rsidRDefault="00342668" w:rsidP="00342668">
      <w:pPr>
        <w:rPr>
          <w:rFonts w:ascii="ＭＳ ゴシック" w:eastAsia="ＭＳ ゴシック" w:hAnsi="ＭＳ ゴシック"/>
        </w:rPr>
      </w:pPr>
    </w:p>
    <w:p w14:paraId="12B50E7E" w14:textId="5BCA13C5" w:rsidR="00342668" w:rsidRPr="00062C90" w:rsidRDefault="00342668" w:rsidP="00342668">
      <w:pPr>
        <w:rPr>
          <w:rFonts w:ascii="ＭＳ ゴシック" w:eastAsia="ＭＳ ゴシック" w:hAnsi="ＭＳ ゴシック"/>
        </w:rPr>
      </w:pPr>
      <w:r w:rsidRPr="00062C90">
        <w:rPr>
          <w:rFonts w:ascii="ＭＳ ゴシック" w:eastAsia="ＭＳ ゴシック" w:hAnsi="ＭＳ ゴシック" w:hint="eastAsia"/>
        </w:rPr>
        <w:t>■「</w:t>
      </w:r>
      <w:r w:rsidRPr="00380941">
        <w:rPr>
          <w:rFonts w:ascii="ＭＳ ゴシック" w:eastAsia="ＭＳ ゴシック" w:hAnsi="ＭＳ ゴシック"/>
        </w:rPr>
        <w:t>学ぶことと</w:t>
      </w:r>
      <w:r>
        <w:rPr>
          <w:rFonts w:ascii="ＭＳ ゴシック" w:eastAsia="ＭＳ ゴシック" w:hAnsi="ＭＳ ゴシック" w:hint="eastAsia"/>
        </w:rPr>
        <w:t>人間</w:t>
      </w:r>
      <w:r w:rsidRPr="00380941">
        <w:rPr>
          <w:rFonts w:ascii="ＭＳ ゴシック" w:eastAsia="ＭＳ ゴシック" w:hAnsi="ＭＳ ゴシック"/>
        </w:rPr>
        <w:t>の知恵</w:t>
      </w:r>
      <w:r>
        <w:rPr>
          <w:rFonts w:ascii="ＭＳ ゴシック" w:eastAsia="ＭＳ ゴシック" w:hAnsi="ＭＳ ゴシック" w:hint="eastAsia"/>
        </w:rPr>
        <w:t>」</w:t>
      </w:r>
      <w:r w:rsidR="00EC7890" w:rsidRPr="00BA2BEB">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42668" w14:paraId="501130FF" w14:textId="77777777" w:rsidTr="00243506">
        <w:trPr>
          <w:trHeight w:val="510"/>
        </w:trPr>
        <w:tc>
          <w:tcPr>
            <w:tcW w:w="2774" w:type="dxa"/>
            <w:gridSpan w:val="2"/>
            <w:shd w:val="clear" w:color="auto" w:fill="D9D9D9" w:themeFill="background1" w:themeFillShade="D9"/>
            <w:vAlign w:val="center"/>
          </w:tcPr>
          <w:p w14:paraId="46F9BECE" w14:textId="77777777" w:rsidR="00342668" w:rsidRPr="00DD77DE" w:rsidRDefault="00342668"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619C62A" w14:textId="77777777" w:rsidR="00342668" w:rsidRPr="00DD77DE" w:rsidRDefault="00342668"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5D43796" w14:textId="77777777" w:rsidR="00342668" w:rsidRPr="00DD77DE" w:rsidRDefault="00342668" w:rsidP="0024350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96558EC" w14:textId="77777777" w:rsidR="00342668" w:rsidRPr="00DD77DE" w:rsidRDefault="00342668" w:rsidP="0024350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42668" w14:paraId="6658CD44"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3E91899E" w14:textId="77777777" w:rsidR="00342668" w:rsidRPr="00DD77DE" w:rsidRDefault="00342668"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0594A36" w14:textId="77777777" w:rsidR="00342668" w:rsidRDefault="00342668"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C80F553" w14:textId="77777777" w:rsidR="00342668" w:rsidRPr="00DD77DE" w:rsidRDefault="00342668"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6A5046CB"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24B8CB31"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6057CA6D"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22FD9735"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p>
          <w:p w14:paraId="759E9D66"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61094764"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3C04B28D"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p>
          <w:p w14:paraId="1B42A24B" w14:textId="77777777" w:rsidR="00342668" w:rsidRPr="00AB1C61" w:rsidRDefault="00342668"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342668" w14:paraId="21FDB457" w14:textId="77777777" w:rsidTr="00243506">
        <w:trPr>
          <w:gridAfter w:val="1"/>
          <w:wAfter w:w="8" w:type="dxa"/>
        </w:trPr>
        <w:tc>
          <w:tcPr>
            <w:tcW w:w="942" w:type="dxa"/>
            <w:vMerge/>
            <w:shd w:val="clear" w:color="auto" w:fill="D9D9D9" w:themeFill="background1" w:themeFillShade="D9"/>
            <w:textDirection w:val="tbRlV"/>
            <w:vAlign w:val="center"/>
          </w:tcPr>
          <w:p w14:paraId="77C7A87B" w14:textId="77777777" w:rsidR="00342668" w:rsidRPr="00DD77DE" w:rsidRDefault="00342668"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975D69" w14:textId="77777777" w:rsidR="00342668" w:rsidRDefault="00342668"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66E7602E" w14:textId="77777777" w:rsidR="00342668" w:rsidRPr="00DD77DE" w:rsidRDefault="00342668"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5561B926" w14:textId="77777777" w:rsidR="00342668" w:rsidRPr="007A3A5E" w:rsidRDefault="00342668" w:rsidP="00243506">
            <w:pPr>
              <w:widowControl/>
              <w:ind w:left="180" w:hangingChars="100" w:hanging="180"/>
              <w:jc w:val="left"/>
              <w:rPr>
                <w:rFonts w:ascii="ＭＳ 明朝" w:eastAsia="ＭＳ 明朝" w:hAnsi="ＭＳ 明朝"/>
                <w:sz w:val="18"/>
              </w:rPr>
            </w:pPr>
            <w:r w:rsidRPr="008A18AF">
              <w:rPr>
                <w:rFonts w:ascii="ＭＳ 明朝" w:eastAsia="ＭＳ 明朝" w:hAnsi="ＭＳ 明朝" w:hint="eastAsia"/>
                <w:sz w:val="18"/>
              </w:rPr>
              <w:t>・具体例とその一般化の関係を確認しながら読み，筆者の主張となる文に印をつけ，説明している。</w:t>
            </w:r>
          </w:p>
        </w:tc>
        <w:tc>
          <w:tcPr>
            <w:tcW w:w="4152" w:type="dxa"/>
          </w:tcPr>
          <w:p w14:paraId="2108CAFC"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sidRPr="008A18AF">
              <w:rPr>
                <w:rFonts w:ascii="ＭＳ 明朝" w:eastAsia="ＭＳ 明朝" w:hAnsi="ＭＳ 明朝" w:hint="eastAsia"/>
                <w:sz w:val="18"/>
              </w:rPr>
              <w:t>・具体例とその一般化の関係を確認しながら読み，筆者の主張となる文に印をつけている。</w:t>
            </w:r>
          </w:p>
        </w:tc>
        <w:tc>
          <w:tcPr>
            <w:tcW w:w="4150" w:type="dxa"/>
          </w:tcPr>
          <w:p w14:paraId="695FF9C4"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sidRPr="008A18AF">
              <w:rPr>
                <w:rFonts w:ascii="ＭＳ 明朝" w:eastAsia="ＭＳ 明朝" w:hAnsi="ＭＳ 明朝" w:hint="eastAsia"/>
                <w:sz w:val="18"/>
              </w:rPr>
              <w:t>・具体例とその一般化の関係を確認しながら読</w:t>
            </w:r>
            <w:r>
              <w:rPr>
                <w:rFonts w:ascii="ＭＳ 明朝" w:eastAsia="ＭＳ 明朝" w:hAnsi="ＭＳ 明朝" w:hint="eastAsia"/>
                <w:sz w:val="18"/>
              </w:rPr>
              <w:t>読むことをせず</w:t>
            </w:r>
            <w:r w:rsidRPr="008A18AF">
              <w:rPr>
                <w:rFonts w:ascii="ＭＳ 明朝" w:eastAsia="ＭＳ 明朝" w:hAnsi="ＭＳ 明朝" w:hint="eastAsia"/>
                <w:sz w:val="18"/>
              </w:rPr>
              <w:t>，筆者の主張となる文に印をつけ</w:t>
            </w:r>
            <w:r>
              <w:rPr>
                <w:rFonts w:ascii="ＭＳ 明朝" w:eastAsia="ＭＳ 明朝" w:hAnsi="ＭＳ 明朝" w:hint="eastAsia"/>
                <w:sz w:val="18"/>
              </w:rPr>
              <w:t>ていない。</w:t>
            </w:r>
          </w:p>
        </w:tc>
      </w:tr>
      <w:tr w:rsidR="00342668" w14:paraId="561F56AA"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1CFC22CF" w14:textId="77777777" w:rsidR="00342668" w:rsidRPr="00DD77DE" w:rsidRDefault="00342668"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FD01154" w14:textId="77777777" w:rsidR="00342668" w:rsidRDefault="00342668"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C358AD9" w14:textId="77777777" w:rsidR="00342668" w:rsidRPr="00DD77DE" w:rsidRDefault="00342668"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D1C7DAC" w14:textId="77777777" w:rsidR="00342668" w:rsidRPr="007A3A5E" w:rsidRDefault="00342668" w:rsidP="00243506">
            <w:pPr>
              <w:widowControl/>
              <w:ind w:left="180" w:hangingChars="100" w:hanging="180"/>
              <w:jc w:val="left"/>
              <w:rPr>
                <w:rFonts w:ascii="ＭＳ 明朝" w:eastAsia="ＭＳ 明朝" w:hAnsi="ＭＳ 明朝"/>
                <w:sz w:val="18"/>
              </w:rPr>
            </w:pPr>
            <w:r w:rsidRPr="008A7AE4">
              <w:rPr>
                <w:rFonts w:ascii="ＭＳ 明朝" w:eastAsia="ＭＳ 明朝" w:hAnsi="ＭＳ 明朝" w:hint="eastAsia"/>
                <w:sz w:val="18"/>
              </w:rPr>
              <w:t>・筆者が考える人間の脳の</w:t>
            </w:r>
            <w:r>
              <w:rPr>
                <w:rFonts w:ascii="ＭＳ 明朝" w:eastAsia="ＭＳ 明朝" w:hAnsi="ＭＳ 明朝" w:hint="eastAsia"/>
                <w:sz w:val="18"/>
              </w:rPr>
              <w:t>「ゆとり」や「寛容性」</w:t>
            </w:r>
            <w:r w:rsidRPr="008A7AE4">
              <w:rPr>
                <w:rFonts w:ascii="ＭＳ 明朝" w:eastAsia="ＭＳ 明朝" w:hAnsi="ＭＳ 明朝" w:hint="eastAsia"/>
                <w:sz w:val="18"/>
              </w:rPr>
              <w:t>とは</w:t>
            </w:r>
            <w:r>
              <w:rPr>
                <w:rFonts w:ascii="ＭＳ 明朝" w:eastAsia="ＭＳ 明朝" w:hAnsi="ＭＳ 明朝" w:hint="eastAsia"/>
                <w:sz w:val="18"/>
              </w:rPr>
              <w:t>それぞれ</w:t>
            </w:r>
            <w:r w:rsidRPr="008A7AE4">
              <w:rPr>
                <w:rFonts w:ascii="ＭＳ 明朝" w:eastAsia="ＭＳ 明朝" w:hAnsi="ＭＳ 明朝" w:hint="eastAsia"/>
                <w:sz w:val="18"/>
              </w:rPr>
              <w:t>どのようなものか</w:t>
            </w:r>
            <w:r>
              <w:rPr>
                <w:rFonts w:ascii="ＭＳ 明朝" w:eastAsia="ＭＳ 明朝" w:hAnsi="ＭＳ 明朝" w:hint="eastAsia"/>
                <w:sz w:val="18"/>
              </w:rPr>
              <w:t>を</w:t>
            </w:r>
            <w:r w:rsidRPr="008A7AE4">
              <w:rPr>
                <w:rFonts w:ascii="ＭＳ 明朝" w:eastAsia="ＭＳ 明朝" w:hAnsi="ＭＳ 明朝" w:hint="eastAsia"/>
                <w:sz w:val="18"/>
              </w:rPr>
              <w:t>理解し，説明している。</w:t>
            </w:r>
          </w:p>
        </w:tc>
        <w:tc>
          <w:tcPr>
            <w:tcW w:w="4152" w:type="dxa"/>
          </w:tcPr>
          <w:p w14:paraId="790E1D53"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sidRPr="008A7AE4">
              <w:rPr>
                <w:rFonts w:ascii="ＭＳ 明朝" w:eastAsia="ＭＳ 明朝" w:hAnsi="ＭＳ 明朝" w:hint="eastAsia"/>
                <w:sz w:val="18"/>
              </w:rPr>
              <w:t>・筆者が考える人間の脳の「</w:t>
            </w:r>
            <w:r>
              <w:rPr>
                <w:rFonts w:ascii="ＭＳ 明朝" w:eastAsia="ＭＳ 明朝" w:hAnsi="ＭＳ 明朝" w:hint="eastAsia"/>
                <w:sz w:val="18"/>
              </w:rPr>
              <w:t>ゆとり</w:t>
            </w:r>
            <w:r w:rsidRPr="008A7AE4">
              <w:rPr>
                <w:rFonts w:ascii="ＭＳ 明朝" w:eastAsia="ＭＳ 明朝" w:hAnsi="ＭＳ 明朝" w:hint="eastAsia"/>
                <w:sz w:val="18"/>
              </w:rPr>
              <w:t>」</w:t>
            </w:r>
            <w:r>
              <w:rPr>
                <w:rFonts w:ascii="ＭＳ 明朝" w:eastAsia="ＭＳ 明朝" w:hAnsi="ＭＳ 明朝" w:hint="eastAsia"/>
                <w:sz w:val="18"/>
              </w:rPr>
              <w:t>や「寛容性」</w:t>
            </w:r>
            <w:r w:rsidRPr="008A7AE4">
              <w:rPr>
                <w:rFonts w:ascii="ＭＳ 明朝" w:eastAsia="ＭＳ 明朝" w:hAnsi="ＭＳ 明朝" w:hint="eastAsia"/>
                <w:sz w:val="18"/>
              </w:rPr>
              <w:t>とは</w:t>
            </w:r>
            <w:r>
              <w:rPr>
                <w:rFonts w:ascii="ＭＳ 明朝" w:eastAsia="ＭＳ 明朝" w:hAnsi="ＭＳ 明朝" w:hint="eastAsia"/>
                <w:sz w:val="18"/>
              </w:rPr>
              <w:t>それぞれ</w:t>
            </w:r>
            <w:r w:rsidRPr="008A7AE4">
              <w:rPr>
                <w:rFonts w:ascii="ＭＳ 明朝" w:eastAsia="ＭＳ 明朝" w:hAnsi="ＭＳ 明朝" w:hint="eastAsia"/>
                <w:sz w:val="18"/>
              </w:rPr>
              <w:t>どのようなものか</w:t>
            </w:r>
            <w:r>
              <w:rPr>
                <w:rFonts w:ascii="ＭＳ 明朝" w:eastAsia="ＭＳ 明朝" w:hAnsi="ＭＳ 明朝" w:hint="eastAsia"/>
                <w:sz w:val="18"/>
              </w:rPr>
              <w:t>を</w:t>
            </w:r>
            <w:r w:rsidRPr="008A7AE4">
              <w:rPr>
                <w:rFonts w:ascii="ＭＳ 明朝" w:eastAsia="ＭＳ 明朝" w:hAnsi="ＭＳ 明朝" w:hint="eastAsia"/>
                <w:sz w:val="18"/>
              </w:rPr>
              <w:t>理解している。</w:t>
            </w:r>
          </w:p>
        </w:tc>
        <w:tc>
          <w:tcPr>
            <w:tcW w:w="4150" w:type="dxa"/>
          </w:tcPr>
          <w:p w14:paraId="2D880472"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sidRPr="008A7AE4">
              <w:rPr>
                <w:rFonts w:ascii="ＭＳ 明朝" w:eastAsia="ＭＳ 明朝" w:hAnsi="ＭＳ 明朝" w:hint="eastAsia"/>
                <w:sz w:val="18"/>
              </w:rPr>
              <w:t>・筆者が考える人間の脳の「</w:t>
            </w:r>
            <w:r>
              <w:rPr>
                <w:rFonts w:ascii="ＭＳ 明朝" w:eastAsia="ＭＳ 明朝" w:hAnsi="ＭＳ 明朝" w:hint="eastAsia"/>
                <w:sz w:val="18"/>
              </w:rPr>
              <w:t>ゆとり</w:t>
            </w:r>
            <w:r w:rsidRPr="008A7AE4">
              <w:rPr>
                <w:rFonts w:ascii="ＭＳ 明朝" w:eastAsia="ＭＳ 明朝" w:hAnsi="ＭＳ 明朝" w:hint="eastAsia"/>
                <w:sz w:val="18"/>
              </w:rPr>
              <w:t>」</w:t>
            </w:r>
            <w:r>
              <w:rPr>
                <w:rFonts w:ascii="ＭＳ 明朝" w:eastAsia="ＭＳ 明朝" w:hAnsi="ＭＳ 明朝" w:hint="eastAsia"/>
                <w:sz w:val="18"/>
              </w:rPr>
              <w:t>や「寛容性」</w:t>
            </w:r>
            <w:r w:rsidRPr="008A7AE4">
              <w:rPr>
                <w:rFonts w:ascii="ＭＳ 明朝" w:eastAsia="ＭＳ 明朝" w:hAnsi="ＭＳ 明朝" w:hint="eastAsia"/>
                <w:sz w:val="18"/>
              </w:rPr>
              <w:t>とはどのようなものか</w:t>
            </w:r>
            <w:r>
              <w:rPr>
                <w:rFonts w:ascii="ＭＳ 明朝" w:eastAsia="ＭＳ 明朝" w:hAnsi="ＭＳ 明朝" w:hint="eastAsia"/>
                <w:sz w:val="18"/>
              </w:rPr>
              <w:t>を</w:t>
            </w:r>
            <w:r w:rsidRPr="008A7AE4">
              <w:rPr>
                <w:rFonts w:ascii="ＭＳ 明朝" w:eastAsia="ＭＳ 明朝" w:hAnsi="ＭＳ 明朝" w:hint="eastAsia"/>
                <w:sz w:val="18"/>
              </w:rPr>
              <w:t>理解して</w:t>
            </w:r>
            <w:r>
              <w:rPr>
                <w:rFonts w:ascii="ＭＳ 明朝" w:eastAsia="ＭＳ 明朝" w:hAnsi="ＭＳ 明朝" w:hint="eastAsia"/>
                <w:sz w:val="18"/>
              </w:rPr>
              <w:t>いない。</w:t>
            </w:r>
          </w:p>
        </w:tc>
      </w:tr>
      <w:tr w:rsidR="00342668" w14:paraId="027D645A" w14:textId="77777777" w:rsidTr="00243506">
        <w:trPr>
          <w:gridAfter w:val="1"/>
          <w:wAfter w:w="8" w:type="dxa"/>
        </w:trPr>
        <w:tc>
          <w:tcPr>
            <w:tcW w:w="942" w:type="dxa"/>
            <w:vMerge/>
            <w:shd w:val="clear" w:color="auto" w:fill="D9D9D9" w:themeFill="background1" w:themeFillShade="D9"/>
            <w:textDirection w:val="tbRlV"/>
            <w:vAlign w:val="center"/>
          </w:tcPr>
          <w:p w14:paraId="0B4C9C04" w14:textId="77777777" w:rsidR="00342668" w:rsidRPr="00DD77DE" w:rsidRDefault="00342668"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09FA48" w14:textId="77777777" w:rsidR="00342668" w:rsidRPr="00A214E3" w:rsidRDefault="00342668"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④段落分け</w:t>
            </w:r>
          </w:p>
          <w:p w14:paraId="3AD351CE" w14:textId="77777777" w:rsidR="00342668" w:rsidRDefault="00342668" w:rsidP="00243506">
            <w:pPr>
              <w:widowControl/>
              <w:jc w:val="right"/>
              <w:rPr>
                <w:rFonts w:ascii="ＭＳ ゴシック" w:eastAsia="ＭＳ ゴシック" w:hAnsi="ＭＳ ゴシック"/>
                <w:sz w:val="20"/>
              </w:rPr>
            </w:pPr>
            <w:r w:rsidRPr="00A214E3">
              <w:rPr>
                <w:rFonts w:ascii="ＭＳ ゴシック" w:eastAsia="ＭＳ ゴシック" w:hAnsi="ＭＳ ゴシック" w:hint="eastAsia"/>
                <w:sz w:val="20"/>
                <w:szCs w:val="20"/>
                <w:bdr w:val="single" w:sz="4" w:space="0" w:color="auto"/>
              </w:rPr>
              <w:t>読（１）ア</w:t>
            </w:r>
          </w:p>
        </w:tc>
        <w:tc>
          <w:tcPr>
            <w:tcW w:w="4152" w:type="dxa"/>
          </w:tcPr>
          <w:p w14:paraId="57F627C6" w14:textId="77777777" w:rsidR="00342668" w:rsidRPr="00A214E3"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・内容に即して意味段落に分け，その根拠を説明している。</w:t>
            </w:r>
          </w:p>
          <w:p w14:paraId="1960ABE7" w14:textId="77777777" w:rsidR="00342668"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・意味段落ごとに小見出しをつけ，その根拠を説明している。</w:t>
            </w:r>
          </w:p>
        </w:tc>
        <w:tc>
          <w:tcPr>
            <w:tcW w:w="4152" w:type="dxa"/>
          </w:tcPr>
          <w:p w14:paraId="2CAF6FA5" w14:textId="77777777" w:rsidR="00342668" w:rsidRPr="00A214E3"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・内容に即して意味段落に分けている。</w:t>
            </w:r>
          </w:p>
          <w:p w14:paraId="615AE5A8" w14:textId="77777777" w:rsidR="00342668" w:rsidRPr="00A214E3" w:rsidRDefault="00342668" w:rsidP="00243506">
            <w:pPr>
              <w:widowControl/>
              <w:ind w:left="180" w:hangingChars="100" w:hanging="180"/>
              <w:jc w:val="left"/>
              <w:rPr>
                <w:rFonts w:ascii="ＭＳ 明朝" w:eastAsia="ＭＳ 明朝" w:hAnsi="ＭＳ 明朝"/>
                <w:sz w:val="18"/>
              </w:rPr>
            </w:pPr>
          </w:p>
          <w:p w14:paraId="77293A44" w14:textId="77777777" w:rsidR="00342668"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・意味段落ごとに小見出しをつけている。</w:t>
            </w:r>
          </w:p>
        </w:tc>
        <w:tc>
          <w:tcPr>
            <w:tcW w:w="4150" w:type="dxa"/>
          </w:tcPr>
          <w:p w14:paraId="03AD338D" w14:textId="77777777" w:rsidR="00342668" w:rsidRPr="00A214E3"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・内容に即して意味段落に分けていない。</w:t>
            </w:r>
          </w:p>
          <w:p w14:paraId="269F4A9E" w14:textId="77777777" w:rsidR="00342668" w:rsidRPr="00A214E3" w:rsidRDefault="00342668" w:rsidP="00243506">
            <w:pPr>
              <w:widowControl/>
              <w:ind w:left="180" w:hangingChars="100" w:hanging="180"/>
              <w:jc w:val="left"/>
              <w:rPr>
                <w:rFonts w:ascii="ＭＳ 明朝" w:eastAsia="ＭＳ 明朝" w:hAnsi="ＭＳ 明朝"/>
                <w:sz w:val="18"/>
              </w:rPr>
            </w:pPr>
          </w:p>
          <w:p w14:paraId="47FE512F" w14:textId="77777777" w:rsidR="00342668"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・意味段落ごとに小見出しをつけていない。</w:t>
            </w:r>
          </w:p>
        </w:tc>
      </w:tr>
      <w:tr w:rsidR="00342668" w14:paraId="20A055AC" w14:textId="77777777" w:rsidTr="00243506">
        <w:trPr>
          <w:gridAfter w:val="1"/>
          <w:wAfter w:w="8" w:type="dxa"/>
        </w:trPr>
        <w:tc>
          <w:tcPr>
            <w:tcW w:w="942" w:type="dxa"/>
            <w:vMerge/>
            <w:shd w:val="clear" w:color="auto" w:fill="D9D9D9" w:themeFill="background1" w:themeFillShade="D9"/>
            <w:textDirection w:val="tbRlV"/>
            <w:vAlign w:val="center"/>
          </w:tcPr>
          <w:p w14:paraId="1F7F6FDE" w14:textId="77777777" w:rsidR="00342668" w:rsidRPr="00DD77DE" w:rsidRDefault="00342668"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6F360B4" w14:textId="77777777" w:rsidR="00342668" w:rsidRDefault="00342668"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71D1CE0D" w14:textId="77777777" w:rsidR="00342668" w:rsidRPr="00DD77DE" w:rsidRDefault="00342668"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8DAC1E2" w14:textId="77777777" w:rsidR="00342668" w:rsidRDefault="00342668" w:rsidP="0024350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・「忘却」という人間特有の能力の長所と短所を読み取って，それを説明している。</w:t>
            </w:r>
          </w:p>
          <w:p w14:paraId="1B4CCA01" w14:textId="77777777" w:rsidR="00342668" w:rsidRPr="00AF5599" w:rsidRDefault="00342668"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・「知恵」の「広さ」「深さ」「強さ」についてそれぞれ読み取って，それを説明している。</w:t>
            </w:r>
          </w:p>
        </w:tc>
        <w:tc>
          <w:tcPr>
            <w:tcW w:w="4152" w:type="dxa"/>
          </w:tcPr>
          <w:p w14:paraId="6BEE461A" w14:textId="77777777" w:rsidR="00342668" w:rsidRDefault="00342668" w:rsidP="0024350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・「忘却」という人間特有の能力の長所と短所を読み取っている。</w:t>
            </w:r>
          </w:p>
          <w:p w14:paraId="2F044710"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・「知恵」の「広さ」「深さ」「強さ」についてそれぞれ読み取っている。</w:t>
            </w:r>
          </w:p>
        </w:tc>
        <w:tc>
          <w:tcPr>
            <w:tcW w:w="4150" w:type="dxa"/>
          </w:tcPr>
          <w:p w14:paraId="5226EEC7" w14:textId="77777777" w:rsidR="00342668" w:rsidRDefault="00342668" w:rsidP="0024350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・「忘却」という人間特有の能力の長所と短所を読み取っていない。</w:t>
            </w:r>
          </w:p>
          <w:p w14:paraId="3AA32A73"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・「知恵」の「広さ」「深さ」「強さ」についてそれぞれ読み取っていない。</w:t>
            </w:r>
          </w:p>
        </w:tc>
      </w:tr>
      <w:tr w:rsidR="00342668" w14:paraId="7F898F5D" w14:textId="77777777" w:rsidTr="00342668">
        <w:trPr>
          <w:gridAfter w:val="1"/>
          <w:wAfter w:w="8" w:type="dxa"/>
          <w:trHeight w:val="794"/>
        </w:trPr>
        <w:tc>
          <w:tcPr>
            <w:tcW w:w="942" w:type="dxa"/>
            <w:vMerge/>
            <w:shd w:val="clear" w:color="auto" w:fill="D9D9D9" w:themeFill="background1" w:themeFillShade="D9"/>
            <w:textDirection w:val="tbRlV"/>
            <w:vAlign w:val="center"/>
          </w:tcPr>
          <w:p w14:paraId="42035D6F" w14:textId="77777777" w:rsidR="00342668" w:rsidRPr="00DD77DE" w:rsidRDefault="00342668"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243CC6" w14:textId="77777777" w:rsidR="00342668" w:rsidRDefault="00342668" w:rsidP="0024350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073C3C6B" w14:textId="77777777" w:rsidR="00342668" w:rsidRPr="008F276E" w:rsidRDefault="00342668"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CE68919" w14:textId="77777777" w:rsidR="00342668" w:rsidRPr="008F276E" w:rsidRDefault="00342668" w:rsidP="0024350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・学ぶことの意義について，筆者の主張を理解し，説明している。</w:t>
            </w:r>
          </w:p>
        </w:tc>
        <w:tc>
          <w:tcPr>
            <w:tcW w:w="4152" w:type="dxa"/>
          </w:tcPr>
          <w:p w14:paraId="23264EB6" w14:textId="77777777" w:rsidR="00342668" w:rsidRPr="00221C0D" w:rsidRDefault="00342668" w:rsidP="0024350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・学ぶことの意義について，筆者の主張を理解している。</w:t>
            </w:r>
          </w:p>
        </w:tc>
        <w:tc>
          <w:tcPr>
            <w:tcW w:w="4150" w:type="dxa"/>
          </w:tcPr>
          <w:p w14:paraId="0FA672AA" w14:textId="77777777" w:rsidR="00342668" w:rsidRPr="00221C0D" w:rsidRDefault="00342668" w:rsidP="0024350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・学ぶことの意義について，筆者の主張を理解していない。</w:t>
            </w:r>
          </w:p>
        </w:tc>
      </w:tr>
      <w:tr w:rsidR="00342668" w14:paraId="6D26B911" w14:textId="77777777" w:rsidTr="00243506">
        <w:trPr>
          <w:gridAfter w:val="1"/>
          <w:wAfter w:w="8" w:type="dxa"/>
        </w:trPr>
        <w:tc>
          <w:tcPr>
            <w:tcW w:w="942" w:type="dxa"/>
            <w:vMerge/>
            <w:shd w:val="clear" w:color="auto" w:fill="D9D9D9" w:themeFill="background1" w:themeFillShade="D9"/>
            <w:textDirection w:val="tbRlV"/>
            <w:vAlign w:val="center"/>
          </w:tcPr>
          <w:p w14:paraId="5B4DD80C" w14:textId="77777777" w:rsidR="00342668" w:rsidRPr="00DD77DE" w:rsidRDefault="00342668"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66288A" w14:textId="77777777" w:rsidR="00342668" w:rsidRPr="008F276E" w:rsidRDefault="00342668" w:rsidP="0024350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8F276E">
              <w:rPr>
                <w:rFonts w:ascii="ＭＳ ゴシック" w:eastAsia="ＭＳ ゴシック" w:hAnsi="ＭＳ ゴシック" w:hint="eastAsia"/>
                <w:sz w:val="20"/>
              </w:rPr>
              <w:t>考えの形成</w:t>
            </w:r>
          </w:p>
          <w:p w14:paraId="6E2E0A5A" w14:textId="77777777" w:rsidR="00342668" w:rsidRDefault="00342668" w:rsidP="00243506">
            <w:pPr>
              <w:widowControl/>
              <w:jc w:val="right"/>
              <w:rPr>
                <w:rFonts w:ascii="ＭＳ ゴシック" w:eastAsia="ＭＳ ゴシック" w:hAnsi="ＭＳ ゴシック"/>
                <w:sz w:val="20"/>
              </w:rPr>
            </w:pPr>
            <w:r w:rsidRPr="008F276E">
              <w:rPr>
                <w:rFonts w:ascii="ＭＳ ゴシック" w:eastAsia="ＭＳ ゴシック" w:hAnsi="ＭＳ ゴシック" w:hint="eastAsia"/>
                <w:sz w:val="20"/>
                <w:szCs w:val="20"/>
                <w:bdr w:val="single" w:sz="4" w:space="0" w:color="auto"/>
              </w:rPr>
              <w:t>読（１）イ</w:t>
            </w:r>
          </w:p>
        </w:tc>
        <w:tc>
          <w:tcPr>
            <w:tcW w:w="4152" w:type="dxa"/>
          </w:tcPr>
          <w:p w14:paraId="774FFED3" w14:textId="1F8A4A0B" w:rsidR="00342668" w:rsidRPr="008F276E" w:rsidRDefault="00342668" w:rsidP="00243506">
            <w:pPr>
              <w:widowControl/>
              <w:ind w:left="180" w:hangingChars="100" w:hanging="180"/>
              <w:jc w:val="left"/>
              <w:rPr>
                <w:rFonts w:ascii="ＭＳ 明朝" w:eastAsia="ＭＳ 明朝" w:hAnsi="ＭＳ 明朝"/>
                <w:sz w:val="18"/>
              </w:rPr>
            </w:pPr>
            <w:r w:rsidRPr="008F276E">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8F276E">
              <w:rPr>
                <w:rFonts w:ascii="ＭＳ 明朝" w:eastAsia="ＭＳ 明朝" w:hAnsi="ＭＳ 明朝" w:hint="eastAsia"/>
                <w:sz w:val="18"/>
              </w:rPr>
              <w:t>，「コンピューター」と「人間」の違いについて，関連する他の文章を相互に関連付け・比較しながら</w:t>
            </w:r>
            <w:r>
              <w:rPr>
                <w:rFonts w:ascii="ＭＳ 明朝" w:eastAsia="ＭＳ 明朝" w:hAnsi="ＭＳ 明朝" w:hint="eastAsia"/>
                <w:sz w:val="18"/>
              </w:rPr>
              <w:t>自分の</w:t>
            </w:r>
            <w:r w:rsidRPr="008F276E">
              <w:rPr>
                <w:rFonts w:ascii="ＭＳ 明朝" w:eastAsia="ＭＳ 明朝" w:hAnsi="ＭＳ 明朝" w:hint="eastAsia"/>
                <w:sz w:val="18"/>
              </w:rPr>
              <w:t>考え</w:t>
            </w:r>
            <w:r>
              <w:rPr>
                <w:rFonts w:ascii="ＭＳ 明朝" w:eastAsia="ＭＳ 明朝" w:hAnsi="ＭＳ 明朝" w:hint="eastAsia"/>
                <w:sz w:val="18"/>
              </w:rPr>
              <w:t>を深め，根拠をもって説明している。</w:t>
            </w:r>
          </w:p>
        </w:tc>
        <w:tc>
          <w:tcPr>
            <w:tcW w:w="4152" w:type="dxa"/>
          </w:tcPr>
          <w:p w14:paraId="52EFE6A7" w14:textId="22D5AAB0" w:rsidR="00342668" w:rsidRPr="00D910D1" w:rsidRDefault="00342668" w:rsidP="00243506">
            <w:pPr>
              <w:widowControl/>
              <w:ind w:left="180" w:hangingChars="100" w:hanging="180"/>
              <w:jc w:val="left"/>
              <w:rPr>
                <w:rFonts w:ascii="ＭＳ 明朝" w:eastAsia="ＭＳ 明朝" w:hAnsi="ＭＳ 明朝"/>
                <w:color w:val="0070C0"/>
                <w:sz w:val="18"/>
              </w:rPr>
            </w:pPr>
            <w:r w:rsidRPr="00221C0D">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221C0D">
              <w:rPr>
                <w:rFonts w:ascii="ＭＳ 明朝" w:eastAsia="ＭＳ 明朝" w:hAnsi="ＭＳ 明朝" w:hint="eastAsia"/>
                <w:sz w:val="18"/>
              </w:rPr>
              <w:t>，「コンピューター」と「人間」の違いについて，関連する他の文章を相互に関連付け・比較して</w:t>
            </w:r>
            <w:r>
              <w:rPr>
                <w:rFonts w:ascii="ＭＳ 明朝" w:eastAsia="ＭＳ 明朝" w:hAnsi="ＭＳ 明朝" w:hint="eastAsia"/>
                <w:sz w:val="18"/>
              </w:rPr>
              <w:t>，自分の考えを深めている。</w:t>
            </w:r>
          </w:p>
        </w:tc>
        <w:tc>
          <w:tcPr>
            <w:tcW w:w="4150" w:type="dxa"/>
          </w:tcPr>
          <w:p w14:paraId="58707433" w14:textId="1153EC7A" w:rsidR="00342668" w:rsidRPr="00221C0D" w:rsidRDefault="00342668" w:rsidP="00243506">
            <w:pPr>
              <w:widowControl/>
              <w:ind w:left="180" w:hangingChars="100" w:hanging="180"/>
              <w:jc w:val="left"/>
              <w:rPr>
                <w:rFonts w:ascii="ＭＳ 明朝" w:eastAsia="ＭＳ 明朝" w:hAnsi="ＭＳ 明朝"/>
                <w:sz w:val="18"/>
              </w:rPr>
            </w:pPr>
            <w:r w:rsidRPr="00221C0D">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221C0D">
              <w:rPr>
                <w:rFonts w:ascii="ＭＳ 明朝" w:eastAsia="ＭＳ 明朝" w:hAnsi="ＭＳ 明朝" w:hint="eastAsia"/>
                <w:sz w:val="18"/>
              </w:rPr>
              <w:t>，「コンピューター」と「人間」の違いについて，関連する他の文章を相互に関連付け・比較し</w:t>
            </w:r>
            <w:r>
              <w:rPr>
                <w:rFonts w:ascii="ＭＳ 明朝" w:eastAsia="ＭＳ 明朝" w:hAnsi="ＭＳ 明朝" w:hint="eastAsia"/>
                <w:sz w:val="18"/>
              </w:rPr>
              <w:t>ていないか，していても自分の考え</w:t>
            </w:r>
            <w:r w:rsidR="00BA7C0A">
              <w:rPr>
                <w:rFonts w:ascii="ＭＳ 明朝" w:eastAsia="ＭＳ 明朝" w:hAnsi="ＭＳ 明朝" w:hint="eastAsia"/>
                <w:sz w:val="18"/>
              </w:rPr>
              <w:t>を</w:t>
            </w:r>
            <w:r>
              <w:rPr>
                <w:rFonts w:ascii="ＭＳ 明朝" w:eastAsia="ＭＳ 明朝" w:hAnsi="ＭＳ 明朝" w:hint="eastAsia"/>
                <w:sz w:val="18"/>
              </w:rPr>
              <w:t>深めていない。</w:t>
            </w:r>
          </w:p>
        </w:tc>
      </w:tr>
      <w:tr w:rsidR="00342668" w14:paraId="088FBBCC" w14:textId="77777777" w:rsidTr="00243506">
        <w:trPr>
          <w:gridAfter w:val="1"/>
          <w:wAfter w:w="8" w:type="dxa"/>
        </w:trPr>
        <w:tc>
          <w:tcPr>
            <w:tcW w:w="942" w:type="dxa"/>
            <w:vMerge/>
            <w:shd w:val="clear" w:color="auto" w:fill="D9D9D9" w:themeFill="background1" w:themeFillShade="D9"/>
            <w:textDirection w:val="tbRlV"/>
            <w:vAlign w:val="center"/>
          </w:tcPr>
          <w:p w14:paraId="0196BAA4" w14:textId="77777777" w:rsidR="00342668" w:rsidRPr="00DD77DE" w:rsidRDefault="00342668"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E82C3A1" w14:textId="77777777" w:rsidR="00342668" w:rsidRPr="00A214E3" w:rsidRDefault="00342668"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214E3">
              <w:rPr>
                <w:rFonts w:ascii="ＭＳ ゴシック" w:eastAsia="ＭＳ ゴシック" w:hAnsi="ＭＳ ゴシック" w:hint="eastAsia"/>
                <w:sz w:val="20"/>
              </w:rPr>
              <w:t>表現の特徴の理解</w:t>
            </w:r>
          </w:p>
          <w:p w14:paraId="4997A4BF" w14:textId="77777777" w:rsidR="00342668" w:rsidRPr="008F276E" w:rsidRDefault="00342668" w:rsidP="00243506">
            <w:pPr>
              <w:widowControl/>
              <w:jc w:val="right"/>
              <w:rPr>
                <w:rFonts w:ascii="ＭＳ ゴシック" w:eastAsia="ＭＳ ゴシック" w:hAnsi="ＭＳ ゴシック"/>
                <w:sz w:val="20"/>
                <w:szCs w:val="20"/>
                <w:bdr w:val="single" w:sz="4" w:space="0" w:color="auto"/>
              </w:rPr>
            </w:pPr>
            <w:r w:rsidRPr="00A214E3">
              <w:rPr>
                <w:rFonts w:ascii="ＭＳ ゴシック" w:eastAsia="ＭＳ ゴシック" w:hAnsi="ＭＳ ゴシック" w:hint="eastAsia"/>
                <w:sz w:val="20"/>
                <w:szCs w:val="20"/>
                <w:bdr w:val="single" w:sz="4" w:space="0" w:color="auto"/>
              </w:rPr>
              <w:t>読（１）ア</w:t>
            </w:r>
          </w:p>
        </w:tc>
        <w:tc>
          <w:tcPr>
            <w:tcW w:w="4152" w:type="dxa"/>
          </w:tcPr>
          <w:p w14:paraId="59980DA3" w14:textId="77777777" w:rsidR="00342668" w:rsidRPr="006F346C" w:rsidRDefault="00342668"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・具体例を整理し，それらがもたらす表現効果について理解し，説明している。</w:t>
            </w:r>
          </w:p>
        </w:tc>
        <w:tc>
          <w:tcPr>
            <w:tcW w:w="4152" w:type="dxa"/>
          </w:tcPr>
          <w:p w14:paraId="39500B12" w14:textId="77777777" w:rsidR="00342668" w:rsidRPr="00221C0D" w:rsidRDefault="00342668" w:rsidP="00243506">
            <w:pPr>
              <w:widowControl/>
              <w:ind w:left="180" w:hangingChars="100" w:hanging="180"/>
              <w:jc w:val="left"/>
              <w:rPr>
                <w:rFonts w:ascii="ＭＳ 明朝" w:eastAsia="ＭＳ 明朝" w:hAnsi="ＭＳ 明朝"/>
                <w:color w:val="0070C0"/>
                <w:sz w:val="18"/>
              </w:rPr>
            </w:pPr>
            <w:r w:rsidRPr="007D3081">
              <w:rPr>
                <w:rFonts w:ascii="ＭＳ 明朝" w:eastAsia="ＭＳ 明朝" w:hAnsi="ＭＳ 明朝" w:hint="eastAsia"/>
                <w:sz w:val="18"/>
              </w:rPr>
              <w:t>・具体例を整理し，それらがもたらす表現効果について理解している。</w:t>
            </w:r>
          </w:p>
        </w:tc>
        <w:tc>
          <w:tcPr>
            <w:tcW w:w="4150" w:type="dxa"/>
          </w:tcPr>
          <w:p w14:paraId="4EC577BF" w14:textId="77777777" w:rsidR="00342668" w:rsidRPr="006F346C" w:rsidRDefault="00342668" w:rsidP="00243506">
            <w:pPr>
              <w:widowControl/>
              <w:ind w:left="180" w:hangingChars="100" w:hanging="180"/>
              <w:jc w:val="left"/>
              <w:rPr>
                <w:rFonts w:ascii="ＭＳ 明朝" w:eastAsia="ＭＳ 明朝" w:hAnsi="ＭＳ 明朝"/>
                <w:sz w:val="18"/>
              </w:rPr>
            </w:pPr>
            <w:r w:rsidRPr="007D3081">
              <w:rPr>
                <w:rFonts w:ascii="ＭＳ 明朝" w:eastAsia="ＭＳ 明朝" w:hAnsi="ＭＳ 明朝" w:hint="eastAsia"/>
                <w:sz w:val="18"/>
              </w:rPr>
              <w:t>・具体例を整理していないか，整理だけにとどまり，それらがもたらす表現効果について理解していない</w:t>
            </w:r>
            <w:r>
              <w:rPr>
                <w:rFonts w:ascii="ＭＳ 明朝" w:eastAsia="ＭＳ 明朝" w:hAnsi="ＭＳ 明朝" w:hint="eastAsia"/>
                <w:sz w:val="18"/>
              </w:rPr>
              <w:t>。</w:t>
            </w:r>
          </w:p>
        </w:tc>
      </w:tr>
      <w:tr w:rsidR="00342668" w14:paraId="29017104" w14:textId="77777777" w:rsidTr="00243506">
        <w:trPr>
          <w:gridAfter w:val="1"/>
          <w:wAfter w:w="8" w:type="dxa"/>
          <w:cantSplit/>
          <w:trHeight w:val="862"/>
        </w:trPr>
        <w:tc>
          <w:tcPr>
            <w:tcW w:w="942" w:type="dxa"/>
            <w:shd w:val="clear" w:color="auto" w:fill="D9D9D9" w:themeFill="background1" w:themeFillShade="D9"/>
            <w:textDirection w:val="tbRlV"/>
            <w:vAlign w:val="center"/>
          </w:tcPr>
          <w:p w14:paraId="0D2439AF" w14:textId="77777777" w:rsidR="00342668" w:rsidRDefault="00342668"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1C5A75F" w14:textId="77777777" w:rsidR="00342668" w:rsidRDefault="00342668"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6B2B536" w14:textId="77777777" w:rsidR="00342668" w:rsidRPr="00DD77DE" w:rsidRDefault="00342668"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0DEC052" w14:textId="77777777" w:rsidR="00342668" w:rsidRPr="00DD77DE" w:rsidRDefault="00342668"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C84CC41" w14:textId="77777777" w:rsidR="00342668" w:rsidRPr="00DD77DE" w:rsidRDefault="00342668"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⑨意見の提示</w:t>
            </w:r>
          </w:p>
        </w:tc>
        <w:tc>
          <w:tcPr>
            <w:tcW w:w="4152" w:type="dxa"/>
          </w:tcPr>
          <w:p w14:paraId="2D9C9183" w14:textId="07EACA89" w:rsidR="00342668" w:rsidRPr="00221C0D" w:rsidRDefault="00342668" w:rsidP="00243506">
            <w:pPr>
              <w:widowControl/>
              <w:ind w:left="180" w:hangingChars="100" w:hanging="180"/>
              <w:jc w:val="left"/>
              <w:rPr>
                <w:rFonts w:ascii="ＭＳ 明朝" w:eastAsia="ＭＳ 明朝" w:hAnsi="ＭＳ 明朝"/>
                <w:color w:val="0070C0"/>
                <w:sz w:val="18"/>
              </w:rPr>
            </w:pPr>
            <w:r w:rsidRPr="00221C0D">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221C0D">
              <w:rPr>
                <w:rFonts w:ascii="ＭＳ 明朝" w:eastAsia="ＭＳ 明朝" w:hAnsi="ＭＳ 明朝" w:hint="eastAsia"/>
                <w:sz w:val="18"/>
              </w:rPr>
              <w:t>，「コンピューター」と「人間」の違いについて，関連する他の文章を相互に関連付け・比較しながら考え</w:t>
            </w:r>
            <w:r>
              <w:rPr>
                <w:rFonts w:ascii="ＭＳ 明朝" w:eastAsia="ＭＳ 明朝" w:hAnsi="ＭＳ 明朝" w:hint="eastAsia"/>
                <w:sz w:val="18"/>
              </w:rPr>
              <w:t>を深め</w:t>
            </w:r>
            <w:r w:rsidRPr="00221C0D">
              <w:rPr>
                <w:rFonts w:ascii="ＭＳ 明朝" w:eastAsia="ＭＳ 明朝" w:hAnsi="ＭＳ 明朝" w:hint="eastAsia"/>
                <w:sz w:val="18"/>
              </w:rPr>
              <w:t>，自分の意見をもって話し合い，説明しようとしている。</w:t>
            </w:r>
          </w:p>
        </w:tc>
        <w:tc>
          <w:tcPr>
            <w:tcW w:w="4152" w:type="dxa"/>
          </w:tcPr>
          <w:p w14:paraId="6A871565" w14:textId="0627F82F" w:rsidR="00342668" w:rsidRPr="00221C0D" w:rsidRDefault="00342668" w:rsidP="00243506">
            <w:pPr>
              <w:widowControl/>
              <w:ind w:left="180" w:hangingChars="100" w:hanging="180"/>
              <w:jc w:val="left"/>
              <w:rPr>
                <w:rFonts w:ascii="ＭＳ 明朝" w:eastAsia="ＭＳ 明朝" w:hAnsi="ＭＳ 明朝"/>
                <w:color w:val="0070C0"/>
                <w:sz w:val="18"/>
              </w:rPr>
            </w:pPr>
            <w:r w:rsidRPr="00221C0D">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221C0D">
              <w:rPr>
                <w:rFonts w:ascii="ＭＳ 明朝" w:eastAsia="ＭＳ 明朝" w:hAnsi="ＭＳ 明朝" w:hint="eastAsia"/>
                <w:sz w:val="18"/>
              </w:rPr>
              <w:t>，「コンピューター」と「人間」の違いについて，関連する他の文章を相互に関連付け・比較しながら考え</w:t>
            </w:r>
            <w:r>
              <w:rPr>
                <w:rFonts w:ascii="ＭＳ 明朝" w:eastAsia="ＭＳ 明朝" w:hAnsi="ＭＳ 明朝" w:hint="eastAsia"/>
                <w:sz w:val="18"/>
              </w:rPr>
              <w:t>を深め</w:t>
            </w:r>
            <w:r w:rsidRPr="00221C0D">
              <w:rPr>
                <w:rFonts w:ascii="ＭＳ 明朝" w:eastAsia="ＭＳ 明朝" w:hAnsi="ＭＳ 明朝" w:hint="eastAsia"/>
                <w:sz w:val="18"/>
              </w:rPr>
              <w:t>，自分の意見をもって話し合</w:t>
            </w:r>
            <w:r>
              <w:rPr>
                <w:rFonts w:ascii="ＭＳ 明朝" w:eastAsia="ＭＳ 明朝" w:hAnsi="ＭＳ 明朝" w:hint="eastAsia"/>
                <w:sz w:val="18"/>
              </w:rPr>
              <w:t>おう</w:t>
            </w:r>
            <w:r w:rsidRPr="00221C0D">
              <w:rPr>
                <w:rFonts w:ascii="ＭＳ 明朝" w:eastAsia="ＭＳ 明朝" w:hAnsi="ＭＳ 明朝" w:hint="eastAsia"/>
                <w:sz w:val="18"/>
              </w:rPr>
              <w:t>としている。</w:t>
            </w:r>
          </w:p>
        </w:tc>
        <w:tc>
          <w:tcPr>
            <w:tcW w:w="4150" w:type="dxa"/>
          </w:tcPr>
          <w:p w14:paraId="5B4CB67B" w14:textId="08902856" w:rsidR="00342668" w:rsidRPr="00221C0D" w:rsidRDefault="00342668" w:rsidP="00243506">
            <w:pPr>
              <w:widowControl/>
              <w:ind w:left="180" w:hangingChars="100" w:hanging="180"/>
              <w:jc w:val="left"/>
              <w:rPr>
                <w:rFonts w:ascii="ＭＳ 明朝" w:eastAsia="ＭＳ 明朝" w:hAnsi="ＭＳ 明朝"/>
                <w:b/>
                <w:color w:val="0070C0"/>
                <w:sz w:val="18"/>
              </w:rPr>
            </w:pPr>
            <w:r w:rsidRPr="00221C0D">
              <w:rPr>
                <w:rFonts w:ascii="ＭＳ 明朝" w:eastAsia="ＭＳ 明朝" w:hAnsi="ＭＳ 明朝" w:hint="eastAsia"/>
                <w:sz w:val="18"/>
              </w:rPr>
              <w:t>・筆者の主張を踏まえた</w:t>
            </w:r>
            <w:r w:rsidR="00622DE2">
              <w:rPr>
                <w:rFonts w:ascii="ＭＳ 明朝" w:eastAsia="ＭＳ 明朝" w:hAnsi="ＭＳ 明朝" w:hint="eastAsia"/>
                <w:sz w:val="18"/>
              </w:rPr>
              <w:t>うえで</w:t>
            </w:r>
            <w:r w:rsidRPr="00221C0D">
              <w:rPr>
                <w:rFonts w:ascii="ＭＳ 明朝" w:eastAsia="ＭＳ 明朝" w:hAnsi="ＭＳ 明朝" w:hint="eastAsia"/>
                <w:sz w:val="18"/>
              </w:rPr>
              <w:t>，「コンピューター」と「人間」の違いについて，関連する他の文章を相互に関連付け・比較しながら考え</w:t>
            </w:r>
            <w:r>
              <w:rPr>
                <w:rFonts w:ascii="ＭＳ 明朝" w:eastAsia="ＭＳ 明朝" w:hAnsi="ＭＳ 明朝" w:hint="eastAsia"/>
                <w:sz w:val="18"/>
              </w:rPr>
              <w:t>を深められていないか</w:t>
            </w:r>
            <w:r w:rsidRPr="00221C0D">
              <w:rPr>
                <w:rFonts w:ascii="ＭＳ 明朝" w:eastAsia="ＭＳ 明朝" w:hAnsi="ＭＳ 明朝" w:hint="eastAsia"/>
                <w:sz w:val="18"/>
              </w:rPr>
              <w:t>，自分の意見をもって話し合</w:t>
            </w:r>
            <w:r>
              <w:rPr>
                <w:rFonts w:ascii="ＭＳ 明朝" w:eastAsia="ＭＳ 明朝" w:hAnsi="ＭＳ 明朝" w:hint="eastAsia"/>
                <w:sz w:val="18"/>
              </w:rPr>
              <w:t>おう</w:t>
            </w:r>
            <w:r w:rsidRPr="00221C0D">
              <w:rPr>
                <w:rFonts w:ascii="ＭＳ 明朝" w:eastAsia="ＭＳ 明朝" w:hAnsi="ＭＳ 明朝" w:hint="eastAsia"/>
                <w:sz w:val="18"/>
              </w:rPr>
              <w:t>としてい</w:t>
            </w:r>
            <w:r>
              <w:rPr>
                <w:rFonts w:ascii="ＭＳ 明朝" w:eastAsia="ＭＳ 明朝" w:hAnsi="ＭＳ 明朝" w:hint="eastAsia"/>
                <w:sz w:val="18"/>
              </w:rPr>
              <w:t>ない。</w:t>
            </w:r>
          </w:p>
        </w:tc>
      </w:tr>
    </w:tbl>
    <w:p w14:paraId="0B9605FA" w14:textId="156FFFDF" w:rsidR="00E41763" w:rsidRDefault="00E41763">
      <w:pPr>
        <w:widowControl/>
        <w:jc w:val="left"/>
      </w:pPr>
      <w:r>
        <w:br w:type="page"/>
      </w:r>
    </w:p>
    <w:p w14:paraId="3CD8F884" w14:textId="77777777" w:rsidR="00BC71EA" w:rsidRDefault="00BC71EA" w:rsidP="00BC71EA">
      <w:pPr>
        <w:rPr>
          <w:rFonts w:ascii="ＭＳ ゴシック" w:eastAsia="ＭＳ ゴシック" w:hAnsi="ＭＳ ゴシック"/>
        </w:rPr>
      </w:pPr>
    </w:p>
    <w:p w14:paraId="20541849" w14:textId="13A85BDD" w:rsidR="00BC71EA" w:rsidRPr="008C1D23" w:rsidRDefault="00BC71EA" w:rsidP="00BC71EA">
      <w:pPr>
        <w:rPr>
          <w:rFonts w:ascii="ＭＳ ゴシック" w:eastAsia="ＭＳ ゴシック" w:hAnsi="ＭＳ ゴシック"/>
        </w:rPr>
      </w:pPr>
      <w:r w:rsidRPr="008C1D23">
        <w:rPr>
          <w:rFonts w:ascii="ＭＳ ゴシック" w:eastAsia="ＭＳ ゴシック" w:hAnsi="ＭＳ ゴシック" w:hint="eastAsia"/>
        </w:rPr>
        <w:t>■「暇と退屈の倫理学」ルーブリック例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BC71EA" w:rsidRPr="008C1D23" w14:paraId="627F5C9D" w14:textId="77777777" w:rsidTr="00243506">
        <w:trPr>
          <w:trHeight w:val="510"/>
        </w:trPr>
        <w:tc>
          <w:tcPr>
            <w:tcW w:w="2774" w:type="dxa"/>
            <w:gridSpan w:val="2"/>
            <w:shd w:val="clear" w:color="auto" w:fill="D9D9D9" w:themeFill="background1" w:themeFillShade="D9"/>
            <w:vAlign w:val="center"/>
          </w:tcPr>
          <w:p w14:paraId="55346270" w14:textId="77777777" w:rsidR="00BC71EA" w:rsidRPr="008C1D23" w:rsidRDefault="00BC71EA" w:rsidP="00243506">
            <w:pPr>
              <w:widowControl/>
              <w:jc w:val="center"/>
              <w:rPr>
                <w:rFonts w:ascii="ＭＳ ゴシック" w:eastAsia="ＭＳ ゴシック" w:hAnsi="ＭＳ ゴシック"/>
              </w:rPr>
            </w:pPr>
            <w:r w:rsidRPr="008C1D23">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5B14C2F" w14:textId="77777777" w:rsidR="00BC71EA" w:rsidRPr="008C1D23" w:rsidRDefault="00BC71EA" w:rsidP="00243506">
            <w:pPr>
              <w:widowControl/>
              <w:jc w:val="center"/>
              <w:rPr>
                <w:rFonts w:ascii="ＭＳ ゴシック" w:eastAsia="ＭＳ ゴシック" w:hAnsi="ＭＳ ゴシック"/>
              </w:rPr>
            </w:pPr>
            <w:r w:rsidRPr="008C1D23">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0DC49DB0" w14:textId="77777777" w:rsidR="00BC71EA" w:rsidRPr="008C1D23" w:rsidRDefault="00BC71EA" w:rsidP="00243506">
            <w:pPr>
              <w:widowControl/>
              <w:jc w:val="center"/>
              <w:rPr>
                <w:rFonts w:ascii="ＭＳ ゴシック" w:eastAsia="ＭＳ ゴシック" w:hAnsi="ＭＳ ゴシック"/>
              </w:rPr>
            </w:pPr>
            <w:r w:rsidRPr="008C1D23">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AE23105" w14:textId="77777777" w:rsidR="00BC71EA" w:rsidRPr="008C1D23" w:rsidRDefault="00BC71EA" w:rsidP="00243506">
            <w:pPr>
              <w:widowControl/>
              <w:jc w:val="center"/>
              <w:rPr>
                <w:rFonts w:ascii="ＭＳ ゴシック" w:eastAsia="ＭＳ ゴシック" w:hAnsi="ＭＳ ゴシック"/>
              </w:rPr>
            </w:pPr>
            <w:r w:rsidRPr="008C1D23">
              <w:rPr>
                <w:rFonts w:ascii="ＭＳ ゴシック" w:eastAsia="ＭＳ ゴシック" w:hAnsi="ＭＳ ゴシック" w:hint="eastAsia"/>
              </w:rPr>
              <w:t>Ｃ　努力を要する</w:t>
            </w:r>
          </w:p>
        </w:tc>
      </w:tr>
      <w:tr w:rsidR="00BC71EA" w:rsidRPr="008C1D23" w14:paraId="5144ED40"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4B10DE08" w14:textId="77777777" w:rsidR="00BC71EA" w:rsidRPr="008C1D23" w:rsidRDefault="00BC71EA" w:rsidP="00243506">
            <w:pPr>
              <w:widowControl/>
              <w:ind w:left="113" w:right="113"/>
              <w:jc w:val="center"/>
              <w:rPr>
                <w:rFonts w:ascii="ＭＳ ゴシック" w:eastAsia="ＭＳ ゴシック" w:hAnsi="ＭＳ ゴシック"/>
                <w:sz w:val="20"/>
              </w:rPr>
            </w:pPr>
            <w:r w:rsidRPr="008C1D23">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122C16E" w14:textId="77777777" w:rsidR="00BC71EA" w:rsidRPr="008C1D23" w:rsidRDefault="00BC71EA" w:rsidP="00243506">
            <w:pPr>
              <w:widowControl/>
              <w:rPr>
                <w:rFonts w:ascii="ＭＳ ゴシック" w:eastAsia="ＭＳ ゴシック" w:hAnsi="ＭＳ ゴシック"/>
                <w:sz w:val="20"/>
              </w:rPr>
            </w:pPr>
            <w:r w:rsidRPr="008C1D23">
              <w:rPr>
                <w:rFonts w:ascii="ＭＳ ゴシック" w:eastAsia="ＭＳ ゴシック" w:hAnsi="ＭＳ ゴシック" w:hint="eastAsia"/>
                <w:sz w:val="20"/>
              </w:rPr>
              <w:t>①漢字・語彙</w:t>
            </w:r>
          </w:p>
          <w:p w14:paraId="0D6381B7"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（１）アウエ</w:t>
            </w:r>
          </w:p>
        </w:tc>
        <w:tc>
          <w:tcPr>
            <w:tcW w:w="4152" w:type="dxa"/>
          </w:tcPr>
          <w:p w14:paraId="3D73FA69"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255A5913"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・本文の語句について，指示されたものに限らず，それ以外にも自分の分からない語句を取り上げ，意味や使われ方について理解している。</w:t>
            </w:r>
          </w:p>
        </w:tc>
        <w:tc>
          <w:tcPr>
            <w:tcW w:w="4152" w:type="dxa"/>
          </w:tcPr>
          <w:p w14:paraId="1617F9F5"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・本文の漢字について，正しく読んだり書いたりしている。</w:t>
            </w:r>
          </w:p>
          <w:p w14:paraId="30DCED7E" w14:textId="77777777" w:rsidR="00BC71EA" w:rsidRPr="008C1D23" w:rsidRDefault="00BC71EA" w:rsidP="00243506">
            <w:pPr>
              <w:widowControl/>
              <w:ind w:left="180" w:hangingChars="100" w:hanging="180"/>
              <w:jc w:val="left"/>
              <w:rPr>
                <w:rFonts w:ascii="ＭＳ 明朝" w:eastAsia="ＭＳ 明朝" w:hAnsi="ＭＳ 明朝"/>
                <w:sz w:val="18"/>
              </w:rPr>
            </w:pPr>
          </w:p>
          <w:p w14:paraId="268FCB2C"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・本文の語句のうち，指示されたものについて意味や使われ方を理解している。</w:t>
            </w:r>
          </w:p>
        </w:tc>
        <w:tc>
          <w:tcPr>
            <w:tcW w:w="4150" w:type="dxa"/>
          </w:tcPr>
          <w:p w14:paraId="75722D00"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・本文の漢字について，正しく読んだり書いたりしていない。</w:t>
            </w:r>
          </w:p>
          <w:p w14:paraId="383546EC" w14:textId="77777777" w:rsidR="00BC71EA" w:rsidRPr="008C1D23" w:rsidRDefault="00BC71EA" w:rsidP="00243506">
            <w:pPr>
              <w:widowControl/>
              <w:ind w:left="180" w:hangingChars="100" w:hanging="180"/>
              <w:jc w:val="left"/>
              <w:rPr>
                <w:rFonts w:ascii="ＭＳ 明朝" w:eastAsia="ＭＳ 明朝" w:hAnsi="ＭＳ 明朝"/>
                <w:sz w:val="18"/>
              </w:rPr>
            </w:pPr>
          </w:p>
          <w:p w14:paraId="6EEE9131"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・本文の語句のうち，指示されたものについて意味や使われ方を理解していない。</w:t>
            </w:r>
          </w:p>
        </w:tc>
      </w:tr>
      <w:tr w:rsidR="00BC71EA" w:rsidRPr="008C1D23" w14:paraId="1DEA5BF1" w14:textId="77777777" w:rsidTr="00243506">
        <w:trPr>
          <w:gridAfter w:val="1"/>
          <w:wAfter w:w="8" w:type="dxa"/>
        </w:trPr>
        <w:tc>
          <w:tcPr>
            <w:tcW w:w="942" w:type="dxa"/>
            <w:vMerge/>
            <w:shd w:val="clear" w:color="auto" w:fill="D9D9D9" w:themeFill="background1" w:themeFillShade="D9"/>
            <w:textDirection w:val="tbRlV"/>
            <w:vAlign w:val="center"/>
          </w:tcPr>
          <w:p w14:paraId="5C4E922E" w14:textId="77777777" w:rsidR="00BC71EA" w:rsidRPr="008C1D23" w:rsidRDefault="00BC71EA"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4AD80F" w14:textId="77777777" w:rsidR="00BC71EA" w:rsidRPr="008C1D23" w:rsidRDefault="00BC71EA" w:rsidP="00243506">
            <w:pPr>
              <w:widowControl/>
              <w:rPr>
                <w:rFonts w:ascii="ＭＳ ゴシック" w:eastAsia="ＭＳ ゴシック" w:hAnsi="ＭＳ ゴシック"/>
                <w:sz w:val="20"/>
              </w:rPr>
            </w:pPr>
            <w:r w:rsidRPr="008C1D23">
              <w:rPr>
                <w:rFonts w:ascii="ＭＳ ゴシック" w:eastAsia="ＭＳ ゴシック" w:hAnsi="ＭＳ ゴシック" w:hint="eastAsia"/>
                <w:sz w:val="20"/>
              </w:rPr>
              <w:t>②文章の読み方</w:t>
            </w:r>
          </w:p>
          <w:p w14:paraId="4B4FA020"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（１）オ</w:t>
            </w:r>
          </w:p>
        </w:tc>
        <w:tc>
          <w:tcPr>
            <w:tcW w:w="4152" w:type="dxa"/>
          </w:tcPr>
          <w:p w14:paraId="48BEBBF3"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・接続詞や指示語に注意し，前後のつながりを意識しながら読み，その関連性を説明している。</w:t>
            </w:r>
          </w:p>
          <w:p w14:paraId="583D2853"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・引用と筆者の主張の関係を確認しながら読み，筆者の主張となる文に印をつけ，説明している。</w:t>
            </w:r>
          </w:p>
        </w:tc>
        <w:tc>
          <w:tcPr>
            <w:tcW w:w="4152" w:type="dxa"/>
          </w:tcPr>
          <w:p w14:paraId="3D40EA32"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・接続詞や指示語に注意し，前後のつながりを意識しながら読んでいる。</w:t>
            </w:r>
          </w:p>
          <w:p w14:paraId="7E65452B" w14:textId="77777777" w:rsidR="00BC71EA" w:rsidRPr="008C1D23" w:rsidRDefault="00BC71EA" w:rsidP="00243506">
            <w:pPr>
              <w:widowControl/>
              <w:ind w:left="180" w:hangingChars="100" w:hanging="180"/>
              <w:jc w:val="left"/>
              <w:rPr>
                <w:rFonts w:ascii="ＭＳ 明朝" w:eastAsia="ＭＳ 明朝" w:hAnsi="ＭＳ 明朝"/>
                <w:sz w:val="18"/>
              </w:rPr>
            </w:pPr>
          </w:p>
          <w:p w14:paraId="0E1B8DFE"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・引用と筆者の主張の関係を確認しながら読み，筆者の主張となる文に印をつけている。</w:t>
            </w:r>
          </w:p>
        </w:tc>
        <w:tc>
          <w:tcPr>
            <w:tcW w:w="4150" w:type="dxa"/>
          </w:tcPr>
          <w:p w14:paraId="5222F70E"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・熟語や既知の単語を拾い読みするのみで，文と文のつながりを意識していない。</w:t>
            </w:r>
          </w:p>
          <w:p w14:paraId="226CAD41" w14:textId="77777777" w:rsidR="00BC71EA" w:rsidRPr="008C1D23" w:rsidRDefault="00BC71EA" w:rsidP="00243506">
            <w:pPr>
              <w:widowControl/>
              <w:ind w:left="180" w:hangingChars="100" w:hanging="180"/>
              <w:jc w:val="left"/>
              <w:rPr>
                <w:rFonts w:ascii="ＭＳ 明朝" w:eastAsia="ＭＳ 明朝" w:hAnsi="ＭＳ 明朝"/>
                <w:sz w:val="18"/>
              </w:rPr>
            </w:pPr>
          </w:p>
          <w:p w14:paraId="3E3F4FEF"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・引用と筆者の主張の関係を確認しながら読むことをせず，筆者の主張となる文に印をつけていない。</w:t>
            </w:r>
          </w:p>
        </w:tc>
      </w:tr>
      <w:tr w:rsidR="00BC71EA" w:rsidRPr="008C1D23" w14:paraId="71A8C944" w14:textId="77777777" w:rsidTr="00BC71EA">
        <w:trPr>
          <w:gridAfter w:val="1"/>
          <w:wAfter w:w="8" w:type="dxa"/>
          <w:trHeight w:val="794"/>
        </w:trPr>
        <w:tc>
          <w:tcPr>
            <w:tcW w:w="942" w:type="dxa"/>
            <w:vMerge w:val="restart"/>
            <w:shd w:val="clear" w:color="auto" w:fill="D9D9D9" w:themeFill="background1" w:themeFillShade="D9"/>
            <w:textDirection w:val="tbRlV"/>
            <w:vAlign w:val="center"/>
          </w:tcPr>
          <w:p w14:paraId="42D5F768" w14:textId="77777777" w:rsidR="00BC71EA" w:rsidRPr="008C1D23" w:rsidRDefault="00BC71EA" w:rsidP="00243506">
            <w:pPr>
              <w:widowControl/>
              <w:ind w:left="113" w:right="113"/>
              <w:jc w:val="center"/>
              <w:rPr>
                <w:rFonts w:ascii="ＭＳ ゴシック" w:eastAsia="ＭＳ ゴシック" w:hAnsi="ＭＳ ゴシック"/>
                <w:sz w:val="20"/>
              </w:rPr>
            </w:pPr>
            <w:r w:rsidRPr="008C1D23">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58115DE" w14:textId="77777777" w:rsidR="00BC71EA" w:rsidRPr="008C1D23" w:rsidRDefault="00BC71EA" w:rsidP="00243506">
            <w:pPr>
              <w:widowControl/>
              <w:rPr>
                <w:rFonts w:ascii="ＭＳ ゴシック" w:eastAsia="ＭＳ ゴシック" w:hAnsi="ＭＳ ゴシック"/>
                <w:sz w:val="20"/>
              </w:rPr>
            </w:pPr>
            <w:r w:rsidRPr="008C1D23">
              <w:rPr>
                <w:rFonts w:ascii="ＭＳ ゴシック" w:eastAsia="ＭＳ ゴシック" w:hAnsi="ＭＳ ゴシック" w:hint="eastAsia"/>
                <w:sz w:val="20"/>
              </w:rPr>
              <w:t>③キーワード把握</w:t>
            </w:r>
          </w:p>
          <w:p w14:paraId="6430AB41"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読（１）ア</w:t>
            </w:r>
          </w:p>
        </w:tc>
        <w:tc>
          <w:tcPr>
            <w:tcW w:w="4152" w:type="dxa"/>
          </w:tcPr>
          <w:p w14:paraId="3A26D300"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・「暇の搾取」</w:t>
            </w:r>
            <w:r>
              <w:rPr>
                <w:rFonts w:ascii="ＭＳ 明朝" w:eastAsia="ＭＳ 明朝" w:hAnsi="ＭＳ 明朝" w:hint="eastAsia"/>
                <w:sz w:val="18"/>
              </w:rPr>
              <w:t>や</w:t>
            </w:r>
            <w:r w:rsidRPr="008C1D23">
              <w:rPr>
                <w:rFonts w:ascii="ＭＳ 明朝" w:eastAsia="ＭＳ 明朝" w:hAnsi="ＭＳ 明朝" w:hint="eastAsia"/>
                <w:sz w:val="18"/>
              </w:rPr>
              <w:t>「豊かな社会」について，</w:t>
            </w:r>
            <w:r>
              <w:rPr>
                <w:rFonts w:ascii="ＭＳ 明朝" w:eastAsia="ＭＳ 明朝" w:hAnsi="ＭＳ 明朝" w:hint="eastAsia"/>
                <w:sz w:val="18"/>
              </w:rPr>
              <w:t>整理して理解し，</w:t>
            </w:r>
            <w:r w:rsidRPr="008C1D23">
              <w:rPr>
                <w:rFonts w:ascii="ＭＳ 明朝" w:eastAsia="ＭＳ 明朝" w:hAnsi="ＭＳ 明朝" w:hint="eastAsia"/>
                <w:sz w:val="18"/>
              </w:rPr>
              <w:t>説明している。</w:t>
            </w:r>
          </w:p>
        </w:tc>
        <w:tc>
          <w:tcPr>
            <w:tcW w:w="4152" w:type="dxa"/>
          </w:tcPr>
          <w:p w14:paraId="7E798089"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・「暇の搾取」</w:t>
            </w:r>
            <w:r>
              <w:rPr>
                <w:rFonts w:ascii="ＭＳ 明朝" w:eastAsia="ＭＳ 明朝" w:hAnsi="ＭＳ 明朝" w:hint="eastAsia"/>
                <w:sz w:val="18"/>
              </w:rPr>
              <w:t>や</w:t>
            </w:r>
            <w:r w:rsidRPr="008C1D23">
              <w:rPr>
                <w:rFonts w:ascii="ＭＳ 明朝" w:eastAsia="ＭＳ 明朝" w:hAnsi="ＭＳ 明朝" w:hint="eastAsia"/>
                <w:sz w:val="18"/>
              </w:rPr>
              <w:t>「豊かな社会」について，</w:t>
            </w:r>
            <w:r>
              <w:rPr>
                <w:rFonts w:ascii="ＭＳ 明朝" w:eastAsia="ＭＳ 明朝" w:hAnsi="ＭＳ 明朝" w:hint="eastAsia"/>
                <w:sz w:val="18"/>
              </w:rPr>
              <w:t>整理して理解し</w:t>
            </w:r>
            <w:r w:rsidRPr="008C1D23">
              <w:rPr>
                <w:rFonts w:ascii="ＭＳ 明朝" w:eastAsia="ＭＳ 明朝" w:hAnsi="ＭＳ 明朝" w:hint="eastAsia"/>
                <w:sz w:val="18"/>
              </w:rPr>
              <w:t>ている。</w:t>
            </w:r>
          </w:p>
        </w:tc>
        <w:tc>
          <w:tcPr>
            <w:tcW w:w="4150" w:type="dxa"/>
          </w:tcPr>
          <w:p w14:paraId="16450A4C"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・「暇の搾取」</w:t>
            </w:r>
            <w:r>
              <w:rPr>
                <w:rFonts w:ascii="ＭＳ 明朝" w:eastAsia="ＭＳ 明朝" w:hAnsi="ＭＳ 明朝" w:hint="eastAsia"/>
                <w:sz w:val="18"/>
              </w:rPr>
              <w:t>や</w:t>
            </w:r>
            <w:r w:rsidRPr="008C1D23">
              <w:rPr>
                <w:rFonts w:ascii="ＭＳ 明朝" w:eastAsia="ＭＳ 明朝" w:hAnsi="ＭＳ 明朝" w:hint="eastAsia"/>
                <w:sz w:val="18"/>
              </w:rPr>
              <w:t>「豊かな社会」について，</w:t>
            </w:r>
            <w:r>
              <w:rPr>
                <w:rFonts w:ascii="ＭＳ 明朝" w:eastAsia="ＭＳ 明朝" w:hAnsi="ＭＳ 明朝" w:hint="eastAsia"/>
                <w:sz w:val="18"/>
              </w:rPr>
              <w:t>整理，理解</w:t>
            </w:r>
            <w:r w:rsidRPr="008C1D23">
              <w:rPr>
                <w:rFonts w:ascii="ＭＳ 明朝" w:eastAsia="ＭＳ 明朝" w:hAnsi="ＭＳ 明朝" w:hint="eastAsia"/>
                <w:sz w:val="18"/>
              </w:rPr>
              <w:t>してい</w:t>
            </w:r>
            <w:r>
              <w:rPr>
                <w:rFonts w:ascii="ＭＳ 明朝" w:eastAsia="ＭＳ 明朝" w:hAnsi="ＭＳ 明朝" w:hint="eastAsia"/>
                <w:sz w:val="18"/>
              </w:rPr>
              <w:t>ない</w:t>
            </w:r>
            <w:r w:rsidRPr="008C1D23">
              <w:rPr>
                <w:rFonts w:ascii="ＭＳ 明朝" w:eastAsia="ＭＳ 明朝" w:hAnsi="ＭＳ 明朝" w:hint="eastAsia"/>
                <w:sz w:val="18"/>
              </w:rPr>
              <w:t>。</w:t>
            </w:r>
          </w:p>
        </w:tc>
      </w:tr>
      <w:tr w:rsidR="00BC71EA" w:rsidRPr="008C1D23" w14:paraId="3B8F4ABB" w14:textId="77777777" w:rsidTr="00243506">
        <w:trPr>
          <w:gridAfter w:val="1"/>
          <w:wAfter w:w="8" w:type="dxa"/>
        </w:trPr>
        <w:tc>
          <w:tcPr>
            <w:tcW w:w="942" w:type="dxa"/>
            <w:vMerge/>
            <w:shd w:val="clear" w:color="auto" w:fill="D9D9D9" w:themeFill="background1" w:themeFillShade="D9"/>
            <w:textDirection w:val="tbRlV"/>
            <w:vAlign w:val="center"/>
          </w:tcPr>
          <w:p w14:paraId="733E36BA" w14:textId="77777777" w:rsidR="00BC71EA" w:rsidRPr="008C1D23" w:rsidRDefault="00BC71EA"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C675AE" w14:textId="77777777" w:rsidR="00BC71EA" w:rsidRPr="008C1D23" w:rsidRDefault="00BC71EA" w:rsidP="00243506">
            <w:pPr>
              <w:widowControl/>
              <w:rPr>
                <w:rFonts w:ascii="ＭＳ ゴシック" w:eastAsia="ＭＳ ゴシック" w:hAnsi="ＭＳ ゴシック"/>
                <w:sz w:val="20"/>
              </w:rPr>
            </w:pPr>
            <w:r w:rsidRPr="008C1D23">
              <w:rPr>
                <w:rFonts w:ascii="ＭＳ ゴシック" w:eastAsia="ＭＳ ゴシック" w:hAnsi="ＭＳ ゴシック" w:hint="eastAsia"/>
                <w:sz w:val="20"/>
              </w:rPr>
              <w:t>④</w:t>
            </w:r>
            <w:r>
              <w:rPr>
                <w:rFonts w:ascii="ＭＳ ゴシック" w:eastAsia="ＭＳ ゴシック" w:hAnsi="ＭＳ ゴシック" w:hint="eastAsia"/>
                <w:sz w:val="20"/>
              </w:rPr>
              <w:t>展開の把握</w:t>
            </w:r>
          </w:p>
          <w:p w14:paraId="3C9D74A5"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読（１）ア</w:t>
            </w:r>
          </w:p>
        </w:tc>
        <w:tc>
          <w:tcPr>
            <w:tcW w:w="4152" w:type="dxa"/>
          </w:tcPr>
          <w:p w14:paraId="7F90AF03"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・四段のそれぞれ部分で述べられていることを整理して全体の構成を</w:t>
            </w:r>
            <w:r>
              <w:rPr>
                <w:rFonts w:ascii="ＭＳ 明朝" w:eastAsia="ＭＳ 明朝" w:hAnsi="ＭＳ 明朝" w:hint="eastAsia"/>
                <w:sz w:val="18"/>
              </w:rPr>
              <w:t>理解</w:t>
            </w:r>
            <w:r w:rsidRPr="008C1D23">
              <w:rPr>
                <w:rFonts w:ascii="ＭＳ 明朝" w:eastAsia="ＭＳ 明朝" w:hAnsi="ＭＳ 明朝" w:hint="eastAsia"/>
                <w:sz w:val="18"/>
              </w:rPr>
              <w:t>し，説明している。</w:t>
            </w:r>
          </w:p>
        </w:tc>
        <w:tc>
          <w:tcPr>
            <w:tcW w:w="4152" w:type="dxa"/>
          </w:tcPr>
          <w:p w14:paraId="6C96F475"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・四段のそれぞれ部分で述べられていることを整理して全体の構成を</w:t>
            </w:r>
            <w:r>
              <w:rPr>
                <w:rFonts w:ascii="ＭＳ 明朝" w:eastAsia="ＭＳ 明朝" w:hAnsi="ＭＳ 明朝" w:hint="eastAsia"/>
                <w:sz w:val="18"/>
              </w:rPr>
              <w:t>理解</w:t>
            </w:r>
            <w:r w:rsidRPr="008C1D23">
              <w:rPr>
                <w:rFonts w:ascii="ＭＳ 明朝" w:eastAsia="ＭＳ 明朝" w:hAnsi="ＭＳ 明朝" w:hint="eastAsia"/>
                <w:sz w:val="18"/>
              </w:rPr>
              <w:t>している。</w:t>
            </w:r>
          </w:p>
        </w:tc>
        <w:tc>
          <w:tcPr>
            <w:tcW w:w="4150" w:type="dxa"/>
          </w:tcPr>
          <w:p w14:paraId="762D1BC5"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・四段のそれぞれ部分で述べられていることを整理していないか，整理していても全体の構成を</w:t>
            </w:r>
            <w:r>
              <w:rPr>
                <w:rFonts w:ascii="ＭＳ 明朝" w:eastAsia="ＭＳ 明朝" w:hAnsi="ＭＳ 明朝" w:hint="eastAsia"/>
                <w:sz w:val="18"/>
              </w:rPr>
              <w:t>理解</w:t>
            </w:r>
            <w:r w:rsidRPr="008C1D23">
              <w:rPr>
                <w:rFonts w:ascii="ＭＳ 明朝" w:eastAsia="ＭＳ 明朝" w:hAnsi="ＭＳ 明朝" w:hint="eastAsia"/>
                <w:sz w:val="18"/>
              </w:rPr>
              <w:t>していない。</w:t>
            </w:r>
          </w:p>
        </w:tc>
      </w:tr>
      <w:tr w:rsidR="00BC71EA" w:rsidRPr="008C1D23" w14:paraId="2C93859C" w14:textId="77777777" w:rsidTr="00243506">
        <w:trPr>
          <w:gridAfter w:val="1"/>
          <w:wAfter w:w="8" w:type="dxa"/>
        </w:trPr>
        <w:tc>
          <w:tcPr>
            <w:tcW w:w="942" w:type="dxa"/>
            <w:vMerge/>
            <w:shd w:val="clear" w:color="auto" w:fill="D9D9D9" w:themeFill="background1" w:themeFillShade="D9"/>
            <w:textDirection w:val="tbRlV"/>
            <w:vAlign w:val="center"/>
          </w:tcPr>
          <w:p w14:paraId="0332ACA6" w14:textId="77777777" w:rsidR="00BC71EA" w:rsidRPr="008C1D23" w:rsidRDefault="00BC71EA"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A15FF12" w14:textId="77777777" w:rsidR="00BC71EA" w:rsidRPr="008C1D23" w:rsidRDefault="00BC71EA" w:rsidP="00243506">
            <w:pPr>
              <w:widowControl/>
              <w:rPr>
                <w:rFonts w:ascii="ＭＳ ゴシック" w:eastAsia="ＭＳ ゴシック" w:hAnsi="ＭＳ ゴシック"/>
                <w:sz w:val="20"/>
              </w:rPr>
            </w:pPr>
            <w:r w:rsidRPr="008C1D23">
              <w:rPr>
                <w:rFonts w:ascii="ＭＳ ゴシック" w:eastAsia="ＭＳ ゴシック" w:hAnsi="ＭＳ ゴシック" w:hint="eastAsia"/>
                <w:sz w:val="20"/>
              </w:rPr>
              <w:t>⑤内容把握</w:t>
            </w:r>
          </w:p>
          <w:p w14:paraId="48E73A2B"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52" w:type="dxa"/>
          </w:tcPr>
          <w:p w14:paraId="69AF724A" w14:textId="1AE5760E"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w:t>
            </w:r>
            <w:r w:rsidR="00865380" w:rsidRPr="008C1D23">
              <w:rPr>
                <w:rFonts w:ascii="ＭＳ 明朝" w:eastAsia="ＭＳ 明朝" w:hAnsi="ＭＳ 明朝" w:hint="eastAsia"/>
                <w:sz w:val="18"/>
              </w:rPr>
              <w:t>「</w:t>
            </w:r>
            <w:r w:rsidR="00865380" w:rsidRPr="00865380">
              <w:rPr>
                <w:rFonts w:ascii="ＭＳ 明朝" w:eastAsia="ＭＳ 明朝" w:hAnsi="ＭＳ 明朝"/>
                <w:sz w:val="18"/>
                <w:em w:val="comma"/>
              </w:rPr>
              <w:t>労働者の暇が搾取されている</w:t>
            </w:r>
            <w:r w:rsidRPr="008C1D23">
              <w:rPr>
                <w:rFonts w:ascii="ＭＳ 明朝" w:eastAsia="ＭＳ 明朝" w:hAnsi="ＭＳ 明朝" w:hint="eastAsia"/>
                <w:sz w:val="18"/>
              </w:rPr>
              <w:t>」とはどういうことか，筆者の考えを読み取って，説明している。</w:t>
            </w:r>
          </w:p>
          <w:p w14:paraId="0AC06597" w14:textId="77777777" w:rsidR="00BC71EA"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・モリスの考える「豊かな社会」を読み取って，説明している。</w:t>
            </w:r>
          </w:p>
          <w:p w14:paraId="12060A21" w14:textId="77777777" w:rsidR="00BC71EA" w:rsidRPr="008C1D23" w:rsidRDefault="00BC71EA"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lastRenderedPageBreak/>
              <w:t>・本文と</w:t>
            </w:r>
            <w:r>
              <w:rPr>
                <w:rFonts w:ascii="ＭＳ 明朝" w:eastAsia="ＭＳ 明朝" w:hAnsi="ＭＳ 明朝" w:hint="eastAsia"/>
                <w:sz w:val="18"/>
              </w:rPr>
              <w:t>後見返しや下欄の写真や図を</w:t>
            </w:r>
            <w:r w:rsidRPr="00BA2BEB">
              <w:rPr>
                <w:rFonts w:ascii="ＭＳ 明朝" w:eastAsia="ＭＳ 明朝" w:hAnsi="ＭＳ 明朝" w:hint="eastAsia"/>
                <w:sz w:val="18"/>
              </w:rPr>
              <w:t>関連付けながら筆者の主張を理解し，説明している。</w:t>
            </w:r>
          </w:p>
        </w:tc>
        <w:tc>
          <w:tcPr>
            <w:tcW w:w="4152" w:type="dxa"/>
          </w:tcPr>
          <w:p w14:paraId="0CBF5747" w14:textId="50F0351E"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lastRenderedPageBreak/>
              <w:t>・</w:t>
            </w:r>
            <w:r w:rsidR="00865380" w:rsidRPr="008C1D23">
              <w:rPr>
                <w:rFonts w:ascii="ＭＳ 明朝" w:eastAsia="ＭＳ 明朝" w:hAnsi="ＭＳ 明朝" w:hint="eastAsia"/>
                <w:sz w:val="18"/>
              </w:rPr>
              <w:t>「</w:t>
            </w:r>
            <w:r w:rsidR="00865380" w:rsidRPr="00865380">
              <w:rPr>
                <w:rFonts w:ascii="ＭＳ 明朝" w:eastAsia="ＭＳ 明朝" w:hAnsi="ＭＳ 明朝"/>
                <w:sz w:val="18"/>
                <w:em w:val="comma"/>
              </w:rPr>
              <w:t>労働者の暇が搾取されている</w:t>
            </w:r>
            <w:r w:rsidRPr="008C1D23">
              <w:rPr>
                <w:rFonts w:ascii="ＭＳ 明朝" w:eastAsia="ＭＳ 明朝" w:hAnsi="ＭＳ 明朝" w:hint="eastAsia"/>
                <w:sz w:val="18"/>
              </w:rPr>
              <w:t>」とはどういうことか，筆者の考えを読み取っている。</w:t>
            </w:r>
          </w:p>
          <w:p w14:paraId="2383F69E" w14:textId="77777777" w:rsidR="00BC71EA" w:rsidRPr="008C1D23" w:rsidRDefault="00BC71EA" w:rsidP="00243506">
            <w:pPr>
              <w:widowControl/>
              <w:ind w:left="180" w:hangingChars="100" w:hanging="180"/>
              <w:jc w:val="left"/>
              <w:rPr>
                <w:rFonts w:ascii="ＭＳ 明朝" w:eastAsia="ＭＳ 明朝" w:hAnsi="ＭＳ 明朝"/>
                <w:sz w:val="18"/>
              </w:rPr>
            </w:pPr>
          </w:p>
          <w:p w14:paraId="1898CB3D" w14:textId="77777777" w:rsidR="00BC71EA"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・モリスの考える「豊かな社会」を読み取っている。</w:t>
            </w:r>
          </w:p>
          <w:p w14:paraId="38B9B3B5" w14:textId="77777777" w:rsidR="00BC71EA" w:rsidRPr="008C1D23" w:rsidRDefault="00BC71EA"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lastRenderedPageBreak/>
              <w:t>・本文と</w:t>
            </w:r>
            <w:r>
              <w:rPr>
                <w:rFonts w:ascii="ＭＳ 明朝" w:eastAsia="ＭＳ 明朝" w:hAnsi="ＭＳ 明朝" w:hint="eastAsia"/>
                <w:sz w:val="18"/>
              </w:rPr>
              <w:t>後見返しや下欄の写真や図を</w:t>
            </w:r>
            <w:r w:rsidRPr="00BA2BEB">
              <w:rPr>
                <w:rFonts w:ascii="ＭＳ 明朝" w:eastAsia="ＭＳ 明朝" w:hAnsi="ＭＳ 明朝" w:hint="eastAsia"/>
                <w:sz w:val="18"/>
              </w:rPr>
              <w:t>関連付けながら筆者の主張を理解している。</w:t>
            </w:r>
          </w:p>
        </w:tc>
        <w:tc>
          <w:tcPr>
            <w:tcW w:w="4150" w:type="dxa"/>
          </w:tcPr>
          <w:p w14:paraId="47300AB5" w14:textId="24D3B273"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lastRenderedPageBreak/>
              <w:t>・</w:t>
            </w:r>
            <w:r w:rsidR="00865380" w:rsidRPr="008C1D23">
              <w:rPr>
                <w:rFonts w:ascii="ＭＳ 明朝" w:eastAsia="ＭＳ 明朝" w:hAnsi="ＭＳ 明朝" w:hint="eastAsia"/>
                <w:sz w:val="18"/>
              </w:rPr>
              <w:t>「</w:t>
            </w:r>
            <w:r w:rsidR="00865380" w:rsidRPr="00865380">
              <w:rPr>
                <w:rFonts w:ascii="ＭＳ 明朝" w:eastAsia="ＭＳ 明朝" w:hAnsi="ＭＳ 明朝"/>
                <w:sz w:val="18"/>
                <w:em w:val="comma"/>
              </w:rPr>
              <w:t>労働者の暇が搾取されている</w:t>
            </w:r>
            <w:r w:rsidRPr="008C1D23">
              <w:rPr>
                <w:rFonts w:ascii="ＭＳ 明朝" w:eastAsia="ＭＳ 明朝" w:hAnsi="ＭＳ 明朝" w:hint="eastAsia"/>
                <w:sz w:val="18"/>
              </w:rPr>
              <w:t>」とはどういうことか，筆者の考えを読み取っていない。</w:t>
            </w:r>
          </w:p>
          <w:p w14:paraId="1917A76F" w14:textId="77777777" w:rsidR="00BC71EA" w:rsidRPr="008C1D23" w:rsidRDefault="00BC71EA" w:rsidP="00243506">
            <w:pPr>
              <w:widowControl/>
              <w:ind w:left="180" w:hangingChars="100" w:hanging="180"/>
              <w:jc w:val="left"/>
              <w:rPr>
                <w:rFonts w:ascii="ＭＳ 明朝" w:eastAsia="ＭＳ 明朝" w:hAnsi="ＭＳ 明朝"/>
                <w:sz w:val="18"/>
              </w:rPr>
            </w:pPr>
          </w:p>
          <w:p w14:paraId="3B7F1375" w14:textId="77777777" w:rsidR="00BC71EA"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・モリスの考える「豊かな社会」を読み取っていない。</w:t>
            </w:r>
          </w:p>
          <w:p w14:paraId="151A49F2" w14:textId="77777777" w:rsidR="00BC71EA" w:rsidRPr="008C1D23" w:rsidRDefault="00BC71EA" w:rsidP="00243506">
            <w:pPr>
              <w:widowControl/>
              <w:ind w:left="180" w:hangingChars="100" w:hanging="180"/>
              <w:jc w:val="left"/>
              <w:rPr>
                <w:rFonts w:ascii="ＭＳ 明朝" w:eastAsia="ＭＳ 明朝" w:hAnsi="ＭＳ 明朝"/>
                <w:sz w:val="18"/>
              </w:rPr>
            </w:pPr>
            <w:r w:rsidRPr="00BA2BEB">
              <w:rPr>
                <w:rFonts w:ascii="ＭＳ 明朝" w:eastAsia="ＭＳ 明朝" w:hAnsi="ＭＳ 明朝" w:hint="eastAsia"/>
                <w:sz w:val="18"/>
              </w:rPr>
              <w:lastRenderedPageBreak/>
              <w:t>・本文と</w:t>
            </w:r>
            <w:r>
              <w:rPr>
                <w:rFonts w:ascii="ＭＳ 明朝" w:eastAsia="ＭＳ 明朝" w:hAnsi="ＭＳ 明朝" w:hint="eastAsia"/>
                <w:sz w:val="18"/>
              </w:rPr>
              <w:t>後見返しや下欄の写真や図を</w:t>
            </w:r>
            <w:r w:rsidRPr="00BA2BEB">
              <w:rPr>
                <w:rFonts w:ascii="ＭＳ 明朝" w:eastAsia="ＭＳ 明朝" w:hAnsi="ＭＳ 明朝" w:hint="eastAsia"/>
                <w:sz w:val="18"/>
              </w:rPr>
              <w:t>関連付けながら筆者の主張を理解し</w:t>
            </w:r>
            <w:r>
              <w:rPr>
                <w:rFonts w:ascii="ＭＳ 明朝" w:eastAsia="ＭＳ 明朝" w:hAnsi="ＭＳ 明朝" w:hint="eastAsia"/>
                <w:sz w:val="18"/>
              </w:rPr>
              <w:t>ていない。</w:t>
            </w:r>
          </w:p>
        </w:tc>
      </w:tr>
      <w:tr w:rsidR="00BC71EA" w:rsidRPr="008C1D23" w14:paraId="4F40A35A" w14:textId="77777777" w:rsidTr="00243506">
        <w:trPr>
          <w:gridAfter w:val="1"/>
          <w:wAfter w:w="8" w:type="dxa"/>
        </w:trPr>
        <w:tc>
          <w:tcPr>
            <w:tcW w:w="942" w:type="dxa"/>
            <w:vMerge/>
            <w:shd w:val="clear" w:color="auto" w:fill="D9D9D9" w:themeFill="background1" w:themeFillShade="D9"/>
            <w:textDirection w:val="tbRlV"/>
            <w:vAlign w:val="center"/>
          </w:tcPr>
          <w:p w14:paraId="32796A18" w14:textId="77777777" w:rsidR="00BC71EA" w:rsidRPr="008C1D23" w:rsidRDefault="00BC71EA"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6E7EBF0" w14:textId="77777777" w:rsidR="00BC71EA" w:rsidRPr="008C1D23" w:rsidRDefault="00BC71EA" w:rsidP="0024350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3A53527F"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52" w:type="dxa"/>
          </w:tcPr>
          <w:p w14:paraId="299092CD" w14:textId="5921DF5B"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w:t>
            </w:r>
            <w:r w:rsidR="00865380" w:rsidRPr="008C1D23">
              <w:rPr>
                <w:rFonts w:ascii="ＭＳ 明朝" w:eastAsia="ＭＳ 明朝" w:hAnsi="ＭＳ 明朝" w:hint="eastAsia"/>
                <w:sz w:val="18"/>
              </w:rPr>
              <w:t>「</w:t>
            </w:r>
            <w:r w:rsidR="00865380" w:rsidRPr="00865380">
              <w:rPr>
                <w:rFonts w:ascii="ＭＳ 明朝" w:eastAsia="ＭＳ 明朝" w:hAnsi="ＭＳ 明朝"/>
                <w:sz w:val="18"/>
                <w:em w:val="comma"/>
              </w:rPr>
              <w:t>生きることはバラで飾られねばならない</w:t>
            </w:r>
            <w:r w:rsidRPr="008C1D23">
              <w:rPr>
                <w:rFonts w:ascii="ＭＳ 明朝" w:eastAsia="ＭＳ 明朝" w:hAnsi="ＭＳ 明朝" w:hint="eastAsia"/>
                <w:sz w:val="18"/>
              </w:rPr>
              <w:t>」とはどういうことか，筆者の主張を読み取って，説明している。</w:t>
            </w:r>
          </w:p>
        </w:tc>
        <w:tc>
          <w:tcPr>
            <w:tcW w:w="4152" w:type="dxa"/>
          </w:tcPr>
          <w:p w14:paraId="2A5C92F3" w14:textId="0795BDCC"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w:t>
            </w:r>
            <w:r w:rsidR="00865380" w:rsidRPr="008C1D23">
              <w:rPr>
                <w:rFonts w:ascii="ＭＳ 明朝" w:eastAsia="ＭＳ 明朝" w:hAnsi="ＭＳ 明朝" w:hint="eastAsia"/>
                <w:sz w:val="18"/>
              </w:rPr>
              <w:t>「</w:t>
            </w:r>
            <w:r w:rsidR="00865380" w:rsidRPr="00865380">
              <w:rPr>
                <w:rFonts w:ascii="ＭＳ 明朝" w:eastAsia="ＭＳ 明朝" w:hAnsi="ＭＳ 明朝"/>
                <w:sz w:val="18"/>
                <w:em w:val="comma"/>
              </w:rPr>
              <w:t>生きることはバラで飾られねばならない</w:t>
            </w:r>
            <w:r w:rsidRPr="008C1D23">
              <w:rPr>
                <w:rFonts w:ascii="ＭＳ 明朝" w:eastAsia="ＭＳ 明朝" w:hAnsi="ＭＳ 明朝" w:hint="eastAsia"/>
                <w:sz w:val="18"/>
              </w:rPr>
              <w:t>」とはどういうことか，筆者の主張を読み取っている。</w:t>
            </w:r>
          </w:p>
        </w:tc>
        <w:tc>
          <w:tcPr>
            <w:tcW w:w="4150" w:type="dxa"/>
          </w:tcPr>
          <w:p w14:paraId="3C7E2AE7" w14:textId="1897C5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w:t>
            </w:r>
            <w:r w:rsidR="00865380" w:rsidRPr="008C1D23">
              <w:rPr>
                <w:rFonts w:ascii="ＭＳ 明朝" w:eastAsia="ＭＳ 明朝" w:hAnsi="ＭＳ 明朝" w:hint="eastAsia"/>
                <w:sz w:val="18"/>
              </w:rPr>
              <w:t>「</w:t>
            </w:r>
            <w:r w:rsidR="00865380" w:rsidRPr="00865380">
              <w:rPr>
                <w:rFonts w:ascii="ＭＳ 明朝" w:eastAsia="ＭＳ 明朝" w:hAnsi="ＭＳ 明朝"/>
                <w:sz w:val="18"/>
                <w:em w:val="comma"/>
              </w:rPr>
              <w:t>生きることはバラで飾られねばならない</w:t>
            </w:r>
            <w:r w:rsidRPr="008C1D23">
              <w:rPr>
                <w:rFonts w:ascii="ＭＳ 明朝" w:eastAsia="ＭＳ 明朝" w:hAnsi="ＭＳ 明朝" w:hint="eastAsia"/>
                <w:sz w:val="18"/>
              </w:rPr>
              <w:t>」とはどういうことか，筆者の主張を読み取っていない。</w:t>
            </w:r>
          </w:p>
        </w:tc>
      </w:tr>
      <w:tr w:rsidR="00BC71EA" w:rsidRPr="008C1D23" w14:paraId="667FE350" w14:textId="77777777" w:rsidTr="00243506">
        <w:trPr>
          <w:gridAfter w:val="1"/>
          <w:wAfter w:w="8" w:type="dxa"/>
        </w:trPr>
        <w:tc>
          <w:tcPr>
            <w:tcW w:w="942" w:type="dxa"/>
            <w:vMerge/>
            <w:tcBorders>
              <w:bottom w:val="nil"/>
            </w:tcBorders>
            <w:shd w:val="clear" w:color="auto" w:fill="D9D9D9" w:themeFill="background1" w:themeFillShade="D9"/>
            <w:textDirection w:val="tbRlV"/>
            <w:vAlign w:val="center"/>
          </w:tcPr>
          <w:p w14:paraId="7DC79FD0" w14:textId="77777777" w:rsidR="00BC71EA" w:rsidRPr="008C1D23" w:rsidRDefault="00BC71EA"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E4AF2E2" w14:textId="77777777" w:rsidR="00BC71EA" w:rsidRPr="008C1D23" w:rsidRDefault="00BC71EA" w:rsidP="00243506">
            <w:pPr>
              <w:widowControl/>
              <w:rPr>
                <w:rFonts w:ascii="ＭＳ ゴシック" w:eastAsia="ＭＳ ゴシック" w:hAnsi="ＭＳ ゴシック"/>
                <w:sz w:val="20"/>
              </w:rPr>
            </w:pPr>
            <w:r w:rsidRPr="008C1D23">
              <w:rPr>
                <w:rFonts w:ascii="ＭＳ ゴシック" w:eastAsia="ＭＳ ゴシック" w:hAnsi="ＭＳ ゴシック" w:hint="eastAsia"/>
                <w:sz w:val="20"/>
              </w:rPr>
              <w:t>⑦表現の特徴の理解</w:t>
            </w:r>
          </w:p>
          <w:p w14:paraId="4C54BFE9" w14:textId="77777777" w:rsidR="00BC71EA" w:rsidRPr="008C1D23" w:rsidRDefault="00BC71EA" w:rsidP="00243506">
            <w:pPr>
              <w:widowControl/>
              <w:jc w:val="right"/>
              <w:rPr>
                <w:rFonts w:ascii="ＭＳ ゴシック" w:eastAsia="ＭＳ ゴシック" w:hAnsi="ＭＳ ゴシック"/>
                <w:sz w:val="20"/>
              </w:rPr>
            </w:pPr>
            <w:r w:rsidRPr="008C1D23">
              <w:rPr>
                <w:rFonts w:ascii="ＭＳ ゴシック" w:eastAsia="ＭＳ ゴシック" w:hAnsi="ＭＳ ゴシック" w:hint="eastAsia"/>
                <w:sz w:val="20"/>
                <w:szCs w:val="20"/>
                <w:bdr w:val="single" w:sz="4" w:space="0" w:color="auto"/>
              </w:rPr>
              <w:t>読（１）ア</w:t>
            </w:r>
          </w:p>
        </w:tc>
        <w:tc>
          <w:tcPr>
            <w:tcW w:w="4152" w:type="dxa"/>
          </w:tcPr>
          <w:p w14:paraId="6A533891"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・疑問を含む文で問題提起や問いかけをしている表現を整理し，それらがもたらす表現効果について理解し，説明している。</w:t>
            </w:r>
          </w:p>
          <w:p w14:paraId="15ADF43C" w14:textId="77777777" w:rsidR="00BC71EA" w:rsidRPr="008C1D23" w:rsidRDefault="00BC71EA" w:rsidP="00243506">
            <w:pPr>
              <w:widowControl/>
              <w:ind w:left="180" w:hangingChars="100" w:hanging="180"/>
              <w:jc w:val="left"/>
              <w:rPr>
                <w:rFonts w:ascii="ＭＳ 明朝" w:eastAsia="ＭＳ 明朝" w:hAnsi="ＭＳ 明朝"/>
                <w:sz w:val="18"/>
              </w:rPr>
            </w:pPr>
          </w:p>
          <w:p w14:paraId="4D7F684E"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・傍点が打たれている箇所を整理し，それらがもたらす表現効果について理解し，説明している。</w:t>
            </w:r>
          </w:p>
        </w:tc>
        <w:tc>
          <w:tcPr>
            <w:tcW w:w="4152" w:type="dxa"/>
          </w:tcPr>
          <w:p w14:paraId="2BD14F41"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・疑問を含む文で問題提起や問いかけをしている表現を整理し，それらがもたらす表現効果について理解している。</w:t>
            </w:r>
          </w:p>
          <w:p w14:paraId="17DA3F11" w14:textId="77777777" w:rsidR="00BC71EA" w:rsidRPr="008C1D23" w:rsidRDefault="00BC71EA" w:rsidP="00243506">
            <w:pPr>
              <w:widowControl/>
              <w:ind w:left="180" w:hangingChars="100" w:hanging="180"/>
              <w:jc w:val="left"/>
              <w:rPr>
                <w:rFonts w:ascii="ＭＳ 明朝" w:eastAsia="ＭＳ 明朝" w:hAnsi="ＭＳ 明朝"/>
                <w:sz w:val="18"/>
              </w:rPr>
            </w:pPr>
          </w:p>
          <w:p w14:paraId="2AB22979"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・傍点が打たれている箇所を整理し，それらがもたらす表現効果について理解している。</w:t>
            </w:r>
          </w:p>
        </w:tc>
        <w:tc>
          <w:tcPr>
            <w:tcW w:w="4150" w:type="dxa"/>
          </w:tcPr>
          <w:p w14:paraId="0FEDC693"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・疑問を含む文で問題提起や問いかけをしている表現を整理していないか，整理していても，それらがもたらす表現効果について理解していない。</w:t>
            </w:r>
          </w:p>
          <w:p w14:paraId="2FE7B10C"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・傍点が打たれている箇所を整理していないか，整理していても，それらがもたらす表現効果について理解していない。</w:t>
            </w:r>
          </w:p>
        </w:tc>
      </w:tr>
      <w:tr w:rsidR="00BC71EA" w:rsidRPr="008C1D23" w14:paraId="356A07CB" w14:textId="77777777" w:rsidTr="00BC71EA">
        <w:trPr>
          <w:gridAfter w:val="1"/>
          <w:wAfter w:w="8" w:type="dxa"/>
          <w:cantSplit/>
          <w:trHeight w:val="1247"/>
        </w:trPr>
        <w:tc>
          <w:tcPr>
            <w:tcW w:w="942" w:type="dxa"/>
            <w:shd w:val="clear" w:color="auto" w:fill="D9D9D9" w:themeFill="background1" w:themeFillShade="D9"/>
            <w:textDirection w:val="tbRlV"/>
            <w:vAlign w:val="center"/>
          </w:tcPr>
          <w:p w14:paraId="5340589E" w14:textId="77777777" w:rsidR="00BC71EA" w:rsidRPr="008C1D23" w:rsidRDefault="00BC71EA" w:rsidP="00243506">
            <w:pPr>
              <w:widowControl/>
              <w:spacing w:line="240" w:lineRule="exact"/>
              <w:ind w:left="113" w:right="113"/>
              <w:jc w:val="center"/>
              <w:rPr>
                <w:rFonts w:ascii="ＭＳ ゴシック" w:eastAsia="ＭＳ ゴシック" w:hAnsi="ＭＳ ゴシック"/>
                <w:sz w:val="20"/>
              </w:rPr>
            </w:pPr>
            <w:r w:rsidRPr="008C1D23">
              <w:rPr>
                <w:rFonts w:ascii="ＭＳ ゴシック" w:eastAsia="ＭＳ ゴシック" w:hAnsi="ＭＳ ゴシック" w:hint="eastAsia"/>
                <w:sz w:val="20"/>
              </w:rPr>
              <w:t>主体的に</w:t>
            </w:r>
          </w:p>
          <w:p w14:paraId="66947618" w14:textId="77777777" w:rsidR="00BC71EA" w:rsidRPr="008C1D23" w:rsidRDefault="00BC71EA" w:rsidP="00243506">
            <w:pPr>
              <w:widowControl/>
              <w:spacing w:line="240" w:lineRule="exact"/>
              <w:ind w:left="113" w:right="113"/>
              <w:jc w:val="center"/>
              <w:rPr>
                <w:rFonts w:ascii="ＭＳ ゴシック" w:eastAsia="ＭＳ ゴシック" w:hAnsi="ＭＳ ゴシック"/>
                <w:sz w:val="20"/>
              </w:rPr>
            </w:pPr>
            <w:r w:rsidRPr="008C1D23">
              <w:rPr>
                <w:rFonts w:ascii="ＭＳ ゴシック" w:eastAsia="ＭＳ ゴシック" w:hAnsi="ＭＳ ゴシック" w:hint="eastAsia"/>
                <w:sz w:val="20"/>
              </w:rPr>
              <w:t>学習に取り</w:t>
            </w:r>
          </w:p>
          <w:p w14:paraId="6883689C" w14:textId="77777777" w:rsidR="00BC71EA" w:rsidRPr="008C1D23" w:rsidRDefault="00BC71EA" w:rsidP="00243506">
            <w:pPr>
              <w:widowControl/>
              <w:spacing w:line="240" w:lineRule="exact"/>
              <w:ind w:left="113" w:right="113"/>
              <w:jc w:val="center"/>
              <w:rPr>
                <w:rFonts w:ascii="ＭＳ ゴシック" w:eastAsia="ＭＳ ゴシック" w:hAnsi="ＭＳ ゴシック"/>
                <w:sz w:val="20"/>
              </w:rPr>
            </w:pPr>
            <w:r w:rsidRPr="008C1D23">
              <w:rPr>
                <w:rFonts w:ascii="ＭＳ ゴシック" w:eastAsia="ＭＳ ゴシック" w:hAnsi="ＭＳ ゴシック" w:hint="eastAsia"/>
                <w:sz w:val="20"/>
              </w:rPr>
              <w:t>組む態度</w:t>
            </w:r>
          </w:p>
          <w:p w14:paraId="1451061C" w14:textId="77777777" w:rsidR="00BC71EA" w:rsidRPr="008C1D23" w:rsidRDefault="00BC71EA"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64270F" w14:textId="77777777" w:rsidR="00BC71EA" w:rsidRPr="008C1D23" w:rsidRDefault="00BC71EA"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343B177B"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・暇を得た社会の中で個人はどう生きればよいか，筆者の主張の理解を踏まえて自分の考えを</w:t>
            </w:r>
            <w:r>
              <w:rPr>
                <w:rFonts w:ascii="ＭＳ 明朝" w:eastAsia="ＭＳ 明朝" w:hAnsi="ＭＳ 明朝" w:hint="eastAsia"/>
                <w:sz w:val="18"/>
              </w:rPr>
              <w:t>深め</w:t>
            </w:r>
            <w:r w:rsidRPr="008C1D23">
              <w:rPr>
                <w:rFonts w:ascii="ＭＳ 明朝" w:eastAsia="ＭＳ 明朝" w:hAnsi="ＭＳ 明朝" w:hint="eastAsia"/>
                <w:sz w:val="18"/>
              </w:rPr>
              <w:t>，説明しようとしている。</w:t>
            </w:r>
          </w:p>
        </w:tc>
        <w:tc>
          <w:tcPr>
            <w:tcW w:w="4152" w:type="dxa"/>
          </w:tcPr>
          <w:p w14:paraId="5A00A9E4" w14:textId="77777777" w:rsidR="00BC71EA" w:rsidRPr="008C1D23" w:rsidRDefault="00BC71EA" w:rsidP="00243506">
            <w:pPr>
              <w:widowControl/>
              <w:ind w:left="180" w:hangingChars="100" w:hanging="180"/>
              <w:jc w:val="left"/>
              <w:rPr>
                <w:rFonts w:ascii="ＭＳ 明朝" w:eastAsia="ＭＳ 明朝" w:hAnsi="ＭＳ 明朝"/>
                <w:sz w:val="18"/>
              </w:rPr>
            </w:pPr>
            <w:r w:rsidRPr="008C1D23">
              <w:rPr>
                <w:rFonts w:ascii="ＭＳ 明朝" w:eastAsia="ＭＳ 明朝" w:hAnsi="ＭＳ 明朝" w:hint="eastAsia"/>
                <w:sz w:val="18"/>
              </w:rPr>
              <w:t>・暇を得た社会の中で個人はどう生きればよいか，筆者の主張の理解を踏まえて自分の考えを</w:t>
            </w:r>
            <w:r>
              <w:rPr>
                <w:rFonts w:ascii="ＭＳ 明朝" w:eastAsia="ＭＳ 明朝" w:hAnsi="ＭＳ 明朝" w:hint="eastAsia"/>
                <w:sz w:val="18"/>
              </w:rPr>
              <w:t>深めよう</w:t>
            </w:r>
            <w:r w:rsidRPr="008C1D23">
              <w:rPr>
                <w:rFonts w:ascii="ＭＳ 明朝" w:eastAsia="ＭＳ 明朝" w:hAnsi="ＭＳ 明朝" w:hint="eastAsia"/>
                <w:sz w:val="18"/>
              </w:rPr>
              <w:t>としている。</w:t>
            </w:r>
          </w:p>
        </w:tc>
        <w:tc>
          <w:tcPr>
            <w:tcW w:w="4150" w:type="dxa"/>
          </w:tcPr>
          <w:p w14:paraId="6682725B" w14:textId="77777777" w:rsidR="00BC71EA" w:rsidRPr="008C1D23" w:rsidRDefault="00BC71EA" w:rsidP="00243506">
            <w:pPr>
              <w:widowControl/>
              <w:ind w:left="180" w:hangingChars="100" w:hanging="180"/>
              <w:jc w:val="left"/>
              <w:rPr>
                <w:rFonts w:ascii="ＭＳ 明朝" w:eastAsia="ＭＳ 明朝" w:hAnsi="ＭＳ 明朝"/>
                <w:b/>
                <w:sz w:val="18"/>
              </w:rPr>
            </w:pPr>
            <w:r w:rsidRPr="008C1D23">
              <w:rPr>
                <w:rFonts w:ascii="ＭＳ 明朝" w:eastAsia="ＭＳ 明朝" w:hAnsi="ＭＳ 明朝" w:hint="eastAsia"/>
                <w:sz w:val="18"/>
              </w:rPr>
              <w:t>・暇を得た社会の中で個人はどう生きればよいか，筆者の主張の理解を踏まえて自分の考えを</w:t>
            </w:r>
            <w:r>
              <w:rPr>
                <w:rFonts w:ascii="ＭＳ 明朝" w:eastAsia="ＭＳ 明朝" w:hAnsi="ＭＳ 明朝" w:hint="eastAsia"/>
                <w:sz w:val="18"/>
              </w:rPr>
              <w:t>深めよう</w:t>
            </w:r>
            <w:r w:rsidRPr="008C1D23">
              <w:rPr>
                <w:rFonts w:ascii="ＭＳ 明朝" w:eastAsia="ＭＳ 明朝" w:hAnsi="ＭＳ 明朝" w:hint="eastAsia"/>
                <w:sz w:val="18"/>
              </w:rPr>
              <w:t>としていない。</w:t>
            </w:r>
          </w:p>
        </w:tc>
      </w:tr>
    </w:tbl>
    <w:p w14:paraId="4C995BA8" w14:textId="325E1C2A" w:rsidR="00E41763" w:rsidRDefault="00E41763">
      <w:pPr>
        <w:widowControl/>
        <w:jc w:val="left"/>
      </w:pPr>
      <w:r>
        <w:br w:type="page"/>
      </w:r>
    </w:p>
    <w:p w14:paraId="49546AB3" w14:textId="1E33127C" w:rsidR="00E41763" w:rsidRPr="003F32D5" w:rsidRDefault="00E41763" w:rsidP="00E41763">
      <w:pPr>
        <w:rPr>
          <w:rFonts w:ascii="ＭＳ ゴシック" w:eastAsia="ＭＳ ゴシック" w:hAnsi="ＭＳ ゴシック"/>
        </w:rPr>
      </w:pPr>
      <w:r w:rsidRPr="003F32D5">
        <w:rPr>
          <w:rFonts w:ascii="ＭＳ ゴシック" w:eastAsia="ＭＳ ゴシック" w:hAnsi="ＭＳ ゴシック" w:hint="eastAsia"/>
        </w:rPr>
        <w:lastRenderedPageBreak/>
        <w:t>■「〈私〉時代のデモクラシー」ルーブリック例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E41763" w14:paraId="1FF66E0A" w14:textId="77777777" w:rsidTr="00547C65">
        <w:trPr>
          <w:trHeight w:val="510"/>
        </w:trPr>
        <w:tc>
          <w:tcPr>
            <w:tcW w:w="2687" w:type="dxa"/>
            <w:gridSpan w:val="2"/>
            <w:shd w:val="clear" w:color="auto" w:fill="D9D9D9" w:themeFill="background1" w:themeFillShade="D9"/>
            <w:vAlign w:val="center"/>
          </w:tcPr>
          <w:p w14:paraId="468E2DAB" w14:textId="77777777" w:rsidR="00E41763" w:rsidRPr="00DD77DE" w:rsidRDefault="00E41763" w:rsidP="00547C6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77ACE63" w14:textId="77777777" w:rsidR="00E41763" w:rsidRPr="00DD77DE" w:rsidRDefault="00E41763" w:rsidP="00547C6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D4CA0EE" w14:textId="77777777" w:rsidR="00E41763" w:rsidRPr="00DD77DE" w:rsidRDefault="00E41763" w:rsidP="00547C6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FC692B2" w14:textId="77777777" w:rsidR="00E41763" w:rsidRPr="00DD77DE" w:rsidRDefault="00E41763" w:rsidP="00547C6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41763" w:rsidRPr="00D0428B" w14:paraId="0F242577" w14:textId="77777777" w:rsidTr="00547C65">
        <w:trPr>
          <w:gridAfter w:val="1"/>
          <w:wAfter w:w="8" w:type="dxa"/>
          <w:trHeight w:val="1174"/>
        </w:trPr>
        <w:tc>
          <w:tcPr>
            <w:tcW w:w="845" w:type="dxa"/>
            <w:vMerge w:val="restart"/>
            <w:shd w:val="clear" w:color="auto" w:fill="D9D9D9" w:themeFill="background1" w:themeFillShade="D9"/>
            <w:textDirection w:val="tbRlV"/>
            <w:vAlign w:val="center"/>
          </w:tcPr>
          <w:p w14:paraId="4BE83206" w14:textId="77777777" w:rsidR="00E41763" w:rsidRDefault="00E41763" w:rsidP="00547C6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25D3F975" w14:textId="77777777" w:rsidR="00E41763" w:rsidRDefault="00E41763" w:rsidP="00547C65">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015B8D9"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6C613146"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67AC3F77"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560BADF1"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191CDE1B" w14:textId="77777777" w:rsidR="00E41763" w:rsidRPr="007855BB" w:rsidRDefault="00E41763" w:rsidP="00547C65">
            <w:pPr>
              <w:widowControl/>
              <w:ind w:left="180" w:hangingChars="100" w:hanging="180"/>
              <w:jc w:val="left"/>
              <w:rPr>
                <w:rFonts w:ascii="ＭＳ 明朝" w:eastAsia="ＭＳ 明朝" w:hAnsi="ＭＳ 明朝"/>
                <w:sz w:val="18"/>
              </w:rPr>
            </w:pPr>
          </w:p>
          <w:p w14:paraId="03816656" w14:textId="77777777" w:rsidR="00E41763" w:rsidRPr="00D0428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163FB162"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2484C2A9" w14:textId="77777777" w:rsidR="00E41763" w:rsidRPr="007855BB" w:rsidRDefault="00E41763" w:rsidP="00547C65">
            <w:pPr>
              <w:widowControl/>
              <w:ind w:left="180" w:hangingChars="100" w:hanging="180"/>
              <w:jc w:val="left"/>
              <w:rPr>
                <w:rFonts w:ascii="ＭＳ 明朝" w:eastAsia="ＭＳ 明朝" w:hAnsi="ＭＳ 明朝"/>
                <w:sz w:val="18"/>
              </w:rPr>
            </w:pPr>
          </w:p>
          <w:p w14:paraId="142CA0DE" w14:textId="77777777" w:rsidR="00E41763" w:rsidRDefault="00E41763" w:rsidP="00547C65">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E41763" w14:paraId="26519403" w14:textId="77777777" w:rsidTr="00547C65">
        <w:trPr>
          <w:gridAfter w:val="1"/>
          <w:wAfter w:w="8" w:type="dxa"/>
          <w:trHeight w:val="838"/>
        </w:trPr>
        <w:tc>
          <w:tcPr>
            <w:tcW w:w="845" w:type="dxa"/>
            <w:vMerge/>
            <w:shd w:val="clear" w:color="auto" w:fill="D9D9D9" w:themeFill="background1" w:themeFillShade="D9"/>
            <w:textDirection w:val="tbRlV"/>
            <w:vAlign w:val="center"/>
          </w:tcPr>
          <w:p w14:paraId="78BDFE46"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BD0BE8A" w14:textId="77777777" w:rsidR="00E41763" w:rsidRDefault="00E41763" w:rsidP="00547C65">
            <w:pPr>
              <w:widowControl/>
              <w:rPr>
                <w:rFonts w:ascii="ＭＳ ゴシック" w:eastAsia="ＭＳ ゴシック" w:hAnsi="ＭＳ ゴシック"/>
                <w:color w:val="000000" w:themeColor="text1"/>
                <w:sz w:val="20"/>
              </w:rPr>
            </w:pPr>
            <w:r w:rsidRPr="002916EB">
              <w:rPr>
                <w:rFonts w:ascii="ＭＳ ゴシック" w:eastAsia="ＭＳ ゴシック" w:hAnsi="ＭＳ ゴシック" w:hint="eastAsia"/>
                <w:color w:val="000000" w:themeColor="text1"/>
                <w:sz w:val="20"/>
              </w:rPr>
              <w:t>②文章の読み方</w:t>
            </w:r>
          </w:p>
          <w:p w14:paraId="022A7866"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32598060" w14:textId="77777777" w:rsidR="00E41763" w:rsidRPr="003E6F49" w:rsidRDefault="00E41763" w:rsidP="00547C65">
            <w:pPr>
              <w:widowControl/>
              <w:ind w:left="180" w:hangingChars="100" w:hanging="180"/>
              <w:jc w:val="left"/>
              <w:rPr>
                <w:rFonts w:ascii="ＭＳ 明朝" w:eastAsia="ＭＳ 明朝" w:hAnsi="ＭＳ 明朝"/>
                <w:sz w:val="18"/>
              </w:rPr>
            </w:pPr>
            <w:r w:rsidRPr="00632C24">
              <w:rPr>
                <w:rFonts w:ascii="ＭＳ 明朝" w:eastAsia="ＭＳ 明朝" w:hAnsi="ＭＳ 明朝" w:hint="eastAsia"/>
                <w:sz w:val="18"/>
              </w:rPr>
              <w:t>・譲歩の形</w:t>
            </w:r>
            <w:r>
              <w:rPr>
                <w:rFonts w:ascii="ＭＳ 明朝" w:eastAsia="ＭＳ 明朝" w:hAnsi="ＭＳ 明朝" w:hint="eastAsia"/>
                <w:sz w:val="18"/>
              </w:rPr>
              <w:t>，</w:t>
            </w:r>
            <w:r w:rsidRPr="00632C24">
              <w:rPr>
                <w:rFonts w:ascii="ＭＳ 明朝" w:eastAsia="ＭＳ 明朝" w:hAnsi="ＭＳ 明朝" w:hint="eastAsia"/>
                <w:sz w:val="18"/>
              </w:rPr>
              <w:t>具体と抽象の関係</w:t>
            </w:r>
            <w:r>
              <w:rPr>
                <w:rFonts w:ascii="ＭＳ 明朝" w:eastAsia="ＭＳ 明朝" w:hAnsi="ＭＳ 明朝" w:hint="eastAsia"/>
                <w:sz w:val="18"/>
              </w:rPr>
              <w:t>，</w:t>
            </w:r>
            <w:r w:rsidRPr="00632C24">
              <w:rPr>
                <w:rFonts w:ascii="ＭＳ 明朝" w:eastAsia="ＭＳ 明朝" w:hAnsi="ＭＳ 明朝" w:hint="eastAsia"/>
                <w:sz w:val="18"/>
              </w:rPr>
              <w:t>他の言説の引用</w:t>
            </w:r>
            <w:r>
              <w:rPr>
                <w:rFonts w:ascii="ＭＳ 明朝" w:eastAsia="ＭＳ 明朝" w:hAnsi="ＭＳ 明朝" w:hint="eastAsia"/>
                <w:sz w:val="18"/>
              </w:rPr>
              <w:t>，</w:t>
            </w:r>
            <w:r w:rsidRPr="00632C24">
              <w:rPr>
                <w:rFonts w:ascii="ＭＳ 明朝" w:eastAsia="ＭＳ 明朝" w:hAnsi="ＭＳ 明朝" w:hint="eastAsia"/>
                <w:sz w:val="18"/>
              </w:rPr>
              <w:t>同義表現の反復（言い換え）など</w:t>
            </w:r>
            <w:r>
              <w:rPr>
                <w:rFonts w:ascii="ＭＳ 明朝" w:eastAsia="ＭＳ 明朝" w:hAnsi="ＭＳ 明朝" w:hint="eastAsia"/>
                <w:sz w:val="18"/>
              </w:rPr>
              <w:t>，評論に特徴的な文章</w:t>
            </w:r>
            <w:r w:rsidRPr="00632C24">
              <w:rPr>
                <w:rFonts w:ascii="ＭＳ 明朝" w:eastAsia="ＭＳ 明朝" w:hAnsi="ＭＳ 明朝" w:hint="eastAsia"/>
                <w:sz w:val="18"/>
              </w:rPr>
              <w:t>構造を意識しながら読</w:t>
            </w:r>
            <w:r>
              <w:rPr>
                <w:rFonts w:ascii="ＭＳ 明朝" w:eastAsia="ＭＳ 明朝" w:hAnsi="ＭＳ 明朝" w:hint="eastAsia"/>
                <w:sz w:val="18"/>
              </w:rPr>
              <w:t>み，それらの重要性について説明している。</w:t>
            </w:r>
          </w:p>
        </w:tc>
        <w:tc>
          <w:tcPr>
            <w:tcW w:w="4181" w:type="dxa"/>
          </w:tcPr>
          <w:p w14:paraId="2E9EB9DF" w14:textId="77777777" w:rsidR="00E41763" w:rsidRPr="00FA73B4"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・譲歩の形，具体と抽象の関係，他の言説の引用，同義表現の反復（言い換え）など，評論に特徴的な文章構造を意識しながら読んでいる。</w:t>
            </w:r>
          </w:p>
        </w:tc>
        <w:tc>
          <w:tcPr>
            <w:tcW w:w="4179" w:type="dxa"/>
          </w:tcPr>
          <w:p w14:paraId="1A4D6613" w14:textId="77777777" w:rsidR="00E41763" w:rsidRPr="007855BB" w:rsidRDefault="00E41763" w:rsidP="00547C65">
            <w:pPr>
              <w:widowControl/>
              <w:ind w:left="180" w:hangingChars="100" w:hanging="180"/>
              <w:jc w:val="left"/>
              <w:rPr>
                <w:rFonts w:ascii="ＭＳ 明朝" w:eastAsia="ＭＳ 明朝" w:hAnsi="ＭＳ 明朝"/>
                <w:sz w:val="18"/>
              </w:rPr>
            </w:pPr>
            <w:r w:rsidRPr="00632C24">
              <w:rPr>
                <w:rFonts w:ascii="ＭＳ 明朝" w:eastAsia="ＭＳ 明朝" w:hAnsi="ＭＳ 明朝" w:hint="eastAsia"/>
                <w:sz w:val="18"/>
              </w:rPr>
              <w:t>・譲歩の形</w:t>
            </w:r>
            <w:r>
              <w:rPr>
                <w:rFonts w:ascii="ＭＳ 明朝" w:eastAsia="ＭＳ 明朝" w:hAnsi="ＭＳ 明朝" w:hint="eastAsia"/>
                <w:sz w:val="18"/>
              </w:rPr>
              <w:t>，</w:t>
            </w:r>
            <w:r w:rsidRPr="00632C24">
              <w:rPr>
                <w:rFonts w:ascii="ＭＳ 明朝" w:eastAsia="ＭＳ 明朝" w:hAnsi="ＭＳ 明朝" w:hint="eastAsia"/>
                <w:sz w:val="18"/>
              </w:rPr>
              <w:t>具体と抽象の関係</w:t>
            </w:r>
            <w:r>
              <w:rPr>
                <w:rFonts w:ascii="ＭＳ 明朝" w:eastAsia="ＭＳ 明朝" w:hAnsi="ＭＳ 明朝" w:hint="eastAsia"/>
                <w:sz w:val="18"/>
              </w:rPr>
              <w:t>，</w:t>
            </w:r>
            <w:r w:rsidRPr="00632C24">
              <w:rPr>
                <w:rFonts w:ascii="ＭＳ 明朝" w:eastAsia="ＭＳ 明朝" w:hAnsi="ＭＳ 明朝" w:hint="eastAsia"/>
                <w:sz w:val="18"/>
              </w:rPr>
              <w:t>他の言説の引用</w:t>
            </w:r>
            <w:r>
              <w:rPr>
                <w:rFonts w:ascii="ＭＳ 明朝" w:eastAsia="ＭＳ 明朝" w:hAnsi="ＭＳ 明朝" w:hint="eastAsia"/>
                <w:sz w:val="18"/>
              </w:rPr>
              <w:t>，</w:t>
            </w:r>
            <w:r w:rsidRPr="00632C24">
              <w:rPr>
                <w:rFonts w:ascii="ＭＳ 明朝" w:eastAsia="ＭＳ 明朝" w:hAnsi="ＭＳ 明朝" w:hint="eastAsia"/>
                <w:sz w:val="18"/>
              </w:rPr>
              <w:t>同義表現の反復（言い換え）など</w:t>
            </w:r>
            <w:r>
              <w:rPr>
                <w:rFonts w:ascii="ＭＳ 明朝" w:eastAsia="ＭＳ 明朝" w:hAnsi="ＭＳ 明朝" w:hint="eastAsia"/>
                <w:sz w:val="18"/>
              </w:rPr>
              <w:t>，評論に特徴的な文章</w:t>
            </w:r>
            <w:r w:rsidRPr="00632C24">
              <w:rPr>
                <w:rFonts w:ascii="ＭＳ 明朝" w:eastAsia="ＭＳ 明朝" w:hAnsi="ＭＳ 明朝" w:hint="eastAsia"/>
                <w:sz w:val="18"/>
              </w:rPr>
              <w:t>構造を意識し</w:t>
            </w:r>
            <w:r>
              <w:rPr>
                <w:rFonts w:ascii="ＭＳ 明朝" w:eastAsia="ＭＳ 明朝" w:hAnsi="ＭＳ 明朝" w:hint="eastAsia"/>
                <w:sz w:val="18"/>
              </w:rPr>
              <w:t>ては読んでいない。</w:t>
            </w:r>
          </w:p>
        </w:tc>
      </w:tr>
      <w:tr w:rsidR="00E41763" w:rsidRPr="00781A73" w14:paraId="7A915BE5" w14:textId="77777777" w:rsidTr="00547C65">
        <w:trPr>
          <w:gridAfter w:val="1"/>
          <w:wAfter w:w="8" w:type="dxa"/>
        </w:trPr>
        <w:tc>
          <w:tcPr>
            <w:tcW w:w="845" w:type="dxa"/>
            <w:vMerge/>
            <w:shd w:val="clear" w:color="auto" w:fill="D9D9D9" w:themeFill="background1" w:themeFillShade="D9"/>
            <w:textDirection w:val="tbRlV"/>
            <w:vAlign w:val="center"/>
          </w:tcPr>
          <w:p w14:paraId="22A7F7E8" w14:textId="77777777" w:rsidR="00E41763" w:rsidRDefault="00E41763" w:rsidP="00547C65">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0DE3754" w14:textId="77777777" w:rsidR="00E41763" w:rsidRDefault="00E41763" w:rsidP="00547C65">
            <w:pPr>
              <w:widowControl/>
              <w:rPr>
                <w:rFonts w:ascii="ＭＳ ゴシック" w:eastAsia="ＭＳ ゴシック" w:hAnsi="ＭＳ ゴシック"/>
                <w:color w:val="000000" w:themeColor="text1"/>
                <w:sz w:val="20"/>
              </w:rPr>
            </w:pPr>
            <w:r w:rsidRPr="002916EB">
              <w:rPr>
                <w:rFonts w:ascii="ＭＳ ゴシック" w:eastAsia="ＭＳ ゴシック" w:hAnsi="ＭＳ ゴシック" w:hint="eastAsia"/>
                <w:color w:val="000000" w:themeColor="text1"/>
                <w:sz w:val="20"/>
              </w:rPr>
              <w:t>③評論文キーワード</w:t>
            </w:r>
          </w:p>
          <w:p w14:paraId="07FD6643" w14:textId="77777777" w:rsidR="00E41763"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81" w:type="dxa"/>
          </w:tcPr>
          <w:p w14:paraId="1F48DC87"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・「近代」という時代を理解するための概念語について，辞書的な意味だけでなく，それが時代の性質を象徴していることを理解し，それらの有機的関連性を説明している。</w:t>
            </w:r>
          </w:p>
        </w:tc>
        <w:tc>
          <w:tcPr>
            <w:tcW w:w="4181" w:type="dxa"/>
          </w:tcPr>
          <w:p w14:paraId="4940E5C2" w14:textId="77777777" w:rsidR="00E41763" w:rsidRDefault="00E41763" w:rsidP="00547C65">
            <w:pPr>
              <w:widowControl/>
              <w:ind w:left="180" w:hangingChars="100" w:hanging="180"/>
              <w:jc w:val="left"/>
              <w:rPr>
                <w:rFonts w:ascii="ＭＳ 明朝" w:eastAsia="ＭＳ 明朝" w:hAnsi="ＭＳ 明朝"/>
                <w:sz w:val="18"/>
              </w:rPr>
            </w:pPr>
            <w:r w:rsidRPr="00632C24">
              <w:rPr>
                <w:rFonts w:ascii="ＭＳ 明朝" w:eastAsia="ＭＳ 明朝" w:hAnsi="ＭＳ 明朝" w:hint="eastAsia"/>
                <w:sz w:val="18"/>
              </w:rPr>
              <w:t>・「近代」という時代を理解するための概念語について</w:t>
            </w:r>
            <w:r>
              <w:rPr>
                <w:rFonts w:ascii="ＭＳ 明朝" w:eastAsia="ＭＳ 明朝" w:hAnsi="ＭＳ 明朝" w:hint="eastAsia"/>
                <w:sz w:val="18"/>
              </w:rPr>
              <w:t>，</w:t>
            </w:r>
            <w:r w:rsidRPr="00632C24">
              <w:rPr>
                <w:rFonts w:ascii="ＭＳ 明朝" w:eastAsia="ＭＳ 明朝" w:hAnsi="ＭＳ 明朝" w:hint="eastAsia"/>
                <w:sz w:val="18"/>
              </w:rPr>
              <w:t>辞書的な意味だけでなく</w:t>
            </w:r>
            <w:r>
              <w:rPr>
                <w:rFonts w:ascii="ＭＳ 明朝" w:eastAsia="ＭＳ 明朝" w:hAnsi="ＭＳ 明朝" w:hint="eastAsia"/>
                <w:sz w:val="18"/>
              </w:rPr>
              <w:t>，</w:t>
            </w:r>
            <w:r w:rsidRPr="00632C24">
              <w:rPr>
                <w:rFonts w:ascii="ＭＳ 明朝" w:eastAsia="ＭＳ 明朝" w:hAnsi="ＭＳ 明朝" w:hint="eastAsia"/>
                <w:sz w:val="18"/>
              </w:rPr>
              <w:t>それが時代の性質を象徴していることを理解している。</w:t>
            </w:r>
          </w:p>
        </w:tc>
        <w:tc>
          <w:tcPr>
            <w:tcW w:w="4179" w:type="dxa"/>
          </w:tcPr>
          <w:p w14:paraId="59BB1E97" w14:textId="77777777" w:rsidR="00E41763" w:rsidRDefault="00E41763" w:rsidP="00547C65">
            <w:pPr>
              <w:widowControl/>
              <w:ind w:left="180" w:hangingChars="100" w:hanging="180"/>
              <w:jc w:val="left"/>
              <w:rPr>
                <w:rFonts w:ascii="ＭＳ 明朝" w:eastAsia="ＭＳ 明朝" w:hAnsi="ＭＳ 明朝"/>
                <w:sz w:val="18"/>
              </w:rPr>
            </w:pPr>
            <w:r w:rsidRPr="00632C24">
              <w:rPr>
                <w:rFonts w:ascii="ＭＳ 明朝" w:eastAsia="ＭＳ 明朝" w:hAnsi="ＭＳ 明朝" w:hint="eastAsia"/>
                <w:sz w:val="18"/>
              </w:rPr>
              <w:t>・「近代」という時代を理解するための概念語について</w:t>
            </w:r>
            <w:r>
              <w:rPr>
                <w:rFonts w:ascii="ＭＳ 明朝" w:eastAsia="ＭＳ 明朝" w:hAnsi="ＭＳ 明朝" w:hint="eastAsia"/>
                <w:sz w:val="18"/>
              </w:rPr>
              <w:t>，</w:t>
            </w:r>
            <w:r w:rsidRPr="00632C24">
              <w:rPr>
                <w:rFonts w:ascii="ＭＳ 明朝" w:eastAsia="ＭＳ 明朝" w:hAnsi="ＭＳ 明朝" w:hint="eastAsia"/>
                <w:sz w:val="18"/>
              </w:rPr>
              <w:t>辞書的な意味</w:t>
            </w:r>
            <w:r>
              <w:rPr>
                <w:rFonts w:ascii="ＭＳ 明朝" w:eastAsia="ＭＳ 明朝" w:hAnsi="ＭＳ 明朝" w:hint="eastAsia"/>
                <w:sz w:val="18"/>
              </w:rPr>
              <w:t>や，</w:t>
            </w:r>
            <w:r w:rsidRPr="00632C24">
              <w:rPr>
                <w:rFonts w:ascii="ＭＳ 明朝" w:eastAsia="ＭＳ 明朝" w:hAnsi="ＭＳ 明朝" w:hint="eastAsia"/>
                <w:sz w:val="18"/>
              </w:rPr>
              <w:t>それが時代の性質を象徴していることを理解してい</w:t>
            </w:r>
            <w:r>
              <w:rPr>
                <w:rFonts w:ascii="ＭＳ 明朝" w:eastAsia="ＭＳ 明朝" w:hAnsi="ＭＳ 明朝" w:hint="eastAsia"/>
                <w:sz w:val="18"/>
              </w:rPr>
              <w:t>ない</w:t>
            </w:r>
            <w:r w:rsidRPr="00632C24">
              <w:rPr>
                <w:rFonts w:ascii="ＭＳ 明朝" w:eastAsia="ＭＳ 明朝" w:hAnsi="ＭＳ 明朝" w:hint="eastAsia"/>
                <w:sz w:val="18"/>
              </w:rPr>
              <w:t>。</w:t>
            </w:r>
          </w:p>
        </w:tc>
      </w:tr>
      <w:tr w:rsidR="00E41763" w:rsidRPr="00781A73" w14:paraId="422E02CC" w14:textId="77777777" w:rsidTr="00547C65">
        <w:trPr>
          <w:gridAfter w:val="1"/>
          <w:wAfter w:w="8" w:type="dxa"/>
        </w:trPr>
        <w:tc>
          <w:tcPr>
            <w:tcW w:w="845" w:type="dxa"/>
            <w:vMerge w:val="restart"/>
            <w:shd w:val="clear" w:color="auto" w:fill="D9D9D9" w:themeFill="background1" w:themeFillShade="D9"/>
            <w:textDirection w:val="tbRlV"/>
            <w:vAlign w:val="center"/>
          </w:tcPr>
          <w:p w14:paraId="357F669D" w14:textId="77777777" w:rsidR="00E41763" w:rsidRPr="00DD77DE" w:rsidRDefault="00E41763" w:rsidP="00547C6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739069C7" w14:textId="77777777" w:rsidR="00E41763" w:rsidRDefault="00E41763" w:rsidP="00547C65">
            <w:pPr>
              <w:widowControl/>
              <w:rPr>
                <w:rFonts w:ascii="ＭＳ ゴシック" w:eastAsia="ＭＳ ゴシック" w:hAnsi="ＭＳ ゴシック"/>
                <w:color w:val="000000" w:themeColor="text1"/>
                <w:sz w:val="20"/>
              </w:rPr>
            </w:pPr>
            <w:r>
              <w:rPr>
                <w:rFonts w:ascii="ＭＳ ゴシック" w:eastAsia="ＭＳ ゴシック" w:hAnsi="ＭＳ ゴシック" w:hint="eastAsia"/>
                <w:sz w:val="20"/>
              </w:rPr>
              <w:t>④</w:t>
            </w:r>
            <w:r w:rsidRPr="002916EB">
              <w:rPr>
                <w:rFonts w:ascii="ＭＳ ゴシック" w:eastAsia="ＭＳ ゴシック" w:hAnsi="ＭＳ ゴシック" w:hint="eastAsia"/>
                <w:color w:val="000000" w:themeColor="text1"/>
                <w:sz w:val="20"/>
              </w:rPr>
              <w:t>展開の把握</w:t>
            </w:r>
          </w:p>
          <w:p w14:paraId="0636E1D8"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282DA56"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・各意味段落の内容を踏まえ，適切な小見出しをつけ，その根拠について説明している。</w:t>
            </w:r>
          </w:p>
          <w:p w14:paraId="70FED7ED"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・各意味段落の内容を読み取り，キーワードを使って関係性を図示し，説明している。</w:t>
            </w:r>
          </w:p>
          <w:p w14:paraId="7BAE9243"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・段落間のつながりを踏まえ，本文を通底する大きな問題提起と筆者の主張を読み取り，端的に説明している。</w:t>
            </w:r>
          </w:p>
        </w:tc>
        <w:tc>
          <w:tcPr>
            <w:tcW w:w="4181" w:type="dxa"/>
          </w:tcPr>
          <w:p w14:paraId="732E0C26" w14:textId="77777777" w:rsidR="00E41763" w:rsidRPr="008B0F91" w:rsidRDefault="00E41763" w:rsidP="00547C65">
            <w:pPr>
              <w:widowControl/>
              <w:ind w:left="180" w:hangingChars="100" w:hanging="180"/>
              <w:jc w:val="left"/>
              <w:rPr>
                <w:rFonts w:ascii="ＭＳ 明朝" w:eastAsia="ＭＳ 明朝" w:hAnsi="ＭＳ 明朝"/>
                <w:sz w:val="18"/>
              </w:rPr>
            </w:pPr>
            <w:r w:rsidRPr="008B0F91">
              <w:rPr>
                <w:rFonts w:ascii="ＭＳ 明朝" w:eastAsia="ＭＳ 明朝" w:hAnsi="ＭＳ 明朝" w:hint="eastAsia"/>
                <w:sz w:val="18"/>
              </w:rPr>
              <w:t>・各意味段落の内容を踏まえ</w:t>
            </w:r>
            <w:r>
              <w:rPr>
                <w:rFonts w:ascii="ＭＳ 明朝" w:eastAsia="ＭＳ 明朝" w:hAnsi="ＭＳ 明朝" w:hint="eastAsia"/>
                <w:sz w:val="18"/>
              </w:rPr>
              <w:t>，</w:t>
            </w:r>
            <w:r w:rsidRPr="008B0F91">
              <w:rPr>
                <w:rFonts w:ascii="ＭＳ 明朝" w:eastAsia="ＭＳ 明朝" w:hAnsi="ＭＳ 明朝" w:hint="eastAsia"/>
                <w:sz w:val="18"/>
              </w:rPr>
              <w:t>適切な小見出しをつけ</w:t>
            </w:r>
            <w:r>
              <w:rPr>
                <w:rFonts w:ascii="ＭＳ 明朝" w:eastAsia="ＭＳ 明朝" w:hAnsi="ＭＳ 明朝" w:hint="eastAsia"/>
                <w:sz w:val="18"/>
              </w:rPr>
              <w:t>ている。</w:t>
            </w:r>
          </w:p>
          <w:p w14:paraId="4894F8BA" w14:textId="77777777" w:rsidR="00E41763" w:rsidRPr="008B0F91" w:rsidRDefault="00E41763" w:rsidP="00547C65">
            <w:pPr>
              <w:widowControl/>
              <w:ind w:left="180" w:hangingChars="100" w:hanging="180"/>
              <w:jc w:val="left"/>
              <w:rPr>
                <w:rFonts w:ascii="ＭＳ 明朝" w:eastAsia="ＭＳ 明朝" w:hAnsi="ＭＳ 明朝"/>
                <w:sz w:val="18"/>
              </w:rPr>
            </w:pPr>
            <w:r w:rsidRPr="008B0F91">
              <w:rPr>
                <w:rFonts w:ascii="ＭＳ 明朝" w:eastAsia="ＭＳ 明朝" w:hAnsi="ＭＳ 明朝" w:hint="eastAsia"/>
                <w:sz w:val="18"/>
              </w:rPr>
              <w:t>・各意味段落の内容を読み取り</w:t>
            </w:r>
            <w:r>
              <w:rPr>
                <w:rFonts w:ascii="ＭＳ 明朝" w:eastAsia="ＭＳ 明朝" w:hAnsi="ＭＳ 明朝" w:hint="eastAsia"/>
                <w:sz w:val="18"/>
              </w:rPr>
              <w:t>，</w:t>
            </w:r>
            <w:r w:rsidRPr="008B0F91">
              <w:rPr>
                <w:rFonts w:ascii="ＭＳ 明朝" w:eastAsia="ＭＳ 明朝" w:hAnsi="ＭＳ 明朝" w:hint="eastAsia"/>
                <w:sz w:val="18"/>
              </w:rPr>
              <w:t>キーワードを</w:t>
            </w:r>
            <w:r>
              <w:rPr>
                <w:rFonts w:ascii="ＭＳ 明朝" w:eastAsia="ＭＳ 明朝" w:hAnsi="ＭＳ 明朝" w:hint="eastAsia"/>
                <w:sz w:val="18"/>
              </w:rPr>
              <w:t>使って</w:t>
            </w:r>
            <w:r w:rsidRPr="008B0F91">
              <w:rPr>
                <w:rFonts w:ascii="ＭＳ 明朝" w:eastAsia="ＭＳ 明朝" w:hAnsi="ＭＳ 明朝" w:hint="eastAsia"/>
                <w:sz w:val="18"/>
              </w:rPr>
              <w:t>関係性を図示している。</w:t>
            </w:r>
          </w:p>
          <w:p w14:paraId="1616D934" w14:textId="77777777" w:rsidR="00E41763" w:rsidRPr="007855BB" w:rsidRDefault="00E41763" w:rsidP="00547C65">
            <w:pPr>
              <w:widowControl/>
              <w:ind w:left="180" w:hangingChars="100" w:hanging="180"/>
              <w:jc w:val="left"/>
              <w:rPr>
                <w:rFonts w:ascii="ＭＳ 明朝" w:eastAsia="ＭＳ 明朝" w:hAnsi="ＭＳ 明朝"/>
                <w:sz w:val="18"/>
              </w:rPr>
            </w:pPr>
            <w:r w:rsidRPr="008B0F91">
              <w:rPr>
                <w:rFonts w:ascii="ＭＳ 明朝" w:eastAsia="ＭＳ 明朝" w:hAnsi="ＭＳ 明朝" w:hint="eastAsia"/>
                <w:sz w:val="18"/>
              </w:rPr>
              <w:t>・段落間のつながりを踏まえ</w:t>
            </w:r>
            <w:r>
              <w:rPr>
                <w:rFonts w:ascii="ＭＳ 明朝" w:eastAsia="ＭＳ 明朝" w:hAnsi="ＭＳ 明朝" w:hint="eastAsia"/>
                <w:sz w:val="18"/>
              </w:rPr>
              <w:t>，</w:t>
            </w:r>
            <w:r w:rsidRPr="008B0F91">
              <w:rPr>
                <w:rFonts w:ascii="ＭＳ 明朝" w:eastAsia="ＭＳ 明朝" w:hAnsi="ＭＳ 明朝" w:hint="eastAsia"/>
                <w:sz w:val="18"/>
              </w:rPr>
              <w:t>本文を通底する大きな問題提起と筆者の主張を読み取っている。</w:t>
            </w:r>
          </w:p>
        </w:tc>
        <w:tc>
          <w:tcPr>
            <w:tcW w:w="4179" w:type="dxa"/>
          </w:tcPr>
          <w:p w14:paraId="05976D5F" w14:textId="77777777" w:rsidR="00E41763" w:rsidRPr="008B0F91" w:rsidRDefault="00E41763" w:rsidP="00547C65">
            <w:pPr>
              <w:widowControl/>
              <w:ind w:left="180" w:hangingChars="100" w:hanging="180"/>
              <w:jc w:val="left"/>
              <w:rPr>
                <w:rFonts w:ascii="ＭＳ 明朝" w:eastAsia="ＭＳ 明朝" w:hAnsi="ＭＳ 明朝"/>
                <w:sz w:val="18"/>
              </w:rPr>
            </w:pPr>
            <w:r w:rsidRPr="008B0F91">
              <w:rPr>
                <w:rFonts w:ascii="ＭＳ 明朝" w:eastAsia="ＭＳ 明朝" w:hAnsi="ＭＳ 明朝" w:hint="eastAsia"/>
                <w:sz w:val="18"/>
              </w:rPr>
              <w:t>・各意味段落の内容を踏まえ</w:t>
            </w:r>
            <w:r>
              <w:rPr>
                <w:rFonts w:ascii="ＭＳ 明朝" w:eastAsia="ＭＳ 明朝" w:hAnsi="ＭＳ 明朝" w:hint="eastAsia"/>
                <w:sz w:val="18"/>
              </w:rPr>
              <w:t>た</w:t>
            </w:r>
            <w:r w:rsidRPr="008B0F91">
              <w:rPr>
                <w:rFonts w:ascii="ＭＳ 明朝" w:eastAsia="ＭＳ 明朝" w:hAnsi="ＭＳ 明朝" w:hint="eastAsia"/>
                <w:sz w:val="18"/>
              </w:rPr>
              <w:t>適切な小見出しをつけ</w:t>
            </w:r>
            <w:r>
              <w:rPr>
                <w:rFonts w:ascii="ＭＳ 明朝" w:eastAsia="ＭＳ 明朝" w:hAnsi="ＭＳ 明朝" w:hint="eastAsia"/>
                <w:sz w:val="18"/>
              </w:rPr>
              <w:t>ていない。</w:t>
            </w:r>
          </w:p>
          <w:p w14:paraId="1D4B81F2" w14:textId="77777777" w:rsidR="00E41763" w:rsidRPr="008B0F91" w:rsidRDefault="00E41763" w:rsidP="00547C65">
            <w:pPr>
              <w:widowControl/>
              <w:ind w:left="180" w:hangingChars="100" w:hanging="180"/>
              <w:jc w:val="left"/>
              <w:rPr>
                <w:rFonts w:ascii="ＭＳ 明朝" w:eastAsia="ＭＳ 明朝" w:hAnsi="ＭＳ 明朝"/>
                <w:sz w:val="18"/>
              </w:rPr>
            </w:pPr>
            <w:r w:rsidRPr="008B0F91">
              <w:rPr>
                <w:rFonts w:ascii="ＭＳ 明朝" w:eastAsia="ＭＳ 明朝" w:hAnsi="ＭＳ 明朝" w:hint="eastAsia"/>
                <w:sz w:val="18"/>
              </w:rPr>
              <w:t>・各意味段落の内容を</w:t>
            </w:r>
            <w:r>
              <w:rPr>
                <w:rFonts w:ascii="ＭＳ 明朝" w:eastAsia="ＭＳ 明朝" w:hAnsi="ＭＳ 明朝" w:hint="eastAsia"/>
                <w:sz w:val="18"/>
              </w:rPr>
              <w:t>読み取り，</w:t>
            </w:r>
            <w:r w:rsidRPr="008B0F91">
              <w:rPr>
                <w:rFonts w:ascii="ＭＳ 明朝" w:eastAsia="ＭＳ 明朝" w:hAnsi="ＭＳ 明朝" w:hint="eastAsia"/>
                <w:sz w:val="18"/>
              </w:rPr>
              <w:t>キーワードを</w:t>
            </w:r>
            <w:r>
              <w:rPr>
                <w:rFonts w:ascii="ＭＳ 明朝" w:eastAsia="ＭＳ 明朝" w:hAnsi="ＭＳ 明朝" w:hint="eastAsia"/>
                <w:sz w:val="18"/>
              </w:rPr>
              <w:t>使って</w:t>
            </w:r>
            <w:r w:rsidRPr="008B0F91">
              <w:rPr>
                <w:rFonts w:ascii="ＭＳ 明朝" w:eastAsia="ＭＳ 明朝" w:hAnsi="ＭＳ 明朝" w:hint="eastAsia"/>
                <w:sz w:val="18"/>
              </w:rPr>
              <w:t>関係性を図示</w:t>
            </w:r>
            <w:r>
              <w:rPr>
                <w:rFonts w:ascii="ＭＳ 明朝" w:eastAsia="ＭＳ 明朝" w:hAnsi="ＭＳ 明朝" w:hint="eastAsia"/>
                <w:sz w:val="18"/>
              </w:rPr>
              <w:t>していない</w:t>
            </w:r>
            <w:r w:rsidRPr="008B0F91">
              <w:rPr>
                <w:rFonts w:ascii="ＭＳ 明朝" w:eastAsia="ＭＳ 明朝" w:hAnsi="ＭＳ 明朝" w:hint="eastAsia"/>
                <w:sz w:val="18"/>
              </w:rPr>
              <w:t>。</w:t>
            </w:r>
          </w:p>
          <w:p w14:paraId="74C4EFBC" w14:textId="77777777" w:rsidR="00E41763" w:rsidRPr="007855BB" w:rsidRDefault="00E41763" w:rsidP="00547C65">
            <w:pPr>
              <w:widowControl/>
              <w:ind w:left="180" w:hangingChars="100" w:hanging="180"/>
              <w:jc w:val="left"/>
              <w:rPr>
                <w:rFonts w:ascii="ＭＳ 明朝" w:eastAsia="ＭＳ 明朝" w:hAnsi="ＭＳ 明朝"/>
                <w:sz w:val="18"/>
              </w:rPr>
            </w:pPr>
            <w:r w:rsidRPr="008B0F91">
              <w:rPr>
                <w:rFonts w:ascii="ＭＳ 明朝" w:eastAsia="ＭＳ 明朝" w:hAnsi="ＭＳ 明朝" w:hint="eastAsia"/>
                <w:sz w:val="18"/>
              </w:rPr>
              <w:t>・段落間のつながり</w:t>
            </w:r>
            <w:r>
              <w:rPr>
                <w:rFonts w:ascii="ＭＳ 明朝" w:eastAsia="ＭＳ 明朝" w:hAnsi="ＭＳ 明朝" w:hint="eastAsia"/>
                <w:sz w:val="18"/>
              </w:rPr>
              <w:t>から，</w:t>
            </w:r>
            <w:r w:rsidRPr="008B0F91">
              <w:rPr>
                <w:rFonts w:ascii="ＭＳ 明朝" w:eastAsia="ＭＳ 明朝" w:hAnsi="ＭＳ 明朝" w:hint="eastAsia"/>
                <w:sz w:val="18"/>
              </w:rPr>
              <w:t>本文を通底する大きな問題提起と筆者の主張を読み取ってい</w:t>
            </w:r>
            <w:r>
              <w:rPr>
                <w:rFonts w:ascii="ＭＳ 明朝" w:eastAsia="ＭＳ 明朝" w:hAnsi="ＭＳ 明朝" w:hint="eastAsia"/>
                <w:sz w:val="18"/>
              </w:rPr>
              <w:t>ない</w:t>
            </w:r>
            <w:r w:rsidRPr="008B0F91">
              <w:rPr>
                <w:rFonts w:ascii="ＭＳ 明朝" w:eastAsia="ＭＳ 明朝" w:hAnsi="ＭＳ 明朝" w:hint="eastAsia"/>
                <w:sz w:val="18"/>
              </w:rPr>
              <w:t>。</w:t>
            </w:r>
          </w:p>
        </w:tc>
      </w:tr>
      <w:tr w:rsidR="00E41763" w:rsidRPr="00781A73" w14:paraId="75805D5C" w14:textId="77777777" w:rsidTr="00547C65">
        <w:trPr>
          <w:gridAfter w:val="1"/>
          <w:wAfter w:w="8" w:type="dxa"/>
        </w:trPr>
        <w:tc>
          <w:tcPr>
            <w:tcW w:w="845" w:type="dxa"/>
            <w:vMerge/>
            <w:shd w:val="clear" w:color="auto" w:fill="D9D9D9" w:themeFill="background1" w:themeFillShade="D9"/>
            <w:textDirection w:val="tbRlV"/>
            <w:vAlign w:val="center"/>
          </w:tcPr>
          <w:p w14:paraId="7A2E1D8E" w14:textId="77777777" w:rsidR="00E41763" w:rsidRPr="00DD77DE" w:rsidRDefault="00E41763" w:rsidP="00547C65">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630BB6F"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26936C10" w14:textId="77777777" w:rsidR="00E41763"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0A57A62"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・「伝統的な社会」と「『近代』という時代」の違いについて，「家族」と「宗教」それぞれの観</w:t>
            </w:r>
            <w:r>
              <w:rPr>
                <w:rFonts w:ascii="ＭＳ 明朝" w:eastAsia="ＭＳ 明朝" w:hAnsi="ＭＳ 明朝" w:hint="eastAsia"/>
                <w:sz w:val="18"/>
              </w:rPr>
              <w:lastRenderedPageBreak/>
              <w:t>点から，〈私〉との関係を押さえながら適切に整理し，説明している。</w:t>
            </w:r>
          </w:p>
          <w:p w14:paraId="6754A989"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・「今の時代」がどういう時代なのかを，「『近代』という時代」との関係性の中で読み取り，説明している。</w:t>
            </w:r>
          </w:p>
          <w:p w14:paraId="35F8E5DB"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・「〈私〉時代」の「パラドックス」について，成立の過程も含めて的確に読み取り，説明している。</w:t>
            </w:r>
          </w:p>
          <w:p w14:paraId="2896D5E1"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・「〈私〉時代」の「〈私たち〉」の形成の難しさについて明確に読み取り，「〈私〉時代のデモクラシー」の特徴と課題を理解して説明している。</w:t>
            </w:r>
          </w:p>
        </w:tc>
        <w:tc>
          <w:tcPr>
            <w:tcW w:w="4181" w:type="dxa"/>
          </w:tcPr>
          <w:p w14:paraId="3D97F1FA" w14:textId="77777777" w:rsidR="00E41763" w:rsidRPr="005C7219"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・「伝統的な社会」と「『近代』という時代」の違いについて，「家族」と「宗教」それぞれの観</w:t>
            </w:r>
            <w:r>
              <w:rPr>
                <w:rFonts w:ascii="ＭＳ 明朝" w:eastAsia="ＭＳ 明朝" w:hAnsi="ＭＳ 明朝" w:hint="eastAsia"/>
                <w:sz w:val="18"/>
              </w:rPr>
              <w:lastRenderedPageBreak/>
              <w:t>点から，</w:t>
            </w:r>
            <w:r w:rsidRPr="005C7219">
              <w:rPr>
                <w:rFonts w:ascii="ＭＳ 明朝" w:eastAsia="ＭＳ 明朝" w:hAnsi="ＭＳ 明朝" w:hint="eastAsia"/>
                <w:sz w:val="18"/>
              </w:rPr>
              <w:t>〈私〉との関係を押さえながら適切に整理している。</w:t>
            </w:r>
          </w:p>
          <w:p w14:paraId="092AEA7A" w14:textId="77777777" w:rsidR="00E41763" w:rsidRPr="005C7219"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t>・「今の時代」がどういう時代なのかを</w:t>
            </w:r>
            <w:r>
              <w:rPr>
                <w:rFonts w:ascii="ＭＳ 明朝" w:eastAsia="ＭＳ 明朝" w:hAnsi="ＭＳ 明朝" w:hint="eastAsia"/>
                <w:sz w:val="18"/>
              </w:rPr>
              <w:t>，</w:t>
            </w:r>
            <w:r w:rsidRPr="005C7219">
              <w:rPr>
                <w:rFonts w:ascii="ＭＳ 明朝" w:eastAsia="ＭＳ 明朝" w:hAnsi="ＭＳ 明朝" w:hint="eastAsia"/>
                <w:sz w:val="18"/>
              </w:rPr>
              <w:t>「『近代』という時代」との関係性の中で読み取っている。</w:t>
            </w:r>
          </w:p>
          <w:p w14:paraId="4E71F7F3" w14:textId="77777777" w:rsidR="00E41763"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t>・「〈私〉時代</w:t>
            </w:r>
            <w:r>
              <w:rPr>
                <w:rFonts w:ascii="ＭＳ 明朝" w:eastAsia="ＭＳ 明朝" w:hAnsi="ＭＳ 明朝" w:hint="eastAsia"/>
                <w:sz w:val="18"/>
              </w:rPr>
              <w:t>」</w:t>
            </w:r>
            <w:r w:rsidRPr="005C7219">
              <w:rPr>
                <w:rFonts w:ascii="ＭＳ 明朝" w:eastAsia="ＭＳ 明朝" w:hAnsi="ＭＳ 明朝" w:hint="eastAsia"/>
                <w:sz w:val="18"/>
              </w:rPr>
              <w:t>の</w:t>
            </w:r>
            <w:r>
              <w:rPr>
                <w:rFonts w:ascii="ＭＳ 明朝" w:eastAsia="ＭＳ 明朝" w:hAnsi="ＭＳ 明朝" w:hint="eastAsia"/>
                <w:sz w:val="18"/>
              </w:rPr>
              <w:t>「</w:t>
            </w:r>
            <w:r w:rsidRPr="005C7219">
              <w:rPr>
                <w:rFonts w:ascii="ＭＳ 明朝" w:eastAsia="ＭＳ 明朝" w:hAnsi="ＭＳ 明朝" w:hint="eastAsia"/>
                <w:sz w:val="18"/>
              </w:rPr>
              <w:t>パラドックス」について</w:t>
            </w:r>
            <w:r>
              <w:rPr>
                <w:rFonts w:ascii="ＭＳ 明朝" w:eastAsia="ＭＳ 明朝" w:hAnsi="ＭＳ 明朝" w:hint="eastAsia"/>
                <w:sz w:val="18"/>
              </w:rPr>
              <w:t>，成立の過程も</w:t>
            </w:r>
            <w:r w:rsidRPr="005C7219">
              <w:rPr>
                <w:rFonts w:ascii="ＭＳ 明朝" w:eastAsia="ＭＳ 明朝" w:hAnsi="ＭＳ 明朝" w:hint="eastAsia"/>
                <w:sz w:val="18"/>
              </w:rPr>
              <w:t>含めて的確に読み取っている。</w:t>
            </w:r>
          </w:p>
          <w:p w14:paraId="054216DF" w14:textId="77777777" w:rsidR="00E41763" w:rsidRPr="005C7219" w:rsidRDefault="00E41763" w:rsidP="00547C65">
            <w:pPr>
              <w:widowControl/>
              <w:ind w:left="180" w:hangingChars="100" w:hanging="180"/>
              <w:jc w:val="left"/>
              <w:rPr>
                <w:rFonts w:ascii="ＭＳ 明朝" w:eastAsia="ＭＳ 明朝" w:hAnsi="ＭＳ 明朝"/>
                <w:sz w:val="18"/>
              </w:rPr>
            </w:pPr>
          </w:p>
          <w:p w14:paraId="53742A93" w14:textId="77777777" w:rsidR="00E41763" w:rsidRPr="008D3FFA"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t>・「〈私〉時代」の</w:t>
            </w:r>
            <w:r>
              <w:rPr>
                <w:rFonts w:ascii="ＭＳ 明朝" w:eastAsia="ＭＳ 明朝" w:hAnsi="ＭＳ 明朝" w:hint="eastAsia"/>
                <w:sz w:val="18"/>
              </w:rPr>
              <w:t>「</w:t>
            </w:r>
            <w:r w:rsidRPr="005C7219">
              <w:rPr>
                <w:rFonts w:ascii="ＭＳ 明朝" w:eastAsia="ＭＳ 明朝" w:hAnsi="ＭＳ 明朝" w:hint="eastAsia"/>
                <w:sz w:val="18"/>
              </w:rPr>
              <w:t>〈私たち〉</w:t>
            </w:r>
            <w:r>
              <w:rPr>
                <w:rFonts w:ascii="ＭＳ 明朝" w:eastAsia="ＭＳ 明朝" w:hAnsi="ＭＳ 明朝" w:hint="eastAsia"/>
                <w:sz w:val="18"/>
              </w:rPr>
              <w:t>」</w:t>
            </w:r>
            <w:r w:rsidRPr="005C7219">
              <w:rPr>
                <w:rFonts w:ascii="ＭＳ 明朝" w:eastAsia="ＭＳ 明朝" w:hAnsi="ＭＳ 明朝" w:hint="eastAsia"/>
                <w:sz w:val="18"/>
              </w:rPr>
              <w:t>の形成の難しさについて明確に読み取り</w:t>
            </w:r>
            <w:r>
              <w:rPr>
                <w:rFonts w:ascii="ＭＳ 明朝" w:eastAsia="ＭＳ 明朝" w:hAnsi="ＭＳ 明朝" w:hint="eastAsia"/>
                <w:sz w:val="18"/>
              </w:rPr>
              <w:t>，</w:t>
            </w:r>
            <w:r w:rsidRPr="005C7219">
              <w:rPr>
                <w:rFonts w:ascii="ＭＳ 明朝" w:eastAsia="ＭＳ 明朝" w:hAnsi="ＭＳ 明朝" w:hint="eastAsia"/>
                <w:sz w:val="18"/>
              </w:rPr>
              <w:t>「〈私〉時代のデモクラシー」の特徴と課題を理解している。</w:t>
            </w:r>
          </w:p>
        </w:tc>
        <w:tc>
          <w:tcPr>
            <w:tcW w:w="4179" w:type="dxa"/>
          </w:tcPr>
          <w:p w14:paraId="2A9220C5" w14:textId="77777777" w:rsidR="00E41763" w:rsidRPr="005C7219"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lastRenderedPageBreak/>
              <w:t>・「伝統的な社会」と「『近代』という時代」の違い</w:t>
            </w:r>
            <w:r>
              <w:rPr>
                <w:rFonts w:ascii="ＭＳ 明朝" w:eastAsia="ＭＳ 明朝" w:hAnsi="ＭＳ 明朝" w:hint="eastAsia"/>
                <w:sz w:val="18"/>
              </w:rPr>
              <w:t>について，「家族」と「宗教」</w:t>
            </w:r>
            <w:r w:rsidRPr="005C7219">
              <w:rPr>
                <w:rFonts w:ascii="ＭＳ 明朝" w:eastAsia="ＭＳ 明朝" w:hAnsi="ＭＳ 明朝" w:hint="eastAsia"/>
                <w:sz w:val="18"/>
              </w:rPr>
              <w:t>それぞれの観</w:t>
            </w:r>
            <w:r w:rsidRPr="005C7219">
              <w:rPr>
                <w:rFonts w:ascii="ＭＳ 明朝" w:eastAsia="ＭＳ 明朝" w:hAnsi="ＭＳ 明朝" w:hint="eastAsia"/>
                <w:sz w:val="18"/>
              </w:rPr>
              <w:lastRenderedPageBreak/>
              <w:t>点</w:t>
            </w:r>
            <w:r>
              <w:rPr>
                <w:rFonts w:ascii="ＭＳ 明朝" w:eastAsia="ＭＳ 明朝" w:hAnsi="ＭＳ 明朝" w:hint="eastAsia"/>
                <w:sz w:val="18"/>
              </w:rPr>
              <w:t>から整理したり，</w:t>
            </w:r>
            <w:r w:rsidRPr="005C7219">
              <w:rPr>
                <w:rFonts w:ascii="ＭＳ 明朝" w:eastAsia="ＭＳ 明朝" w:hAnsi="ＭＳ 明朝" w:hint="eastAsia"/>
                <w:sz w:val="18"/>
              </w:rPr>
              <w:t>〈私〉との関係</w:t>
            </w:r>
            <w:r>
              <w:rPr>
                <w:rFonts w:ascii="ＭＳ 明朝" w:eastAsia="ＭＳ 明朝" w:hAnsi="ＭＳ 明朝" w:hint="eastAsia"/>
                <w:sz w:val="18"/>
              </w:rPr>
              <w:t>を押さえながら</w:t>
            </w:r>
            <w:r w:rsidRPr="005C7219">
              <w:rPr>
                <w:rFonts w:ascii="ＭＳ 明朝" w:eastAsia="ＭＳ 明朝" w:hAnsi="ＭＳ 明朝" w:hint="eastAsia"/>
                <w:sz w:val="18"/>
              </w:rPr>
              <w:t>整理</w:t>
            </w:r>
            <w:r>
              <w:rPr>
                <w:rFonts w:ascii="ＭＳ 明朝" w:eastAsia="ＭＳ 明朝" w:hAnsi="ＭＳ 明朝" w:hint="eastAsia"/>
                <w:sz w:val="18"/>
              </w:rPr>
              <w:t>したり</w:t>
            </w:r>
            <w:r w:rsidRPr="005C7219">
              <w:rPr>
                <w:rFonts w:ascii="ＭＳ 明朝" w:eastAsia="ＭＳ 明朝" w:hAnsi="ＭＳ 明朝" w:hint="eastAsia"/>
                <w:sz w:val="18"/>
              </w:rPr>
              <w:t>してい</w:t>
            </w:r>
            <w:r>
              <w:rPr>
                <w:rFonts w:ascii="ＭＳ 明朝" w:eastAsia="ＭＳ 明朝" w:hAnsi="ＭＳ 明朝" w:hint="eastAsia"/>
                <w:sz w:val="18"/>
              </w:rPr>
              <w:t>ない</w:t>
            </w:r>
            <w:r w:rsidRPr="005C7219">
              <w:rPr>
                <w:rFonts w:ascii="ＭＳ 明朝" w:eastAsia="ＭＳ 明朝" w:hAnsi="ＭＳ 明朝" w:hint="eastAsia"/>
                <w:sz w:val="18"/>
              </w:rPr>
              <w:t>。</w:t>
            </w:r>
          </w:p>
          <w:p w14:paraId="42FFF777" w14:textId="77777777" w:rsidR="00E41763" w:rsidRPr="005C7219"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t>・「今の時代」がどういう時代なのかを</w:t>
            </w:r>
            <w:r>
              <w:rPr>
                <w:rFonts w:ascii="ＭＳ 明朝" w:eastAsia="ＭＳ 明朝" w:hAnsi="ＭＳ 明朝" w:hint="eastAsia"/>
                <w:sz w:val="18"/>
              </w:rPr>
              <w:t>，</w:t>
            </w:r>
            <w:r w:rsidRPr="005C7219">
              <w:rPr>
                <w:rFonts w:ascii="ＭＳ 明朝" w:eastAsia="ＭＳ 明朝" w:hAnsi="ＭＳ 明朝" w:hint="eastAsia"/>
                <w:sz w:val="18"/>
              </w:rPr>
              <w:t>「『近代』という時代」との関係性の中で読み取って</w:t>
            </w:r>
            <w:r>
              <w:rPr>
                <w:rFonts w:ascii="ＭＳ 明朝" w:eastAsia="ＭＳ 明朝" w:hAnsi="ＭＳ 明朝" w:hint="eastAsia"/>
                <w:sz w:val="18"/>
              </w:rPr>
              <w:t>いない。</w:t>
            </w:r>
          </w:p>
          <w:p w14:paraId="70C55829" w14:textId="77777777" w:rsidR="00E41763"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t>・「〈私〉時代</w:t>
            </w:r>
            <w:r>
              <w:rPr>
                <w:rFonts w:ascii="ＭＳ 明朝" w:eastAsia="ＭＳ 明朝" w:hAnsi="ＭＳ 明朝" w:hint="eastAsia"/>
                <w:sz w:val="18"/>
              </w:rPr>
              <w:t>」</w:t>
            </w:r>
            <w:r w:rsidRPr="005C7219">
              <w:rPr>
                <w:rFonts w:ascii="ＭＳ 明朝" w:eastAsia="ＭＳ 明朝" w:hAnsi="ＭＳ 明朝" w:hint="eastAsia"/>
                <w:sz w:val="18"/>
              </w:rPr>
              <w:t>の</w:t>
            </w:r>
            <w:r>
              <w:rPr>
                <w:rFonts w:ascii="ＭＳ 明朝" w:eastAsia="ＭＳ 明朝" w:hAnsi="ＭＳ 明朝" w:hint="eastAsia"/>
                <w:sz w:val="18"/>
              </w:rPr>
              <w:t>「</w:t>
            </w:r>
            <w:r w:rsidRPr="005C7219">
              <w:rPr>
                <w:rFonts w:ascii="ＭＳ 明朝" w:eastAsia="ＭＳ 明朝" w:hAnsi="ＭＳ 明朝" w:hint="eastAsia"/>
                <w:sz w:val="18"/>
              </w:rPr>
              <w:t>パラドックス」について</w:t>
            </w:r>
            <w:r>
              <w:rPr>
                <w:rFonts w:ascii="ＭＳ 明朝" w:eastAsia="ＭＳ 明朝" w:hAnsi="ＭＳ 明朝" w:hint="eastAsia"/>
                <w:sz w:val="18"/>
              </w:rPr>
              <w:t>，成立の過程も含めて</w:t>
            </w:r>
            <w:r w:rsidRPr="005C7219">
              <w:rPr>
                <w:rFonts w:ascii="ＭＳ 明朝" w:eastAsia="ＭＳ 明朝" w:hAnsi="ＭＳ 明朝" w:hint="eastAsia"/>
                <w:sz w:val="18"/>
              </w:rPr>
              <w:t>読み取</w:t>
            </w:r>
            <w:r>
              <w:rPr>
                <w:rFonts w:ascii="ＭＳ 明朝" w:eastAsia="ＭＳ 明朝" w:hAnsi="ＭＳ 明朝" w:hint="eastAsia"/>
                <w:sz w:val="18"/>
              </w:rPr>
              <w:t>ることをしていない</w:t>
            </w:r>
            <w:r w:rsidRPr="005C7219">
              <w:rPr>
                <w:rFonts w:ascii="ＭＳ 明朝" w:eastAsia="ＭＳ 明朝" w:hAnsi="ＭＳ 明朝" w:hint="eastAsia"/>
                <w:sz w:val="18"/>
              </w:rPr>
              <w:t>。</w:t>
            </w:r>
          </w:p>
          <w:p w14:paraId="5DD4051E" w14:textId="77777777" w:rsidR="00E41763" w:rsidRPr="005C7219" w:rsidRDefault="00E41763" w:rsidP="00547C65">
            <w:pPr>
              <w:widowControl/>
              <w:ind w:left="180" w:hangingChars="100" w:hanging="180"/>
              <w:jc w:val="left"/>
              <w:rPr>
                <w:rFonts w:ascii="ＭＳ 明朝" w:eastAsia="ＭＳ 明朝" w:hAnsi="ＭＳ 明朝"/>
                <w:sz w:val="18"/>
              </w:rPr>
            </w:pPr>
          </w:p>
          <w:p w14:paraId="29D54337" w14:textId="77777777" w:rsidR="00E41763" w:rsidRDefault="00E41763" w:rsidP="00547C65">
            <w:pPr>
              <w:widowControl/>
              <w:ind w:left="180" w:hangingChars="100" w:hanging="180"/>
              <w:jc w:val="left"/>
              <w:rPr>
                <w:rFonts w:ascii="ＭＳ 明朝" w:eastAsia="ＭＳ 明朝" w:hAnsi="ＭＳ 明朝"/>
                <w:sz w:val="18"/>
              </w:rPr>
            </w:pPr>
            <w:r w:rsidRPr="005C7219">
              <w:rPr>
                <w:rFonts w:ascii="ＭＳ 明朝" w:eastAsia="ＭＳ 明朝" w:hAnsi="ＭＳ 明朝" w:hint="eastAsia"/>
                <w:sz w:val="18"/>
              </w:rPr>
              <w:t>・「〈私〉時代」の</w:t>
            </w:r>
            <w:r>
              <w:rPr>
                <w:rFonts w:ascii="ＭＳ 明朝" w:eastAsia="ＭＳ 明朝" w:hAnsi="ＭＳ 明朝" w:hint="eastAsia"/>
                <w:sz w:val="18"/>
              </w:rPr>
              <w:t>「</w:t>
            </w:r>
            <w:r w:rsidRPr="005C7219">
              <w:rPr>
                <w:rFonts w:ascii="ＭＳ 明朝" w:eastAsia="ＭＳ 明朝" w:hAnsi="ＭＳ 明朝" w:hint="eastAsia"/>
                <w:sz w:val="18"/>
              </w:rPr>
              <w:t>〈私たち〉</w:t>
            </w:r>
            <w:r>
              <w:rPr>
                <w:rFonts w:ascii="ＭＳ 明朝" w:eastAsia="ＭＳ 明朝" w:hAnsi="ＭＳ 明朝" w:hint="eastAsia"/>
                <w:sz w:val="18"/>
              </w:rPr>
              <w:t>」</w:t>
            </w:r>
            <w:r w:rsidRPr="005C7219">
              <w:rPr>
                <w:rFonts w:ascii="ＭＳ 明朝" w:eastAsia="ＭＳ 明朝" w:hAnsi="ＭＳ 明朝" w:hint="eastAsia"/>
                <w:sz w:val="18"/>
              </w:rPr>
              <w:t>の形成の難しさについて読み取</w:t>
            </w:r>
            <w:r>
              <w:rPr>
                <w:rFonts w:ascii="ＭＳ 明朝" w:eastAsia="ＭＳ 明朝" w:hAnsi="ＭＳ 明朝" w:hint="eastAsia"/>
                <w:sz w:val="18"/>
              </w:rPr>
              <w:t>ったり，</w:t>
            </w:r>
            <w:r w:rsidRPr="005C7219">
              <w:rPr>
                <w:rFonts w:ascii="ＭＳ 明朝" w:eastAsia="ＭＳ 明朝" w:hAnsi="ＭＳ 明朝" w:hint="eastAsia"/>
                <w:sz w:val="18"/>
              </w:rPr>
              <w:t>「〈私〉時代のデモクラシー」の特徴と課題を理解</w:t>
            </w:r>
            <w:r>
              <w:rPr>
                <w:rFonts w:ascii="ＭＳ 明朝" w:eastAsia="ＭＳ 明朝" w:hAnsi="ＭＳ 明朝" w:hint="eastAsia"/>
                <w:sz w:val="18"/>
              </w:rPr>
              <w:t>したりしていない</w:t>
            </w:r>
            <w:r w:rsidRPr="005C7219">
              <w:rPr>
                <w:rFonts w:ascii="ＭＳ 明朝" w:eastAsia="ＭＳ 明朝" w:hAnsi="ＭＳ 明朝" w:hint="eastAsia"/>
                <w:sz w:val="18"/>
              </w:rPr>
              <w:t>。</w:t>
            </w:r>
          </w:p>
        </w:tc>
      </w:tr>
      <w:tr w:rsidR="00E41763" w:rsidRPr="00FD5042" w14:paraId="57BEFA99" w14:textId="77777777" w:rsidTr="00547C65">
        <w:trPr>
          <w:gridAfter w:val="1"/>
          <w:wAfter w:w="8" w:type="dxa"/>
          <w:trHeight w:val="307"/>
        </w:trPr>
        <w:tc>
          <w:tcPr>
            <w:tcW w:w="845" w:type="dxa"/>
            <w:vMerge/>
            <w:shd w:val="clear" w:color="auto" w:fill="D9D9D9" w:themeFill="background1" w:themeFillShade="D9"/>
            <w:textDirection w:val="tbRlV"/>
            <w:vAlign w:val="center"/>
          </w:tcPr>
          <w:p w14:paraId="588A7E18"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414394E" w14:textId="77777777" w:rsidR="00E41763"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26E75654" w14:textId="77777777" w:rsidR="00E41763" w:rsidRPr="00DD77DE" w:rsidRDefault="00E41763" w:rsidP="00547C6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3E7AB10"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・筆者が現代社会の「〈私〉」のありようをどのように捉えているか，本文の表現の細部に注意して読み取り，根拠を示しながら説明している。</w:t>
            </w:r>
          </w:p>
          <w:p w14:paraId="399A306C" w14:textId="77777777" w:rsidR="00E41763"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・〈私〉〈私たち〉という山括弧の意味を考え，説明している。</w:t>
            </w:r>
          </w:p>
          <w:p w14:paraId="6B406E22"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・傍点の付された意味を考え，説明している。</w:t>
            </w:r>
          </w:p>
        </w:tc>
        <w:tc>
          <w:tcPr>
            <w:tcW w:w="4181" w:type="dxa"/>
          </w:tcPr>
          <w:p w14:paraId="21CDF275" w14:textId="77777777" w:rsidR="00E41763" w:rsidRPr="002B5C30" w:rsidRDefault="00E41763" w:rsidP="00547C65">
            <w:pPr>
              <w:widowControl/>
              <w:ind w:left="180" w:hangingChars="100" w:hanging="180"/>
              <w:jc w:val="left"/>
              <w:rPr>
                <w:rFonts w:ascii="ＭＳ 明朝" w:eastAsia="ＭＳ 明朝" w:hAnsi="ＭＳ 明朝"/>
                <w:sz w:val="18"/>
              </w:rPr>
            </w:pPr>
            <w:r w:rsidRPr="002B5C30">
              <w:rPr>
                <w:rFonts w:ascii="ＭＳ 明朝" w:eastAsia="ＭＳ 明朝" w:hAnsi="ＭＳ 明朝" w:hint="eastAsia"/>
                <w:sz w:val="18"/>
              </w:rPr>
              <w:t>・筆者が現代社会の</w:t>
            </w:r>
            <w:r>
              <w:rPr>
                <w:rFonts w:ascii="ＭＳ 明朝" w:eastAsia="ＭＳ 明朝" w:hAnsi="ＭＳ 明朝" w:hint="eastAsia"/>
                <w:sz w:val="18"/>
              </w:rPr>
              <w:t>「</w:t>
            </w:r>
            <w:r w:rsidRPr="002B5C30">
              <w:rPr>
                <w:rFonts w:ascii="ＭＳ 明朝" w:eastAsia="ＭＳ 明朝" w:hAnsi="ＭＳ 明朝" w:hint="eastAsia"/>
                <w:sz w:val="18"/>
              </w:rPr>
              <w:t>〈私〉</w:t>
            </w:r>
            <w:r>
              <w:rPr>
                <w:rFonts w:ascii="ＭＳ 明朝" w:eastAsia="ＭＳ 明朝" w:hAnsi="ＭＳ 明朝" w:hint="eastAsia"/>
                <w:sz w:val="18"/>
              </w:rPr>
              <w:t>」</w:t>
            </w:r>
            <w:r w:rsidRPr="002B5C30">
              <w:rPr>
                <w:rFonts w:ascii="ＭＳ 明朝" w:eastAsia="ＭＳ 明朝" w:hAnsi="ＭＳ 明朝" w:hint="eastAsia"/>
                <w:sz w:val="18"/>
              </w:rPr>
              <w:t>のありようをどのように</w:t>
            </w:r>
            <w:r>
              <w:rPr>
                <w:rFonts w:ascii="ＭＳ 明朝" w:eastAsia="ＭＳ 明朝" w:hAnsi="ＭＳ 明朝" w:hint="eastAsia"/>
                <w:sz w:val="18"/>
              </w:rPr>
              <w:t>捉え</w:t>
            </w:r>
            <w:r w:rsidRPr="002B5C30">
              <w:rPr>
                <w:rFonts w:ascii="ＭＳ 明朝" w:eastAsia="ＭＳ 明朝" w:hAnsi="ＭＳ 明朝" w:hint="eastAsia"/>
                <w:sz w:val="18"/>
              </w:rPr>
              <w:t>ているか</w:t>
            </w:r>
            <w:r>
              <w:rPr>
                <w:rFonts w:ascii="ＭＳ 明朝" w:eastAsia="ＭＳ 明朝" w:hAnsi="ＭＳ 明朝" w:hint="eastAsia"/>
                <w:sz w:val="18"/>
              </w:rPr>
              <w:t>，</w:t>
            </w:r>
            <w:r w:rsidRPr="002B5C30">
              <w:rPr>
                <w:rFonts w:ascii="ＭＳ 明朝" w:eastAsia="ＭＳ 明朝" w:hAnsi="ＭＳ 明朝" w:hint="eastAsia"/>
                <w:sz w:val="18"/>
              </w:rPr>
              <w:t>本文の表現の細部に注意して読み取っている。</w:t>
            </w:r>
          </w:p>
          <w:p w14:paraId="74DB3FC1" w14:textId="77777777" w:rsidR="00E41763" w:rsidRPr="002B5C30" w:rsidRDefault="00E41763" w:rsidP="00547C65">
            <w:pPr>
              <w:widowControl/>
              <w:ind w:left="180" w:hangingChars="100" w:hanging="180"/>
              <w:jc w:val="left"/>
              <w:rPr>
                <w:rFonts w:ascii="ＭＳ 明朝" w:eastAsia="ＭＳ 明朝" w:hAnsi="ＭＳ 明朝"/>
                <w:sz w:val="18"/>
              </w:rPr>
            </w:pPr>
            <w:r w:rsidRPr="002B5C30">
              <w:rPr>
                <w:rFonts w:ascii="ＭＳ 明朝" w:eastAsia="ＭＳ 明朝" w:hAnsi="ＭＳ 明朝" w:hint="eastAsia"/>
                <w:sz w:val="18"/>
              </w:rPr>
              <w:t>・〈私〉〈私たち〉という山</w:t>
            </w:r>
            <w:r>
              <w:rPr>
                <w:rFonts w:ascii="ＭＳ 明朝" w:eastAsia="ＭＳ 明朝" w:hAnsi="ＭＳ 明朝" w:hint="eastAsia"/>
                <w:sz w:val="18"/>
              </w:rPr>
              <w:t>括弧</w:t>
            </w:r>
            <w:r w:rsidRPr="002B5C30">
              <w:rPr>
                <w:rFonts w:ascii="ＭＳ 明朝" w:eastAsia="ＭＳ 明朝" w:hAnsi="ＭＳ 明朝" w:hint="eastAsia"/>
                <w:sz w:val="18"/>
              </w:rPr>
              <w:t>の意味</w:t>
            </w:r>
            <w:r>
              <w:rPr>
                <w:rFonts w:ascii="ＭＳ 明朝" w:eastAsia="ＭＳ 明朝" w:hAnsi="ＭＳ 明朝" w:hint="eastAsia"/>
                <w:sz w:val="18"/>
              </w:rPr>
              <w:t>を</w:t>
            </w:r>
            <w:r w:rsidRPr="002B5C30">
              <w:rPr>
                <w:rFonts w:ascii="ＭＳ 明朝" w:eastAsia="ＭＳ 明朝" w:hAnsi="ＭＳ 明朝" w:hint="eastAsia"/>
                <w:sz w:val="18"/>
              </w:rPr>
              <w:t>考えている。</w:t>
            </w:r>
          </w:p>
          <w:p w14:paraId="1A29B35F" w14:textId="77777777" w:rsidR="00E41763" w:rsidRPr="007855BB" w:rsidRDefault="00E41763" w:rsidP="00547C65">
            <w:pPr>
              <w:widowControl/>
              <w:ind w:left="180" w:hangingChars="100" w:hanging="180"/>
              <w:jc w:val="left"/>
              <w:rPr>
                <w:rFonts w:ascii="ＭＳ 明朝" w:eastAsia="ＭＳ 明朝" w:hAnsi="ＭＳ 明朝"/>
                <w:sz w:val="18"/>
              </w:rPr>
            </w:pPr>
            <w:r w:rsidRPr="002B5C30">
              <w:rPr>
                <w:rFonts w:ascii="ＭＳ 明朝" w:eastAsia="ＭＳ 明朝" w:hAnsi="ＭＳ 明朝" w:hint="eastAsia"/>
                <w:sz w:val="18"/>
              </w:rPr>
              <w:t>・傍点の付された意味</w:t>
            </w:r>
            <w:r>
              <w:rPr>
                <w:rFonts w:ascii="ＭＳ 明朝" w:eastAsia="ＭＳ 明朝" w:hAnsi="ＭＳ 明朝" w:hint="eastAsia"/>
                <w:sz w:val="18"/>
              </w:rPr>
              <w:t>を</w:t>
            </w:r>
            <w:r w:rsidRPr="002B5C30">
              <w:rPr>
                <w:rFonts w:ascii="ＭＳ 明朝" w:eastAsia="ＭＳ 明朝" w:hAnsi="ＭＳ 明朝" w:hint="eastAsia"/>
                <w:sz w:val="18"/>
              </w:rPr>
              <w:t>考えている。</w:t>
            </w:r>
          </w:p>
        </w:tc>
        <w:tc>
          <w:tcPr>
            <w:tcW w:w="4179" w:type="dxa"/>
          </w:tcPr>
          <w:p w14:paraId="4CD2F87C" w14:textId="77777777" w:rsidR="00E41763" w:rsidRPr="002916EB" w:rsidRDefault="00E41763" w:rsidP="00547C65">
            <w:pPr>
              <w:widowControl/>
              <w:ind w:left="180" w:hangingChars="100" w:hanging="180"/>
              <w:jc w:val="left"/>
              <w:rPr>
                <w:rFonts w:ascii="ＭＳ 明朝" w:eastAsia="ＭＳ 明朝" w:hAnsi="ＭＳ 明朝"/>
                <w:sz w:val="18"/>
              </w:rPr>
            </w:pPr>
            <w:r w:rsidRPr="002916EB">
              <w:rPr>
                <w:rFonts w:ascii="ＭＳ 明朝" w:eastAsia="ＭＳ 明朝" w:hAnsi="ＭＳ 明朝" w:hint="eastAsia"/>
                <w:sz w:val="18"/>
              </w:rPr>
              <w:t>・筆者が現代社会の</w:t>
            </w:r>
            <w:r>
              <w:rPr>
                <w:rFonts w:ascii="ＭＳ 明朝" w:eastAsia="ＭＳ 明朝" w:hAnsi="ＭＳ 明朝" w:hint="eastAsia"/>
                <w:sz w:val="18"/>
              </w:rPr>
              <w:t>「</w:t>
            </w:r>
            <w:r w:rsidRPr="002916EB">
              <w:rPr>
                <w:rFonts w:ascii="ＭＳ 明朝" w:eastAsia="ＭＳ 明朝" w:hAnsi="ＭＳ 明朝" w:hint="eastAsia"/>
                <w:sz w:val="18"/>
              </w:rPr>
              <w:t>〈私〉</w:t>
            </w:r>
            <w:r>
              <w:rPr>
                <w:rFonts w:ascii="ＭＳ 明朝" w:eastAsia="ＭＳ 明朝" w:hAnsi="ＭＳ 明朝" w:hint="eastAsia"/>
                <w:sz w:val="18"/>
              </w:rPr>
              <w:t>」</w:t>
            </w:r>
            <w:r w:rsidRPr="002916EB">
              <w:rPr>
                <w:rFonts w:ascii="ＭＳ 明朝" w:eastAsia="ＭＳ 明朝" w:hAnsi="ＭＳ 明朝" w:hint="eastAsia"/>
                <w:sz w:val="18"/>
              </w:rPr>
              <w:t>のありようをどのように</w:t>
            </w:r>
            <w:r>
              <w:rPr>
                <w:rFonts w:ascii="ＭＳ 明朝" w:eastAsia="ＭＳ 明朝" w:hAnsi="ＭＳ 明朝" w:hint="eastAsia"/>
                <w:sz w:val="18"/>
              </w:rPr>
              <w:t>捉え</w:t>
            </w:r>
            <w:r w:rsidRPr="002916EB">
              <w:rPr>
                <w:rFonts w:ascii="ＭＳ 明朝" w:eastAsia="ＭＳ 明朝" w:hAnsi="ＭＳ 明朝" w:hint="eastAsia"/>
                <w:sz w:val="18"/>
              </w:rPr>
              <w:t>ているか</w:t>
            </w:r>
            <w:r>
              <w:rPr>
                <w:rFonts w:ascii="ＭＳ 明朝" w:eastAsia="ＭＳ 明朝" w:hAnsi="ＭＳ 明朝" w:hint="eastAsia"/>
                <w:sz w:val="18"/>
              </w:rPr>
              <w:t>，</w:t>
            </w:r>
            <w:r w:rsidRPr="002916EB">
              <w:rPr>
                <w:rFonts w:ascii="ＭＳ 明朝" w:eastAsia="ＭＳ 明朝" w:hAnsi="ＭＳ 明朝" w:hint="eastAsia"/>
                <w:sz w:val="18"/>
              </w:rPr>
              <w:t>本文の表現の細部に注意して読み取</w:t>
            </w:r>
            <w:r>
              <w:rPr>
                <w:rFonts w:ascii="ＭＳ 明朝" w:eastAsia="ＭＳ 明朝" w:hAnsi="ＭＳ 明朝" w:hint="eastAsia"/>
                <w:sz w:val="18"/>
              </w:rPr>
              <w:t>っていない。</w:t>
            </w:r>
          </w:p>
          <w:p w14:paraId="549396FF" w14:textId="77777777" w:rsidR="00E41763" w:rsidRPr="002916EB" w:rsidRDefault="00E41763" w:rsidP="00547C65">
            <w:pPr>
              <w:widowControl/>
              <w:ind w:left="180" w:hangingChars="100" w:hanging="180"/>
              <w:jc w:val="left"/>
              <w:rPr>
                <w:rFonts w:ascii="ＭＳ 明朝" w:eastAsia="ＭＳ 明朝" w:hAnsi="ＭＳ 明朝"/>
                <w:sz w:val="18"/>
              </w:rPr>
            </w:pPr>
            <w:r w:rsidRPr="002916EB">
              <w:rPr>
                <w:rFonts w:ascii="ＭＳ 明朝" w:eastAsia="ＭＳ 明朝" w:hAnsi="ＭＳ 明朝" w:hint="eastAsia"/>
                <w:sz w:val="18"/>
              </w:rPr>
              <w:t>・〈私〉〈私たち〉という山</w:t>
            </w:r>
            <w:r>
              <w:rPr>
                <w:rFonts w:ascii="ＭＳ 明朝" w:eastAsia="ＭＳ 明朝" w:hAnsi="ＭＳ 明朝" w:hint="eastAsia"/>
                <w:sz w:val="18"/>
              </w:rPr>
              <w:t>括弧</w:t>
            </w:r>
            <w:r w:rsidRPr="002916EB">
              <w:rPr>
                <w:rFonts w:ascii="ＭＳ 明朝" w:eastAsia="ＭＳ 明朝" w:hAnsi="ＭＳ 明朝" w:hint="eastAsia"/>
                <w:sz w:val="18"/>
              </w:rPr>
              <w:t>の意味を考えて</w:t>
            </w:r>
            <w:r>
              <w:rPr>
                <w:rFonts w:ascii="ＭＳ 明朝" w:eastAsia="ＭＳ 明朝" w:hAnsi="ＭＳ 明朝" w:hint="eastAsia"/>
                <w:sz w:val="18"/>
              </w:rPr>
              <w:t>いない。</w:t>
            </w:r>
          </w:p>
          <w:p w14:paraId="3D148855" w14:textId="77777777" w:rsidR="00E41763" w:rsidRPr="007855BB" w:rsidRDefault="00E41763" w:rsidP="00547C65">
            <w:pPr>
              <w:widowControl/>
              <w:ind w:left="180" w:hangingChars="100" w:hanging="180"/>
              <w:jc w:val="left"/>
              <w:rPr>
                <w:rFonts w:ascii="ＭＳ 明朝" w:eastAsia="ＭＳ 明朝" w:hAnsi="ＭＳ 明朝"/>
                <w:sz w:val="18"/>
              </w:rPr>
            </w:pPr>
            <w:r w:rsidRPr="002916EB">
              <w:rPr>
                <w:rFonts w:ascii="ＭＳ 明朝" w:eastAsia="ＭＳ 明朝" w:hAnsi="ＭＳ 明朝" w:hint="eastAsia"/>
                <w:sz w:val="18"/>
              </w:rPr>
              <w:t>・傍点の付された意味を考えてい</w:t>
            </w:r>
            <w:r>
              <w:rPr>
                <w:rFonts w:ascii="ＭＳ 明朝" w:eastAsia="ＭＳ 明朝" w:hAnsi="ＭＳ 明朝" w:hint="eastAsia"/>
                <w:sz w:val="18"/>
              </w:rPr>
              <w:t>ない</w:t>
            </w:r>
            <w:r w:rsidRPr="002916EB">
              <w:rPr>
                <w:rFonts w:ascii="ＭＳ 明朝" w:eastAsia="ＭＳ 明朝" w:hAnsi="ＭＳ 明朝" w:hint="eastAsia"/>
                <w:sz w:val="18"/>
              </w:rPr>
              <w:t>。</w:t>
            </w:r>
          </w:p>
        </w:tc>
      </w:tr>
      <w:tr w:rsidR="00E41763" w:rsidRPr="00781A73" w14:paraId="5E16D756" w14:textId="77777777" w:rsidTr="00547C65">
        <w:trPr>
          <w:gridAfter w:val="1"/>
          <w:wAfter w:w="8" w:type="dxa"/>
          <w:cantSplit/>
          <w:trHeight w:val="1063"/>
        </w:trPr>
        <w:tc>
          <w:tcPr>
            <w:tcW w:w="845" w:type="dxa"/>
            <w:shd w:val="clear" w:color="auto" w:fill="D9D9D9" w:themeFill="background1" w:themeFillShade="D9"/>
            <w:textDirection w:val="tbRlV"/>
            <w:vAlign w:val="center"/>
          </w:tcPr>
          <w:p w14:paraId="54A091A1" w14:textId="77777777" w:rsidR="00E41763"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FFA35C" w14:textId="77777777" w:rsidR="00E41763" w:rsidRPr="00DD77DE" w:rsidRDefault="00E41763" w:rsidP="00547C6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02ABA0B" w14:textId="77777777" w:rsidR="00E41763" w:rsidRPr="00DD77DE" w:rsidRDefault="00E41763" w:rsidP="00547C65">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23005A0" w14:textId="77777777" w:rsidR="00E41763" w:rsidRPr="00DD77DE" w:rsidRDefault="00E41763" w:rsidP="00547C65">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⑦まとめと例示</w:t>
            </w:r>
          </w:p>
        </w:tc>
        <w:tc>
          <w:tcPr>
            <w:tcW w:w="4181" w:type="dxa"/>
          </w:tcPr>
          <w:p w14:paraId="2754857F" w14:textId="77777777" w:rsidR="00E41763" w:rsidRPr="007855BB" w:rsidRDefault="00E41763" w:rsidP="00547C6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・現代社会に生きる自分や他者のありようを捉え直し，「〈私たち〉」を形成することの難しさについて身近な具体例を挙げて考え，説明している。</w:t>
            </w:r>
          </w:p>
        </w:tc>
        <w:tc>
          <w:tcPr>
            <w:tcW w:w="4181" w:type="dxa"/>
          </w:tcPr>
          <w:p w14:paraId="70921FB7" w14:textId="77777777" w:rsidR="00E41763" w:rsidRPr="007855BB" w:rsidRDefault="00E41763" w:rsidP="00547C65">
            <w:pPr>
              <w:widowControl/>
              <w:ind w:left="180" w:hangingChars="100" w:hanging="180"/>
              <w:jc w:val="left"/>
              <w:rPr>
                <w:rFonts w:ascii="ＭＳ 明朝" w:eastAsia="ＭＳ 明朝" w:hAnsi="ＭＳ 明朝"/>
                <w:sz w:val="18"/>
              </w:rPr>
            </w:pPr>
            <w:r w:rsidRPr="002B5C30">
              <w:rPr>
                <w:rFonts w:ascii="ＭＳ 明朝" w:eastAsia="ＭＳ 明朝" w:hAnsi="ＭＳ 明朝" w:hint="eastAsia"/>
                <w:sz w:val="18"/>
              </w:rPr>
              <w:t>・現代社会に生きる自分や他者のありようを捉え直し</w:t>
            </w:r>
            <w:r>
              <w:rPr>
                <w:rFonts w:ascii="ＭＳ 明朝" w:eastAsia="ＭＳ 明朝" w:hAnsi="ＭＳ 明朝" w:hint="eastAsia"/>
                <w:sz w:val="18"/>
              </w:rPr>
              <w:t>，「</w:t>
            </w:r>
            <w:r w:rsidRPr="002B5C30">
              <w:rPr>
                <w:rFonts w:ascii="ＭＳ 明朝" w:eastAsia="ＭＳ 明朝" w:hAnsi="ＭＳ 明朝" w:hint="eastAsia"/>
                <w:sz w:val="18"/>
              </w:rPr>
              <w:t>〈私たち〉</w:t>
            </w:r>
            <w:r>
              <w:rPr>
                <w:rFonts w:ascii="ＭＳ 明朝" w:eastAsia="ＭＳ 明朝" w:hAnsi="ＭＳ 明朝" w:hint="eastAsia"/>
                <w:sz w:val="18"/>
              </w:rPr>
              <w:t>」</w:t>
            </w:r>
            <w:r w:rsidRPr="002B5C30">
              <w:rPr>
                <w:rFonts w:ascii="ＭＳ 明朝" w:eastAsia="ＭＳ 明朝" w:hAnsi="ＭＳ 明朝" w:hint="eastAsia"/>
                <w:sz w:val="18"/>
              </w:rPr>
              <w:t>を形成することの難しさについて身近な具体例を挙げて考え</w:t>
            </w:r>
            <w:r>
              <w:rPr>
                <w:rFonts w:ascii="ＭＳ 明朝" w:eastAsia="ＭＳ 明朝" w:hAnsi="ＭＳ 明朝" w:hint="eastAsia"/>
                <w:sz w:val="18"/>
              </w:rPr>
              <w:t>ている。</w:t>
            </w:r>
          </w:p>
        </w:tc>
        <w:tc>
          <w:tcPr>
            <w:tcW w:w="4179" w:type="dxa"/>
          </w:tcPr>
          <w:p w14:paraId="30D7B3BB" w14:textId="77777777" w:rsidR="00E41763" w:rsidRPr="007855BB" w:rsidRDefault="00E41763" w:rsidP="00547C65">
            <w:pPr>
              <w:widowControl/>
              <w:ind w:left="180" w:hangingChars="100" w:hanging="180"/>
              <w:jc w:val="left"/>
              <w:rPr>
                <w:rFonts w:ascii="ＭＳ 明朝" w:eastAsia="ＭＳ 明朝" w:hAnsi="ＭＳ 明朝"/>
                <w:sz w:val="18"/>
              </w:rPr>
            </w:pPr>
            <w:r w:rsidRPr="002B5C30">
              <w:rPr>
                <w:rFonts w:ascii="ＭＳ 明朝" w:eastAsia="ＭＳ 明朝" w:hAnsi="ＭＳ 明朝" w:hint="eastAsia"/>
                <w:sz w:val="18"/>
              </w:rPr>
              <w:t>・現代社会に生きる自分や他者のありようを本文を踏まえて捉え直</w:t>
            </w:r>
            <w:r>
              <w:rPr>
                <w:rFonts w:ascii="ＭＳ 明朝" w:eastAsia="ＭＳ 明朝" w:hAnsi="ＭＳ 明朝" w:hint="eastAsia"/>
                <w:sz w:val="18"/>
              </w:rPr>
              <w:t>したり，「</w:t>
            </w:r>
            <w:r w:rsidRPr="002B5C30">
              <w:rPr>
                <w:rFonts w:ascii="ＭＳ 明朝" w:eastAsia="ＭＳ 明朝" w:hAnsi="ＭＳ 明朝" w:hint="eastAsia"/>
                <w:sz w:val="18"/>
              </w:rPr>
              <w:t>〈私たち〉</w:t>
            </w:r>
            <w:r>
              <w:rPr>
                <w:rFonts w:ascii="ＭＳ 明朝" w:eastAsia="ＭＳ 明朝" w:hAnsi="ＭＳ 明朝" w:hint="eastAsia"/>
                <w:sz w:val="18"/>
              </w:rPr>
              <w:t>」</w:t>
            </w:r>
            <w:r w:rsidRPr="002B5C30">
              <w:rPr>
                <w:rFonts w:ascii="ＭＳ 明朝" w:eastAsia="ＭＳ 明朝" w:hAnsi="ＭＳ 明朝" w:hint="eastAsia"/>
                <w:sz w:val="18"/>
              </w:rPr>
              <w:t>を形成することの難しさについて身近な具体例を挙げて考え</w:t>
            </w:r>
            <w:r>
              <w:rPr>
                <w:rFonts w:ascii="ＭＳ 明朝" w:eastAsia="ＭＳ 明朝" w:hAnsi="ＭＳ 明朝" w:hint="eastAsia"/>
                <w:sz w:val="18"/>
              </w:rPr>
              <w:t>たりすることをしていない。</w:t>
            </w:r>
          </w:p>
        </w:tc>
      </w:tr>
    </w:tbl>
    <w:p w14:paraId="00610DE7" w14:textId="77777777" w:rsidR="00E41763" w:rsidRDefault="00E41763">
      <w:pPr>
        <w:widowControl/>
        <w:jc w:val="left"/>
      </w:pPr>
      <w:r>
        <w:br w:type="page"/>
      </w:r>
    </w:p>
    <w:p w14:paraId="16EF33F8" w14:textId="77777777" w:rsidR="00FF1BE7" w:rsidRDefault="00FF1BE7" w:rsidP="00FF1BE7">
      <w:pPr>
        <w:rPr>
          <w:rFonts w:ascii="ＭＳ ゴシック" w:eastAsia="ＭＳ ゴシック" w:hAnsi="ＭＳ ゴシック"/>
        </w:rPr>
      </w:pPr>
    </w:p>
    <w:p w14:paraId="45696C91" w14:textId="50837192" w:rsidR="00FF1BE7" w:rsidRPr="00062C90" w:rsidRDefault="00FF1BE7" w:rsidP="00FF1BE7">
      <w:pPr>
        <w:rPr>
          <w:rFonts w:ascii="ＭＳ ゴシック" w:eastAsia="ＭＳ ゴシック" w:hAnsi="ＭＳ ゴシック"/>
        </w:rPr>
      </w:pPr>
      <w:r w:rsidRPr="00062C90">
        <w:rPr>
          <w:rFonts w:ascii="ＭＳ ゴシック" w:eastAsia="ＭＳ ゴシック" w:hAnsi="ＭＳ ゴシック" w:hint="eastAsia"/>
        </w:rPr>
        <w:t>■「</w:t>
      </w:r>
      <w:r w:rsidR="00C0260A">
        <w:rPr>
          <w:rFonts w:ascii="ＭＳ ゴシック" w:eastAsia="ＭＳ ゴシック" w:hAnsi="ＭＳ ゴシック" w:hint="eastAsia"/>
        </w:rPr>
        <w:t>鳥の眼</w:t>
      </w:r>
      <w:r>
        <w:rPr>
          <w:rFonts w:ascii="ＭＳ ゴシック" w:eastAsia="ＭＳ ゴシック" w:hAnsi="ＭＳ ゴシック" w:hint="eastAsia"/>
        </w:rPr>
        <w:t>と虫の眼」</w:t>
      </w:r>
      <w:r w:rsidR="00BE797A" w:rsidRPr="003F32D5">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F1BE7" w14:paraId="2061085D" w14:textId="77777777" w:rsidTr="00243506">
        <w:trPr>
          <w:trHeight w:val="510"/>
        </w:trPr>
        <w:tc>
          <w:tcPr>
            <w:tcW w:w="2774" w:type="dxa"/>
            <w:gridSpan w:val="2"/>
            <w:shd w:val="clear" w:color="auto" w:fill="D9D9D9" w:themeFill="background1" w:themeFillShade="D9"/>
            <w:vAlign w:val="center"/>
          </w:tcPr>
          <w:p w14:paraId="7876C738" w14:textId="77777777" w:rsidR="00FF1BE7" w:rsidRPr="00DD77DE" w:rsidRDefault="00FF1BE7"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FC5B9A8" w14:textId="77777777" w:rsidR="00FF1BE7" w:rsidRPr="00DD77DE" w:rsidRDefault="00FF1BE7" w:rsidP="0024350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F706E38" w14:textId="77777777" w:rsidR="00FF1BE7" w:rsidRPr="00DD77DE" w:rsidRDefault="00FF1BE7" w:rsidP="0024350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74154D9" w14:textId="77777777" w:rsidR="00FF1BE7" w:rsidRPr="00DD77DE" w:rsidRDefault="00FF1BE7" w:rsidP="0024350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1BE7" w14:paraId="5055EC29" w14:textId="77777777" w:rsidTr="00243506">
        <w:trPr>
          <w:gridAfter w:val="1"/>
          <w:wAfter w:w="8" w:type="dxa"/>
          <w:trHeight w:val="1602"/>
        </w:trPr>
        <w:tc>
          <w:tcPr>
            <w:tcW w:w="942" w:type="dxa"/>
            <w:vMerge w:val="restart"/>
            <w:shd w:val="clear" w:color="auto" w:fill="D9D9D9" w:themeFill="background1" w:themeFillShade="D9"/>
            <w:textDirection w:val="tbRlV"/>
            <w:vAlign w:val="center"/>
          </w:tcPr>
          <w:p w14:paraId="458A9141" w14:textId="77777777" w:rsidR="00FF1BE7" w:rsidRPr="00DD77DE" w:rsidRDefault="00FF1BE7"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FF350AA" w14:textId="77777777" w:rsidR="00FF1BE7" w:rsidRDefault="00FF1BE7"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46A72BB" w14:textId="77777777" w:rsidR="00FF1BE7" w:rsidRPr="00DD77DE" w:rsidRDefault="00FF1BE7"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62C05C34"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089E22CB"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35A96870"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3F186E59"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p>
          <w:p w14:paraId="274E281F"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7C65F44A"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6E59C293"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p>
          <w:p w14:paraId="048A7FCF" w14:textId="77777777" w:rsidR="00FF1BE7" w:rsidRPr="00AB1C61" w:rsidRDefault="00FF1BE7" w:rsidP="00243506">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FF1BE7" w14:paraId="6B077A70" w14:textId="77777777" w:rsidTr="00243506">
        <w:trPr>
          <w:gridAfter w:val="1"/>
          <w:wAfter w:w="8" w:type="dxa"/>
        </w:trPr>
        <w:tc>
          <w:tcPr>
            <w:tcW w:w="942" w:type="dxa"/>
            <w:vMerge/>
            <w:shd w:val="clear" w:color="auto" w:fill="D9D9D9" w:themeFill="background1" w:themeFillShade="D9"/>
            <w:textDirection w:val="tbRlV"/>
            <w:vAlign w:val="center"/>
          </w:tcPr>
          <w:p w14:paraId="0B51B112" w14:textId="77777777" w:rsidR="00FF1BE7" w:rsidRPr="00DD77DE" w:rsidRDefault="00FF1BE7"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802C0A7" w14:textId="77777777" w:rsidR="00FF1BE7" w:rsidRDefault="00FF1BE7" w:rsidP="0024350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CA59A96" w14:textId="77777777" w:rsidR="00FF1BE7" w:rsidRPr="00DD77DE" w:rsidRDefault="00FF1BE7"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7828571D" w14:textId="77777777" w:rsidR="00FF1BE7" w:rsidRPr="00BA140F"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・引用とそこから筆者が導いている内容の</w:t>
            </w:r>
            <w:r w:rsidRPr="001A666D">
              <w:rPr>
                <w:rFonts w:ascii="ＭＳ 明朝" w:eastAsia="ＭＳ 明朝" w:hAnsi="ＭＳ 明朝" w:hint="eastAsia"/>
                <w:color w:val="000000" w:themeColor="text1"/>
                <w:sz w:val="18"/>
              </w:rPr>
              <w:t>関係を確認しながら読み，筆者の主張となる文に印をつけ，説明している。</w:t>
            </w:r>
          </w:p>
        </w:tc>
        <w:tc>
          <w:tcPr>
            <w:tcW w:w="4152" w:type="dxa"/>
          </w:tcPr>
          <w:p w14:paraId="3EA2DFA8" w14:textId="77777777" w:rsidR="00FF1BE7" w:rsidRPr="00BA140F"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・引用とそこから筆者が導いている内容の</w:t>
            </w:r>
            <w:r w:rsidRPr="001A666D">
              <w:rPr>
                <w:rFonts w:ascii="ＭＳ 明朝" w:eastAsia="ＭＳ 明朝" w:hAnsi="ＭＳ 明朝" w:hint="eastAsia"/>
                <w:color w:val="000000" w:themeColor="text1"/>
                <w:sz w:val="18"/>
              </w:rPr>
              <w:t>関係を確認しながら読み，筆者の主張となる文に印をつけている。</w:t>
            </w:r>
          </w:p>
        </w:tc>
        <w:tc>
          <w:tcPr>
            <w:tcW w:w="4150" w:type="dxa"/>
          </w:tcPr>
          <w:p w14:paraId="096B0E12" w14:textId="77777777" w:rsidR="00FF1BE7" w:rsidRPr="00BA140F"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・引用とそこから筆者が導いている内容の</w:t>
            </w:r>
            <w:r w:rsidRPr="001A666D">
              <w:rPr>
                <w:rFonts w:ascii="ＭＳ 明朝" w:eastAsia="ＭＳ 明朝" w:hAnsi="ＭＳ 明朝" w:hint="eastAsia"/>
                <w:color w:val="000000" w:themeColor="text1"/>
                <w:sz w:val="18"/>
              </w:rPr>
              <w:t>関係を確認しながら読むことをせず，筆者の主張となる文に印をつけていない。</w:t>
            </w:r>
          </w:p>
        </w:tc>
      </w:tr>
      <w:tr w:rsidR="00FF1BE7" w14:paraId="36EFA942" w14:textId="77777777" w:rsidTr="00243506">
        <w:trPr>
          <w:gridAfter w:val="1"/>
          <w:wAfter w:w="8" w:type="dxa"/>
        </w:trPr>
        <w:tc>
          <w:tcPr>
            <w:tcW w:w="942" w:type="dxa"/>
            <w:vMerge/>
            <w:shd w:val="clear" w:color="auto" w:fill="D9D9D9" w:themeFill="background1" w:themeFillShade="D9"/>
            <w:textDirection w:val="tbRlV"/>
            <w:vAlign w:val="center"/>
          </w:tcPr>
          <w:p w14:paraId="18F119D8" w14:textId="77777777" w:rsidR="00FF1BE7" w:rsidRPr="00DD77DE" w:rsidRDefault="00FF1BE7"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4793062" w14:textId="77777777" w:rsidR="00FF1BE7" w:rsidRPr="00551BC7" w:rsidRDefault="00FF1BE7" w:rsidP="00243506">
            <w:pPr>
              <w:widowControl/>
              <w:rPr>
                <w:rFonts w:ascii="ＭＳ ゴシック" w:eastAsia="ＭＳ ゴシック" w:hAnsi="ＭＳ ゴシック"/>
                <w:sz w:val="20"/>
              </w:rPr>
            </w:pPr>
            <w:r w:rsidRPr="00551BC7">
              <w:rPr>
                <w:rFonts w:ascii="ＭＳ ゴシック" w:eastAsia="ＭＳ ゴシック" w:hAnsi="ＭＳ ゴシック" w:hint="eastAsia"/>
                <w:sz w:val="20"/>
              </w:rPr>
              <w:t>③評論文キーワード</w:t>
            </w:r>
          </w:p>
          <w:p w14:paraId="6842134A" w14:textId="77777777" w:rsidR="00FF1BE7" w:rsidRPr="00551BC7" w:rsidRDefault="00FF1BE7" w:rsidP="00243506">
            <w:pPr>
              <w:widowControl/>
              <w:jc w:val="right"/>
              <w:rPr>
                <w:rFonts w:ascii="ＭＳ ゴシック" w:eastAsia="ＭＳ ゴシック" w:hAnsi="ＭＳ ゴシック"/>
                <w:sz w:val="20"/>
              </w:rPr>
            </w:pPr>
            <w:r w:rsidRPr="00551BC7">
              <w:rPr>
                <w:rFonts w:ascii="ＭＳ ゴシック" w:eastAsia="ＭＳ ゴシック" w:hAnsi="ＭＳ ゴシック" w:hint="eastAsia"/>
                <w:sz w:val="20"/>
                <w:szCs w:val="20"/>
                <w:bdr w:val="single" w:sz="4" w:space="0" w:color="auto"/>
              </w:rPr>
              <w:t>（１）エ</w:t>
            </w:r>
          </w:p>
        </w:tc>
        <w:tc>
          <w:tcPr>
            <w:tcW w:w="4152" w:type="dxa"/>
          </w:tcPr>
          <w:p w14:paraId="49EAE91B" w14:textId="77777777" w:rsidR="00FF1BE7" w:rsidRPr="00551BC7" w:rsidRDefault="00FF1BE7" w:rsidP="00243506">
            <w:pPr>
              <w:widowControl/>
              <w:ind w:left="180" w:hangingChars="100" w:hanging="180"/>
              <w:jc w:val="left"/>
              <w:rPr>
                <w:rFonts w:ascii="ＭＳ 明朝" w:eastAsia="ＭＳ 明朝" w:hAnsi="ＭＳ 明朝"/>
                <w:sz w:val="18"/>
              </w:rPr>
            </w:pPr>
            <w:r w:rsidRPr="00551BC7">
              <w:rPr>
                <w:rFonts w:ascii="ＭＳ 明朝" w:eastAsia="ＭＳ 明朝" w:hAnsi="ＭＳ 明朝" w:hint="eastAsia"/>
                <w:sz w:val="18"/>
              </w:rPr>
              <w:t>・「表象」という概念語について，辞書的な意味だけでなく，</w:t>
            </w:r>
            <w:r>
              <w:rPr>
                <w:rFonts w:ascii="ＭＳ 明朝" w:eastAsia="ＭＳ 明朝" w:hAnsi="ＭＳ 明朝" w:hint="eastAsia"/>
                <w:sz w:val="18"/>
              </w:rPr>
              <w:t>本文の</w:t>
            </w:r>
            <w:r w:rsidRPr="00551BC7">
              <w:rPr>
                <w:rFonts w:ascii="ＭＳ 明朝" w:eastAsia="ＭＳ 明朝" w:hAnsi="ＭＳ 明朝" w:hint="eastAsia"/>
                <w:sz w:val="18"/>
              </w:rPr>
              <w:t>文脈の中での使われ方を理解し，説明している。</w:t>
            </w:r>
          </w:p>
        </w:tc>
        <w:tc>
          <w:tcPr>
            <w:tcW w:w="4152" w:type="dxa"/>
          </w:tcPr>
          <w:p w14:paraId="53FD87E0" w14:textId="77777777" w:rsidR="00FF1BE7" w:rsidRPr="00551BC7" w:rsidRDefault="00FF1BE7" w:rsidP="00243506">
            <w:pPr>
              <w:widowControl/>
              <w:ind w:left="180" w:hangingChars="100" w:hanging="180"/>
              <w:jc w:val="left"/>
              <w:rPr>
                <w:rFonts w:ascii="ＭＳ 明朝" w:eastAsia="ＭＳ 明朝" w:hAnsi="ＭＳ 明朝"/>
                <w:sz w:val="18"/>
              </w:rPr>
            </w:pPr>
            <w:r w:rsidRPr="00551BC7">
              <w:rPr>
                <w:rFonts w:ascii="ＭＳ 明朝" w:eastAsia="ＭＳ 明朝" w:hAnsi="ＭＳ 明朝" w:hint="eastAsia"/>
                <w:sz w:val="18"/>
              </w:rPr>
              <w:t>・「表象」という概念語について，辞書的な意味だけでなく，</w:t>
            </w:r>
            <w:r>
              <w:rPr>
                <w:rFonts w:ascii="ＭＳ 明朝" w:eastAsia="ＭＳ 明朝" w:hAnsi="ＭＳ 明朝" w:hint="eastAsia"/>
                <w:sz w:val="18"/>
              </w:rPr>
              <w:t>本文の</w:t>
            </w:r>
            <w:r w:rsidRPr="00551BC7">
              <w:rPr>
                <w:rFonts w:ascii="ＭＳ 明朝" w:eastAsia="ＭＳ 明朝" w:hAnsi="ＭＳ 明朝" w:hint="eastAsia"/>
                <w:sz w:val="18"/>
              </w:rPr>
              <w:t>文脈の中での使われ方を理解している。</w:t>
            </w:r>
          </w:p>
        </w:tc>
        <w:tc>
          <w:tcPr>
            <w:tcW w:w="4150" w:type="dxa"/>
          </w:tcPr>
          <w:p w14:paraId="405278C3" w14:textId="77777777" w:rsidR="00FF1BE7" w:rsidRPr="00551BC7" w:rsidRDefault="00FF1BE7" w:rsidP="00243506">
            <w:pPr>
              <w:widowControl/>
              <w:ind w:left="180" w:hangingChars="100" w:hanging="180"/>
              <w:jc w:val="left"/>
              <w:rPr>
                <w:rFonts w:ascii="ＭＳ 明朝" w:eastAsia="ＭＳ 明朝" w:hAnsi="ＭＳ 明朝"/>
                <w:sz w:val="18"/>
              </w:rPr>
            </w:pPr>
            <w:r w:rsidRPr="00551BC7">
              <w:rPr>
                <w:rFonts w:ascii="ＭＳ 明朝" w:eastAsia="ＭＳ 明朝" w:hAnsi="ＭＳ 明朝" w:hint="eastAsia"/>
                <w:sz w:val="18"/>
              </w:rPr>
              <w:t>・「表象」という概念語について，辞書的な意味や</w:t>
            </w:r>
            <w:r>
              <w:rPr>
                <w:rFonts w:ascii="ＭＳ 明朝" w:eastAsia="ＭＳ 明朝" w:hAnsi="ＭＳ 明朝" w:hint="eastAsia"/>
                <w:sz w:val="18"/>
              </w:rPr>
              <w:t>本文の</w:t>
            </w:r>
            <w:r w:rsidRPr="00551BC7">
              <w:rPr>
                <w:rFonts w:ascii="ＭＳ 明朝" w:eastAsia="ＭＳ 明朝" w:hAnsi="ＭＳ 明朝" w:hint="eastAsia"/>
                <w:sz w:val="18"/>
              </w:rPr>
              <w:t>文脈の中での使われ方を理解していない。</w:t>
            </w:r>
          </w:p>
        </w:tc>
      </w:tr>
      <w:tr w:rsidR="00FF1BE7" w14:paraId="0F6F84B1" w14:textId="77777777" w:rsidTr="00243506">
        <w:trPr>
          <w:gridAfter w:val="1"/>
          <w:wAfter w:w="8" w:type="dxa"/>
          <w:trHeight w:val="307"/>
        </w:trPr>
        <w:tc>
          <w:tcPr>
            <w:tcW w:w="942" w:type="dxa"/>
            <w:vMerge w:val="restart"/>
            <w:shd w:val="clear" w:color="auto" w:fill="D9D9D9" w:themeFill="background1" w:themeFillShade="D9"/>
            <w:textDirection w:val="tbRlV"/>
            <w:vAlign w:val="center"/>
          </w:tcPr>
          <w:p w14:paraId="233D0958" w14:textId="77777777" w:rsidR="00FF1BE7" w:rsidRPr="00DD77DE" w:rsidRDefault="00FF1BE7" w:rsidP="0024350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79C2991" w14:textId="77777777" w:rsidR="00FF1BE7" w:rsidRPr="00A214E3" w:rsidRDefault="00FF1BE7" w:rsidP="00243506">
            <w:pPr>
              <w:widowControl/>
              <w:rPr>
                <w:rFonts w:ascii="ＭＳ ゴシック" w:eastAsia="ＭＳ ゴシック" w:hAnsi="ＭＳ ゴシック"/>
                <w:sz w:val="20"/>
              </w:rPr>
            </w:pPr>
            <w:r w:rsidRPr="00A214E3">
              <w:rPr>
                <w:rFonts w:ascii="ＭＳ ゴシック" w:eastAsia="ＭＳ ゴシック" w:hAnsi="ＭＳ ゴシック" w:hint="eastAsia"/>
                <w:sz w:val="20"/>
              </w:rPr>
              <w:t>④段落分け</w:t>
            </w:r>
          </w:p>
          <w:p w14:paraId="3CF38D26" w14:textId="77777777" w:rsidR="00FF1BE7" w:rsidRPr="00DD77DE" w:rsidRDefault="00FF1BE7" w:rsidP="00243506">
            <w:pPr>
              <w:widowControl/>
              <w:jc w:val="right"/>
              <w:rPr>
                <w:rFonts w:ascii="ＭＳ ゴシック" w:eastAsia="ＭＳ ゴシック" w:hAnsi="ＭＳ ゴシック"/>
                <w:sz w:val="20"/>
              </w:rPr>
            </w:pPr>
            <w:r w:rsidRPr="00A214E3">
              <w:rPr>
                <w:rFonts w:ascii="ＭＳ ゴシック" w:eastAsia="ＭＳ ゴシック" w:hAnsi="ＭＳ ゴシック" w:hint="eastAsia"/>
                <w:sz w:val="20"/>
                <w:szCs w:val="20"/>
                <w:bdr w:val="single" w:sz="4" w:space="0" w:color="auto"/>
              </w:rPr>
              <w:t>読（１）ア</w:t>
            </w:r>
          </w:p>
        </w:tc>
        <w:tc>
          <w:tcPr>
            <w:tcW w:w="4152" w:type="dxa"/>
          </w:tcPr>
          <w:p w14:paraId="667AACD1" w14:textId="77777777" w:rsidR="00FF1BE7" w:rsidRPr="00A214E3" w:rsidRDefault="00FF1BE7"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・内容に即して意味段落に分け，その根拠を説明している。</w:t>
            </w:r>
          </w:p>
          <w:p w14:paraId="0B44A8BE" w14:textId="77777777" w:rsidR="00FF1BE7" w:rsidRPr="00FC5FB3" w:rsidRDefault="00FF1BE7" w:rsidP="00243506">
            <w:pPr>
              <w:widowControl/>
              <w:ind w:left="180" w:hangingChars="100" w:hanging="180"/>
              <w:jc w:val="left"/>
              <w:rPr>
                <w:rFonts w:ascii="ＭＳ 明朝" w:eastAsia="ＭＳ 明朝" w:hAnsi="ＭＳ 明朝"/>
                <w:color w:val="FFC000"/>
                <w:sz w:val="18"/>
              </w:rPr>
            </w:pPr>
            <w:r w:rsidRPr="00A214E3">
              <w:rPr>
                <w:rFonts w:ascii="ＭＳ 明朝" w:eastAsia="ＭＳ 明朝" w:hAnsi="ＭＳ 明朝" w:hint="eastAsia"/>
                <w:sz w:val="18"/>
              </w:rPr>
              <w:t>・意味段落ごとに小見出しをつけ，その根拠を説明している。</w:t>
            </w:r>
          </w:p>
        </w:tc>
        <w:tc>
          <w:tcPr>
            <w:tcW w:w="4152" w:type="dxa"/>
          </w:tcPr>
          <w:p w14:paraId="640A3A31" w14:textId="77777777" w:rsidR="00FF1BE7" w:rsidRPr="00A214E3" w:rsidRDefault="00FF1BE7"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・内容に即して意味段落に分けている。</w:t>
            </w:r>
          </w:p>
          <w:p w14:paraId="77675A57" w14:textId="77777777" w:rsidR="00FF1BE7" w:rsidRPr="00A214E3" w:rsidRDefault="00FF1BE7" w:rsidP="00243506">
            <w:pPr>
              <w:widowControl/>
              <w:ind w:left="180" w:hangingChars="100" w:hanging="180"/>
              <w:jc w:val="left"/>
              <w:rPr>
                <w:rFonts w:ascii="ＭＳ 明朝" w:eastAsia="ＭＳ 明朝" w:hAnsi="ＭＳ 明朝"/>
                <w:sz w:val="18"/>
              </w:rPr>
            </w:pPr>
          </w:p>
          <w:p w14:paraId="5301B510" w14:textId="77777777" w:rsidR="00FF1BE7" w:rsidRPr="00FC5FB3" w:rsidRDefault="00FF1BE7" w:rsidP="00243506">
            <w:pPr>
              <w:widowControl/>
              <w:ind w:left="180" w:hangingChars="100" w:hanging="180"/>
              <w:jc w:val="left"/>
              <w:rPr>
                <w:rFonts w:ascii="ＭＳ 明朝" w:eastAsia="ＭＳ 明朝" w:hAnsi="ＭＳ 明朝"/>
                <w:color w:val="FFC000"/>
                <w:sz w:val="18"/>
              </w:rPr>
            </w:pPr>
            <w:r w:rsidRPr="00A214E3">
              <w:rPr>
                <w:rFonts w:ascii="ＭＳ 明朝" w:eastAsia="ＭＳ 明朝" w:hAnsi="ＭＳ 明朝" w:hint="eastAsia"/>
                <w:sz w:val="18"/>
              </w:rPr>
              <w:t>・意味段落ごとに小見出しをつけている。</w:t>
            </w:r>
          </w:p>
        </w:tc>
        <w:tc>
          <w:tcPr>
            <w:tcW w:w="4150" w:type="dxa"/>
          </w:tcPr>
          <w:p w14:paraId="038C1197" w14:textId="77777777" w:rsidR="00FF1BE7" w:rsidRPr="00A214E3" w:rsidRDefault="00FF1BE7" w:rsidP="00243506">
            <w:pPr>
              <w:widowControl/>
              <w:ind w:left="180" w:hangingChars="100" w:hanging="180"/>
              <w:jc w:val="left"/>
              <w:rPr>
                <w:rFonts w:ascii="ＭＳ 明朝" w:eastAsia="ＭＳ 明朝" w:hAnsi="ＭＳ 明朝"/>
                <w:sz w:val="18"/>
              </w:rPr>
            </w:pPr>
            <w:r w:rsidRPr="00A214E3">
              <w:rPr>
                <w:rFonts w:ascii="ＭＳ 明朝" w:eastAsia="ＭＳ 明朝" w:hAnsi="ＭＳ 明朝" w:hint="eastAsia"/>
                <w:sz w:val="18"/>
              </w:rPr>
              <w:t>・内容に即して意味段落に分けていない。</w:t>
            </w:r>
          </w:p>
          <w:p w14:paraId="2F8B7B1D" w14:textId="77777777" w:rsidR="00FF1BE7" w:rsidRPr="00A214E3" w:rsidRDefault="00FF1BE7" w:rsidP="00243506">
            <w:pPr>
              <w:widowControl/>
              <w:ind w:left="180" w:hangingChars="100" w:hanging="180"/>
              <w:jc w:val="left"/>
              <w:rPr>
                <w:rFonts w:ascii="ＭＳ 明朝" w:eastAsia="ＭＳ 明朝" w:hAnsi="ＭＳ 明朝"/>
                <w:sz w:val="18"/>
              </w:rPr>
            </w:pPr>
          </w:p>
          <w:p w14:paraId="14FED64A" w14:textId="77777777" w:rsidR="00FF1BE7" w:rsidRPr="00FC5FB3" w:rsidRDefault="00FF1BE7" w:rsidP="00243506">
            <w:pPr>
              <w:widowControl/>
              <w:ind w:left="180" w:hangingChars="100" w:hanging="180"/>
              <w:jc w:val="left"/>
              <w:rPr>
                <w:rFonts w:ascii="ＭＳ 明朝" w:eastAsia="ＭＳ 明朝" w:hAnsi="ＭＳ 明朝"/>
                <w:color w:val="FFC000"/>
                <w:sz w:val="18"/>
              </w:rPr>
            </w:pPr>
            <w:r w:rsidRPr="00A214E3">
              <w:rPr>
                <w:rFonts w:ascii="ＭＳ 明朝" w:eastAsia="ＭＳ 明朝" w:hAnsi="ＭＳ 明朝" w:hint="eastAsia"/>
                <w:sz w:val="18"/>
              </w:rPr>
              <w:t>・意味段落ごとに小見出しをつけていない。</w:t>
            </w:r>
          </w:p>
        </w:tc>
      </w:tr>
      <w:tr w:rsidR="00FF1BE7" w14:paraId="4DE3B2BF" w14:textId="77777777" w:rsidTr="00243506">
        <w:trPr>
          <w:gridAfter w:val="1"/>
          <w:wAfter w:w="8" w:type="dxa"/>
        </w:trPr>
        <w:tc>
          <w:tcPr>
            <w:tcW w:w="942" w:type="dxa"/>
            <w:vMerge/>
            <w:shd w:val="clear" w:color="auto" w:fill="D9D9D9" w:themeFill="background1" w:themeFillShade="D9"/>
            <w:textDirection w:val="tbRlV"/>
            <w:vAlign w:val="center"/>
          </w:tcPr>
          <w:p w14:paraId="4442296E" w14:textId="77777777" w:rsidR="00FF1BE7" w:rsidRPr="00DD77DE" w:rsidRDefault="00FF1BE7"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93C4477" w14:textId="77777777" w:rsidR="00FF1BE7" w:rsidRDefault="00FF1BE7"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581B6B76" w14:textId="77777777" w:rsidR="00FF1BE7" w:rsidRPr="00DD77DE" w:rsidRDefault="00FF1BE7"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55551A9" w14:textId="63179D19" w:rsidR="00FF1BE7" w:rsidRDefault="00FF1BE7" w:rsidP="00DD363E">
            <w:pPr>
              <w:widowControl/>
              <w:ind w:left="180" w:hangingChars="100" w:hanging="180"/>
              <w:jc w:val="left"/>
              <w:rPr>
                <w:rFonts w:ascii="ＭＳ 明朝" w:eastAsia="ＭＳ 明朝" w:hAnsi="ＭＳ 明朝"/>
                <w:sz w:val="18"/>
              </w:rPr>
            </w:pPr>
            <w:r w:rsidRPr="00C7735E">
              <w:rPr>
                <w:rFonts w:ascii="ＭＳ 明朝" w:eastAsia="ＭＳ 明朝" w:hAnsi="ＭＳ 明朝" w:hint="eastAsia"/>
                <w:sz w:val="18"/>
              </w:rPr>
              <w:t>・</w:t>
            </w:r>
            <w:r>
              <w:rPr>
                <w:rFonts w:ascii="ＭＳ 明朝" w:eastAsia="ＭＳ 明朝" w:hAnsi="ＭＳ 明朝" w:hint="eastAsia"/>
                <w:sz w:val="18"/>
              </w:rPr>
              <w:t>筆者が</w:t>
            </w:r>
            <w:r w:rsidRPr="00C7735E">
              <w:rPr>
                <w:rFonts w:ascii="ＭＳ 明朝" w:eastAsia="ＭＳ 明朝" w:hAnsi="ＭＳ 明朝" w:hint="eastAsia"/>
                <w:sz w:val="18"/>
              </w:rPr>
              <w:t>『人間の土地』</w:t>
            </w:r>
            <w:r>
              <w:rPr>
                <w:rFonts w:ascii="ＭＳ 明朝" w:eastAsia="ＭＳ 明朝" w:hAnsi="ＭＳ 明朝" w:hint="eastAsia"/>
                <w:sz w:val="18"/>
              </w:rPr>
              <w:t>を大人になって読み返したときの「かすかな違和感」とは何かを読み取って，説明している。</w:t>
            </w:r>
          </w:p>
          <w:p w14:paraId="306C664E" w14:textId="2C9C9073" w:rsidR="00FF1BE7"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・文筆家の松村百合子が『大草原の小さな家』について感じた「複雑な思い」とは何かを読み取って，説明している。</w:t>
            </w:r>
          </w:p>
          <w:p w14:paraId="499D8345" w14:textId="77777777" w:rsidR="00FF1BE7" w:rsidRDefault="00FF1BE7" w:rsidP="00243506">
            <w:pPr>
              <w:widowControl/>
              <w:jc w:val="left"/>
              <w:rPr>
                <w:rFonts w:ascii="ＭＳ 明朝" w:eastAsia="ＭＳ 明朝" w:hAnsi="ＭＳ 明朝"/>
                <w:sz w:val="18"/>
              </w:rPr>
            </w:pPr>
            <w:r>
              <w:rPr>
                <w:rFonts w:ascii="ＭＳ 明朝" w:eastAsia="ＭＳ 明朝" w:hAnsi="ＭＳ 明朝" w:hint="eastAsia"/>
                <w:sz w:val="18"/>
              </w:rPr>
              <w:t>・「それでもその物語から失われない人間性」に</w:t>
            </w:r>
          </w:p>
          <w:p w14:paraId="3AC1CC1A" w14:textId="77777777" w:rsidR="00FF1BE7" w:rsidRDefault="00FF1BE7" w:rsidP="00243506">
            <w:pPr>
              <w:widowControl/>
              <w:ind w:leftChars="100" w:left="210"/>
              <w:jc w:val="left"/>
              <w:rPr>
                <w:rFonts w:ascii="ＭＳ 明朝" w:eastAsia="ＭＳ 明朝" w:hAnsi="ＭＳ 明朝"/>
                <w:sz w:val="18"/>
              </w:rPr>
            </w:pPr>
            <w:r>
              <w:rPr>
                <w:rFonts w:ascii="ＭＳ 明朝" w:eastAsia="ＭＳ 明朝" w:hAnsi="ＭＳ 明朝" w:hint="eastAsia"/>
                <w:sz w:val="18"/>
              </w:rPr>
              <w:lastRenderedPageBreak/>
              <w:t>ついて，筆者が考える可能性を読み取って，説明している。</w:t>
            </w:r>
          </w:p>
          <w:p w14:paraId="560FF3E8" w14:textId="799519E6" w:rsidR="00FF1BE7" w:rsidRPr="00CA0041"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・『ルピナスさん』の主人公アリスについて，筆者がどのように考えているかを読み取って，説明している。</w:t>
            </w:r>
          </w:p>
        </w:tc>
        <w:tc>
          <w:tcPr>
            <w:tcW w:w="4152" w:type="dxa"/>
          </w:tcPr>
          <w:p w14:paraId="2F9F098C" w14:textId="0B5FAAD7" w:rsidR="00FF1BE7"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w:t>
            </w:r>
            <w:r w:rsidRPr="00C7735E">
              <w:rPr>
                <w:rFonts w:ascii="ＭＳ 明朝" w:eastAsia="ＭＳ 明朝" w:hAnsi="ＭＳ 明朝" w:hint="eastAsia"/>
                <w:sz w:val="18"/>
              </w:rPr>
              <w:t>『人間の土地』</w:t>
            </w:r>
            <w:r>
              <w:rPr>
                <w:rFonts w:ascii="ＭＳ 明朝" w:eastAsia="ＭＳ 明朝" w:hAnsi="ＭＳ 明朝" w:hint="eastAsia"/>
                <w:sz w:val="18"/>
              </w:rPr>
              <w:t>を大人になって読み返したときの「かすかな違和感」とは何かを読み取っている。</w:t>
            </w:r>
          </w:p>
          <w:p w14:paraId="4E8F8203" w14:textId="710E1C82" w:rsidR="00FF1BE7"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・文筆家の松村百合子が『大草原の小さな家』について感じた「複雑な思い」とは何かを読み取っている。</w:t>
            </w:r>
          </w:p>
          <w:p w14:paraId="727B8295" w14:textId="77777777" w:rsidR="00FF1BE7" w:rsidRDefault="00FF1BE7" w:rsidP="00243506">
            <w:pPr>
              <w:widowControl/>
              <w:jc w:val="left"/>
              <w:rPr>
                <w:rFonts w:ascii="ＭＳ 明朝" w:eastAsia="ＭＳ 明朝" w:hAnsi="ＭＳ 明朝"/>
                <w:sz w:val="18"/>
              </w:rPr>
            </w:pPr>
            <w:r>
              <w:rPr>
                <w:rFonts w:ascii="ＭＳ 明朝" w:eastAsia="ＭＳ 明朝" w:hAnsi="ＭＳ 明朝" w:hint="eastAsia"/>
                <w:sz w:val="18"/>
              </w:rPr>
              <w:t>・「それでもその物語から失われない人間性」に</w:t>
            </w:r>
          </w:p>
          <w:p w14:paraId="074D71A3" w14:textId="77777777" w:rsidR="00FF1BE7" w:rsidRDefault="00FF1BE7" w:rsidP="00243506">
            <w:pPr>
              <w:widowControl/>
              <w:ind w:leftChars="100" w:left="210"/>
              <w:jc w:val="left"/>
              <w:rPr>
                <w:rFonts w:ascii="ＭＳ 明朝" w:eastAsia="ＭＳ 明朝" w:hAnsi="ＭＳ 明朝"/>
                <w:sz w:val="18"/>
              </w:rPr>
            </w:pPr>
            <w:r>
              <w:rPr>
                <w:rFonts w:ascii="ＭＳ 明朝" w:eastAsia="ＭＳ 明朝" w:hAnsi="ＭＳ 明朝" w:hint="eastAsia"/>
                <w:sz w:val="18"/>
              </w:rPr>
              <w:lastRenderedPageBreak/>
              <w:t>ついて，筆者が考える可能性を読み取っている。</w:t>
            </w:r>
          </w:p>
          <w:p w14:paraId="32E0A27D" w14:textId="3562DA1D" w:rsidR="00FF1BE7" w:rsidRPr="00DD363E"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・『ルピナスさん』の主人公アリスについて，筆者がどのように考えているかを読み取っている。</w:t>
            </w:r>
            <w:r w:rsidRPr="00FC5FB3">
              <w:rPr>
                <w:rFonts w:ascii="ＭＳ 明朝" w:eastAsia="ＭＳ 明朝" w:hAnsi="ＭＳ 明朝"/>
                <w:color w:val="FFC000"/>
                <w:sz w:val="18"/>
              </w:rPr>
              <w:t xml:space="preserve"> </w:t>
            </w:r>
          </w:p>
        </w:tc>
        <w:tc>
          <w:tcPr>
            <w:tcW w:w="4150" w:type="dxa"/>
          </w:tcPr>
          <w:p w14:paraId="16770C88" w14:textId="22EEB760" w:rsidR="00FF1BE7"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w:t>
            </w:r>
            <w:r w:rsidRPr="00C7735E">
              <w:rPr>
                <w:rFonts w:ascii="ＭＳ 明朝" w:eastAsia="ＭＳ 明朝" w:hAnsi="ＭＳ 明朝" w:hint="eastAsia"/>
                <w:sz w:val="18"/>
              </w:rPr>
              <w:t>『人間の土地』</w:t>
            </w:r>
            <w:r>
              <w:rPr>
                <w:rFonts w:ascii="ＭＳ 明朝" w:eastAsia="ＭＳ 明朝" w:hAnsi="ＭＳ 明朝" w:hint="eastAsia"/>
                <w:sz w:val="18"/>
              </w:rPr>
              <w:t>を大人になって読み返したときの「かすかな違和感」とは何かを読み取っていない。</w:t>
            </w:r>
          </w:p>
          <w:p w14:paraId="497A3363" w14:textId="235590C4" w:rsidR="00FF1BE7"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・文筆家の松村百合子が『大草原の小さな家』について感じた「複雑な思い」とは何かを読み取っていない。</w:t>
            </w:r>
          </w:p>
          <w:p w14:paraId="701241F7" w14:textId="77777777" w:rsidR="00FF1BE7" w:rsidRDefault="00FF1BE7" w:rsidP="00243506">
            <w:pPr>
              <w:widowControl/>
              <w:jc w:val="left"/>
              <w:rPr>
                <w:rFonts w:ascii="ＭＳ 明朝" w:eastAsia="ＭＳ 明朝" w:hAnsi="ＭＳ 明朝"/>
                <w:sz w:val="18"/>
              </w:rPr>
            </w:pPr>
            <w:r>
              <w:rPr>
                <w:rFonts w:ascii="ＭＳ 明朝" w:eastAsia="ＭＳ 明朝" w:hAnsi="ＭＳ 明朝" w:hint="eastAsia"/>
                <w:sz w:val="18"/>
              </w:rPr>
              <w:t>・「それでもその物語から失われない人間性」に</w:t>
            </w:r>
          </w:p>
          <w:p w14:paraId="07799B3E" w14:textId="77777777" w:rsidR="00FF1BE7" w:rsidRDefault="00FF1BE7" w:rsidP="00243506">
            <w:pPr>
              <w:widowControl/>
              <w:ind w:leftChars="100" w:left="210"/>
              <w:jc w:val="left"/>
              <w:rPr>
                <w:rFonts w:ascii="ＭＳ 明朝" w:eastAsia="ＭＳ 明朝" w:hAnsi="ＭＳ 明朝"/>
                <w:sz w:val="18"/>
              </w:rPr>
            </w:pPr>
            <w:r>
              <w:rPr>
                <w:rFonts w:ascii="ＭＳ 明朝" w:eastAsia="ＭＳ 明朝" w:hAnsi="ＭＳ 明朝" w:hint="eastAsia"/>
                <w:sz w:val="18"/>
              </w:rPr>
              <w:lastRenderedPageBreak/>
              <w:t>ついて，筆者が考える可能性を読み取っていない。</w:t>
            </w:r>
          </w:p>
          <w:p w14:paraId="0090CBB6" w14:textId="022EBC1D" w:rsidR="00FF1BE7" w:rsidRPr="00DD363E" w:rsidRDefault="00FF1BE7"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・『ルピナスさん』の主人公アリスについて，筆者がどのように考えているかを読み取っていない。</w:t>
            </w:r>
          </w:p>
        </w:tc>
      </w:tr>
      <w:tr w:rsidR="00FF1BE7" w14:paraId="0DEC8690" w14:textId="77777777" w:rsidTr="00243506">
        <w:trPr>
          <w:gridAfter w:val="1"/>
          <w:wAfter w:w="8" w:type="dxa"/>
        </w:trPr>
        <w:tc>
          <w:tcPr>
            <w:tcW w:w="942" w:type="dxa"/>
            <w:vMerge/>
            <w:shd w:val="clear" w:color="auto" w:fill="D9D9D9" w:themeFill="background1" w:themeFillShade="D9"/>
            <w:textDirection w:val="tbRlV"/>
            <w:vAlign w:val="center"/>
          </w:tcPr>
          <w:p w14:paraId="334D3AFB" w14:textId="77777777" w:rsidR="00FF1BE7" w:rsidRPr="00DD77DE" w:rsidRDefault="00FF1BE7"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DC7C36" w14:textId="77777777" w:rsidR="00FF1BE7" w:rsidRDefault="00FF1BE7" w:rsidP="0024350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0995F2F8" w14:textId="77777777" w:rsidR="00FF1BE7" w:rsidRDefault="00FF1BE7"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5896D548" w14:textId="4E569D7D"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・「鳥瞰図への批判と虫の</w:t>
            </w:r>
            <w:r w:rsidR="00EC7890">
              <w:rPr>
                <w:rFonts w:ascii="ＭＳ 明朝" w:eastAsia="ＭＳ 明朝" w:hAnsi="ＭＳ 明朝" w:hint="eastAsia"/>
                <w:color w:val="000000" w:themeColor="text1"/>
                <w:sz w:val="18"/>
              </w:rPr>
              <w:t>眼</w:t>
            </w:r>
            <w:r>
              <w:rPr>
                <w:rFonts w:ascii="ＭＳ 明朝" w:eastAsia="ＭＳ 明朝" w:hAnsi="ＭＳ 明朝" w:hint="eastAsia"/>
                <w:color w:val="000000" w:themeColor="text1"/>
                <w:sz w:val="18"/>
              </w:rPr>
              <w:t>の接近」について，筆者はどう考えているかを</w:t>
            </w:r>
            <w:r>
              <w:rPr>
                <w:rFonts w:ascii="ＭＳ 明朝" w:eastAsia="ＭＳ 明朝" w:hAnsi="ＭＳ 明朝" w:hint="eastAsia"/>
                <w:sz w:val="18"/>
              </w:rPr>
              <w:t>読み取って，説明している。</w:t>
            </w:r>
          </w:p>
        </w:tc>
        <w:tc>
          <w:tcPr>
            <w:tcW w:w="4152" w:type="dxa"/>
          </w:tcPr>
          <w:p w14:paraId="2D81060C" w14:textId="5777EF5D" w:rsidR="00FF1BE7" w:rsidRDefault="00EC7890"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・「鳥瞰図への批判と虫の眼</w:t>
            </w:r>
            <w:r w:rsidR="00FF1BE7">
              <w:rPr>
                <w:rFonts w:ascii="ＭＳ 明朝" w:eastAsia="ＭＳ 明朝" w:hAnsi="ＭＳ 明朝" w:hint="eastAsia"/>
                <w:color w:val="000000" w:themeColor="text1"/>
                <w:sz w:val="18"/>
              </w:rPr>
              <w:t>の接近」について，筆者はどう考えているかを</w:t>
            </w:r>
            <w:r w:rsidR="00FF1BE7">
              <w:rPr>
                <w:rFonts w:ascii="ＭＳ 明朝" w:eastAsia="ＭＳ 明朝" w:hAnsi="ＭＳ 明朝" w:hint="eastAsia"/>
                <w:sz w:val="18"/>
              </w:rPr>
              <w:t>読み取っている。</w:t>
            </w:r>
          </w:p>
        </w:tc>
        <w:tc>
          <w:tcPr>
            <w:tcW w:w="4150" w:type="dxa"/>
          </w:tcPr>
          <w:p w14:paraId="49D1BA7F" w14:textId="6E46794A" w:rsidR="00FF1BE7" w:rsidRDefault="00EC7890"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・「鳥瞰図への批判と虫の眼</w:t>
            </w:r>
            <w:r w:rsidR="00FF1BE7">
              <w:rPr>
                <w:rFonts w:ascii="ＭＳ 明朝" w:eastAsia="ＭＳ 明朝" w:hAnsi="ＭＳ 明朝" w:hint="eastAsia"/>
                <w:color w:val="000000" w:themeColor="text1"/>
                <w:sz w:val="18"/>
              </w:rPr>
              <w:t>の接近」について，筆者はどう考えているかを</w:t>
            </w:r>
            <w:r w:rsidR="00FF1BE7">
              <w:rPr>
                <w:rFonts w:ascii="ＭＳ 明朝" w:eastAsia="ＭＳ 明朝" w:hAnsi="ＭＳ 明朝" w:hint="eastAsia"/>
                <w:sz w:val="18"/>
              </w:rPr>
              <w:t>読み取っていない。</w:t>
            </w:r>
          </w:p>
        </w:tc>
      </w:tr>
      <w:tr w:rsidR="00FF1BE7" w14:paraId="69839CF9" w14:textId="77777777" w:rsidTr="00243506">
        <w:trPr>
          <w:gridAfter w:val="1"/>
          <w:wAfter w:w="8" w:type="dxa"/>
        </w:trPr>
        <w:tc>
          <w:tcPr>
            <w:tcW w:w="942" w:type="dxa"/>
            <w:vMerge/>
            <w:shd w:val="clear" w:color="auto" w:fill="D9D9D9" w:themeFill="background1" w:themeFillShade="D9"/>
            <w:textDirection w:val="tbRlV"/>
            <w:vAlign w:val="center"/>
          </w:tcPr>
          <w:p w14:paraId="45F2EF6B" w14:textId="77777777" w:rsidR="00FF1BE7" w:rsidRPr="00DD77DE" w:rsidRDefault="00FF1BE7" w:rsidP="0024350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D7C30D" w14:textId="77777777" w:rsidR="00FF1BE7" w:rsidRDefault="00FF1BE7"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576281C5" w14:textId="77777777" w:rsidR="00FF1BE7" w:rsidRDefault="00FF1BE7" w:rsidP="0024350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919374F" w14:textId="2F0B08E3"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・引用されている文章を整理し，その表現効果について理解し，説明している。</w:t>
            </w:r>
          </w:p>
          <w:p w14:paraId="5560B4FF" w14:textId="77777777" w:rsidR="00FF1BE7" w:rsidRDefault="00FF1BE7" w:rsidP="00243506">
            <w:pPr>
              <w:widowControl/>
              <w:ind w:left="180" w:hangingChars="100" w:hanging="180"/>
              <w:jc w:val="left"/>
              <w:rPr>
                <w:rFonts w:ascii="ＭＳ 明朝" w:eastAsia="ＭＳ 明朝" w:hAnsi="ＭＳ 明朝"/>
                <w:color w:val="000000" w:themeColor="text1"/>
                <w:sz w:val="18"/>
              </w:rPr>
            </w:pPr>
          </w:p>
          <w:p w14:paraId="576BBC3F" w14:textId="77777777"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・譲歩する表現を整理し，その表現効果について理解し，説明している。</w:t>
            </w:r>
          </w:p>
          <w:p w14:paraId="09C2FFE2" w14:textId="77777777" w:rsidR="00FF1BE7" w:rsidRDefault="00FF1BE7" w:rsidP="00243506">
            <w:pPr>
              <w:widowControl/>
              <w:ind w:left="180" w:hangingChars="100" w:hanging="180"/>
              <w:jc w:val="left"/>
              <w:rPr>
                <w:rFonts w:ascii="ＭＳ 明朝" w:eastAsia="ＭＳ 明朝" w:hAnsi="ＭＳ 明朝"/>
                <w:color w:val="000000" w:themeColor="text1"/>
                <w:sz w:val="18"/>
              </w:rPr>
            </w:pPr>
          </w:p>
          <w:p w14:paraId="5B21A21D" w14:textId="3C6BAC6F" w:rsidR="00FF1BE7" w:rsidRPr="00733D1A"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・体言止めや倒置，省略をしている表現を整理し，その表現効果を理解し，説明している。</w:t>
            </w:r>
          </w:p>
        </w:tc>
        <w:tc>
          <w:tcPr>
            <w:tcW w:w="4152" w:type="dxa"/>
          </w:tcPr>
          <w:p w14:paraId="34551B96" w14:textId="71A97161"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・引用されている文章を整理し，その表現効果について理解している。</w:t>
            </w:r>
          </w:p>
          <w:p w14:paraId="0C6F909A" w14:textId="77777777" w:rsidR="00FF1BE7" w:rsidRDefault="00FF1BE7" w:rsidP="00243506">
            <w:pPr>
              <w:widowControl/>
              <w:ind w:left="180" w:hangingChars="100" w:hanging="180"/>
              <w:jc w:val="left"/>
              <w:rPr>
                <w:rFonts w:ascii="ＭＳ 明朝" w:eastAsia="ＭＳ 明朝" w:hAnsi="ＭＳ 明朝"/>
                <w:color w:val="000000" w:themeColor="text1"/>
                <w:sz w:val="18"/>
              </w:rPr>
            </w:pPr>
          </w:p>
          <w:p w14:paraId="4010164B" w14:textId="77777777"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・譲歩する表現を整理し，その表現効果について理解している。</w:t>
            </w:r>
          </w:p>
          <w:p w14:paraId="49E0495F" w14:textId="77777777" w:rsidR="00FF1BE7" w:rsidRDefault="00FF1BE7" w:rsidP="00243506">
            <w:pPr>
              <w:widowControl/>
              <w:ind w:left="180" w:hangingChars="100" w:hanging="180"/>
              <w:jc w:val="left"/>
              <w:rPr>
                <w:rFonts w:ascii="ＭＳ 明朝" w:eastAsia="ＭＳ 明朝" w:hAnsi="ＭＳ 明朝"/>
                <w:color w:val="000000" w:themeColor="text1"/>
                <w:sz w:val="18"/>
              </w:rPr>
            </w:pPr>
          </w:p>
          <w:p w14:paraId="44341C0E" w14:textId="7A0C6DE1" w:rsidR="00FF1BE7" w:rsidRPr="00674269" w:rsidRDefault="00FF1BE7"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・体言止めや倒置，省略をしている表現を整理し，その表現効果を理解している。</w:t>
            </w:r>
          </w:p>
        </w:tc>
        <w:tc>
          <w:tcPr>
            <w:tcW w:w="4150" w:type="dxa"/>
          </w:tcPr>
          <w:p w14:paraId="1E2512A4" w14:textId="77777777"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・引用されている文章を整理していないか，整理していてもその表現効果について理解していない。</w:t>
            </w:r>
          </w:p>
          <w:p w14:paraId="0F48D0FB" w14:textId="77777777" w:rsidR="00FF1BE7" w:rsidRDefault="00FF1BE7" w:rsidP="0024350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・譲歩する表現を整理していないか，整理していてもその表現効果について理解していない。</w:t>
            </w:r>
          </w:p>
          <w:p w14:paraId="7785F7E2" w14:textId="77777777" w:rsidR="00FF1BE7" w:rsidRPr="00674269" w:rsidRDefault="00FF1BE7" w:rsidP="00243506">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・体言止めや倒置，省略をしている表現を整理していないか，整理していてもその表現効果を理解していない。</w:t>
            </w:r>
          </w:p>
        </w:tc>
      </w:tr>
      <w:tr w:rsidR="00FF1BE7" w14:paraId="187C235E" w14:textId="77777777" w:rsidTr="00FF1BE7">
        <w:trPr>
          <w:gridAfter w:val="1"/>
          <w:wAfter w:w="8" w:type="dxa"/>
          <w:cantSplit/>
          <w:trHeight w:val="1247"/>
        </w:trPr>
        <w:tc>
          <w:tcPr>
            <w:tcW w:w="942" w:type="dxa"/>
            <w:shd w:val="clear" w:color="auto" w:fill="D9D9D9" w:themeFill="background1" w:themeFillShade="D9"/>
            <w:textDirection w:val="tbRlV"/>
            <w:vAlign w:val="center"/>
          </w:tcPr>
          <w:p w14:paraId="7929F0AB" w14:textId="77777777" w:rsidR="00FF1BE7" w:rsidRDefault="00FF1BE7"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902C5C2" w14:textId="77777777" w:rsidR="00FF1BE7" w:rsidRDefault="00FF1BE7"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A698435" w14:textId="77777777" w:rsidR="00FF1BE7" w:rsidRPr="00DD77DE" w:rsidRDefault="00FF1BE7" w:rsidP="0024350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D01D234" w14:textId="77777777" w:rsidR="00FF1BE7" w:rsidRPr="00DD77DE" w:rsidRDefault="00FF1BE7" w:rsidP="0024350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E9CC69" w14:textId="77777777" w:rsidR="00FF1BE7" w:rsidRPr="00DD77DE" w:rsidRDefault="00FF1BE7" w:rsidP="00243506">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4953C8D6" w14:textId="77777777" w:rsidR="00FF1BE7" w:rsidRPr="00674269" w:rsidRDefault="00FF1BE7" w:rsidP="00243506">
            <w:pPr>
              <w:widowControl/>
              <w:ind w:left="180" w:hangingChars="100" w:hanging="180"/>
              <w:jc w:val="left"/>
              <w:rPr>
                <w:rFonts w:ascii="ＭＳ 明朝" w:eastAsia="ＭＳ 明朝" w:hAnsi="ＭＳ 明朝"/>
                <w:color w:val="0070C0"/>
                <w:sz w:val="18"/>
              </w:rPr>
            </w:pPr>
            <w:r w:rsidRPr="008C0274">
              <w:rPr>
                <w:rFonts w:ascii="ＭＳ 明朝" w:eastAsia="ＭＳ 明朝" w:hAnsi="ＭＳ 明朝" w:hint="eastAsia"/>
                <w:color w:val="000000" w:themeColor="text1"/>
                <w:sz w:val="18"/>
              </w:rPr>
              <w:t>・筆者の主張を踏まえ</w:t>
            </w:r>
            <w:r>
              <w:rPr>
                <w:rFonts w:ascii="ＭＳ 明朝" w:eastAsia="ＭＳ 明朝" w:hAnsi="ＭＳ 明朝" w:hint="eastAsia"/>
                <w:color w:val="000000" w:themeColor="text1"/>
                <w:sz w:val="18"/>
              </w:rPr>
              <w:t>て</w:t>
            </w:r>
            <w:r w:rsidRPr="008C027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物事を見る視点の重要さについて</w:t>
            </w:r>
            <w:r w:rsidRPr="008C0274">
              <w:rPr>
                <w:rFonts w:ascii="ＭＳ 明朝" w:eastAsia="ＭＳ 明朝" w:hAnsi="ＭＳ 明朝" w:hint="eastAsia"/>
                <w:color w:val="000000" w:themeColor="text1"/>
                <w:sz w:val="18"/>
              </w:rPr>
              <w:t>自分の</w:t>
            </w:r>
            <w:r>
              <w:rPr>
                <w:rFonts w:ascii="ＭＳ 明朝" w:eastAsia="ＭＳ 明朝" w:hAnsi="ＭＳ 明朝" w:hint="eastAsia"/>
                <w:color w:val="000000" w:themeColor="text1"/>
                <w:sz w:val="18"/>
              </w:rPr>
              <w:t>考えを深め</w:t>
            </w:r>
            <w:r w:rsidRPr="008C0274">
              <w:rPr>
                <w:rFonts w:ascii="ＭＳ 明朝" w:eastAsia="ＭＳ 明朝" w:hAnsi="ＭＳ 明朝" w:hint="eastAsia"/>
                <w:color w:val="000000" w:themeColor="text1"/>
                <w:sz w:val="18"/>
              </w:rPr>
              <w:t>，説明しようとしている。</w:t>
            </w:r>
          </w:p>
        </w:tc>
        <w:tc>
          <w:tcPr>
            <w:tcW w:w="4152" w:type="dxa"/>
          </w:tcPr>
          <w:p w14:paraId="2E4C9AC7" w14:textId="77777777" w:rsidR="00FF1BE7" w:rsidRPr="00674269" w:rsidRDefault="00FF1BE7" w:rsidP="00243506">
            <w:pPr>
              <w:widowControl/>
              <w:ind w:left="180" w:hangingChars="100" w:hanging="180"/>
              <w:jc w:val="left"/>
              <w:rPr>
                <w:rFonts w:ascii="ＭＳ 明朝" w:eastAsia="ＭＳ 明朝" w:hAnsi="ＭＳ 明朝"/>
                <w:color w:val="0070C0"/>
                <w:sz w:val="18"/>
              </w:rPr>
            </w:pPr>
            <w:r w:rsidRPr="008C0274">
              <w:rPr>
                <w:rFonts w:ascii="ＭＳ 明朝" w:eastAsia="ＭＳ 明朝" w:hAnsi="ＭＳ 明朝" w:hint="eastAsia"/>
                <w:color w:val="000000" w:themeColor="text1"/>
                <w:sz w:val="18"/>
              </w:rPr>
              <w:t>・筆者の主張を踏まえ</w:t>
            </w:r>
            <w:r>
              <w:rPr>
                <w:rFonts w:ascii="ＭＳ 明朝" w:eastAsia="ＭＳ 明朝" w:hAnsi="ＭＳ 明朝" w:hint="eastAsia"/>
                <w:color w:val="000000" w:themeColor="text1"/>
                <w:sz w:val="18"/>
              </w:rPr>
              <w:t>て</w:t>
            </w:r>
            <w:r w:rsidRPr="008C027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物事を見る視点の重要さについて</w:t>
            </w:r>
            <w:r w:rsidRPr="008C0274">
              <w:rPr>
                <w:rFonts w:ascii="ＭＳ 明朝" w:eastAsia="ＭＳ 明朝" w:hAnsi="ＭＳ 明朝" w:hint="eastAsia"/>
                <w:color w:val="000000" w:themeColor="text1"/>
                <w:sz w:val="18"/>
              </w:rPr>
              <w:t>自分の</w:t>
            </w:r>
            <w:r>
              <w:rPr>
                <w:rFonts w:ascii="ＭＳ 明朝" w:eastAsia="ＭＳ 明朝" w:hAnsi="ＭＳ 明朝" w:hint="eastAsia"/>
                <w:color w:val="000000" w:themeColor="text1"/>
                <w:sz w:val="18"/>
              </w:rPr>
              <w:t>考えを深めよう</w:t>
            </w:r>
            <w:r w:rsidRPr="008C0274">
              <w:rPr>
                <w:rFonts w:ascii="ＭＳ 明朝" w:eastAsia="ＭＳ 明朝" w:hAnsi="ＭＳ 明朝" w:hint="eastAsia"/>
                <w:color w:val="000000" w:themeColor="text1"/>
                <w:sz w:val="18"/>
              </w:rPr>
              <w:t>としている。</w:t>
            </w:r>
          </w:p>
        </w:tc>
        <w:tc>
          <w:tcPr>
            <w:tcW w:w="4150" w:type="dxa"/>
          </w:tcPr>
          <w:p w14:paraId="4BDA8063" w14:textId="77777777" w:rsidR="00FF1BE7" w:rsidRPr="00674269" w:rsidRDefault="00FF1BE7" w:rsidP="00243506">
            <w:pPr>
              <w:widowControl/>
              <w:ind w:left="180" w:hangingChars="100" w:hanging="180"/>
              <w:jc w:val="left"/>
              <w:rPr>
                <w:rFonts w:ascii="ＭＳ 明朝" w:eastAsia="ＭＳ 明朝" w:hAnsi="ＭＳ 明朝"/>
                <w:b/>
                <w:color w:val="0070C0"/>
                <w:sz w:val="18"/>
              </w:rPr>
            </w:pPr>
            <w:r w:rsidRPr="008C0274">
              <w:rPr>
                <w:rFonts w:ascii="ＭＳ 明朝" w:eastAsia="ＭＳ 明朝" w:hAnsi="ＭＳ 明朝" w:hint="eastAsia"/>
                <w:color w:val="000000" w:themeColor="text1"/>
                <w:sz w:val="18"/>
              </w:rPr>
              <w:t>・筆者の主張を踏まえ</w:t>
            </w:r>
            <w:r>
              <w:rPr>
                <w:rFonts w:ascii="ＭＳ 明朝" w:eastAsia="ＭＳ 明朝" w:hAnsi="ＭＳ 明朝" w:hint="eastAsia"/>
                <w:color w:val="000000" w:themeColor="text1"/>
                <w:sz w:val="18"/>
              </w:rPr>
              <w:t>て</w:t>
            </w:r>
            <w:r w:rsidRPr="008C0274">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物事を見る視点の重要さについて</w:t>
            </w:r>
            <w:r w:rsidRPr="008C0274">
              <w:rPr>
                <w:rFonts w:ascii="ＭＳ 明朝" w:eastAsia="ＭＳ 明朝" w:hAnsi="ＭＳ 明朝" w:hint="eastAsia"/>
                <w:color w:val="000000" w:themeColor="text1"/>
                <w:sz w:val="18"/>
              </w:rPr>
              <w:t>自分の</w:t>
            </w:r>
            <w:r>
              <w:rPr>
                <w:rFonts w:ascii="ＭＳ 明朝" w:eastAsia="ＭＳ 明朝" w:hAnsi="ＭＳ 明朝" w:hint="eastAsia"/>
                <w:color w:val="000000" w:themeColor="text1"/>
                <w:sz w:val="18"/>
              </w:rPr>
              <w:t>考えを深めよう</w:t>
            </w:r>
            <w:r w:rsidRPr="008C0274">
              <w:rPr>
                <w:rFonts w:ascii="ＭＳ 明朝" w:eastAsia="ＭＳ 明朝" w:hAnsi="ＭＳ 明朝" w:hint="eastAsia"/>
                <w:color w:val="000000" w:themeColor="text1"/>
                <w:sz w:val="18"/>
              </w:rPr>
              <w:t>としてい</w:t>
            </w:r>
            <w:r>
              <w:rPr>
                <w:rFonts w:ascii="ＭＳ 明朝" w:eastAsia="ＭＳ 明朝" w:hAnsi="ＭＳ 明朝" w:hint="eastAsia"/>
                <w:color w:val="000000" w:themeColor="text1"/>
                <w:sz w:val="18"/>
              </w:rPr>
              <w:t>ない。</w:t>
            </w:r>
          </w:p>
        </w:tc>
      </w:tr>
    </w:tbl>
    <w:p w14:paraId="6E764A68" w14:textId="265F1915" w:rsidR="00E41763" w:rsidRDefault="00E41763">
      <w:pPr>
        <w:widowControl/>
        <w:jc w:val="left"/>
      </w:pPr>
      <w:r>
        <w:br w:type="page"/>
      </w:r>
    </w:p>
    <w:p w14:paraId="3920E150" w14:textId="77777777" w:rsidR="00C36F92" w:rsidRDefault="00C36F92" w:rsidP="00C36F92">
      <w:pPr>
        <w:rPr>
          <w:rFonts w:ascii="ＭＳ ゴシック" w:eastAsia="ＭＳ ゴシック" w:hAnsi="ＭＳ ゴシック"/>
        </w:rPr>
      </w:pPr>
    </w:p>
    <w:p w14:paraId="71CC1C33" w14:textId="1E1224F7" w:rsidR="00C36F92" w:rsidRPr="00062C90" w:rsidRDefault="00C36F92" w:rsidP="00C36F92">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本を紹介する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C36F92" w14:paraId="5EAEAA66" w14:textId="77777777" w:rsidTr="00EF28B9">
        <w:trPr>
          <w:trHeight w:val="510"/>
        </w:trPr>
        <w:tc>
          <w:tcPr>
            <w:tcW w:w="2774" w:type="dxa"/>
            <w:gridSpan w:val="2"/>
            <w:shd w:val="clear" w:color="auto" w:fill="D9D9D9" w:themeFill="background1" w:themeFillShade="D9"/>
            <w:vAlign w:val="center"/>
          </w:tcPr>
          <w:p w14:paraId="3E62B289" w14:textId="77777777" w:rsidR="00C36F92" w:rsidRPr="00DD77DE" w:rsidRDefault="00C36F92" w:rsidP="00EF28B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B67FBB9" w14:textId="77777777" w:rsidR="00C36F92" w:rsidRPr="00DD77DE" w:rsidRDefault="00C36F92" w:rsidP="00EF28B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F30CCC4" w14:textId="77777777" w:rsidR="00C36F92" w:rsidRPr="00DD77DE" w:rsidRDefault="00C36F92" w:rsidP="00EF28B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E2C25B0" w14:textId="77777777" w:rsidR="00C36F92" w:rsidRPr="00DD77DE" w:rsidRDefault="00C36F92" w:rsidP="00EF28B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36F92" w:rsidRPr="00B849CB" w14:paraId="502C180F" w14:textId="77777777" w:rsidTr="00DD363E">
        <w:trPr>
          <w:gridAfter w:val="1"/>
          <w:wAfter w:w="8" w:type="dxa"/>
          <w:trHeight w:val="794"/>
        </w:trPr>
        <w:tc>
          <w:tcPr>
            <w:tcW w:w="942" w:type="dxa"/>
            <w:vMerge w:val="restart"/>
            <w:shd w:val="clear" w:color="auto" w:fill="D9D9D9" w:themeFill="background1" w:themeFillShade="D9"/>
            <w:textDirection w:val="tbRlV"/>
            <w:vAlign w:val="center"/>
          </w:tcPr>
          <w:p w14:paraId="6DCC069C" w14:textId="77777777" w:rsidR="00C36F92" w:rsidRPr="00B849CB" w:rsidRDefault="00C36F92" w:rsidP="00EF28B9">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7267CAB" w14:textId="77777777" w:rsidR="00C36F92" w:rsidRPr="00B849CB" w:rsidRDefault="00C36F92" w:rsidP="00EF28B9">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2A89787A" w14:textId="77777777" w:rsidR="00C36F92" w:rsidRPr="00B849CB" w:rsidRDefault="00C36F92"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76DF9751" w14:textId="77777777" w:rsidR="00C36F92" w:rsidRPr="00B849CB" w:rsidRDefault="00C36F92"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・話し言葉と書き言葉の特徴を理解し,その違いを説明している。</w:t>
            </w:r>
          </w:p>
        </w:tc>
        <w:tc>
          <w:tcPr>
            <w:tcW w:w="4152" w:type="dxa"/>
          </w:tcPr>
          <w:p w14:paraId="7ABCE4B3"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話し言葉の特徴を理解している。</w:t>
            </w:r>
          </w:p>
        </w:tc>
        <w:tc>
          <w:tcPr>
            <w:tcW w:w="4150" w:type="dxa"/>
          </w:tcPr>
          <w:p w14:paraId="3B9EA4FB" w14:textId="77777777" w:rsidR="00C36F92" w:rsidRPr="00B849CB" w:rsidRDefault="00C36F92"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・話し言葉の特徴を理解していない。</w:t>
            </w:r>
          </w:p>
        </w:tc>
      </w:tr>
      <w:tr w:rsidR="00C36F92" w:rsidRPr="00B849CB" w14:paraId="70E1E168" w14:textId="77777777" w:rsidTr="00DD363E">
        <w:trPr>
          <w:gridAfter w:val="1"/>
          <w:wAfter w:w="8" w:type="dxa"/>
          <w:trHeight w:val="794"/>
        </w:trPr>
        <w:tc>
          <w:tcPr>
            <w:tcW w:w="942" w:type="dxa"/>
            <w:vMerge/>
            <w:shd w:val="clear" w:color="auto" w:fill="D9D9D9" w:themeFill="background1" w:themeFillShade="D9"/>
            <w:textDirection w:val="tbRlV"/>
            <w:vAlign w:val="center"/>
          </w:tcPr>
          <w:p w14:paraId="46A3E059" w14:textId="77777777" w:rsidR="00C36F92" w:rsidRPr="00B849CB" w:rsidRDefault="00C36F92"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7E29B90" w14:textId="77777777" w:rsidR="00C36F92" w:rsidRPr="00B849CB" w:rsidRDefault="00C36F92" w:rsidP="00EF28B9">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話の構成</w:t>
            </w:r>
          </w:p>
          <w:p w14:paraId="6B76A5FF" w14:textId="77777777" w:rsidR="00C36F92" w:rsidRPr="00B849CB" w:rsidRDefault="00C36F92"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（１）オ</w:t>
            </w:r>
          </w:p>
        </w:tc>
        <w:tc>
          <w:tcPr>
            <w:tcW w:w="4152" w:type="dxa"/>
          </w:tcPr>
          <w:p w14:paraId="41CB1ACD"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み立て方を理解し,その特徴を説明している。</w:t>
            </w:r>
          </w:p>
        </w:tc>
        <w:tc>
          <w:tcPr>
            <w:tcW w:w="4152" w:type="dxa"/>
          </w:tcPr>
          <w:p w14:paraId="27D00B5B"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w:t>
            </w:r>
            <w:r w:rsidRPr="00B849CB">
              <w:rPr>
                <w:rFonts w:ascii="ＭＳ 明朝" w:eastAsia="ＭＳ 明朝" w:hAnsi="ＭＳ 明朝" w:hint="eastAsia"/>
                <w:sz w:val="18"/>
              </w:rPr>
              <w:t>立て方を理解している。</w:t>
            </w:r>
          </w:p>
        </w:tc>
        <w:tc>
          <w:tcPr>
            <w:tcW w:w="4150" w:type="dxa"/>
          </w:tcPr>
          <w:p w14:paraId="73507693"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み立て方を理解していない</w:t>
            </w:r>
            <w:r w:rsidRPr="00B849CB">
              <w:rPr>
                <w:rFonts w:ascii="ＭＳ 明朝" w:eastAsia="ＭＳ 明朝" w:hAnsi="ＭＳ 明朝" w:hint="eastAsia"/>
                <w:sz w:val="18"/>
              </w:rPr>
              <w:t>。</w:t>
            </w:r>
          </w:p>
        </w:tc>
      </w:tr>
      <w:tr w:rsidR="00C36F92" w:rsidRPr="00B849CB" w14:paraId="5178A7E5" w14:textId="77777777" w:rsidTr="00EF28B9">
        <w:trPr>
          <w:gridAfter w:val="1"/>
          <w:wAfter w:w="8" w:type="dxa"/>
        </w:trPr>
        <w:tc>
          <w:tcPr>
            <w:tcW w:w="942" w:type="dxa"/>
            <w:vMerge/>
            <w:shd w:val="clear" w:color="auto" w:fill="D9D9D9" w:themeFill="background1" w:themeFillShade="D9"/>
            <w:textDirection w:val="tbRlV"/>
            <w:vAlign w:val="center"/>
          </w:tcPr>
          <w:p w14:paraId="2491444D" w14:textId="77777777" w:rsidR="00C36F92" w:rsidRPr="00B849CB" w:rsidRDefault="00C36F92"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3F5F8A3" w14:textId="77777777" w:rsidR="00C36F92" w:rsidRPr="00B849CB" w:rsidRDefault="00C36F92" w:rsidP="00EF28B9">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③読書の意義</w:t>
            </w:r>
          </w:p>
          <w:p w14:paraId="3E508E09" w14:textId="77777777" w:rsidR="00C36F92" w:rsidRPr="00B849CB" w:rsidRDefault="00C36F92"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（３）ア</w:t>
            </w:r>
          </w:p>
        </w:tc>
        <w:tc>
          <w:tcPr>
            <w:tcW w:w="4152" w:type="dxa"/>
          </w:tcPr>
          <w:p w14:paraId="3365BCD2"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・紹介し合う活動を通して，読書の良さについて理解し，自分の関心や興味を</w:t>
            </w:r>
            <w:r>
              <w:rPr>
                <w:rFonts w:ascii="ＭＳ 明朝" w:eastAsia="ＭＳ 明朝" w:hAnsi="ＭＳ 明朝" w:hint="eastAsia"/>
                <w:sz w:val="18"/>
              </w:rPr>
              <w:t>認識</w:t>
            </w:r>
            <w:r w:rsidRPr="00B849CB">
              <w:rPr>
                <w:rFonts w:ascii="ＭＳ 明朝" w:eastAsia="ＭＳ 明朝" w:hAnsi="ＭＳ 明朝" w:hint="eastAsia"/>
                <w:sz w:val="18"/>
              </w:rPr>
              <w:t>できている。</w:t>
            </w:r>
          </w:p>
        </w:tc>
        <w:tc>
          <w:tcPr>
            <w:tcW w:w="4152" w:type="dxa"/>
          </w:tcPr>
          <w:p w14:paraId="61099E0D"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・紹介し合う活動を通して，読書の良さについて理解している。</w:t>
            </w:r>
          </w:p>
        </w:tc>
        <w:tc>
          <w:tcPr>
            <w:tcW w:w="4150" w:type="dxa"/>
          </w:tcPr>
          <w:p w14:paraId="490149CA"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・紹介し合う活動を通して，読書の良さについて理解していない。</w:t>
            </w:r>
          </w:p>
        </w:tc>
      </w:tr>
      <w:tr w:rsidR="00C36F92" w:rsidRPr="00B849CB" w14:paraId="5F06362F" w14:textId="77777777" w:rsidTr="00EF28B9">
        <w:trPr>
          <w:gridAfter w:val="1"/>
          <w:wAfter w:w="8" w:type="dxa"/>
          <w:trHeight w:val="307"/>
        </w:trPr>
        <w:tc>
          <w:tcPr>
            <w:tcW w:w="942" w:type="dxa"/>
            <w:vMerge w:val="restart"/>
            <w:shd w:val="clear" w:color="auto" w:fill="D9D9D9" w:themeFill="background1" w:themeFillShade="D9"/>
            <w:textDirection w:val="tbRlV"/>
            <w:vAlign w:val="center"/>
          </w:tcPr>
          <w:p w14:paraId="1CCDCA0B" w14:textId="77777777" w:rsidR="00C36F92" w:rsidRPr="00B849CB" w:rsidRDefault="00C36F92" w:rsidP="00EF28B9">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DCCD746" w14:textId="77777777" w:rsidR="00C36F92" w:rsidRPr="00B849CB" w:rsidRDefault="00C36F92" w:rsidP="00EF28B9">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④構成の検討</w:t>
            </w:r>
          </w:p>
          <w:p w14:paraId="566B52A6" w14:textId="77777777" w:rsidR="00C36F92" w:rsidRPr="00B849CB" w:rsidRDefault="00C36F92"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話・聞（１）イ</w:t>
            </w:r>
          </w:p>
        </w:tc>
        <w:tc>
          <w:tcPr>
            <w:tcW w:w="4152" w:type="dxa"/>
          </w:tcPr>
          <w:p w14:paraId="6E4E8950"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・紹介する本の内容</w:t>
            </w:r>
            <w:r>
              <w:rPr>
                <w:rFonts w:ascii="ＭＳ 明朝" w:eastAsia="ＭＳ 明朝" w:hAnsi="ＭＳ 明朝" w:hint="eastAsia"/>
                <w:sz w:val="18"/>
              </w:rPr>
              <w:t>や,その本を紹介する理由が的確に伝わる構成を意識し,聞き手の反応を確かめながら話している。</w:t>
            </w:r>
          </w:p>
        </w:tc>
        <w:tc>
          <w:tcPr>
            <w:tcW w:w="4152" w:type="dxa"/>
          </w:tcPr>
          <w:p w14:paraId="55F6A830"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・紹介する本の内容</w:t>
            </w:r>
            <w:r>
              <w:rPr>
                <w:rFonts w:ascii="ＭＳ 明朝" w:eastAsia="ＭＳ 明朝" w:hAnsi="ＭＳ 明朝" w:hint="eastAsia"/>
                <w:sz w:val="18"/>
              </w:rPr>
              <w:t>や,その本を紹介する理由が的確に伝わる構成を意識し,</w:t>
            </w:r>
            <w:r w:rsidRPr="00B849CB">
              <w:rPr>
                <w:rFonts w:ascii="ＭＳ 明朝" w:eastAsia="ＭＳ 明朝" w:hAnsi="ＭＳ 明朝" w:hint="eastAsia"/>
                <w:sz w:val="18"/>
              </w:rPr>
              <w:t>話している。</w:t>
            </w:r>
          </w:p>
        </w:tc>
        <w:tc>
          <w:tcPr>
            <w:tcW w:w="4150" w:type="dxa"/>
          </w:tcPr>
          <w:p w14:paraId="729F2974"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・紹介する本の内容</w:t>
            </w:r>
            <w:r>
              <w:rPr>
                <w:rFonts w:ascii="ＭＳ 明朝" w:eastAsia="ＭＳ 明朝" w:hAnsi="ＭＳ 明朝" w:hint="eastAsia"/>
                <w:sz w:val="18"/>
              </w:rPr>
              <w:t>や,その本を紹介する理由が的確に伝わる構成を意識しないで,</w:t>
            </w:r>
            <w:r w:rsidRPr="00B849CB">
              <w:rPr>
                <w:rFonts w:ascii="ＭＳ 明朝" w:eastAsia="ＭＳ 明朝" w:hAnsi="ＭＳ 明朝" w:hint="eastAsia"/>
                <w:sz w:val="18"/>
              </w:rPr>
              <w:t>話している。</w:t>
            </w:r>
          </w:p>
        </w:tc>
      </w:tr>
      <w:tr w:rsidR="00C36F92" w:rsidRPr="00B849CB" w14:paraId="2A9C008B" w14:textId="77777777" w:rsidTr="00EF28B9">
        <w:trPr>
          <w:gridAfter w:val="1"/>
          <w:wAfter w:w="8" w:type="dxa"/>
        </w:trPr>
        <w:tc>
          <w:tcPr>
            <w:tcW w:w="942" w:type="dxa"/>
            <w:vMerge/>
            <w:shd w:val="clear" w:color="auto" w:fill="D9D9D9" w:themeFill="background1" w:themeFillShade="D9"/>
            <w:textDirection w:val="tbRlV"/>
            <w:vAlign w:val="center"/>
          </w:tcPr>
          <w:p w14:paraId="0C598A69" w14:textId="77777777" w:rsidR="00C36F92" w:rsidRPr="00B849CB" w:rsidRDefault="00C36F92" w:rsidP="00EF28B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21F8FBF" w14:textId="77777777" w:rsidR="00C36F92" w:rsidRPr="00B849CB" w:rsidRDefault="00C36F92" w:rsidP="00EF28B9">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⑤表現と共有</w:t>
            </w:r>
          </w:p>
          <w:p w14:paraId="6FDA75AA" w14:textId="77777777" w:rsidR="00C36F92" w:rsidRPr="00B849CB" w:rsidRDefault="00C36F92"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話・聞（１）ウ</w:t>
            </w:r>
          </w:p>
        </w:tc>
        <w:tc>
          <w:tcPr>
            <w:tcW w:w="4152" w:type="dxa"/>
          </w:tcPr>
          <w:p w14:paraId="2AE0EE73"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・班としての紹介で，掲示物や視聴覚機器を効果的に使い，</w:t>
            </w:r>
            <w:r>
              <w:rPr>
                <w:rFonts w:ascii="ＭＳ 明朝" w:eastAsia="ＭＳ 明朝" w:hAnsi="ＭＳ 明朝" w:hint="eastAsia"/>
                <w:sz w:val="18"/>
              </w:rPr>
              <w:t>相手の理解が得られるように工夫して話している。</w:t>
            </w:r>
          </w:p>
        </w:tc>
        <w:tc>
          <w:tcPr>
            <w:tcW w:w="4152" w:type="dxa"/>
          </w:tcPr>
          <w:p w14:paraId="122876A4"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・班としての紹介で，掲示物や視聴覚機器を効果的に使っている。</w:t>
            </w:r>
          </w:p>
        </w:tc>
        <w:tc>
          <w:tcPr>
            <w:tcW w:w="4150" w:type="dxa"/>
          </w:tcPr>
          <w:p w14:paraId="355C2248" w14:textId="77777777" w:rsidR="00C36F92" w:rsidRPr="00B849CB" w:rsidRDefault="00C36F92"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・班としての紹介で，掲示物や視聴覚機器を効果的に使っていない。</w:t>
            </w:r>
          </w:p>
        </w:tc>
      </w:tr>
      <w:tr w:rsidR="00C36F92" w:rsidRPr="00B849CB" w14:paraId="0E7EEA5B" w14:textId="77777777" w:rsidTr="00EF28B9">
        <w:trPr>
          <w:gridAfter w:val="1"/>
          <w:wAfter w:w="8" w:type="dxa"/>
          <w:cantSplit/>
          <w:trHeight w:val="1371"/>
        </w:trPr>
        <w:tc>
          <w:tcPr>
            <w:tcW w:w="942" w:type="dxa"/>
            <w:shd w:val="clear" w:color="auto" w:fill="D9D9D9" w:themeFill="background1" w:themeFillShade="D9"/>
            <w:textDirection w:val="tbRlV"/>
            <w:vAlign w:val="center"/>
          </w:tcPr>
          <w:p w14:paraId="3DCDACE9" w14:textId="77777777" w:rsidR="00C36F92" w:rsidRPr="00B849CB" w:rsidRDefault="00C36F92" w:rsidP="00EF28B9">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166F4D60" w14:textId="77777777" w:rsidR="00C36F92" w:rsidRPr="00B849CB" w:rsidRDefault="00C36F92" w:rsidP="00EF28B9">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46F81079" w14:textId="77777777" w:rsidR="00C36F92" w:rsidRPr="00B849CB" w:rsidRDefault="00C36F92" w:rsidP="00EF28B9">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359CDF6E" w14:textId="77777777" w:rsidR="00C36F92" w:rsidRPr="00B849CB" w:rsidRDefault="00C36F92"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E3440E5" w14:textId="77777777" w:rsidR="00C36F92" w:rsidRPr="00B849CB" w:rsidRDefault="00C36F92" w:rsidP="00EF28B9">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⑥発表</w:t>
            </w:r>
          </w:p>
        </w:tc>
        <w:tc>
          <w:tcPr>
            <w:tcW w:w="4152" w:type="dxa"/>
          </w:tcPr>
          <w:p w14:paraId="15AA8B67" w14:textId="77777777" w:rsidR="00C36F92" w:rsidRPr="00B849CB" w:rsidRDefault="00C36F92"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・本を紹介し合うことで,新しい本の魅力を知り,読書の幅を広げようとしている。</w:t>
            </w:r>
          </w:p>
        </w:tc>
        <w:tc>
          <w:tcPr>
            <w:tcW w:w="4152" w:type="dxa"/>
          </w:tcPr>
          <w:p w14:paraId="4AB2ABB6" w14:textId="77777777" w:rsidR="00C36F92" w:rsidRPr="00B849CB" w:rsidRDefault="00C36F92"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・本を紹介し合うことで,新しい本の魅力を知ろうとしている。</w:t>
            </w:r>
          </w:p>
        </w:tc>
        <w:tc>
          <w:tcPr>
            <w:tcW w:w="4150" w:type="dxa"/>
          </w:tcPr>
          <w:p w14:paraId="43722EEC" w14:textId="77777777" w:rsidR="00C36F92" w:rsidRPr="00B849CB" w:rsidRDefault="00C36F92"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・本を紹介し合うことで,新しい本の魅力を知ろうとしていない。</w:t>
            </w:r>
          </w:p>
        </w:tc>
      </w:tr>
    </w:tbl>
    <w:p w14:paraId="1254B5D3" w14:textId="77777777" w:rsidR="00C36F92" w:rsidRDefault="00C36F92">
      <w:pPr>
        <w:widowControl/>
        <w:jc w:val="left"/>
      </w:pPr>
      <w:r>
        <w:br w:type="page"/>
      </w:r>
    </w:p>
    <w:p w14:paraId="1F18CD51" w14:textId="77777777" w:rsidR="00C36F92" w:rsidRDefault="00C36F92" w:rsidP="00C36F92">
      <w:pPr>
        <w:rPr>
          <w:rFonts w:ascii="ＭＳ ゴシック" w:eastAsia="ＭＳ ゴシック" w:hAnsi="ＭＳ ゴシック"/>
        </w:rPr>
      </w:pPr>
    </w:p>
    <w:p w14:paraId="0E14D42B" w14:textId="15CE1C1A" w:rsidR="00C36F92" w:rsidRDefault="00C36F92" w:rsidP="00C36F92">
      <w:pPr>
        <w:rPr>
          <w:rFonts w:ascii="ＭＳ ゴシック" w:eastAsia="ＭＳ ゴシック" w:hAnsi="ＭＳ ゴシック"/>
        </w:rPr>
      </w:pPr>
      <w:r>
        <w:rPr>
          <w:rFonts w:ascii="ＭＳ ゴシック" w:eastAsia="ＭＳ ゴシック" w:hAnsi="ＭＳ ゴシック" w:hint="eastAsia"/>
        </w:rPr>
        <w:t>■「手順を整理して正確に伝える」ルーブリック例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C36F92" w14:paraId="3B1A4235" w14:textId="77777777" w:rsidTr="00C36F92">
        <w:trPr>
          <w:trHeight w:val="510"/>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C2C89" w14:textId="77777777" w:rsidR="00C36F92" w:rsidRDefault="00C36F92">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553D4" w14:textId="77777777" w:rsidR="00C36F92" w:rsidRDefault="00C36F92">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DDC41" w14:textId="77777777" w:rsidR="00C36F92" w:rsidRDefault="00C36F9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7AD90" w14:textId="77777777" w:rsidR="00C36F92" w:rsidRDefault="00C36F9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36F92" w14:paraId="4E234F0C" w14:textId="77777777" w:rsidTr="00C36F92">
        <w:trPr>
          <w:gridAfter w:val="1"/>
          <w:wAfter w:w="8" w:type="dxa"/>
          <w:trHeight w:val="794"/>
        </w:trPr>
        <w:tc>
          <w:tcPr>
            <w:tcW w:w="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96ABD5F" w14:textId="77777777" w:rsidR="00C36F92" w:rsidRDefault="00C36F9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FE8B7" w14:textId="77777777" w:rsidR="00C36F92" w:rsidRDefault="00C36F92">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24BF6A0E" w14:textId="77777777" w:rsidR="00C36F92" w:rsidRDefault="00C36F9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w:t>
            </w:r>
          </w:p>
        </w:tc>
        <w:tc>
          <w:tcPr>
            <w:tcW w:w="4152" w:type="dxa"/>
            <w:tcBorders>
              <w:top w:val="single" w:sz="4" w:space="0" w:color="auto"/>
              <w:left w:val="single" w:sz="4" w:space="0" w:color="auto"/>
              <w:bottom w:val="single" w:sz="4" w:space="0" w:color="auto"/>
              <w:right w:val="single" w:sz="4" w:space="0" w:color="auto"/>
            </w:tcBorders>
            <w:hideMark/>
          </w:tcPr>
          <w:p w14:paraId="5E54700E"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・手順書を書くために適切な漢字・語彙を選択し，正しく書き表している。</w:t>
            </w:r>
          </w:p>
        </w:tc>
        <w:tc>
          <w:tcPr>
            <w:tcW w:w="4152" w:type="dxa"/>
            <w:tcBorders>
              <w:top w:val="single" w:sz="4" w:space="0" w:color="auto"/>
              <w:left w:val="single" w:sz="4" w:space="0" w:color="auto"/>
              <w:bottom w:val="single" w:sz="4" w:space="0" w:color="auto"/>
              <w:right w:val="single" w:sz="4" w:space="0" w:color="auto"/>
            </w:tcBorders>
            <w:hideMark/>
          </w:tcPr>
          <w:p w14:paraId="685BA22C"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・手順書を書くために必要な漢字を正しく書き表している。</w:t>
            </w:r>
          </w:p>
        </w:tc>
        <w:tc>
          <w:tcPr>
            <w:tcW w:w="4150" w:type="dxa"/>
            <w:tcBorders>
              <w:top w:val="single" w:sz="4" w:space="0" w:color="auto"/>
              <w:left w:val="single" w:sz="4" w:space="0" w:color="auto"/>
              <w:bottom w:val="single" w:sz="4" w:space="0" w:color="auto"/>
              <w:right w:val="single" w:sz="4" w:space="0" w:color="auto"/>
            </w:tcBorders>
            <w:hideMark/>
          </w:tcPr>
          <w:p w14:paraId="1E697111"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・手順書を書くために必要な漢字を正しく書き表していない。</w:t>
            </w:r>
          </w:p>
        </w:tc>
      </w:tr>
      <w:tr w:rsidR="00C36F92" w14:paraId="35736088" w14:textId="77777777" w:rsidTr="00C36F92">
        <w:trPr>
          <w:gridAfter w:val="1"/>
          <w:wAfter w:w="8" w:type="dxa"/>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C7034" w14:textId="77777777" w:rsidR="00C36F92" w:rsidRDefault="00C36F92">
            <w:pPr>
              <w:widowControl/>
              <w:jc w:val="left"/>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9437E" w14:textId="77777777" w:rsidR="00C36F92" w:rsidRDefault="00C36F92">
            <w:pPr>
              <w:widowControl/>
              <w:rPr>
                <w:rFonts w:ascii="ＭＳ ゴシック" w:eastAsia="ＭＳ ゴシック" w:hAnsi="ＭＳ ゴシック"/>
                <w:sz w:val="20"/>
              </w:rPr>
            </w:pPr>
            <w:r>
              <w:rPr>
                <w:rFonts w:ascii="ＭＳ ゴシック" w:eastAsia="ＭＳ ゴシック" w:hAnsi="ＭＳ ゴシック" w:hint="eastAsia"/>
                <w:sz w:val="20"/>
              </w:rPr>
              <w:t>②文章の構成</w:t>
            </w:r>
          </w:p>
          <w:p w14:paraId="5BEF3959" w14:textId="77777777" w:rsidR="00C36F92" w:rsidRDefault="00C36F9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（１）オ</w:t>
            </w:r>
          </w:p>
        </w:tc>
        <w:tc>
          <w:tcPr>
            <w:tcW w:w="4152" w:type="dxa"/>
            <w:tcBorders>
              <w:top w:val="single" w:sz="4" w:space="0" w:color="auto"/>
              <w:left w:val="single" w:sz="4" w:space="0" w:color="auto"/>
              <w:bottom w:val="single" w:sz="4" w:space="0" w:color="auto"/>
              <w:right w:val="single" w:sz="4" w:space="0" w:color="auto"/>
            </w:tcBorders>
          </w:tcPr>
          <w:p w14:paraId="2D9EEC9E" w14:textId="158954ED" w:rsid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・手順書にふさわしい構成について理解し，その特徴を説明している。</w:t>
            </w:r>
          </w:p>
        </w:tc>
        <w:tc>
          <w:tcPr>
            <w:tcW w:w="4152" w:type="dxa"/>
            <w:tcBorders>
              <w:top w:val="single" w:sz="4" w:space="0" w:color="auto"/>
              <w:left w:val="single" w:sz="4" w:space="0" w:color="auto"/>
              <w:bottom w:val="single" w:sz="4" w:space="0" w:color="auto"/>
              <w:right w:val="single" w:sz="4" w:space="0" w:color="auto"/>
            </w:tcBorders>
          </w:tcPr>
          <w:p w14:paraId="1BF29DA6" w14:textId="0CEE1498" w:rsid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・手順書にふさわしい構成について理解している。</w:t>
            </w:r>
          </w:p>
        </w:tc>
        <w:tc>
          <w:tcPr>
            <w:tcW w:w="4150" w:type="dxa"/>
            <w:tcBorders>
              <w:top w:val="single" w:sz="4" w:space="0" w:color="auto"/>
              <w:left w:val="single" w:sz="4" w:space="0" w:color="auto"/>
              <w:bottom w:val="single" w:sz="4" w:space="0" w:color="auto"/>
              <w:right w:val="single" w:sz="4" w:space="0" w:color="auto"/>
            </w:tcBorders>
          </w:tcPr>
          <w:p w14:paraId="3DC4796F" w14:textId="2498D028" w:rsidR="00C36F92" w:rsidRP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・手順書にふさわしい構成について理解していない。</w:t>
            </w:r>
          </w:p>
        </w:tc>
      </w:tr>
      <w:tr w:rsidR="00C36F92" w14:paraId="5E36BD9C" w14:textId="77777777" w:rsidTr="00C36F92">
        <w:trPr>
          <w:gridAfter w:val="1"/>
          <w:wAfter w:w="8" w:type="dxa"/>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B06A4" w14:textId="77777777" w:rsidR="00C36F92" w:rsidRDefault="00C36F92">
            <w:pPr>
              <w:widowControl/>
              <w:jc w:val="left"/>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A9520" w14:textId="77777777" w:rsidR="00C36F92" w:rsidRDefault="00C36F92">
            <w:pPr>
              <w:widowControl/>
              <w:rPr>
                <w:rFonts w:ascii="ＭＳ ゴシック" w:eastAsia="ＭＳ ゴシック" w:hAnsi="ＭＳ ゴシック"/>
                <w:sz w:val="20"/>
              </w:rPr>
            </w:pPr>
            <w:r>
              <w:rPr>
                <w:rFonts w:ascii="ＭＳ ゴシック" w:eastAsia="ＭＳ ゴシック" w:hAnsi="ＭＳ ゴシック" w:hint="eastAsia"/>
                <w:sz w:val="20"/>
              </w:rPr>
              <w:t>③情報の理解</w:t>
            </w:r>
          </w:p>
          <w:p w14:paraId="7347B467" w14:textId="77777777" w:rsidR="00C36F92" w:rsidRDefault="00C36F9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（２）イ</w:t>
            </w:r>
          </w:p>
        </w:tc>
        <w:tc>
          <w:tcPr>
            <w:tcW w:w="4152" w:type="dxa"/>
            <w:tcBorders>
              <w:top w:val="single" w:sz="4" w:space="0" w:color="auto"/>
              <w:left w:val="single" w:sz="4" w:space="0" w:color="auto"/>
              <w:bottom w:val="single" w:sz="4" w:space="0" w:color="auto"/>
              <w:right w:val="single" w:sz="4" w:space="0" w:color="auto"/>
            </w:tcBorders>
          </w:tcPr>
          <w:p w14:paraId="6C348BBB" w14:textId="15764635" w:rsid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・情報の具体性・抽象性に加え，重要度にも注意して，情報を分類している。</w:t>
            </w:r>
          </w:p>
        </w:tc>
        <w:tc>
          <w:tcPr>
            <w:tcW w:w="4152" w:type="dxa"/>
            <w:tcBorders>
              <w:top w:val="single" w:sz="4" w:space="0" w:color="auto"/>
              <w:left w:val="single" w:sz="4" w:space="0" w:color="auto"/>
              <w:bottom w:val="single" w:sz="4" w:space="0" w:color="auto"/>
              <w:right w:val="single" w:sz="4" w:space="0" w:color="auto"/>
            </w:tcBorders>
          </w:tcPr>
          <w:p w14:paraId="0202E0D1" w14:textId="75701127" w:rsidR="00C36F92" w:rsidRP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・情報の具体性・抽象性に注意して，情報を分類している。</w:t>
            </w:r>
          </w:p>
        </w:tc>
        <w:tc>
          <w:tcPr>
            <w:tcW w:w="4150" w:type="dxa"/>
            <w:tcBorders>
              <w:top w:val="single" w:sz="4" w:space="0" w:color="auto"/>
              <w:left w:val="single" w:sz="4" w:space="0" w:color="auto"/>
              <w:bottom w:val="single" w:sz="4" w:space="0" w:color="auto"/>
              <w:right w:val="single" w:sz="4" w:space="0" w:color="auto"/>
            </w:tcBorders>
          </w:tcPr>
          <w:p w14:paraId="57010C03" w14:textId="674F0452" w:rsidR="00C36F92" w:rsidRP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・情報の具体性・抽象性に注意して，情報を分類していない。</w:t>
            </w:r>
          </w:p>
        </w:tc>
      </w:tr>
      <w:tr w:rsidR="00C36F92" w14:paraId="16702830" w14:textId="77777777" w:rsidTr="00C36F92">
        <w:trPr>
          <w:gridAfter w:val="1"/>
          <w:wAfter w:w="8" w:type="dxa"/>
          <w:trHeight w:val="307"/>
        </w:trPr>
        <w:tc>
          <w:tcPr>
            <w:tcW w:w="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514E070" w14:textId="77777777" w:rsidR="00C36F92" w:rsidRDefault="00C36F9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30F91" w14:textId="77777777" w:rsidR="00C36F92" w:rsidRDefault="00C36F92">
            <w:pPr>
              <w:widowControl/>
              <w:rPr>
                <w:rFonts w:ascii="ＭＳ ゴシック" w:eastAsia="ＭＳ ゴシック" w:hAnsi="ＭＳ ゴシック"/>
                <w:sz w:val="20"/>
              </w:rPr>
            </w:pPr>
            <w:r>
              <w:rPr>
                <w:rFonts w:ascii="ＭＳ ゴシック" w:eastAsia="ＭＳ ゴシック" w:hAnsi="ＭＳ ゴシック" w:hint="eastAsia"/>
                <w:sz w:val="20"/>
              </w:rPr>
              <w:t>④構成の検討</w:t>
            </w:r>
          </w:p>
          <w:p w14:paraId="53A8F049" w14:textId="77777777" w:rsidR="00C36F92" w:rsidRDefault="00C36F9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書（１）ウ</w:t>
            </w:r>
          </w:p>
        </w:tc>
        <w:tc>
          <w:tcPr>
            <w:tcW w:w="4152" w:type="dxa"/>
            <w:tcBorders>
              <w:top w:val="single" w:sz="4" w:space="0" w:color="auto"/>
              <w:left w:val="single" w:sz="4" w:space="0" w:color="auto"/>
              <w:bottom w:val="single" w:sz="4" w:space="0" w:color="auto"/>
              <w:right w:val="single" w:sz="4" w:space="0" w:color="auto"/>
            </w:tcBorders>
            <w:hideMark/>
          </w:tcPr>
          <w:p w14:paraId="13170CB8"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・使いたい内容に合った形式を選択し，分かりやすい表現になるように工夫して手順書をまとめている。</w:t>
            </w:r>
          </w:p>
        </w:tc>
        <w:tc>
          <w:tcPr>
            <w:tcW w:w="4152" w:type="dxa"/>
            <w:tcBorders>
              <w:top w:val="single" w:sz="4" w:space="0" w:color="auto"/>
              <w:left w:val="single" w:sz="4" w:space="0" w:color="auto"/>
              <w:bottom w:val="single" w:sz="4" w:space="0" w:color="auto"/>
              <w:right w:val="single" w:sz="4" w:space="0" w:color="auto"/>
            </w:tcBorders>
          </w:tcPr>
          <w:p w14:paraId="7B14C139" w14:textId="5D65A111" w:rsidR="00C36F92" w:rsidRDefault="00C36F92" w:rsidP="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・使いたい内容に合った形式を選択し，手順書をまとめている。</w:t>
            </w:r>
          </w:p>
        </w:tc>
        <w:tc>
          <w:tcPr>
            <w:tcW w:w="4150" w:type="dxa"/>
            <w:tcBorders>
              <w:top w:val="single" w:sz="4" w:space="0" w:color="auto"/>
              <w:left w:val="single" w:sz="4" w:space="0" w:color="auto"/>
              <w:bottom w:val="single" w:sz="4" w:space="0" w:color="auto"/>
              <w:right w:val="single" w:sz="4" w:space="0" w:color="auto"/>
            </w:tcBorders>
            <w:hideMark/>
          </w:tcPr>
          <w:p w14:paraId="664594F3"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・使いたい内容に合わない形式で手順書を書いている。</w:t>
            </w:r>
          </w:p>
        </w:tc>
      </w:tr>
      <w:tr w:rsidR="00C36F92" w14:paraId="1DA4348C" w14:textId="77777777" w:rsidTr="00E22738">
        <w:trPr>
          <w:gridAfter w:val="1"/>
          <w:wAfter w:w="8" w:type="dxa"/>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28137" w14:textId="77777777" w:rsidR="00C36F92" w:rsidRDefault="00C36F92">
            <w:pPr>
              <w:widowControl/>
              <w:jc w:val="left"/>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41BA2" w14:textId="7C0ECB97" w:rsidR="00C36F92" w:rsidRDefault="00E22738">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C36F92">
              <w:rPr>
                <w:rFonts w:ascii="ＭＳ ゴシック" w:eastAsia="ＭＳ ゴシック" w:hAnsi="ＭＳ ゴシック" w:hint="eastAsia"/>
                <w:sz w:val="20"/>
              </w:rPr>
              <w:t>推敲</w:t>
            </w:r>
          </w:p>
          <w:p w14:paraId="6904EAF8" w14:textId="77777777" w:rsidR="00C36F92" w:rsidRDefault="00C36F9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書（１）エ</w:t>
            </w:r>
          </w:p>
        </w:tc>
        <w:tc>
          <w:tcPr>
            <w:tcW w:w="4152" w:type="dxa"/>
            <w:tcBorders>
              <w:top w:val="single" w:sz="4" w:space="0" w:color="auto"/>
              <w:left w:val="single" w:sz="4" w:space="0" w:color="auto"/>
              <w:bottom w:val="single" w:sz="4" w:space="0" w:color="auto"/>
              <w:right w:val="single" w:sz="4" w:space="0" w:color="auto"/>
            </w:tcBorders>
          </w:tcPr>
          <w:p w14:paraId="16655CBD" w14:textId="5660F186" w:rsidR="00C36F92" w:rsidRDefault="00C36F92" w:rsidP="00E2273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・作成した手順書を見直し，読み手に合った表現になるように推敲している。</w:t>
            </w:r>
          </w:p>
        </w:tc>
        <w:tc>
          <w:tcPr>
            <w:tcW w:w="4152" w:type="dxa"/>
            <w:tcBorders>
              <w:top w:val="single" w:sz="4" w:space="0" w:color="auto"/>
              <w:left w:val="single" w:sz="4" w:space="0" w:color="auto"/>
              <w:bottom w:val="single" w:sz="4" w:space="0" w:color="auto"/>
              <w:right w:val="single" w:sz="4" w:space="0" w:color="auto"/>
            </w:tcBorders>
            <w:hideMark/>
          </w:tcPr>
          <w:p w14:paraId="49A3756F"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・作成した手順書を見直し，推敲している。</w:t>
            </w:r>
          </w:p>
        </w:tc>
        <w:tc>
          <w:tcPr>
            <w:tcW w:w="4150" w:type="dxa"/>
            <w:tcBorders>
              <w:top w:val="single" w:sz="4" w:space="0" w:color="auto"/>
              <w:left w:val="single" w:sz="4" w:space="0" w:color="auto"/>
              <w:bottom w:val="single" w:sz="4" w:space="0" w:color="auto"/>
              <w:right w:val="single" w:sz="4" w:space="0" w:color="auto"/>
            </w:tcBorders>
            <w:hideMark/>
          </w:tcPr>
          <w:p w14:paraId="1EDCF4B3"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・作成した手順書を見直さず，推敲していない。</w:t>
            </w:r>
          </w:p>
        </w:tc>
      </w:tr>
      <w:tr w:rsidR="00C36F92" w14:paraId="4191D603" w14:textId="77777777" w:rsidTr="00C36F92">
        <w:trPr>
          <w:gridAfter w:val="1"/>
          <w:wAfter w:w="8" w:type="dxa"/>
          <w:cantSplit/>
          <w:trHeight w:val="1359"/>
        </w:trPr>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3F809735" w14:textId="77777777" w:rsidR="00C36F92" w:rsidRDefault="00C36F9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3359682" w14:textId="77777777" w:rsidR="00C36F92" w:rsidRDefault="00C36F9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9DBD34A" w14:textId="77777777" w:rsidR="00C36F92" w:rsidRDefault="00C36F9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145A477" w14:textId="77777777" w:rsidR="00C36F92" w:rsidRDefault="00C36F92">
            <w:pPr>
              <w:widowControl/>
              <w:ind w:left="113" w:right="113"/>
              <w:jc w:val="center"/>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30FF7" w14:textId="61F423A3" w:rsidR="00C36F92" w:rsidRDefault="00E22738">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C36F92">
              <w:rPr>
                <w:rFonts w:ascii="ＭＳ ゴシック" w:eastAsia="ＭＳ ゴシック" w:hAnsi="ＭＳ ゴシック" w:hint="eastAsia"/>
                <w:sz w:val="20"/>
              </w:rPr>
              <w:t>手順書の作成</w:t>
            </w:r>
          </w:p>
        </w:tc>
        <w:tc>
          <w:tcPr>
            <w:tcW w:w="4152" w:type="dxa"/>
            <w:tcBorders>
              <w:top w:val="single" w:sz="4" w:space="0" w:color="auto"/>
              <w:left w:val="single" w:sz="4" w:space="0" w:color="auto"/>
              <w:bottom w:val="single" w:sz="4" w:space="0" w:color="auto"/>
              <w:right w:val="single" w:sz="4" w:space="0" w:color="auto"/>
            </w:tcBorders>
            <w:hideMark/>
          </w:tcPr>
          <w:p w14:paraId="4148736A"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・手順書の学習を通して，情報を取捨選択し，整理して正確に伝える方法を知ろうとし，身の回りの手順書の工夫にも関心を広げようようとしている。</w:t>
            </w:r>
          </w:p>
        </w:tc>
        <w:tc>
          <w:tcPr>
            <w:tcW w:w="4152" w:type="dxa"/>
            <w:tcBorders>
              <w:top w:val="single" w:sz="4" w:space="0" w:color="auto"/>
              <w:left w:val="single" w:sz="4" w:space="0" w:color="auto"/>
              <w:bottom w:val="single" w:sz="4" w:space="0" w:color="auto"/>
              <w:right w:val="single" w:sz="4" w:space="0" w:color="auto"/>
            </w:tcBorders>
            <w:hideMark/>
          </w:tcPr>
          <w:p w14:paraId="1380720B"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・手順書の学習を通して，情報を取捨選択し，整理して正確に伝える方法を知ろうとしている。</w:t>
            </w:r>
          </w:p>
        </w:tc>
        <w:tc>
          <w:tcPr>
            <w:tcW w:w="4150" w:type="dxa"/>
            <w:tcBorders>
              <w:top w:val="single" w:sz="4" w:space="0" w:color="auto"/>
              <w:left w:val="single" w:sz="4" w:space="0" w:color="auto"/>
              <w:bottom w:val="single" w:sz="4" w:space="0" w:color="auto"/>
              <w:right w:val="single" w:sz="4" w:space="0" w:color="auto"/>
            </w:tcBorders>
            <w:hideMark/>
          </w:tcPr>
          <w:p w14:paraId="41A3BCE1" w14:textId="77777777" w:rsidR="00C36F92" w:rsidRDefault="00C36F9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・手順書の学習を通して，情報を取捨選択し，整理して正確に伝える方法を知ろうとしていない。</w:t>
            </w:r>
          </w:p>
        </w:tc>
      </w:tr>
    </w:tbl>
    <w:p w14:paraId="743359F1" w14:textId="179BC843" w:rsidR="00C36F92" w:rsidRDefault="00C36F92">
      <w:pPr>
        <w:widowControl/>
        <w:jc w:val="left"/>
      </w:pPr>
      <w:r>
        <w:br w:type="page"/>
      </w:r>
    </w:p>
    <w:p w14:paraId="0EA420FD" w14:textId="77777777" w:rsidR="00E22738" w:rsidRDefault="00E22738" w:rsidP="00E22738">
      <w:pPr>
        <w:rPr>
          <w:rFonts w:ascii="ＭＳ ゴシック" w:eastAsia="ＭＳ ゴシック" w:hAnsi="ＭＳ ゴシック"/>
        </w:rPr>
      </w:pPr>
    </w:p>
    <w:p w14:paraId="76F3AEAD" w14:textId="0C17F87A" w:rsidR="00E22738" w:rsidRPr="00062C90" w:rsidRDefault="00E22738" w:rsidP="00E22738">
      <w:pPr>
        <w:rPr>
          <w:rFonts w:ascii="ＭＳ ゴシック" w:eastAsia="ＭＳ ゴシック" w:hAnsi="ＭＳ ゴシック"/>
        </w:rPr>
      </w:pPr>
      <w:r w:rsidRPr="00062C90">
        <w:rPr>
          <w:rFonts w:ascii="ＭＳ ゴシック" w:eastAsia="ＭＳ ゴシック" w:hAnsi="ＭＳ ゴシック" w:hint="eastAsia"/>
        </w:rPr>
        <w:t>■「</w:t>
      </w:r>
      <w:r w:rsidRPr="00962327">
        <w:rPr>
          <w:rFonts w:ascii="ＭＳ ゴシック" w:eastAsia="ＭＳ ゴシック" w:hAnsi="ＭＳ ゴシック"/>
        </w:rPr>
        <w:t>発想を広</w:t>
      </w:r>
      <w:r>
        <w:rPr>
          <w:rFonts w:ascii="ＭＳ ゴシック" w:eastAsia="ＭＳ ゴシック" w:hAnsi="ＭＳ ゴシック" w:hint="eastAsia"/>
        </w:rPr>
        <w:t>げ</w:t>
      </w:r>
      <w:r w:rsidRPr="00962327">
        <w:rPr>
          <w:rFonts w:ascii="ＭＳ ゴシック" w:eastAsia="ＭＳ ゴシック" w:hAnsi="ＭＳ ゴシック"/>
        </w:rPr>
        <w:t>て課題を見つける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22738" w14:paraId="49194030" w14:textId="77777777" w:rsidTr="00EF28B9">
        <w:trPr>
          <w:trHeight w:val="510"/>
        </w:trPr>
        <w:tc>
          <w:tcPr>
            <w:tcW w:w="2774" w:type="dxa"/>
            <w:gridSpan w:val="2"/>
            <w:shd w:val="clear" w:color="auto" w:fill="D9D9D9" w:themeFill="background1" w:themeFillShade="D9"/>
            <w:vAlign w:val="center"/>
          </w:tcPr>
          <w:p w14:paraId="7D8127EB" w14:textId="77777777" w:rsidR="00E22738" w:rsidRPr="00DD77DE" w:rsidRDefault="00E22738" w:rsidP="00EF28B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EE552FD" w14:textId="77777777" w:rsidR="00E22738" w:rsidRPr="00DD77DE" w:rsidRDefault="00E22738" w:rsidP="00EF28B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EAD8E0D" w14:textId="77777777" w:rsidR="00E22738" w:rsidRPr="00DD77DE" w:rsidRDefault="00E22738" w:rsidP="00EF28B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32F4FE9" w14:textId="77777777" w:rsidR="00E22738" w:rsidRPr="00DD77DE" w:rsidRDefault="00E22738" w:rsidP="00EF28B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22738" w:rsidRPr="00B849CB" w14:paraId="3E55EBEC" w14:textId="77777777" w:rsidTr="00E22738">
        <w:trPr>
          <w:gridAfter w:val="1"/>
          <w:wAfter w:w="8" w:type="dxa"/>
          <w:trHeight w:val="851"/>
        </w:trPr>
        <w:tc>
          <w:tcPr>
            <w:tcW w:w="942" w:type="dxa"/>
            <w:shd w:val="clear" w:color="auto" w:fill="D9D9D9" w:themeFill="background1" w:themeFillShade="D9"/>
            <w:textDirection w:val="tbRlV"/>
            <w:vAlign w:val="center"/>
          </w:tcPr>
          <w:p w14:paraId="6131B239" w14:textId="77777777" w:rsidR="00E22738" w:rsidRDefault="00E22738" w:rsidP="004979F8">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w:t>
            </w:r>
          </w:p>
          <w:p w14:paraId="68C04129" w14:textId="70C21878" w:rsidR="00E22738" w:rsidRPr="00B849CB" w:rsidRDefault="00E22738" w:rsidP="004979F8">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技能</w:t>
            </w:r>
          </w:p>
        </w:tc>
        <w:tc>
          <w:tcPr>
            <w:tcW w:w="1832" w:type="dxa"/>
            <w:shd w:val="clear" w:color="auto" w:fill="D9D9D9" w:themeFill="background1" w:themeFillShade="D9"/>
            <w:vAlign w:val="center"/>
          </w:tcPr>
          <w:p w14:paraId="3290BCEE" w14:textId="77777777" w:rsidR="00E22738" w:rsidRPr="00E4315A" w:rsidRDefault="00E22738" w:rsidP="00EF28B9">
            <w:pPr>
              <w:widowControl/>
              <w:rPr>
                <w:rFonts w:ascii="ＭＳ ゴシック" w:eastAsia="ＭＳ ゴシック" w:hAnsi="ＭＳ ゴシック"/>
                <w:sz w:val="20"/>
              </w:rPr>
            </w:pPr>
            <w:r>
              <w:rPr>
                <w:rFonts w:ascii="ＭＳ ゴシック" w:eastAsia="ＭＳ ゴシック" w:hAnsi="ＭＳ ゴシック" w:hint="eastAsia"/>
                <w:sz w:val="20"/>
              </w:rPr>
              <w:t>①</w:t>
            </w:r>
            <w:r w:rsidRPr="00E4315A">
              <w:rPr>
                <w:rFonts w:ascii="ＭＳ ゴシック" w:eastAsia="ＭＳ ゴシック" w:hAnsi="ＭＳ ゴシック" w:hint="eastAsia"/>
                <w:sz w:val="20"/>
              </w:rPr>
              <w:t>情報の理解</w:t>
            </w:r>
          </w:p>
          <w:p w14:paraId="75ACB3AD" w14:textId="77777777" w:rsidR="00E22738" w:rsidRPr="00B849CB" w:rsidRDefault="00E22738" w:rsidP="00EF28B9">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（２）イ</w:t>
            </w:r>
          </w:p>
        </w:tc>
        <w:tc>
          <w:tcPr>
            <w:tcW w:w="4152" w:type="dxa"/>
          </w:tcPr>
          <w:p w14:paraId="7D75DD0B" w14:textId="77777777" w:rsidR="00E22738" w:rsidRPr="00B849CB" w:rsidRDefault="00E2273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w:t>
            </w:r>
            <w:r w:rsidRPr="0064478C">
              <w:rPr>
                <w:rFonts w:ascii="ＭＳ 明朝" w:eastAsia="ＭＳ 明朝" w:hAnsi="ＭＳ 明朝" w:hint="eastAsia"/>
                <w:color w:val="000000" w:themeColor="text1"/>
                <w:sz w:val="18"/>
              </w:rPr>
              <w:t>情報の具体性・抽象性に加え，重要度にも注意して，情報を</w:t>
            </w:r>
            <w:r>
              <w:rPr>
                <w:rFonts w:ascii="ＭＳ 明朝" w:eastAsia="ＭＳ 明朝" w:hAnsi="ＭＳ 明朝" w:hint="eastAsia"/>
                <w:color w:val="000000" w:themeColor="text1"/>
                <w:sz w:val="18"/>
              </w:rPr>
              <w:t>整理</w:t>
            </w:r>
            <w:r w:rsidRPr="0064478C">
              <w:rPr>
                <w:rFonts w:ascii="ＭＳ 明朝" w:eastAsia="ＭＳ 明朝" w:hAnsi="ＭＳ 明朝" w:hint="eastAsia"/>
                <w:color w:val="000000" w:themeColor="text1"/>
                <w:sz w:val="18"/>
              </w:rPr>
              <w:t>している。</w:t>
            </w:r>
          </w:p>
        </w:tc>
        <w:tc>
          <w:tcPr>
            <w:tcW w:w="4152" w:type="dxa"/>
          </w:tcPr>
          <w:p w14:paraId="04E0C7BA" w14:textId="1D69D8C0" w:rsidR="00E22738" w:rsidRPr="00B849CB" w:rsidRDefault="00E22738"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w:t>
            </w:r>
            <w:r w:rsidRPr="0064478C">
              <w:rPr>
                <w:rFonts w:ascii="ＭＳ 明朝" w:eastAsia="ＭＳ 明朝" w:hAnsi="ＭＳ 明朝" w:hint="eastAsia"/>
                <w:color w:val="000000" w:themeColor="text1"/>
                <w:sz w:val="18"/>
              </w:rPr>
              <w:t>情報の具体性・抽象性に注意して，情報を</w:t>
            </w:r>
            <w:r>
              <w:rPr>
                <w:rFonts w:ascii="ＭＳ 明朝" w:eastAsia="ＭＳ 明朝" w:hAnsi="ＭＳ 明朝" w:hint="eastAsia"/>
                <w:color w:val="000000" w:themeColor="text1"/>
                <w:sz w:val="18"/>
              </w:rPr>
              <w:t>整理</w:t>
            </w:r>
            <w:r w:rsidRPr="0064478C">
              <w:rPr>
                <w:rFonts w:ascii="ＭＳ 明朝" w:eastAsia="ＭＳ 明朝" w:hAnsi="ＭＳ 明朝" w:hint="eastAsia"/>
                <w:color w:val="000000" w:themeColor="text1"/>
                <w:sz w:val="18"/>
              </w:rPr>
              <w:t>している。</w:t>
            </w:r>
          </w:p>
        </w:tc>
        <w:tc>
          <w:tcPr>
            <w:tcW w:w="4150" w:type="dxa"/>
          </w:tcPr>
          <w:p w14:paraId="3E5AD97A" w14:textId="77777777" w:rsidR="00E22738" w:rsidRPr="00B849CB" w:rsidRDefault="00E2273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w:t>
            </w:r>
            <w:r w:rsidRPr="0064478C">
              <w:rPr>
                <w:rFonts w:ascii="ＭＳ 明朝" w:eastAsia="ＭＳ 明朝" w:hAnsi="ＭＳ 明朝" w:hint="eastAsia"/>
                <w:color w:val="000000" w:themeColor="text1"/>
                <w:sz w:val="18"/>
              </w:rPr>
              <w:t>情報の具体性・抽象性に注意して，情報を</w:t>
            </w:r>
            <w:r>
              <w:rPr>
                <w:rFonts w:ascii="ＭＳ 明朝" w:eastAsia="ＭＳ 明朝" w:hAnsi="ＭＳ 明朝" w:hint="eastAsia"/>
                <w:color w:val="000000" w:themeColor="text1"/>
                <w:sz w:val="18"/>
              </w:rPr>
              <w:t>整理</w:t>
            </w:r>
            <w:r w:rsidRPr="0064478C">
              <w:rPr>
                <w:rFonts w:ascii="ＭＳ 明朝" w:eastAsia="ＭＳ 明朝" w:hAnsi="ＭＳ 明朝" w:hint="eastAsia"/>
                <w:color w:val="000000" w:themeColor="text1"/>
                <w:sz w:val="18"/>
              </w:rPr>
              <w:t>してい</w:t>
            </w:r>
            <w:r>
              <w:rPr>
                <w:rFonts w:ascii="ＭＳ 明朝" w:eastAsia="ＭＳ 明朝" w:hAnsi="ＭＳ 明朝" w:hint="eastAsia"/>
                <w:color w:val="000000" w:themeColor="text1"/>
                <w:sz w:val="18"/>
              </w:rPr>
              <w:t>ない</w:t>
            </w:r>
            <w:r w:rsidRPr="0064478C">
              <w:rPr>
                <w:rFonts w:ascii="ＭＳ 明朝" w:eastAsia="ＭＳ 明朝" w:hAnsi="ＭＳ 明朝" w:hint="eastAsia"/>
                <w:color w:val="000000" w:themeColor="text1"/>
                <w:sz w:val="18"/>
              </w:rPr>
              <w:t>。</w:t>
            </w:r>
          </w:p>
        </w:tc>
      </w:tr>
      <w:tr w:rsidR="00E22738" w:rsidRPr="00B849CB" w14:paraId="7DBC8B1B" w14:textId="77777777" w:rsidTr="00E22738">
        <w:trPr>
          <w:gridAfter w:val="1"/>
          <w:wAfter w:w="8" w:type="dxa"/>
          <w:trHeight w:val="1247"/>
        </w:trPr>
        <w:tc>
          <w:tcPr>
            <w:tcW w:w="942" w:type="dxa"/>
            <w:vMerge w:val="restart"/>
            <w:shd w:val="clear" w:color="auto" w:fill="D9D9D9" w:themeFill="background1" w:themeFillShade="D9"/>
            <w:textDirection w:val="tbRlV"/>
            <w:vAlign w:val="center"/>
          </w:tcPr>
          <w:p w14:paraId="014884F8" w14:textId="77777777" w:rsidR="00E22738" w:rsidRPr="00B849CB" w:rsidRDefault="00E22738" w:rsidP="00EF28B9">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621D577" w14:textId="77777777" w:rsidR="00E22738" w:rsidRPr="00B849CB" w:rsidRDefault="00E22738" w:rsidP="00EF28B9">
            <w:pPr>
              <w:widowControl/>
              <w:rPr>
                <w:rFonts w:ascii="ＭＳ ゴシック" w:eastAsia="ＭＳ ゴシック" w:hAnsi="ＭＳ ゴシック"/>
                <w:sz w:val="20"/>
              </w:rPr>
            </w:pPr>
            <w:r>
              <w:rPr>
                <w:rFonts w:ascii="ＭＳ ゴシック" w:eastAsia="ＭＳ ゴシック" w:hAnsi="ＭＳ ゴシック" w:hint="eastAsia"/>
                <w:sz w:val="20"/>
              </w:rPr>
              <w:t>②内容</w:t>
            </w:r>
            <w:r w:rsidRPr="00B849CB">
              <w:rPr>
                <w:rFonts w:ascii="ＭＳ ゴシック" w:eastAsia="ＭＳ ゴシック" w:hAnsi="ＭＳ ゴシック" w:hint="eastAsia"/>
                <w:sz w:val="20"/>
              </w:rPr>
              <w:t>の検討</w:t>
            </w:r>
          </w:p>
          <w:p w14:paraId="6B0718FC" w14:textId="77777777" w:rsidR="00E22738" w:rsidRPr="00B849CB" w:rsidRDefault="00E22738"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ア</w:t>
            </w:r>
          </w:p>
        </w:tc>
        <w:tc>
          <w:tcPr>
            <w:tcW w:w="4152" w:type="dxa"/>
          </w:tcPr>
          <w:p w14:paraId="0A56704A" w14:textId="77777777" w:rsidR="00E22738" w:rsidRPr="00B849CB" w:rsidRDefault="00E22738"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思考・発想を整理しながら広げるための方法を理解し，さまざまな観点からアイディアを出して整理している。</w:t>
            </w:r>
          </w:p>
        </w:tc>
        <w:tc>
          <w:tcPr>
            <w:tcW w:w="4152" w:type="dxa"/>
          </w:tcPr>
          <w:p w14:paraId="311E7A5C" w14:textId="77777777" w:rsidR="00E22738" w:rsidRPr="00B849CB" w:rsidRDefault="00E22738"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思考・発想を整理しながら広げるための方法を理解し，アイディアを出して整理している。</w:t>
            </w:r>
          </w:p>
        </w:tc>
        <w:tc>
          <w:tcPr>
            <w:tcW w:w="4150" w:type="dxa"/>
          </w:tcPr>
          <w:p w14:paraId="7948ED17" w14:textId="77777777" w:rsidR="00E22738" w:rsidRPr="00B849CB" w:rsidRDefault="00E22738"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思考・発想を整理しながら広げるための方法を理解していないか，理解していてもアイディアを出して整理していない。</w:t>
            </w:r>
          </w:p>
        </w:tc>
      </w:tr>
      <w:tr w:rsidR="00E22738" w:rsidRPr="00B849CB" w14:paraId="0915B6AA" w14:textId="77777777" w:rsidTr="00EF28B9">
        <w:trPr>
          <w:gridAfter w:val="1"/>
          <w:wAfter w:w="8" w:type="dxa"/>
          <w:trHeight w:val="1263"/>
        </w:trPr>
        <w:tc>
          <w:tcPr>
            <w:tcW w:w="942" w:type="dxa"/>
            <w:vMerge/>
            <w:shd w:val="clear" w:color="auto" w:fill="D9D9D9" w:themeFill="background1" w:themeFillShade="D9"/>
            <w:textDirection w:val="tbRlV"/>
            <w:vAlign w:val="center"/>
          </w:tcPr>
          <w:p w14:paraId="45317F79" w14:textId="77777777" w:rsidR="00E22738" w:rsidRPr="00B849CB" w:rsidRDefault="00E22738" w:rsidP="00EF28B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F417C1" w14:textId="77777777" w:rsidR="00E22738" w:rsidRPr="00B849CB" w:rsidRDefault="00E22738" w:rsidP="00EF28B9">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B849CB">
              <w:rPr>
                <w:rFonts w:ascii="ＭＳ ゴシック" w:eastAsia="ＭＳ ゴシック" w:hAnsi="ＭＳ ゴシック" w:hint="eastAsia"/>
                <w:sz w:val="20"/>
              </w:rPr>
              <w:t>構成の検討</w:t>
            </w:r>
          </w:p>
          <w:p w14:paraId="2D4015F0" w14:textId="77777777" w:rsidR="00E22738" w:rsidRPr="00B849CB" w:rsidRDefault="00E22738" w:rsidP="00EF28B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話・聞（１）イ</w:t>
            </w:r>
          </w:p>
        </w:tc>
        <w:tc>
          <w:tcPr>
            <w:tcW w:w="4152" w:type="dxa"/>
          </w:tcPr>
          <w:p w14:paraId="0E967554" w14:textId="77777777" w:rsidR="00E22738" w:rsidRPr="00B849CB" w:rsidRDefault="00E22738"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自分の立場や考えを明確にし，分かりやすく伝えるために話の構成や展開を工夫して話している。</w:t>
            </w:r>
          </w:p>
        </w:tc>
        <w:tc>
          <w:tcPr>
            <w:tcW w:w="4152" w:type="dxa"/>
          </w:tcPr>
          <w:p w14:paraId="3D1FC286" w14:textId="77777777" w:rsidR="00E22738" w:rsidRPr="00B849CB" w:rsidRDefault="00E22738"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分かりやすく伝えるために話の構成や展開を工夫して話している。</w:t>
            </w:r>
          </w:p>
        </w:tc>
        <w:tc>
          <w:tcPr>
            <w:tcW w:w="4150" w:type="dxa"/>
          </w:tcPr>
          <w:p w14:paraId="06767290" w14:textId="77777777" w:rsidR="00E22738" w:rsidRPr="00B849CB" w:rsidRDefault="00E22738" w:rsidP="00EF28B9">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分かりやすく伝えるために話の構成や展開を工夫して話していない。</w:t>
            </w:r>
          </w:p>
        </w:tc>
      </w:tr>
      <w:tr w:rsidR="00E22738" w:rsidRPr="00B849CB" w14:paraId="4DB3FBA5" w14:textId="77777777" w:rsidTr="00EF28B9">
        <w:trPr>
          <w:gridAfter w:val="1"/>
          <w:wAfter w:w="8" w:type="dxa"/>
          <w:cantSplit/>
          <w:trHeight w:val="1975"/>
        </w:trPr>
        <w:tc>
          <w:tcPr>
            <w:tcW w:w="942" w:type="dxa"/>
            <w:shd w:val="clear" w:color="auto" w:fill="D9D9D9" w:themeFill="background1" w:themeFillShade="D9"/>
            <w:textDirection w:val="tbRlV"/>
            <w:vAlign w:val="center"/>
          </w:tcPr>
          <w:p w14:paraId="210D3BA7" w14:textId="77777777" w:rsidR="00E22738" w:rsidRPr="00B849CB" w:rsidRDefault="00E22738" w:rsidP="00EF28B9">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13B6295F" w14:textId="77777777" w:rsidR="00E22738" w:rsidRPr="00B849CB" w:rsidRDefault="00E22738" w:rsidP="00EF28B9">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4E5DE1BA" w14:textId="77777777" w:rsidR="00E22738" w:rsidRPr="00B849CB" w:rsidRDefault="00E22738" w:rsidP="00EF28B9">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02A9699A" w14:textId="77777777" w:rsidR="00E22738" w:rsidRPr="00B849CB" w:rsidRDefault="00E22738"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844E1EF" w14:textId="77777777" w:rsidR="00E22738" w:rsidRPr="00B849CB" w:rsidRDefault="00E22738" w:rsidP="00EF28B9">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B849CB">
              <w:rPr>
                <w:rFonts w:ascii="ＭＳ ゴシック" w:eastAsia="ＭＳ ゴシック" w:hAnsi="ＭＳ ゴシック" w:hint="eastAsia"/>
                <w:sz w:val="20"/>
              </w:rPr>
              <w:t>発表</w:t>
            </w:r>
          </w:p>
        </w:tc>
        <w:tc>
          <w:tcPr>
            <w:tcW w:w="4152" w:type="dxa"/>
          </w:tcPr>
          <w:p w14:paraId="459C4F04" w14:textId="77777777" w:rsidR="00E22738" w:rsidRPr="00B849CB" w:rsidRDefault="00E2273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・「マッピング」「ブレーンストーミング」「カードによるグルーピング」の学習を通して，思考・発想を整理しながら広げるための方法を知ろうとし，日常生活においても，活用しようとしている。</w:t>
            </w:r>
          </w:p>
        </w:tc>
        <w:tc>
          <w:tcPr>
            <w:tcW w:w="4152" w:type="dxa"/>
          </w:tcPr>
          <w:p w14:paraId="189017FC" w14:textId="77777777" w:rsidR="00E22738" w:rsidRPr="00B849CB" w:rsidRDefault="00E2273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・「マッピング」「ブレーンストーミング」「カードによるグルーピング」の学習を通して，思考・発想を整理しながら広げるための方法を知ろうとしている。</w:t>
            </w:r>
          </w:p>
        </w:tc>
        <w:tc>
          <w:tcPr>
            <w:tcW w:w="4150" w:type="dxa"/>
          </w:tcPr>
          <w:p w14:paraId="6AF4D59E" w14:textId="77777777" w:rsidR="00E22738" w:rsidRPr="00B849CB" w:rsidRDefault="00E2273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・「マッピング」「ブレーンストーミング」「カードによるグルーピング」の学習を通して，思考・発想を整理しながら広げるための方法を知ろうとしていない。</w:t>
            </w:r>
          </w:p>
        </w:tc>
      </w:tr>
    </w:tbl>
    <w:p w14:paraId="26539D31" w14:textId="77777777" w:rsidR="00E22738" w:rsidRDefault="00E22738">
      <w:pPr>
        <w:widowControl/>
        <w:jc w:val="left"/>
      </w:pPr>
      <w:r>
        <w:br w:type="page"/>
      </w:r>
    </w:p>
    <w:p w14:paraId="68390E6F" w14:textId="77777777" w:rsidR="004979F8" w:rsidRDefault="004979F8" w:rsidP="004979F8">
      <w:pPr>
        <w:rPr>
          <w:rFonts w:ascii="ＭＳ ゴシック" w:eastAsia="ＭＳ ゴシック" w:hAnsi="ＭＳ ゴシック"/>
        </w:rPr>
      </w:pPr>
    </w:p>
    <w:p w14:paraId="5E75F747" w14:textId="57621128" w:rsidR="004979F8" w:rsidRPr="00D76B47" w:rsidRDefault="004979F8" w:rsidP="004979F8">
      <w:pPr>
        <w:rPr>
          <w:rFonts w:ascii="ＭＳ ゴシック" w:eastAsia="ＭＳ ゴシック" w:hAnsi="ＭＳ ゴシック"/>
        </w:rPr>
      </w:pPr>
      <w:r w:rsidRPr="00D76B47">
        <w:rPr>
          <w:rFonts w:ascii="ＭＳ ゴシック" w:eastAsia="ＭＳ ゴシック" w:hAnsi="ＭＳ ゴシック" w:hint="eastAsia"/>
        </w:rPr>
        <w:t>■「</w:t>
      </w:r>
      <w:r w:rsidRPr="000E798C">
        <w:rPr>
          <w:rFonts w:ascii="ＭＳ ゴシック" w:eastAsia="ＭＳ ゴシック" w:hAnsi="ＭＳ ゴシック"/>
        </w:rPr>
        <w:t>新聞記事をもとに問いを作り，意見をまとめる</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979F8" w14:paraId="677D0AFC" w14:textId="77777777" w:rsidTr="00EF28B9">
        <w:trPr>
          <w:trHeight w:val="510"/>
        </w:trPr>
        <w:tc>
          <w:tcPr>
            <w:tcW w:w="2774" w:type="dxa"/>
            <w:gridSpan w:val="2"/>
            <w:shd w:val="clear" w:color="auto" w:fill="D9D9D9" w:themeFill="background1" w:themeFillShade="D9"/>
            <w:vAlign w:val="center"/>
          </w:tcPr>
          <w:p w14:paraId="6E9C3FF9" w14:textId="77777777" w:rsidR="004979F8" w:rsidRPr="00DD77DE" w:rsidRDefault="004979F8" w:rsidP="00EF28B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B4F23D9" w14:textId="77777777" w:rsidR="004979F8" w:rsidRPr="00DD77DE" w:rsidRDefault="004979F8" w:rsidP="00EF28B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61F275B" w14:textId="77777777" w:rsidR="004979F8" w:rsidRPr="00DD77DE" w:rsidRDefault="004979F8" w:rsidP="00EF28B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4359AB7" w14:textId="77777777" w:rsidR="004979F8" w:rsidRPr="00DD77DE" w:rsidRDefault="004979F8" w:rsidP="00EF28B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979F8" w14:paraId="628B6FA7" w14:textId="77777777" w:rsidTr="004979F8">
        <w:trPr>
          <w:gridAfter w:val="1"/>
          <w:wAfter w:w="8" w:type="dxa"/>
          <w:trHeight w:val="794"/>
        </w:trPr>
        <w:tc>
          <w:tcPr>
            <w:tcW w:w="942" w:type="dxa"/>
            <w:vMerge w:val="restart"/>
            <w:shd w:val="clear" w:color="auto" w:fill="D9D9D9" w:themeFill="background1" w:themeFillShade="D9"/>
            <w:textDirection w:val="tbRlV"/>
            <w:vAlign w:val="center"/>
          </w:tcPr>
          <w:p w14:paraId="431B61B4" w14:textId="77777777" w:rsidR="004979F8" w:rsidRPr="00DD77DE" w:rsidRDefault="004979F8" w:rsidP="00EF28B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C800F69" w14:textId="77777777" w:rsidR="004979F8" w:rsidRDefault="004979F8" w:rsidP="00EF28B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7DBDA88" w14:textId="77777777" w:rsidR="004979F8" w:rsidRPr="00DD77DE" w:rsidRDefault="004979F8" w:rsidP="00EF28B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ウ</w:t>
            </w:r>
          </w:p>
        </w:tc>
        <w:tc>
          <w:tcPr>
            <w:tcW w:w="4152" w:type="dxa"/>
          </w:tcPr>
          <w:p w14:paraId="385B4D67" w14:textId="77777777" w:rsidR="004979F8" w:rsidRPr="003E6F49" w:rsidRDefault="004979F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・意見文を書くために適切な漢字・語彙を選択し，正しく書き表している。</w:t>
            </w:r>
          </w:p>
        </w:tc>
        <w:tc>
          <w:tcPr>
            <w:tcW w:w="4152" w:type="dxa"/>
          </w:tcPr>
          <w:p w14:paraId="21B53286" w14:textId="77777777" w:rsidR="004979F8" w:rsidRPr="007855BB" w:rsidRDefault="004979F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・意見文を書くために必要な漢字を正しく書き表している。</w:t>
            </w:r>
          </w:p>
        </w:tc>
        <w:tc>
          <w:tcPr>
            <w:tcW w:w="4150" w:type="dxa"/>
          </w:tcPr>
          <w:p w14:paraId="3F600ACF" w14:textId="77777777" w:rsidR="004979F8" w:rsidRPr="007855BB" w:rsidRDefault="004979F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・意見文を書くために必要な漢字を正しく書き表していない。</w:t>
            </w:r>
          </w:p>
        </w:tc>
      </w:tr>
      <w:tr w:rsidR="004979F8" w:rsidRPr="00E4315A" w14:paraId="14FF2312" w14:textId="77777777" w:rsidTr="004979F8">
        <w:trPr>
          <w:gridAfter w:val="1"/>
          <w:wAfter w:w="8" w:type="dxa"/>
          <w:trHeight w:val="794"/>
        </w:trPr>
        <w:tc>
          <w:tcPr>
            <w:tcW w:w="942" w:type="dxa"/>
            <w:vMerge/>
            <w:shd w:val="clear" w:color="auto" w:fill="D9D9D9" w:themeFill="background1" w:themeFillShade="D9"/>
            <w:textDirection w:val="tbRlV"/>
            <w:vAlign w:val="center"/>
          </w:tcPr>
          <w:p w14:paraId="1A474C50" w14:textId="77777777" w:rsidR="004979F8" w:rsidRPr="00E4315A" w:rsidRDefault="004979F8"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474918" w14:textId="77777777" w:rsidR="004979F8" w:rsidRPr="00E4315A" w:rsidRDefault="004979F8" w:rsidP="00EF28B9">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15CBE1C2" w14:textId="77777777" w:rsidR="004979F8" w:rsidRPr="00E4315A" w:rsidRDefault="004979F8" w:rsidP="00EF28B9">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49A08041" w14:textId="77777777" w:rsidR="004979F8" w:rsidRPr="00E4315A" w:rsidRDefault="004979F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・意見文にふさわしい構成について理解し，その特徴を説明している。</w:t>
            </w:r>
          </w:p>
        </w:tc>
        <w:tc>
          <w:tcPr>
            <w:tcW w:w="4152" w:type="dxa"/>
          </w:tcPr>
          <w:p w14:paraId="2D6520F8" w14:textId="77777777" w:rsidR="004979F8" w:rsidRPr="00E4315A" w:rsidRDefault="004979F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・意見文にふさわしい構成について理解している。</w:t>
            </w:r>
          </w:p>
        </w:tc>
        <w:tc>
          <w:tcPr>
            <w:tcW w:w="4150" w:type="dxa"/>
          </w:tcPr>
          <w:p w14:paraId="1BAE9E64" w14:textId="77777777" w:rsidR="004979F8" w:rsidRPr="00E4315A" w:rsidRDefault="004979F8" w:rsidP="00EF28B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・意見文にふさわしい構成について理解していない。</w:t>
            </w:r>
          </w:p>
        </w:tc>
      </w:tr>
      <w:tr w:rsidR="004979F8" w:rsidRPr="00E4315A" w14:paraId="1570F891" w14:textId="77777777" w:rsidTr="00845761">
        <w:trPr>
          <w:gridAfter w:val="1"/>
          <w:wAfter w:w="8" w:type="dxa"/>
        </w:trPr>
        <w:tc>
          <w:tcPr>
            <w:tcW w:w="942" w:type="dxa"/>
            <w:vMerge/>
            <w:shd w:val="clear" w:color="auto" w:fill="D9D9D9" w:themeFill="background1" w:themeFillShade="D9"/>
            <w:textDirection w:val="tbRlV"/>
            <w:vAlign w:val="center"/>
          </w:tcPr>
          <w:p w14:paraId="1AF11A9F" w14:textId="77777777" w:rsidR="004979F8" w:rsidRPr="00E4315A" w:rsidRDefault="004979F8"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E96F844" w14:textId="77777777" w:rsidR="004979F8" w:rsidRPr="00E4315A" w:rsidRDefault="004979F8" w:rsidP="00EF28B9">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③情報の理解</w:t>
            </w:r>
          </w:p>
          <w:p w14:paraId="70BF0C83" w14:textId="77777777" w:rsidR="004979F8" w:rsidRPr="00E4315A" w:rsidRDefault="004979F8" w:rsidP="00EF28B9">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オ</w:t>
            </w:r>
          </w:p>
        </w:tc>
        <w:tc>
          <w:tcPr>
            <w:tcW w:w="4152" w:type="dxa"/>
          </w:tcPr>
          <w:p w14:paraId="6C4FE630" w14:textId="37C0A560" w:rsidR="004979F8" w:rsidRPr="00E4315A" w:rsidRDefault="004979F8" w:rsidP="00EF28B9">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引用の必要性を理解し，主張の説得力を高めるために</w:t>
            </w:r>
            <w:r w:rsidR="00250D3A">
              <w:rPr>
                <w:rFonts w:ascii="ＭＳ 明朝" w:eastAsia="ＭＳ 明朝" w:hAnsi="ＭＳ 明朝" w:hint="eastAsia"/>
                <w:sz w:val="18"/>
              </w:rPr>
              <w:t>必要な</w:t>
            </w:r>
            <w:r>
              <w:rPr>
                <w:rFonts w:ascii="ＭＳ 明朝" w:eastAsia="ＭＳ 明朝" w:hAnsi="ＭＳ 明朝" w:hint="eastAsia"/>
                <w:sz w:val="18"/>
              </w:rPr>
              <w:t>情報を</w:t>
            </w:r>
            <w:r w:rsidR="00845761">
              <w:rPr>
                <w:rFonts w:ascii="ＭＳ 明朝" w:eastAsia="ＭＳ 明朝" w:hAnsi="ＭＳ 明朝" w:hint="eastAsia"/>
                <w:sz w:val="18"/>
              </w:rPr>
              <w:t>効果的に</w:t>
            </w:r>
            <w:r>
              <w:rPr>
                <w:rFonts w:ascii="ＭＳ 明朝" w:eastAsia="ＭＳ 明朝" w:hAnsi="ＭＳ 明朝" w:hint="eastAsia"/>
                <w:sz w:val="18"/>
              </w:rPr>
              <w:t>引用し，出典を明示している。</w:t>
            </w:r>
          </w:p>
        </w:tc>
        <w:tc>
          <w:tcPr>
            <w:tcW w:w="4152" w:type="dxa"/>
          </w:tcPr>
          <w:p w14:paraId="503EAF28" w14:textId="77777777" w:rsidR="004979F8" w:rsidRPr="00E4315A" w:rsidRDefault="004979F8" w:rsidP="00EF28B9">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引用の必要性を理解し，必要な情報を引用し，出典を明示している。</w:t>
            </w:r>
          </w:p>
        </w:tc>
        <w:tc>
          <w:tcPr>
            <w:tcW w:w="4150" w:type="dxa"/>
          </w:tcPr>
          <w:p w14:paraId="0FD264C8" w14:textId="77777777" w:rsidR="004979F8" w:rsidRPr="00E4315A" w:rsidRDefault="004979F8" w:rsidP="00EF28B9">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引用の必要性を理解していないか，理解していても，必要な情報を引用したり，出典を明示したりしていない。</w:t>
            </w:r>
          </w:p>
        </w:tc>
      </w:tr>
      <w:tr w:rsidR="004979F8" w:rsidRPr="00E4315A" w14:paraId="52DF9800" w14:textId="77777777" w:rsidTr="004979F8">
        <w:trPr>
          <w:gridAfter w:val="1"/>
          <w:wAfter w:w="8" w:type="dxa"/>
          <w:trHeight w:val="794"/>
        </w:trPr>
        <w:tc>
          <w:tcPr>
            <w:tcW w:w="942" w:type="dxa"/>
            <w:vMerge w:val="restart"/>
            <w:shd w:val="clear" w:color="auto" w:fill="D9D9D9" w:themeFill="background1" w:themeFillShade="D9"/>
            <w:textDirection w:val="tbRlV"/>
            <w:vAlign w:val="center"/>
          </w:tcPr>
          <w:p w14:paraId="29FC9716" w14:textId="77777777" w:rsidR="004979F8" w:rsidRPr="00E4315A" w:rsidRDefault="004979F8" w:rsidP="004979F8">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A3CFA9C" w14:textId="77777777" w:rsidR="004979F8" w:rsidRPr="00E4315A" w:rsidRDefault="004979F8" w:rsidP="00EF28B9">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Pr="00E4315A">
              <w:rPr>
                <w:rFonts w:ascii="ＭＳ ゴシック" w:eastAsia="ＭＳ ゴシック" w:hAnsi="ＭＳ ゴシック" w:hint="eastAsia"/>
                <w:sz w:val="20"/>
              </w:rPr>
              <w:t>の検討</w:t>
            </w:r>
          </w:p>
          <w:p w14:paraId="706727C8" w14:textId="77777777" w:rsidR="004979F8" w:rsidRPr="00E4315A" w:rsidRDefault="004979F8" w:rsidP="00EF28B9">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5BD5A714" w14:textId="1B3C1576" w:rsidR="004979F8" w:rsidRPr="004E7BC2" w:rsidRDefault="004979F8"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・記事の内容を整理して問いを作り，その問いを選んだ理由を述べている。</w:t>
            </w:r>
          </w:p>
        </w:tc>
        <w:tc>
          <w:tcPr>
            <w:tcW w:w="4152" w:type="dxa"/>
          </w:tcPr>
          <w:p w14:paraId="2E779BB5" w14:textId="77777777" w:rsidR="004979F8" w:rsidRPr="00CB35A0" w:rsidRDefault="004979F8" w:rsidP="00EF28B9">
            <w:pPr>
              <w:widowControl/>
              <w:jc w:val="left"/>
              <w:rPr>
                <w:rFonts w:ascii="ＭＳ 明朝" w:eastAsia="ＭＳ 明朝" w:hAnsi="ＭＳ 明朝"/>
                <w:sz w:val="18"/>
              </w:rPr>
            </w:pPr>
            <w:r>
              <w:rPr>
                <w:rFonts w:ascii="ＭＳ 明朝" w:eastAsia="ＭＳ 明朝" w:hAnsi="ＭＳ 明朝" w:hint="eastAsia"/>
                <w:sz w:val="18"/>
              </w:rPr>
              <w:t>・記事の内容を整理して問いを作っている。</w:t>
            </w:r>
          </w:p>
        </w:tc>
        <w:tc>
          <w:tcPr>
            <w:tcW w:w="4150" w:type="dxa"/>
          </w:tcPr>
          <w:p w14:paraId="55FC80A2" w14:textId="3B09C879" w:rsidR="004979F8" w:rsidRPr="00E4315A" w:rsidRDefault="004979F8" w:rsidP="00DD363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・選んだ記事の内容を整理していないか，整理していても問いを作っていない。</w:t>
            </w:r>
          </w:p>
        </w:tc>
      </w:tr>
      <w:tr w:rsidR="004979F8" w:rsidRPr="00E4315A" w14:paraId="4CB7E1DF" w14:textId="77777777" w:rsidTr="004979F8">
        <w:trPr>
          <w:gridAfter w:val="1"/>
          <w:wAfter w:w="8" w:type="dxa"/>
          <w:trHeight w:val="794"/>
        </w:trPr>
        <w:tc>
          <w:tcPr>
            <w:tcW w:w="942" w:type="dxa"/>
            <w:vMerge/>
            <w:shd w:val="clear" w:color="auto" w:fill="D9D9D9" w:themeFill="background1" w:themeFillShade="D9"/>
            <w:textDirection w:val="tbRlV"/>
            <w:vAlign w:val="center"/>
          </w:tcPr>
          <w:p w14:paraId="66D706F9" w14:textId="77777777" w:rsidR="004979F8" w:rsidRPr="00E4315A" w:rsidRDefault="004979F8"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2336987" w14:textId="77777777" w:rsidR="004979F8" w:rsidRPr="00E4315A" w:rsidRDefault="004979F8" w:rsidP="00EF28B9">
            <w:pPr>
              <w:widowControl/>
              <w:rPr>
                <w:rFonts w:ascii="ＭＳ ゴシック" w:eastAsia="ＭＳ ゴシック" w:hAnsi="ＭＳ ゴシック"/>
                <w:sz w:val="20"/>
              </w:rPr>
            </w:pPr>
            <w:r>
              <w:rPr>
                <w:rFonts w:ascii="ＭＳ ゴシック" w:eastAsia="ＭＳ ゴシック" w:hAnsi="ＭＳ ゴシック" w:hint="eastAsia"/>
                <w:sz w:val="20"/>
              </w:rPr>
              <w:t>⑤構成の検討</w:t>
            </w:r>
          </w:p>
          <w:p w14:paraId="69644F89" w14:textId="77777777" w:rsidR="004979F8" w:rsidRPr="00E4315A" w:rsidRDefault="004979F8" w:rsidP="00EF28B9">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イ</w:t>
            </w:r>
          </w:p>
        </w:tc>
        <w:tc>
          <w:tcPr>
            <w:tcW w:w="4152" w:type="dxa"/>
          </w:tcPr>
          <w:p w14:paraId="2B5D63B9" w14:textId="2AE8D78A" w:rsidR="004979F8" w:rsidRPr="00E4315A" w:rsidRDefault="004979F8" w:rsidP="004979F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w:t>
            </w:r>
            <w:r w:rsidR="005940F8">
              <w:rPr>
                <w:rFonts w:ascii="ＭＳ 明朝" w:eastAsia="ＭＳ 明朝" w:hAnsi="ＭＳ 明朝" w:hint="eastAsia"/>
                <w:sz w:val="18"/>
              </w:rPr>
              <w:t>の</w:t>
            </w:r>
            <w:r>
              <w:rPr>
                <w:rFonts w:ascii="ＭＳ 明朝" w:eastAsia="ＭＳ 明朝" w:hAnsi="ＭＳ 明朝" w:hint="eastAsia"/>
                <w:sz w:val="18"/>
              </w:rPr>
              <w:t>構成や展開</w:t>
            </w:r>
            <w:r w:rsidR="00AB7E5A">
              <w:rPr>
                <w:rFonts w:ascii="ＭＳ 明朝" w:eastAsia="ＭＳ 明朝" w:hAnsi="ＭＳ 明朝" w:hint="eastAsia"/>
                <w:sz w:val="18"/>
              </w:rPr>
              <w:t>の</w:t>
            </w:r>
            <w:r>
              <w:rPr>
                <w:rFonts w:ascii="ＭＳ 明朝" w:eastAsia="ＭＳ 明朝" w:hAnsi="ＭＳ 明朝" w:hint="eastAsia"/>
                <w:sz w:val="18"/>
              </w:rPr>
              <w:t>工夫</w:t>
            </w:r>
            <w:r w:rsidR="00615F50">
              <w:rPr>
                <w:rFonts w:ascii="ＭＳ 明朝" w:eastAsia="ＭＳ 明朝" w:hAnsi="ＭＳ 明朝" w:hint="eastAsia"/>
                <w:sz w:val="18"/>
              </w:rPr>
              <w:t>について</w:t>
            </w:r>
            <w:r w:rsidR="005940F8">
              <w:rPr>
                <w:rFonts w:ascii="ＭＳ 明朝" w:eastAsia="ＭＳ 明朝" w:hAnsi="ＭＳ 明朝" w:hint="eastAsia"/>
                <w:sz w:val="18"/>
              </w:rPr>
              <w:t>の根拠を</w:t>
            </w:r>
            <w:r w:rsidR="00AB7E5A">
              <w:rPr>
                <w:rFonts w:ascii="ＭＳ 明朝" w:eastAsia="ＭＳ 明朝" w:hAnsi="ＭＳ 明朝" w:hint="eastAsia"/>
                <w:sz w:val="18"/>
              </w:rPr>
              <w:t>理解したうえで</w:t>
            </w:r>
            <w:r>
              <w:rPr>
                <w:rFonts w:ascii="ＭＳ 明朝" w:eastAsia="ＭＳ 明朝" w:hAnsi="ＭＳ 明朝" w:hint="eastAsia"/>
                <w:sz w:val="18"/>
              </w:rPr>
              <w:t>，まとめている。</w:t>
            </w:r>
          </w:p>
        </w:tc>
        <w:tc>
          <w:tcPr>
            <w:tcW w:w="4152" w:type="dxa"/>
          </w:tcPr>
          <w:p w14:paraId="57449FD8" w14:textId="23287F67" w:rsidR="004979F8" w:rsidRDefault="004979F8" w:rsidP="004979F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・意見文の構成や展開を工夫し，まとめている。</w:t>
            </w:r>
          </w:p>
        </w:tc>
        <w:tc>
          <w:tcPr>
            <w:tcW w:w="4150" w:type="dxa"/>
          </w:tcPr>
          <w:p w14:paraId="027B3BF5" w14:textId="68D3547D" w:rsidR="004979F8" w:rsidRPr="00E4315A" w:rsidRDefault="004979F8" w:rsidP="004979F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・意見文の構成や展開を工夫し，をまとめていない。</w:t>
            </w:r>
          </w:p>
        </w:tc>
      </w:tr>
      <w:tr w:rsidR="004979F8" w:rsidRPr="00E4315A" w14:paraId="65C5111C" w14:textId="77777777" w:rsidTr="004979F8">
        <w:trPr>
          <w:gridAfter w:val="1"/>
          <w:wAfter w:w="8" w:type="dxa"/>
          <w:cantSplit/>
        </w:trPr>
        <w:tc>
          <w:tcPr>
            <w:tcW w:w="942" w:type="dxa"/>
            <w:shd w:val="clear" w:color="auto" w:fill="D9D9D9" w:themeFill="background1" w:themeFillShade="D9"/>
            <w:textDirection w:val="tbRlV"/>
            <w:vAlign w:val="center"/>
          </w:tcPr>
          <w:p w14:paraId="456106E0" w14:textId="77777777" w:rsidR="004979F8" w:rsidRPr="00E4315A" w:rsidRDefault="004979F8" w:rsidP="00EF28B9">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36518835" w14:textId="77777777" w:rsidR="004979F8" w:rsidRPr="00E4315A" w:rsidRDefault="004979F8" w:rsidP="00EF28B9">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70E32202" w14:textId="77777777" w:rsidR="004979F8" w:rsidRPr="00E4315A" w:rsidRDefault="004979F8" w:rsidP="00EF28B9">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549C8EE0" w14:textId="77777777" w:rsidR="004979F8" w:rsidRPr="00E4315A" w:rsidRDefault="004979F8" w:rsidP="00EF28B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2213CD" w14:textId="77777777" w:rsidR="004979F8" w:rsidRPr="00E4315A" w:rsidRDefault="004979F8" w:rsidP="00EF28B9">
            <w:pPr>
              <w:widowControl/>
              <w:rPr>
                <w:rFonts w:ascii="ＭＳ ゴシック" w:eastAsia="ＭＳ ゴシック" w:hAnsi="ＭＳ ゴシック"/>
                <w:sz w:val="20"/>
              </w:rPr>
            </w:pPr>
            <w:r>
              <w:rPr>
                <w:rFonts w:ascii="ＭＳ ゴシック" w:eastAsia="ＭＳ ゴシック" w:hAnsi="ＭＳ ゴシック" w:hint="eastAsia"/>
                <w:sz w:val="20"/>
              </w:rPr>
              <w:t>⑥意見書</w:t>
            </w:r>
            <w:r w:rsidRPr="00E4315A">
              <w:rPr>
                <w:rFonts w:ascii="ＭＳ ゴシック" w:eastAsia="ＭＳ ゴシック" w:hAnsi="ＭＳ ゴシック" w:hint="eastAsia"/>
                <w:sz w:val="20"/>
              </w:rPr>
              <w:t>の作成</w:t>
            </w:r>
          </w:p>
        </w:tc>
        <w:tc>
          <w:tcPr>
            <w:tcW w:w="4152" w:type="dxa"/>
          </w:tcPr>
          <w:p w14:paraId="575E4C94" w14:textId="6F0092B2" w:rsidR="004979F8" w:rsidRPr="00E4315A" w:rsidRDefault="004979F8" w:rsidP="00EF28B9">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w:t>
            </w:r>
            <w:r w:rsidR="00845761">
              <w:rPr>
                <w:rFonts w:ascii="ＭＳ 明朝" w:eastAsia="ＭＳ 明朝" w:hAnsi="ＭＳ 明朝" w:hint="eastAsia"/>
                <w:sz w:val="18"/>
              </w:rPr>
              <w:t>文</w:t>
            </w:r>
            <w:r>
              <w:rPr>
                <w:rFonts w:ascii="ＭＳ 明朝" w:eastAsia="ＭＳ 明朝" w:hAnsi="ＭＳ 明朝" w:hint="eastAsia"/>
                <w:sz w:val="18"/>
              </w:rPr>
              <w:t>の学習を通して，情報を取捨選択し，自分の生活と関連付けて問いを作り，それに対する自分の考えを読み手の理解が得られるように伝える方法を知ろうとし，</w:t>
            </w:r>
            <w:r>
              <w:rPr>
                <w:rFonts w:ascii="ＭＳ 明朝" w:eastAsia="ＭＳ 明朝" w:hAnsi="ＭＳ 明朝" w:hint="eastAsia"/>
                <w:color w:val="000000" w:themeColor="text1"/>
                <w:sz w:val="18"/>
              </w:rPr>
              <w:t>身の回りの意見</w:t>
            </w:r>
            <w:r w:rsidR="00845761">
              <w:rPr>
                <w:rFonts w:ascii="ＭＳ 明朝" w:eastAsia="ＭＳ 明朝" w:hAnsi="ＭＳ 明朝" w:hint="eastAsia"/>
                <w:sz w:val="18"/>
              </w:rPr>
              <w:t>文</w:t>
            </w:r>
            <w:r w:rsidRPr="00A637F1">
              <w:rPr>
                <w:rFonts w:ascii="ＭＳ 明朝" w:eastAsia="ＭＳ 明朝" w:hAnsi="ＭＳ 明朝" w:hint="eastAsia"/>
                <w:color w:val="000000" w:themeColor="text1"/>
                <w:sz w:val="18"/>
              </w:rPr>
              <w:t>の工夫にも関心を広げようとしている。</w:t>
            </w:r>
          </w:p>
        </w:tc>
        <w:tc>
          <w:tcPr>
            <w:tcW w:w="4152" w:type="dxa"/>
          </w:tcPr>
          <w:p w14:paraId="57ACB0F1" w14:textId="4025113A" w:rsidR="004979F8" w:rsidRPr="00E4315A" w:rsidRDefault="004979F8" w:rsidP="00EF28B9">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w:t>
            </w:r>
            <w:r w:rsidR="00845761">
              <w:rPr>
                <w:rFonts w:ascii="ＭＳ 明朝" w:eastAsia="ＭＳ 明朝" w:hAnsi="ＭＳ 明朝" w:hint="eastAsia"/>
                <w:sz w:val="18"/>
              </w:rPr>
              <w:t>文</w:t>
            </w:r>
            <w:r>
              <w:rPr>
                <w:rFonts w:ascii="ＭＳ 明朝" w:eastAsia="ＭＳ 明朝" w:hAnsi="ＭＳ 明朝" w:hint="eastAsia"/>
                <w:sz w:val="18"/>
              </w:rPr>
              <w:t>の学習を通して，情報を取捨選択し，自分の生活と関連付けて問いを作り，それに対する自分の考えを読み手の理解が得られるように伝える方法を知ろうとし</w:t>
            </w:r>
            <w:r w:rsidRPr="00A637F1">
              <w:rPr>
                <w:rFonts w:ascii="ＭＳ 明朝" w:eastAsia="ＭＳ 明朝" w:hAnsi="ＭＳ 明朝" w:hint="eastAsia"/>
                <w:color w:val="000000" w:themeColor="text1"/>
                <w:sz w:val="18"/>
              </w:rPr>
              <w:t>ている。</w:t>
            </w:r>
          </w:p>
        </w:tc>
        <w:tc>
          <w:tcPr>
            <w:tcW w:w="4150" w:type="dxa"/>
          </w:tcPr>
          <w:p w14:paraId="170CEBF7" w14:textId="5DDAAEB4" w:rsidR="004979F8" w:rsidRPr="00E4315A" w:rsidRDefault="004979F8" w:rsidP="00EF28B9">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w:t>
            </w:r>
            <w:r w:rsidR="00845761">
              <w:rPr>
                <w:rFonts w:ascii="ＭＳ 明朝" w:eastAsia="ＭＳ 明朝" w:hAnsi="ＭＳ 明朝" w:hint="eastAsia"/>
                <w:sz w:val="18"/>
              </w:rPr>
              <w:t>文</w:t>
            </w:r>
            <w:r>
              <w:rPr>
                <w:rFonts w:ascii="ＭＳ 明朝" w:eastAsia="ＭＳ 明朝" w:hAnsi="ＭＳ 明朝" w:hint="eastAsia"/>
                <w:sz w:val="18"/>
              </w:rPr>
              <w:t>の学習を通して，情報を取捨選択し，自分の生活と関連付けて問いを作り，それに対する自分の考えを読み手の理解が得られるように伝える方法を知ろうとし</w:t>
            </w:r>
            <w:r w:rsidRPr="00A637F1">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p>
        </w:tc>
      </w:tr>
    </w:tbl>
    <w:p w14:paraId="08E280CE" w14:textId="647A6981" w:rsidR="004979F8" w:rsidRDefault="004979F8">
      <w:pPr>
        <w:widowControl/>
        <w:jc w:val="left"/>
      </w:pPr>
      <w:r>
        <w:br w:type="page"/>
      </w:r>
    </w:p>
    <w:p w14:paraId="37F88C33" w14:textId="77777777" w:rsidR="008B6794" w:rsidRDefault="008B6794" w:rsidP="008B6794">
      <w:pPr>
        <w:rPr>
          <w:rFonts w:ascii="ＭＳ ゴシック" w:eastAsia="ＭＳ ゴシック" w:hAnsi="ＭＳ ゴシック"/>
        </w:rPr>
      </w:pPr>
    </w:p>
    <w:p w14:paraId="2658F6E9" w14:textId="59CA10EF" w:rsidR="008B6794" w:rsidRPr="00062C90" w:rsidRDefault="008B6794" w:rsidP="008B6794">
      <w:pPr>
        <w:rPr>
          <w:rFonts w:ascii="ＭＳ ゴシック" w:eastAsia="ＭＳ ゴシック" w:hAnsi="ＭＳ ゴシック"/>
        </w:rPr>
      </w:pPr>
      <w:r w:rsidRPr="00062C90">
        <w:rPr>
          <w:rFonts w:ascii="ＭＳ ゴシック" w:eastAsia="ＭＳ ゴシック" w:hAnsi="ＭＳ ゴシック" w:hint="eastAsia"/>
        </w:rPr>
        <w:t>■「</w:t>
      </w:r>
      <w:r w:rsidRPr="00AF6573">
        <w:rPr>
          <w:rFonts w:ascii="ＭＳ ゴシック" w:eastAsia="ＭＳ ゴシック" w:hAnsi="ＭＳ ゴシック" w:hint="eastAsia"/>
        </w:rPr>
        <w:t>メ</w:t>
      </w:r>
      <w:r>
        <w:rPr>
          <w:rFonts w:ascii="ＭＳ ゴシック" w:eastAsia="ＭＳ ゴシック" w:hAnsi="ＭＳ ゴシック" w:hint="eastAsia"/>
        </w:rPr>
        <w:t>デ</w:t>
      </w:r>
      <w:r w:rsidRPr="00AF6573">
        <w:rPr>
          <w:rFonts w:ascii="ＭＳ ゴシック" w:eastAsia="ＭＳ ゴシック" w:hAnsi="ＭＳ ゴシック" w:hint="eastAsia"/>
        </w:rPr>
        <w:t>ィアを適切に使い分けな</w:t>
      </w:r>
      <w:r>
        <w:rPr>
          <w:rFonts w:ascii="ＭＳ ゴシック" w:eastAsia="ＭＳ ゴシック" w:hAnsi="ＭＳ ゴシック" w:hint="eastAsia"/>
        </w:rPr>
        <w:t>が</w:t>
      </w:r>
      <w:r w:rsidRPr="00AF6573">
        <w:rPr>
          <w:rFonts w:ascii="ＭＳ ゴシック" w:eastAsia="ＭＳ ゴシック" w:hAnsi="ＭＳ ゴシック" w:hint="eastAsia"/>
        </w:rPr>
        <w:t>ら，情報を収集する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B6794" w14:paraId="45FB698B" w14:textId="77777777" w:rsidTr="00850D80">
        <w:trPr>
          <w:trHeight w:val="510"/>
        </w:trPr>
        <w:tc>
          <w:tcPr>
            <w:tcW w:w="2774" w:type="dxa"/>
            <w:gridSpan w:val="2"/>
            <w:shd w:val="clear" w:color="auto" w:fill="D9D9D9" w:themeFill="background1" w:themeFillShade="D9"/>
            <w:vAlign w:val="center"/>
          </w:tcPr>
          <w:p w14:paraId="3E051359" w14:textId="77777777" w:rsidR="008B6794" w:rsidRPr="00DD77DE" w:rsidRDefault="008B6794"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3C41AD7" w14:textId="77777777" w:rsidR="008B6794" w:rsidRPr="00DD77DE" w:rsidRDefault="008B6794"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5469E51" w14:textId="77777777" w:rsidR="008B6794" w:rsidRPr="00DD77DE" w:rsidRDefault="008B6794"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1347F10" w14:textId="77777777" w:rsidR="008B6794" w:rsidRPr="00DD77DE" w:rsidRDefault="008B6794"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B6794" w:rsidRPr="00B849CB" w14:paraId="25695CEC" w14:textId="77777777" w:rsidTr="008B6794">
        <w:trPr>
          <w:gridAfter w:val="1"/>
          <w:wAfter w:w="8" w:type="dxa"/>
          <w:trHeight w:val="851"/>
        </w:trPr>
        <w:tc>
          <w:tcPr>
            <w:tcW w:w="942" w:type="dxa"/>
            <w:shd w:val="clear" w:color="auto" w:fill="D9D9D9" w:themeFill="background1" w:themeFillShade="D9"/>
            <w:textDirection w:val="tbRlV"/>
            <w:vAlign w:val="center"/>
          </w:tcPr>
          <w:p w14:paraId="590CE671" w14:textId="77777777" w:rsidR="008B6794" w:rsidRPr="00B849CB" w:rsidRDefault="008B6794" w:rsidP="008B6794">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EF15AEF" w14:textId="77777777" w:rsidR="008B6794" w:rsidRPr="00B849CB" w:rsidRDefault="008B6794"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6C3A7384" w14:textId="77777777" w:rsidR="008B6794" w:rsidRPr="00B849CB" w:rsidRDefault="008B6794"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エ</w:t>
            </w:r>
          </w:p>
        </w:tc>
        <w:tc>
          <w:tcPr>
            <w:tcW w:w="4152" w:type="dxa"/>
          </w:tcPr>
          <w:p w14:paraId="196E6FFD"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・収集した情報を吟味する方法を理解し，情報を相互に関連付けながら使っている。</w:t>
            </w:r>
          </w:p>
        </w:tc>
        <w:tc>
          <w:tcPr>
            <w:tcW w:w="4152" w:type="dxa"/>
          </w:tcPr>
          <w:p w14:paraId="3CCAF914"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・収集した情報を吟味する方法を理解し，使っている。</w:t>
            </w:r>
          </w:p>
        </w:tc>
        <w:tc>
          <w:tcPr>
            <w:tcW w:w="4150" w:type="dxa"/>
          </w:tcPr>
          <w:p w14:paraId="51C248A2"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・収集した情報を吟味する方法を理解していない。</w:t>
            </w:r>
          </w:p>
        </w:tc>
      </w:tr>
      <w:tr w:rsidR="008B6794" w:rsidRPr="00B849CB" w14:paraId="4F14E0E2" w14:textId="77777777" w:rsidTr="00850D80">
        <w:trPr>
          <w:gridAfter w:val="1"/>
          <w:wAfter w:w="8" w:type="dxa"/>
          <w:trHeight w:val="1261"/>
        </w:trPr>
        <w:tc>
          <w:tcPr>
            <w:tcW w:w="942" w:type="dxa"/>
            <w:vMerge w:val="restart"/>
            <w:shd w:val="clear" w:color="auto" w:fill="D9D9D9" w:themeFill="background1" w:themeFillShade="D9"/>
            <w:textDirection w:val="tbRlV"/>
            <w:vAlign w:val="center"/>
          </w:tcPr>
          <w:p w14:paraId="561E9D0E" w14:textId="77777777" w:rsidR="008B6794" w:rsidRPr="00B849CB" w:rsidRDefault="008B6794"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F7BFB53" w14:textId="77777777" w:rsidR="008B6794" w:rsidRPr="00B849CB" w:rsidRDefault="008B6794"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②内容</w:t>
            </w:r>
            <w:r w:rsidRPr="00B849CB">
              <w:rPr>
                <w:rFonts w:ascii="ＭＳ ゴシック" w:eastAsia="ＭＳ ゴシック" w:hAnsi="ＭＳ ゴシック" w:hint="eastAsia"/>
                <w:sz w:val="20"/>
              </w:rPr>
              <w:t>の検討</w:t>
            </w:r>
          </w:p>
          <w:p w14:paraId="026585CF" w14:textId="77777777" w:rsidR="008B6794" w:rsidRPr="00B849CB" w:rsidRDefault="008B6794"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ア</w:t>
            </w:r>
          </w:p>
        </w:tc>
        <w:tc>
          <w:tcPr>
            <w:tcW w:w="4152" w:type="dxa"/>
          </w:tcPr>
          <w:p w14:paraId="0BCB03FC" w14:textId="77777777" w:rsidR="008B6794" w:rsidRPr="005F3221"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・収集した情報を比較し，各メディアの特徴や長所・短所を話し，評価・整理してまとめている。</w:t>
            </w:r>
          </w:p>
        </w:tc>
        <w:tc>
          <w:tcPr>
            <w:tcW w:w="4152" w:type="dxa"/>
          </w:tcPr>
          <w:p w14:paraId="06648D5B"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・収集した情報を比較し，各メディアの特徴や長所・短所を話している。</w:t>
            </w:r>
          </w:p>
        </w:tc>
        <w:tc>
          <w:tcPr>
            <w:tcW w:w="4150" w:type="dxa"/>
          </w:tcPr>
          <w:p w14:paraId="5A8F8602"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・収集した情報を比較せず，各メディアの特徴や長所・短所を話していない。</w:t>
            </w:r>
          </w:p>
        </w:tc>
      </w:tr>
      <w:tr w:rsidR="008B6794" w:rsidRPr="00B849CB" w14:paraId="17519C8F" w14:textId="77777777" w:rsidTr="00850D80">
        <w:trPr>
          <w:gridAfter w:val="1"/>
          <w:wAfter w:w="8" w:type="dxa"/>
          <w:trHeight w:val="1265"/>
        </w:trPr>
        <w:tc>
          <w:tcPr>
            <w:tcW w:w="942" w:type="dxa"/>
            <w:vMerge/>
            <w:shd w:val="clear" w:color="auto" w:fill="D9D9D9" w:themeFill="background1" w:themeFillShade="D9"/>
            <w:textDirection w:val="tbRlV"/>
            <w:vAlign w:val="center"/>
          </w:tcPr>
          <w:p w14:paraId="6F040F19" w14:textId="77777777" w:rsidR="008B6794" w:rsidRPr="00B849CB" w:rsidRDefault="008B6794"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9C4197D" w14:textId="77777777" w:rsidR="008B6794" w:rsidRPr="00B849CB" w:rsidRDefault="008B6794"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③話し合いの進め方</w:t>
            </w:r>
          </w:p>
          <w:p w14:paraId="43127700" w14:textId="77777777" w:rsidR="008B6794" w:rsidRPr="00B849CB" w:rsidRDefault="008B6794"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オ</w:t>
            </w:r>
          </w:p>
        </w:tc>
        <w:tc>
          <w:tcPr>
            <w:tcW w:w="4152" w:type="dxa"/>
          </w:tcPr>
          <w:p w14:paraId="366C0362" w14:textId="77777777" w:rsidR="008B6794" w:rsidRPr="00B849CB" w:rsidRDefault="008B6794"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各メディアの特徴についての話し合いで，考えを深めたり広げたりしながら，話し合いの仕方や結論の出し方を工夫している。</w:t>
            </w:r>
          </w:p>
        </w:tc>
        <w:tc>
          <w:tcPr>
            <w:tcW w:w="4152" w:type="dxa"/>
          </w:tcPr>
          <w:p w14:paraId="68CA8BE8" w14:textId="77777777" w:rsidR="008B6794" w:rsidRPr="00B849CB" w:rsidRDefault="008B6794"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各メディアの特徴についての話し合いで，話し合いの仕方や結論の出し方を工夫している。</w:t>
            </w:r>
          </w:p>
        </w:tc>
        <w:tc>
          <w:tcPr>
            <w:tcW w:w="4150" w:type="dxa"/>
          </w:tcPr>
          <w:p w14:paraId="3D664429" w14:textId="77777777" w:rsidR="008B6794" w:rsidRPr="00B849CB" w:rsidRDefault="008B6794"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各メディアの特徴についての話し合いで，話し合いの仕方や結論の出し方を工夫していない。</w:t>
            </w:r>
          </w:p>
        </w:tc>
      </w:tr>
      <w:tr w:rsidR="008B6794" w:rsidRPr="00B849CB" w14:paraId="173F78E8" w14:textId="77777777" w:rsidTr="00E23808">
        <w:trPr>
          <w:gridAfter w:val="1"/>
          <w:wAfter w:w="8" w:type="dxa"/>
          <w:cantSplit/>
        </w:trPr>
        <w:tc>
          <w:tcPr>
            <w:tcW w:w="942" w:type="dxa"/>
            <w:shd w:val="clear" w:color="auto" w:fill="D9D9D9" w:themeFill="background1" w:themeFillShade="D9"/>
            <w:textDirection w:val="tbRlV"/>
            <w:vAlign w:val="center"/>
          </w:tcPr>
          <w:p w14:paraId="30EFCE40" w14:textId="77777777" w:rsidR="008B6794" w:rsidRPr="00B849CB" w:rsidRDefault="008B6794"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7AC83ED8" w14:textId="77777777" w:rsidR="008B6794" w:rsidRPr="00B849CB" w:rsidRDefault="008B6794"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6F1FDD40" w14:textId="77777777" w:rsidR="008B6794" w:rsidRPr="00B849CB" w:rsidRDefault="008B6794"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3477D8F6" w14:textId="77777777" w:rsidR="008B6794" w:rsidRPr="00B849CB" w:rsidRDefault="008B6794"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4CB20D1" w14:textId="77777777" w:rsidR="008B6794" w:rsidRPr="00B849CB" w:rsidRDefault="008B6794"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④報告</w:t>
            </w:r>
          </w:p>
        </w:tc>
        <w:tc>
          <w:tcPr>
            <w:tcW w:w="4152" w:type="dxa"/>
          </w:tcPr>
          <w:p w14:paraId="2FB6EEC2"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・各メディアを比較する学習を通して，それぞれの特徴と適切な活用の仕方について理解しようとし，日常生活におけるメディアの使い分けに関心を広げようとしている。</w:t>
            </w:r>
          </w:p>
        </w:tc>
        <w:tc>
          <w:tcPr>
            <w:tcW w:w="4152" w:type="dxa"/>
          </w:tcPr>
          <w:p w14:paraId="17F253A2"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・各メディアを比較する学習を通して，それぞれの特徴と適切な活用の仕方について理解しようとしている。</w:t>
            </w:r>
          </w:p>
        </w:tc>
        <w:tc>
          <w:tcPr>
            <w:tcW w:w="4150" w:type="dxa"/>
          </w:tcPr>
          <w:p w14:paraId="467F2872" w14:textId="77777777" w:rsidR="008B6794" w:rsidRPr="00B849CB" w:rsidRDefault="008B6794"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・各メディアを比較する学習を通して，それぞれの特徴と適切な活用の仕方について理解しようとしていない。</w:t>
            </w:r>
          </w:p>
        </w:tc>
      </w:tr>
    </w:tbl>
    <w:p w14:paraId="2C4B6BFC" w14:textId="569533C0" w:rsidR="008B6794" w:rsidRDefault="008B6794">
      <w:pPr>
        <w:widowControl/>
        <w:jc w:val="left"/>
      </w:pPr>
      <w:r>
        <w:br w:type="page"/>
      </w:r>
    </w:p>
    <w:p w14:paraId="6971098A" w14:textId="77777777" w:rsidR="00EC0346" w:rsidRDefault="00EC0346" w:rsidP="00EC0346">
      <w:pPr>
        <w:rPr>
          <w:rFonts w:ascii="ＭＳ ゴシック" w:eastAsia="ＭＳ ゴシック" w:hAnsi="ＭＳ ゴシック"/>
        </w:rPr>
      </w:pPr>
    </w:p>
    <w:p w14:paraId="08C396A3" w14:textId="237F65CC" w:rsidR="00EC0346" w:rsidRPr="00D76B47" w:rsidRDefault="00EC0346" w:rsidP="00EC0346">
      <w:pPr>
        <w:rPr>
          <w:rFonts w:ascii="ＭＳ ゴシック" w:eastAsia="ＭＳ ゴシック" w:hAnsi="ＭＳ ゴシック"/>
        </w:rPr>
      </w:pPr>
      <w:r w:rsidRPr="00D76B47">
        <w:rPr>
          <w:rFonts w:ascii="ＭＳ ゴシック" w:eastAsia="ＭＳ ゴシック" w:hAnsi="ＭＳ ゴシック" w:hint="eastAsia"/>
        </w:rPr>
        <w:t>■「</w:t>
      </w:r>
      <w:r w:rsidRPr="00AF6B88">
        <w:rPr>
          <w:rFonts w:ascii="ＭＳ ゴシック" w:eastAsia="ＭＳ ゴシック" w:hAnsi="ＭＳ ゴシック" w:hint="eastAsia"/>
        </w:rPr>
        <w:t>調</w:t>
      </w:r>
      <w:r>
        <w:rPr>
          <w:rFonts w:ascii="ＭＳ ゴシック" w:eastAsia="ＭＳ ゴシック" w:hAnsi="ＭＳ ゴシック" w:hint="eastAsia"/>
        </w:rPr>
        <w:t>べ</w:t>
      </w:r>
      <w:r w:rsidRPr="00AF6B88">
        <w:rPr>
          <w:rFonts w:ascii="ＭＳ ゴシック" w:eastAsia="ＭＳ ゴシック" w:hAnsi="ＭＳ ゴシック" w:hint="eastAsia"/>
        </w:rPr>
        <w:t>た情報を説明資料にまとめる</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C0346" w14:paraId="291C9AB5" w14:textId="77777777" w:rsidTr="00850D80">
        <w:trPr>
          <w:trHeight w:val="510"/>
        </w:trPr>
        <w:tc>
          <w:tcPr>
            <w:tcW w:w="2774" w:type="dxa"/>
            <w:gridSpan w:val="2"/>
            <w:shd w:val="clear" w:color="auto" w:fill="D9D9D9" w:themeFill="background1" w:themeFillShade="D9"/>
            <w:vAlign w:val="center"/>
          </w:tcPr>
          <w:p w14:paraId="5276A3A3" w14:textId="77777777" w:rsidR="00EC0346" w:rsidRPr="00DD77DE" w:rsidRDefault="00EC0346"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C707570" w14:textId="77777777" w:rsidR="00EC0346" w:rsidRPr="00DD77DE" w:rsidRDefault="00EC0346"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1561FA1" w14:textId="77777777" w:rsidR="00EC0346" w:rsidRPr="00DD77DE" w:rsidRDefault="00EC0346"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0084A71" w14:textId="77777777" w:rsidR="00EC0346" w:rsidRPr="00DD77DE" w:rsidRDefault="00EC0346"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C0346" w14:paraId="32CCA6CB" w14:textId="77777777" w:rsidTr="00EC0346">
        <w:trPr>
          <w:gridAfter w:val="1"/>
          <w:wAfter w:w="8" w:type="dxa"/>
          <w:trHeight w:val="794"/>
        </w:trPr>
        <w:tc>
          <w:tcPr>
            <w:tcW w:w="942" w:type="dxa"/>
            <w:vMerge w:val="restart"/>
            <w:shd w:val="clear" w:color="auto" w:fill="D9D9D9" w:themeFill="background1" w:themeFillShade="D9"/>
            <w:textDirection w:val="tbRlV"/>
            <w:vAlign w:val="center"/>
          </w:tcPr>
          <w:p w14:paraId="4967DA6F" w14:textId="77777777" w:rsidR="00EC0346" w:rsidRPr="00DD77DE" w:rsidRDefault="00EC0346"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033B582" w14:textId="77777777" w:rsidR="00EC0346" w:rsidRDefault="00EC0346"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AC70641" w14:textId="77777777" w:rsidR="00EC0346" w:rsidRPr="00DD77DE" w:rsidRDefault="00EC0346"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ウ</w:t>
            </w:r>
          </w:p>
        </w:tc>
        <w:tc>
          <w:tcPr>
            <w:tcW w:w="4152" w:type="dxa"/>
          </w:tcPr>
          <w:p w14:paraId="5047D722" w14:textId="77777777" w:rsidR="00EC0346" w:rsidRPr="003E6F49" w:rsidRDefault="00EC034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・説明資料を書くために適切な漢字・語彙を選択し，正しく書き表している。</w:t>
            </w:r>
          </w:p>
        </w:tc>
        <w:tc>
          <w:tcPr>
            <w:tcW w:w="4152" w:type="dxa"/>
          </w:tcPr>
          <w:p w14:paraId="6F15264A" w14:textId="77777777" w:rsidR="00EC0346" w:rsidRPr="007855BB" w:rsidRDefault="00EC034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・説明資料を書くために必要な漢字を正しく書き表している。</w:t>
            </w:r>
          </w:p>
        </w:tc>
        <w:tc>
          <w:tcPr>
            <w:tcW w:w="4150" w:type="dxa"/>
          </w:tcPr>
          <w:p w14:paraId="196AD727" w14:textId="77777777" w:rsidR="00EC0346" w:rsidRPr="007855BB" w:rsidRDefault="00EC034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・説明資料を書くために必要な漢字を正しく書き表していない。</w:t>
            </w:r>
          </w:p>
        </w:tc>
      </w:tr>
      <w:tr w:rsidR="00EC0346" w:rsidRPr="00E4315A" w14:paraId="61770C7D" w14:textId="77777777" w:rsidTr="00EC0346">
        <w:trPr>
          <w:gridAfter w:val="1"/>
          <w:wAfter w:w="8" w:type="dxa"/>
          <w:trHeight w:val="794"/>
        </w:trPr>
        <w:tc>
          <w:tcPr>
            <w:tcW w:w="942" w:type="dxa"/>
            <w:vMerge/>
            <w:shd w:val="clear" w:color="auto" w:fill="D9D9D9" w:themeFill="background1" w:themeFillShade="D9"/>
            <w:textDirection w:val="tbRlV"/>
            <w:vAlign w:val="center"/>
          </w:tcPr>
          <w:p w14:paraId="7027995A" w14:textId="77777777" w:rsidR="00EC0346" w:rsidRPr="00E4315A" w:rsidRDefault="00EC0346"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A330935" w14:textId="77777777" w:rsidR="00EC0346" w:rsidRPr="00E4315A" w:rsidRDefault="00EC0346"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52F5054D" w14:textId="77777777" w:rsidR="00EC0346" w:rsidRPr="00E4315A" w:rsidRDefault="00EC0346"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576C5776" w14:textId="3087E972" w:rsidR="00EC0346" w:rsidRPr="008B2B50" w:rsidRDefault="00EC0346" w:rsidP="00EC03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・説明資料にふさわしい構成について理解し，その特徴を説明している。</w:t>
            </w:r>
          </w:p>
        </w:tc>
        <w:tc>
          <w:tcPr>
            <w:tcW w:w="4152" w:type="dxa"/>
          </w:tcPr>
          <w:p w14:paraId="0866F529" w14:textId="69138CFC" w:rsidR="00EC0346" w:rsidRPr="00EC0346" w:rsidRDefault="00EC0346" w:rsidP="00EC03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・説明資料にふさわしい構成について理解している。</w:t>
            </w:r>
          </w:p>
        </w:tc>
        <w:tc>
          <w:tcPr>
            <w:tcW w:w="4150" w:type="dxa"/>
          </w:tcPr>
          <w:p w14:paraId="23A3E438" w14:textId="2E147FD5" w:rsidR="00EC0346" w:rsidRPr="00EC0346" w:rsidRDefault="00EC0346" w:rsidP="00EC034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・説明資料にふさわしい構成について理解していない。</w:t>
            </w:r>
          </w:p>
        </w:tc>
      </w:tr>
      <w:tr w:rsidR="00873549" w:rsidRPr="00873549" w14:paraId="42E57D0E" w14:textId="77777777" w:rsidTr="00850D80">
        <w:trPr>
          <w:gridAfter w:val="1"/>
          <w:wAfter w:w="8" w:type="dxa"/>
          <w:trHeight w:val="1582"/>
        </w:trPr>
        <w:tc>
          <w:tcPr>
            <w:tcW w:w="942" w:type="dxa"/>
            <w:vMerge/>
            <w:shd w:val="clear" w:color="auto" w:fill="D9D9D9" w:themeFill="background1" w:themeFillShade="D9"/>
            <w:textDirection w:val="tbRlV"/>
            <w:vAlign w:val="center"/>
          </w:tcPr>
          <w:p w14:paraId="2F26F094" w14:textId="77777777" w:rsidR="00EC0346" w:rsidRPr="00E4315A" w:rsidRDefault="00EC0346"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E81717" w14:textId="77777777" w:rsidR="00EC0346" w:rsidRPr="00E4315A" w:rsidRDefault="00EC0346"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③情報の理解</w:t>
            </w:r>
          </w:p>
          <w:p w14:paraId="79CA7F1B" w14:textId="77777777" w:rsidR="00EC0346" w:rsidRPr="00E4315A" w:rsidRDefault="00EC0346"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（２）イ</w:t>
            </w:r>
          </w:p>
        </w:tc>
        <w:tc>
          <w:tcPr>
            <w:tcW w:w="4152" w:type="dxa"/>
          </w:tcPr>
          <w:p w14:paraId="687B2006" w14:textId="77777777" w:rsidR="00EC0346" w:rsidRPr="00873549" w:rsidRDefault="00EC0346"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・必要な情報の項目を設定し，意図を持って項目を分類・整理している。</w:t>
            </w:r>
          </w:p>
          <w:p w14:paraId="568871B3" w14:textId="77777777" w:rsidR="00EC0346" w:rsidRPr="00873549" w:rsidRDefault="00EC0346"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・情報の具体性・抽象性に加え，重要度にも注意して，情報を整理している。</w:t>
            </w:r>
          </w:p>
        </w:tc>
        <w:tc>
          <w:tcPr>
            <w:tcW w:w="4152" w:type="dxa"/>
          </w:tcPr>
          <w:p w14:paraId="4B7ED2F8" w14:textId="77777777" w:rsidR="00EC0346" w:rsidRPr="00873549" w:rsidRDefault="00EC0346"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・情報の項目を設定し，項目を分類・整理している。</w:t>
            </w:r>
          </w:p>
          <w:p w14:paraId="5B703FFF" w14:textId="77777777" w:rsidR="00EC0346" w:rsidRPr="00873549" w:rsidRDefault="00EC0346" w:rsidP="00850D80">
            <w:pPr>
              <w:widowControl/>
              <w:jc w:val="left"/>
              <w:rPr>
                <w:rFonts w:ascii="ＭＳ 明朝" w:eastAsia="ＭＳ 明朝" w:hAnsi="ＭＳ 明朝"/>
                <w:sz w:val="18"/>
              </w:rPr>
            </w:pPr>
            <w:r w:rsidRPr="00873549">
              <w:rPr>
                <w:rFonts w:ascii="ＭＳ 明朝" w:eastAsia="ＭＳ 明朝" w:hAnsi="ＭＳ 明朝" w:hint="eastAsia"/>
                <w:sz w:val="18"/>
              </w:rPr>
              <w:t>・情報の具体性・抽象性に注意して，情報を整</w:t>
            </w:r>
          </w:p>
          <w:p w14:paraId="7C53F38C" w14:textId="77777777" w:rsidR="00EC0346" w:rsidRPr="00873549" w:rsidRDefault="00EC0346" w:rsidP="00850D80">
            <w:pPr>
              <w:widowControl/>
              <w:ind w:firstLineChars="100" w:firstLine="180"/>
              <w:jc w:val="left"/>
              <w:rPr>
                <w:rFonts w:ascii="ＭＳ 明朝" w:eastAsia="ＭＳ 明朝" w:hAnsi="ＭＳ 明朝"/>
                <w:sz w:val="18"/>
              </w:rPr>
            </w:pPr>
            <w:r w:rsidRPr="00873549">
              <w:rPr>
                <w:rFonts w:ascii="ＭＳ 明朝" w:eastAsia="ＭＳ 明朝" w:hAnsi="ＭＳ 明朝" w:hint="eastAsia"/>
                <w:sz w:val="18"/>
              </w:rPr>
              <w:t>理している。</w:t>
            </w:r>
          </w:p>
        </w:tc>
        <w:tc>
          <w:tcPr>
            <w:tcW w:w="4150" w:type="dxa"/>
          </w:tcPr>
          <w:p w14:paraId="3BB340DD" w14:textId="77777777" w:rsidR="00EC0346" w:rsidRPr="00873549" w:rsidRDefault="00EC0346"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・情報の項目を設定していないか，設定していても分類・整理していない。</w:t>
            </w:r>
          </w:p>
          <w:p w14:paraId="66CC33A0" w14:textId="77777777" w:rsidR="00EC0346" w:rsidRPr="00873549" w:rsidRDefault="00EC0346"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・情報の具体性・抽象性に注意して，情報を整理していない。</w:t>
            </w:r>
          </w:p>
        </w:tc>
      </w:tr>
      <w:tr w:rsidR="00EC0346" w:rsidRPr="00E4315A" w14:paraId="112F34AF" w14:textId="77777777" w:rsidTr="00850D80">
        <w:trPr>
          <w:gridAfter w:val="1"/>
          <w:wAfter w:w="8" w:type="dxa"/>
          <w:trHeight w:val="1137"/>
        </w:trPr>
        <w:tc>
          <w:tcPr>
            <w:tcW w:w="942" w:type="dxa"/>
            <w:vMerge w:val="restart"/>
            <w:shd w:val="clear" w:color="auto" w:fill="D9D9D9" w:themeFill="background1" w:themeFillShade="D9"/>
            <w:textDirection w:val="tbRlV"/>
            <w:vAlign w:val="center"/>
          </w:tcPr>
          <w:p w14:paraId="78FB6C8E" w14:textId="77777777" w:rsidR="00EC0346" w:rsidRPr="00E4315A" w:rsidRDefault="00EC0346" w:rsidP="00850D80">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080880F" w14:textId="77777777" w:rsidR="00EC0346" w:rsidRPr="00E4315A" w:rsidRDefault="00EC0346"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Pr="00E4315A">
              <w:rPr>
                <w:rFonts w:ascii="ＭＳ ゴシック" w:eastAsia="ＭＳ ゴシック" w:hAnsi="ＭＳ ゴシック" w:hint="eastAsia"/>
                <w:sz w:val="20"/>
              </w:rPr>
              <w:t>の検討</w:t>
            </w:r>
          </w:p>
          <w:p w14:paraId="3DF086AF" w14:textId="77777777" w:rsidR="00EC0346" w:rsidRPr="00E4315A" w:rsidRDefault="00EC0346"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4F6BBC3E" w14:textId="77777777" w:rsidR="00EC0346" w:rsidRPr="008C13B1" w:rsidRDefault="00EC0346" w:rsidP="00850D80">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・収集した情報の内容を整理し，妥当性や信頼性を吟味して，的確に選択している。</w:t>
            </w:r>
          </w:p>
        </w:tc>
        <w:tc>
          <w:tcPr>
            <w:tcW w:w="4152" w:type="dxa"/>
          </w:tcPr>
          <w:p w14:paraId="73217A1A" w14:textId="77777777" w:rsidR="00EC0346" w:rsidRPr="008C13B1" w:rsidRDefault="00EC0346" w:rsidP="00850D80">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・収集した情報の内容を整理し，妥当性や信頼性を吟味している。</w:t>
            </w:r>
          </w:p>
        </w:tc>
        <w:tc>
          <w:tcPr>
            <w:tcW w:w="4150" w:type="dxa"/>
          </w:tcPr>
          <w:p w14:paraId="665620A5" w14:textId="77777777" w:rsidR="00EC0346" w:rsidRPr="00A637F1" w:rsidRDefault="00EC034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・収集した情報の内容を整理していないか，整理していても妥当性や信頼性を吟味していない。</w:t>
            </w:r>
          </w:p>
        </w:tc>
      </w:tr>
      <w:tr w:rsidR="00EC0346" w:rsidRPr="00E4315A" w14:paraId="6D4DDAC7" w14:textId="77777777" w:rsidTr="00873549">
        <w:trPr>
          <w:gridAfter w:val="1"/>
          <w:wAfter w:w="8" w:type="dxa"/>
          <w:trHeight w:val="794"/>
        </w:trPr>
        <w:tc>
          <w:tcPr>
            <w:tcW w:w="942" w:type="dxa"/>
            <w:vMerge/>
            <w:shd w:val="clear" w:color="auto" w:fill="D9D9D9" w:themeFill="background1" w:themeFillShade="D9"/>
            <w:textDirection w:val="tbRlV"/>
            <w:vAlign w:val="center"/>
          </w:tcPr>
          <w:p w14:paraId="5B04CFC6" w14:textId="77777777" w:rsidR="00EC0346" w:rsidRPr="00E4315A" w:rsidRDefault="00EC0346"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2A3D397" w14:textId="77777777" w:rsidR="00EC0346" w:rsidRPr="00E4315A" w:rsidRDefault="00EC0346"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E4315A">
              <w:rPr>
                <w:rFonts w:ascii="ＭＳ ゴシック" w:eastAsia="ＭＳ ゴシック" w:hAnsi="ＭＳ ゴシック" w:hint="eastAsia"/>
                <w:sz w:val="20"/>
              </w:rPr>
              <w:t>推敲</w:t>
            </w:r>
          </w:p>
          <w:p w14:paraId="41F940F1" w14:textId="77777777" w:rsidR="00EC0346" w:rsidRPr="00E4315A" w:rsidRDefault="00EC0346"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書（１）エ</w:t>
            </w:r>
          </w:p>
        </w:tc>
        <w:tc>
          <w:tcPr>
            <w:tcW w:w="4152" w:type="dxa"/>
          </w:tcPr>
          <w:p w14:paraId="4ED0E80A" w14:textId="088CABC7" w:rsidR="00EC0346" w:rsidRPr="008C13B1" w:rsidRDefault="00EC0346" w:rsidP="00873549">
            <w:pPr>
              <w:widowControl/>
              <w:ind w:left="180" w:hangingChars="100" w:hanging="180"/>
              <w:jc w:val="left"/>
              <w:rPr>
                <w:rFonts w:ascii="ＭＳ 明朝" w:eastAsia="ＭＳ 明朝" w:hAnsi="ＭＳ 明朝"/>
                <w:color w:val="000000" w:themeColor="text1"/>
                <w:sz w:val="18"/>
              </w:rPr>
            </w:pPr>
            <w:r w:rsidRPr="008C13B1">
              <w:rPr>
                <w:rFonts w:ascii="ＭＳ 明朝" w:eastAsia="ＭＳ 明朝" w:hAnsi="ＭＳ 明朝" w:hint="eastAsia"/>
                <w:color w:val="000000" w:themeColor="text1"/>
                <w:sz w:val="18"/>
              </w:rPr>
              <w:t>・作成した説明資料を見直し，読み手に合った表現になるように推敲している。</w:t>
            </w:r>
          </w:p>
        </w:tc>
        <w:tc>
          <w:tcPr>
            <w:tcW w:w="4152" w:type="dxa"/>
          </w:tcPr>
          <w:p w14:paraId="3F6298A1" w14:textId="77777777" w:rsidR="00EC0346" w:rsidRPr="008C13B1" w:rsidRDefault="00EC0346" w:rsidP="00850D80">
            <w:pPr>
              <w:widowControl/>
              <w:ind w:left="180" w:hangingChars="100" w:hanging="180"/>
              <w:jc w:val="left"/>
              <w:rPr>
                <w:rFonts w:ascii="ＭＳ 明朝" w:eastAsia="ＭＳ 明朝" w:hAnsi="ＭＳ 明朝"/>
                <w:color w:val="000000" w:themeColor="text1"/>
                <w:sz w:val="18"/>
              </w:rPr>
            </w:pPr>
            <w:r w:rsidRPr="008C13B1">
              <w:rPr>
                <w:rFonts w:ascii="ＭＳ 明朝" w:eastAsia="ＭＳ 明朝" w:hAnsi="ＭＳ 明朝" w:hint="eastAsia"/>
                <w:color w:val="000000" w:themeColor="text1"/>
                <w:sz w:val="18"/>
              </w:rPr>
              <w:t>・作成した説明資料を見直し，推敲している。</w:t>
            </w:r>
          </w:p>
        </w:tc>
        <w:tc>
          <w:tcPr>
            <w:tcW w:w="4150" w:type="dxa"/>
          </w:tcPr>
          <w:p w14:paraId="44863FE4" w14:textId="77777777" w:rsidR="00EC0346" w:rsidRPr="008C13B1" w:rsidRDefault="00EC0346" w:rsidP="00850D80">
            <w:pPr>
              <w:widowControl/>
              <w:ind w:left="180" w:hangingChars="100" w:hanging="180"/>
              <w:jc w:val="left"/>
              <w:rPr>
                <w:rFonts w:ascii="ＭＳ 明朝" w:eastAsia="ＭＳ 明朝" w:hAnsi="ＭＳ 明朝"/>
                <w:color w:val="000000" w:themeColor="text1"/>
                <w:sz w:val="18"/>
              </w:rPr>
            </w:pPr>
            <w:r w:rsidRPr="008C13B1">
              <w:rPr>
                <w:rFonts w:ascii="ＭＳ 明朝" w:eastAsia="ＭＳ 明朝" w:hAnsi="ＭＳ 明朝" w:hint="eastAsia"/>
                <w:color w:val="000000" w:themeColor="text1"/>
                <w:sz w:val="18"/>
              </w:rPr>
              <w:t>・作成した説明資料を見直さず，推敲していない。</w:t>
            </w:r>
          </w:p>
        </w:tc>
      </w:tr>
      <w:tr w:rsidR="00EC0346" w:rsidRPr="00E4315A" w14:paraId="14C0F340" w14:textId="77777777" w:rsidTr="00850D80">
        <w:trPr>
          <w:gridAfter w:val="1"/>
          <w:wAfter w:w="8" w:type="dxa"/>
          <w:cantSplit/>
          <w:trHeight w:val="1359"/>
        </w:trPr>
        <w:tc>
          <w:tcPr>
            <w:tcW w:w="942" w:type="dxa"/>
            <w:shd w:val="clear" w:color="auto" w:fill="D9D9D9" w:themeFill="background1" w:themeFillShade="D9"/>
            <w:textDirection w:val="tbRlV"/>
            <w:vAlign w:val="center"/>
          </w:tcPr>
          <w:p w14:paraId="5ECEF309" w14:textId="77777777" w:rsidR="00EC0346" w:rsidRPr="00E4315A" w:rsidRDefault="00EC0346"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444E8C17" w14:textId="77777777" w:rsidR="00EC0346" w:rsidRPr="00E4315A" w:rsidRDefault="00EC0346"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146136CF" w14:textId="77777777" w:rsidR="00EC0346" w:rsidRPr="00E4315A" w:rsidRDefault="00EC0346"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70805E9D" w14:textId="77777777" w:rsidR="00EC0346" w:rsidRPr="00E4315A" w:rsidRDefault="00EC0346"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BAAED1" w14:textId="77777777" w:rsidR="00EC0346" w:rsidRPr="00E4315A" w:rsidRDefault="00EC0346"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⑥説明資料</w:t>
            </w:r>
            <w:r w:rsidRPr="00E4315A">
              <w:rPr>
                <w:rFonts w:ascii="ＭＳ ゴシック" w:eastAsia="ＭＳ ゴシック" w:hAnsi="ＭＳ ゴシック" w:hint="eastAsia"/>
                <w:sz w:val="20"/>
              </w:rPr>
              <w:t>の作成</w:t>
            </w:r>
          </w:p>
        </w:tc>
        <w:tc>
          <w:tcPr>
            <w:tcW w:w="4152" w:type="dxa"/>
          </w:tcPr>
          <w:p w14:paraId="1FD12C1E" w14:textId="77777777" w:rsidR="00EC0346" w:rsidRPr="008C13B1" w:rsidRDefault="00EC0346" w:rsidP="00850D80">
            <w:pPr>
              <w:widowControl/>
              <w:ind w:left="180" w:hangingChars="100" w:hanging="180"/>
              <w:jc w:val="left"/>
              <w:rPr>
                <w:rFonts w:ascii="ＭＳ 明朝" w:eastAsia="ＭＳ 明朝" w:hAnsi="ＭＳ 明朝"/>
                <w:color w:val="0070C0"/>
                <w:sz w:val="18"/>
              </w:rPr>
            </w:pPr>
            <w:r w:rsidRPr="00A637F1">
              <w:rPr>
                <w:rFonts w:ascii="ＭＳ 明朝" w:eastAsia="ＭＳ 明朝" w:hAnsi="ＭＳ 明朝" w:hint="eastAsia"/>
                <w:color w:val="000000" w:themeColor="text1"/>
                <w:sz w:val="18"/>
              </w:rPr>
              <w:t>・説明資料の学習を通して，必要な情報を収集・整理・吟味</w:t>
            </w:r>
            <w:r>
              <w:rPr>
                <w:rFonts w:ascii="ＭＳ 明朝" w:eastAsia="ＭＳ 明朝" w:hAnsi="ＭＳ 明朝" w:hint="eastAsia"/>
                <w:color w:val="000000" w:themeColor="text1"/>
                <w:sz w:val="18"/>
              </w:rPr>
              <w:t>し，伝えたいことを明確にしながら説明資料を作成する方法を知ろうと</w:t>
            </w:r>
            <w:r w:rsidRPr="00A637F1">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身の回りの</w:t>
            </w:r>
            <w:r w:rsidRPr="00A637F1">
              <w:rPr>
                <w:rFonts w:ascii="ＭＳ 明朝" w:eastAsia="ＭＳ 明朝" w:hAnsi="ＭＳ 明朝" w:hint="eastAsia"/>
                <w:color w:val="000000" w:themeColor="text1"/>
                <w:sz w:val="18"/>
              </w:rPr>
              <w:t>説明資料の工夫にも関心を広げようとしている。</w:t>
            </w:r>
          </w:p>
        </w:tc>
        <w:tc>
          <w:tcPr>
            <w:tcW w:w="4152" w:type="dxa"/>
          </w:tcPr>
          <w:p w14:paraId="36964A79" w14:textId="77777777" w:rsidR="00EC0346" w:rsidRPr="008C13B1" w:rsidRDefault="00EC0346" w:rsidP="00850D80">
            <w:pPr>
              <w:widowControl/>
              <w:ind w:left="180" w:hangingChars="100" w:hanging="180"/>
              <w:jc w:val="left"/>
              <w:rPr>
                <w:rFonts w:ascii="ＭＳ 明朝" w:eastAsia="ＭＳ 明朝" w:hAnsi="ＭＳ 明朝"/>
                <w:color w:val="0070C0"/>
                <w:sz w:val="18"/>
              </w:rPr>
            </w:pPr>
            <w:r w:rsidRPr="00A637F1">
              <w:rPr>
                <w:rFonts w:ascii="ＭＳ 明朝" w:eastAsia="ＭＳ 明朝" w:hAnsi="ＭＳ 明朝" w:hint="eastAsia"/>
                <w:color w:val="000000" w:themeColor="text1"/>
                <w:sz w:val="18"/>
              </w:rPr>
              <w:t>・説明資料の学習を通して，必要な情報を収集・整理・吟味し</w:t>
            </w:r>
            <w:r>
              <w:rPr>
                <w:rFonts w:ascii="ＭＳ 明朝" w:eastAsia="ＭＳ 明朝" w:hAnsi="ＭＳ 明朝" w:hint="eastAsia"/>
                <w:color w:val="000000" w:themeColor="text1"/>
                <w:sz w:val="18"/>
              </w:rPr>
              <w:t>，伝えたいことを明確にしながら説明資料を作成する方法を知ろうとしている。</w:t>
            </w:r>
          </w:p>
        </w:tc>
        <w:tc>
          <w:tcPr>
            <w:tcW w:w="4150" w:type="dxa"/>
          </w:tcPr>
          <w:p w14:paraId="3EB3DA0D" w14:textId="77777777" w:rsidR="00EC0346" w:rsidRPr="008C13B1" w:rsidRDefault="00EC0346" w:rsidP="00850D80">
            <w:pPr>
              <w:widowControl/>
              <w:ind w:left="180" w:hangingChars="100" w:hanging="180"/>
              <w:jc w:val="left"/>
              <w:rPr>
                <w:rFonts w:ascii="ＭＳ 明朝" w:eastAsia="ＭＳ 明朝" w:hAnsi="ＭＳ 明朝"/>
                <w:color w:val="0070C0"/>
                <w:sz w:val="18"/>
              </w:rPr>
            </w:pPr>
            <w:r w:rsidRPr="00A637F1">
              <w:rPr>
                <w:rFonts w:ascii="ＭＳ 明朝" w:eastAsia="ＭＳ 明朝" w:hAnsi="ＭＳ 明朝" w:hint="eastAsia"/>
                <w:color w:val="000000" w:themeColor="text1"/>
                <w:sz w:val="18"/>
              </w:rPr>
              <w:t>・説明資料の学習を通して，必要な情報を収集・整理・吟味し</w:t>
            </w:r>
            <w:r>
              <w:rPr>
                <w:rFonts w:ascii="ＭＳ 明朝" w:eastAsia="ＭＳ 明朝" w:hAnsi="ＭＳ 明朝" w:hint="eastAsia"/>
                <w:color w:val="000000" w:themeColor="text1"/>
                <w:sz w:val="18"/>
              </w:rPr>
              <w:t>，伝えたいことを明確にしながら説明資料を作成する方法を知ろうとしていない。</w:t>
            </w:r>
          </w:p>
        </w:tc>
      </w:tr>
    </w:tbl>
    <w:p w14:paraId="316B116E" w14:textId="77777777" w:rsidR="00873549" w:rsidRDefault="00873549">
      <w:pPr>
        <w:widowControl/>
        <w:jc w:val="left"/>
      </w:pPr>
      <w:r>
        <w:br w:type="page"/>
      </w:r>
    </w:p>
    <w:p w14:paraId="1EC817DF" w14:textId="77777777" w:rsidR="00E5115E" w:rsidRDefault="00E5115E" w:rsidP="00E5115E">
      <w:pPr>
        <w:rPr>
          <w:rFonts w:ascii="ＭＳ ゴシック" w:eastAsia="ＭＳ ゴシック" w:hAnsi="ＭＳ ゴシック"/>
        </w:rPr>
      </w:pPr>
    </w:p>
    <w:p w14:paraId="02194EE1" w14:textId="691D2959" w:rsidR="00E5115E" w:rsidRPr="00D76B47" w:rsidRDefault="00E5115E" w:rsidP="00E5115E">
      <w:pPr>
        <w:rPr>
          <w:rFonts w:ascii="ＭＳ ゴシック" w:eastAsia="ＭＳ ゴシック" w:hAnsi="ＭＳ ゴシック"/>
        </w:rPr>
      </w:pPr>
      <w:r w:rsidRPr="00D76B47">
        <w:rPr>
          <w:rFonts w:ascii="ＭＳ ゴシック" w:eastAsia="ＭＳ ゴシック" w:hAnsi="ＭＳ ゴシック" w:hint="eastAsia"/>
        </w:rPr>
        <w:t>■「</w:t>
      </w:r>
      <w:r w:rsidRPr="00677421">
        <w:rPr>
          <w:rFonts w:ascii="ＭＳ ゴシック" w:eastAsia="ＭＳ ゴシック" w:hAnsi="ＭＳ ゴシック" w:hint="eastAsia"/>
        </w:rPr>
        <w:t>異なる主張の文章を読み比</w:t>
      </w:r>
      <w:r>
        <w:rPr>
          <w:rFonts w:ascii="ＭＳ ゴシック" w:eastAsia="ＭＳ ゴシック" w:hAnsi="ＭＳ ゴシック" w:hint="eastAsia"/>
        </w:rPr>
        <w:t>べ</w:t>
      </w:r>
      <w:r w:rsidRPr="00677421">
        <w:rPr>
          <w:rFonts w:ascii="ＭＳ ゴシック" w:eastAsia="ＭＳ ゴシック" w:hAnsi="ＭＳ ゴシック" w:hint="eastAsia"/>
        </w:rPr>
        <w:t>て自分の意見を書く</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5115E" w14:paraId="0EC361E2" w14:textId="77777777" w:rsidTr="00850D80">
        <w:trPr>
          <w:trHeight w:val="510"/>
        </w:trPr>
        <w:tc>
          <w:tcPr>
            <w:tcW w:w="2774" w:type="dxa"/>
            <w:gridSpan w:val="2"/>
            <w:shd w:val="clear" w:color="auto" w:fill="D9D9D9" w:themeFill="background1" w:themeFillShade="D9"/>
            <w:vAlign w:val="center"/>
          </w:tcPr>
          <w:p w14:paraId="1FF3AD49" w14:textId="77777777" w:rsidR="00E5115E" w:rsidRPr="00DD77DE" w:rsidRDefault="00E5115E"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24B8F0E" w14:textId="77777777" w:rsidR="00E5115E" w:rsidRPr="00DD77DE" w:rsidRDefault="00E5115E"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7BBEC26" w14:textId="77777777" w:rsidR="00E5115E" w:rsidRPr="00DD77DE" w:rsidRDefault="00E5115E"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F5F1C09" w14:textId="77777777" w:rsidR="00E5115E" w:rsidRPr="00DD77DE" w:rsidRDefault="00E5115E"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5115E" w14:paraId="27631F61" w14:textId="77777777" w:rsidTr="00E5115E">
        <w:trPr>
          <w:gridAfter w:val="1"/>
          <w:wAfter w:w="8" w:type="dxa"/>
          <w:trHeight w:val="794"/>
        </w:trPr>
        <w:tc>
          <w:tcPr>
            <w:tcW w:w="942" w:type="dxa"/>
            <w:vMerge w:val="restart"/>
            <w:shd w:val="clear" w:color="auto" w:fill="D9D9D9" w:themeFill="background1" w:themeFillShade="D9"/>
            <w:textDirection w:val="tbRlV"/>
            <w:vAlign w:val="center"/>
          </w:tcPr>
          <w:p w14:paraId="788EE20E" w14:textId="77777777" w:rsidR="00E5115E" w:rsidRPr="00DD77DE" w:rsidRDefault="00E5115E"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C8333D1" w14:textId="77777777" w:rsidR="00E5115E" w:rsidRDefault="00E5115E"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70678ECC" w14:textId="77777777" w:rsidR="00E5115E" w:rsidRPr="00DD77DE" w:rsidRDefault="00E5115E"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152" w:type="dxa"/>
          </w:tcPr>
          <w:p w14:paraId="4FDE18F3" w14:textId="77777777" w:rsidR="00E5115E" w:rsidRPr="003E6F49"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・自分の認識を確かにし，思考を深めるための言葉の働きについて理解し，説明している。</w:t>
            </w:r>
          </w:p>
        </w:tc>
        <w:tc>
          <w:tcPr>
            <w:tcW w:w="4152" w:type="dxa"/>
          </w:tcPr>
          <w:p w14:paraId="16701166" w14:textId="77777777" w:rsidR="00E5115E" w:rsidRPr="007855BB"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・自分の認識を確かにし，思考を深めるための言葉の働きについて理解している。</w:t>
            </w:r>
          </w:p>
        </w:tc>
        <w:tc>
          <w:tcPr>
            <w:tcW w:w="4150" w:type="dxa"/>
          </w:tcPr>
          <w:p w14:paraId="645837D7" w14:textId="77777777" w:rsidR="00E5115E" w:rsidRPr="007855BB"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・自分の認識を確かにし，思考を深めるための言葉の働きについて理解していない。</w:t>
            </w:r>
          </w:p>
        </w:tc>
      </w:tr>
      <w:tr w:rsidR="00E5115E" w:rsidRPr="00E4315A" w14:paraId="021F1658" w14:textId="77777777" w:rsidTr="00E5115E">
        <w:trPr>
          <w:gridAfter w:val="1"/>
          <w:wAfter w:w="8" w:type="dxa"/>
          <w:trHeight w:val="794"/>
        </w:trPr>
        <w:tc>
          <w:tcPr>
            <w:tcW w:w="942" w:type="dxa"/>
            <w:vMerge/>
            <w:shd w:val="clear" w:color="auto" w:fill="D9D9D9" w:themeFill="background1" w:themeFillShade="D9"/>
            <w:textDirection w:val="tbRlV"/>
            <w:vAlign w:val="center"/>
          </w:tcPr>
          <w:p w14:paraId="20B791C6" w14:textId="77777777" w:rsidR="00E5115E" w:rsidRPr="00E4315A" w:rsidRDefault="00E5115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D6021FC" w14:textId="77777777" w:rsidR="00E5115E" w:rsidRPr="00E4315A" w:rsidRDefault="00E5115E"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2C049E35" w14:textId="77777777" w:rsidR="00E5115E" w:rsidRPr="00E4315A" w:rsidRDefault="00E5115E"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4836330A" w14:textId="77777777" w:rsidR="00E5115E" w:rsidRPr="00E4315A"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・意見文にふさわしい構成について理解し，その特徴を説明している。</w:t>
            </w:r>
          </w:p>
        </w:tc>
        <w:tc>
          <w:tcPr>
            <w:tcW w:w="4152" w:type="dxa"/>
          </w:tcPr>
          <w:p w14:paraId="6250F407" w14:textId="77777777" w:rsidR="00E5115E" w:rsidRPr="00E4315A"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・意見文にふさわしい構成について理解している。</w:t>
            </w:r>
          </w:p>
        </w:tc>
        <w:tc>
          <w:tcPr>
            <w:tcW w:w="4150" w:type="dxa"/>
          </w:tcPr>
          <w:p w14:paraId="56AE91E0" w14:textId="77777777" w:rsidR="00E5115E" w:rsidRPr="00E4315A"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・意見文にふさわしい構成について理解していない。</w:t>
            </w:r>
          </w:p>
        </w:tc>
      </w:tr>
      <w:tr w:rsidR="00E5115E" w:rsidRPr="00E4315A" w14:paraId="2E715D7E" w14:textId="77777777" w:rsidTr="00E5115E">
        <w:trPr>
          <w:gridAfter w:val="1"/>
          <w:wAfter w:w="8" w:type="dxa"/>
          <w:trHeight w:val="794"/>
        </w:trPr>
        <w:tc>
          <w:tcPr>
            <w:tcW w:w="942" w:type="dxa"/>
            <w:vMerge/>
            <w:shd w:val="clear" w:color="auto" w:fill="D9D9D9" w:themeFill="background1" w:themeFillShade="D9"/>
            <w:textDirection w:val="tbRlV"/>
            <w:vAlign w:val="center"/>
          </w:tcPr>
          <w:p w14:paraId="7DA8EAE2" w14:textId="77777777" w:rsidR="00E5115E" w:rsidRPr="00E4315A" w:rsidRDefault="00E5115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47D3CB" w14:textId="77777777" w:rsidR="00E5115E" w:rsidRPr="00E4315A" w:rsidRDefault="00E5115E"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③情報の理解</w:t>
            </w:r>
          </w:p>
          <w:p w14:paraId="6294EEAE" w14:textId="77777777" w:rsidR="00E5115E" w:rsidRPr="00E4315A" w:rsidRDefault="00E5115E"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ア</w:t>
            </w:r>
          </w:p>
        </w:tc>
        <w:tc>
          <w:tcPr>
            <w:tcW w:w="4152" w:type="dxa"/>
          </w:tcPr>
          <w:p w14:paraId="0695848C" w14:textId="77777777" w:rsidR="00E5115E" w:rsidRPr="00677421"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主張について，説得力のある根拠を選んでいる。</w:t>
            </w:r>
          </w:p>
        </w:tc>
        <w:tc>
          <w:tcPr>
            <w:tcW w:w="4152" w:type="dxa"/>
          </w:tcPr>
          <w:p w14:paraId="310AA196" w14:textId="77777777" w:rsidR="00E5115E" w:rsidRPr="00ED3560"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主張について，ふさわしい根拠を選んでいる。</w:t>
            </w:r>
          </w:p>
        </w:tc>
        <w:tc>
          <w:tcPr>
            <w:tcW w:w="4150" w:type="dxa"/>
          </w:tcPr>
          <w:p w14:paraId="7FE5D034" w14:textId="77777777" w:rsidR="00E5115E" w:rsidRPr="00ED3560"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主張について，ふさわしい根拠を選んでいない。</w:t>
            </w:r>
          </w:p>
        </w:tc>
      </w:tr>
      <w:tr w:rsidR="00E5115E" w:rsidRPr="00E4315A" w14:paraId="65636C11"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4E1C7554" w14:textId="77777777" w:rsidR="00E5115E" w:rsidRPr="00E4315A" w:rsidRDefault="00E5115E" w:rsidP="00850D80">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4CDE717" w14:textId="77777777" w:rsidR="00E5115E" w:rsidRPr="00E4315A" w:rsidRDefault="00E5115E"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Pr="00E4315A">
              <w:rPr>
                <w:rFonts w:ascii="ＭＳ ゴシック" w:eastAsia="ＭＳ ゴシック" w:hAnsi="ＭＳ ゴシック" w:hint="eastAsia"/>
                <w:sz w:val="20"/>
              </w:rPr>
              <w:t>の検討</w:t>
            </w:r>
          </w:p>
          <w:p w14:paraId="5A273372" w14:textId="77777777" w:rsidR="00E5115E" w:rsidRPr="00E4315A" w:rsidRDefault="00E5115E"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2CED914E" w14:textId="4C9B2966"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同じテーマの文章を読んで，違いを整理・比較した</w:t>
            </w:r>
            <w:r w:rsidR="00622DE2">
              <w:rPr>
                <w:rFonts w:ascii="ＭＳ 明朝" w:eastAsia="ＭＳ 明朝" w:hAnsi="ＭＳ 明朝" w:hint="eastAsia"/>
                <w:sz w:val="18"/>
              </w:rPr>
              <w:t>うえで</w:t>
            </w:r>
            <w:r>
              <w:rPr>
                <w:rFonts w:ascii="ＭＳ 明朝" w:eastAsia="ＭＳ 明朝" w:hAnsi="ＭＳ 明朝" w:hint="eastAsia"/>
                <w:sz w:val="18"/>
              </w:rPr>
              <w:t>，説得力のある自分の考えを持っている。</w:t>
            </w:r>
          </w:p>
        </w:tc>
        <w:tc>
          <w:tcPr>
            <w:tcW w:w="4152" w:type="dxa"/>
          </w:tcPr>
          <w:p w14:paraId="30EC1E9A" w14:textId="023FFA2C"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同じテーマの文章を読んで，違いを整理・比較した</w:t>
            </w:r>
            <w:r w:rsidR="00622DE2">
              <w:rPr>
                <w:rFonts w:ascii="ＭＳ 明朝" w:eastAsia="ＭＳ 明朝" w:hAnsi="ＭＳ 明朝" w:hint="eastAsia"/>
                <w:sz w:val="18"/>
              </w:rPr>
              <w:t>うえで</w:t>
            </w:r>
            <w:r>
              <w:rPr>
                <w:rFonts w:ascii="ＭＳ 明朝" w:eastAsia="ＭＳ 明朝" w:hAnsi="ＭＳ 明朝" w:hint="eastAsia"/>
                <w:sz w:val="18"/>
              </w:rPr>
              <w:t>，自分の考えを持っている。</w:t>
            </w:r>
          </w:p>
        </w:tc>
        <w:tc>
          <w:tcPr>
            <w:tcW w:w="4150" w:type="dxa"/>
          </w:tcPr>
          <w:p w14:paraId="6D5EB570" w14:textId="77777777" w:rsidR="00E5115E" w:rsidRPr="00ED3560"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同じテーマの文章を読んで，違いを整理・比較していないか，自分の考えを持っていない。</w:t>
            </w:r>
          </w:p>
        </w:tc>
      </w:tr>
      <w:tr w:rsidR="00E5115E" w:rsidRPr="00E4315A" w14:paraId="215DC1DF" w14:textId="77777777" w:rsidTr="00850D80">
        <w:trPr>
          <w:gridAfter w:val="1"/>
          <w:wAfter w:w="8" w:type="dxa"/>
          <w:trHeight w:val="876"/>
        </w:trPr>
        <w:tc>
          <w:tcPr>
            <w:tcW w:w="942" w:type="dxa"/>
            <w:vMerge/>
            <w:shd w:val="clear" w:color="auto" w:fill="D9D9D9" w:themeFill="background1" w:themeFillShade="D9"/>
            <w:textDirection w:val="tbRlV"/>
            <w:vAlign w:val="center"/>
          </w:tcPr>
          <w:p w14:paraId="3235B50C" w14:textId="77777777" w:rsidR="00E5115E" w:rsidRPr="00E4315A" w:rsidRDefault="00E5115E"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16F6447" w14:textId="77777777" w:rsidR="00E5115E" w:rsidRPr="00E4315A" w:rsidRDefault="00E5115E"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⑤構成の検討</w:t>
            </w:r>
          </w:p>
          <w:p w14:paraId="3966C63E" w14:textId="77777777" w:rsidR="00E5115E" w:rsidRPr="00E4315A" w:rsidRDefault="00E5115E"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イ</w:t>
            </w:r>
          </w:p>
        </w:tc>
        <w:tc>
          <w:tcPr>
            <w:tcW w:w="4152" w:type="dxa"/>
          </w:tcPr>
          <w:p w14:paraId="36D0192F" w14:textId="5D23E010" w:rsidR="00E5115E" w:rsidRPr="00E4315A" w:rsidRDefault="00E5115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・読み手に分かりやすくするための引用や展開などの構成を工夫して，意見</w:t>
            </w:r>
            <w:r w:rsidR="00CD4003">
              <w:rPr>
                <w:rFonts w:ascii="ＭＳ 明朝" w:eastAsia="ＭＳ 明朝" w:hAnsi="ＭＳ 明朝" w:hint="eastAsia"/>
                <w:sz w:val="18"/>
              </w:rPr>
              <w:t>文</w:t>
            </w:r>
            <w:r>
              <w:rPr>
                <w:rFonts w:ascii="ＭＳ 明朝" w:eastAsia="ＭＳ 明朝" w:hAnsi="ＭＳ 明朝" w:hint="eastAsia"/>
                <w:sz w:val="18"/>
              </w:rPr>
              <w:t>をまとめている。</w:t>
            </w:r>
          </w:p>
        </w:tc>
        <w:tc>
          <w:tcPr>
            <w:tcW w:w="4152" w:type="dxa"/>
          </w:tcPr>
          <w:p w14:paraId="6862DFB0" w14:textId="3D52609D"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引用や展開などの構成を考えて，意見</w:t>
            </w:r>
            <w:r w:rsidR="00CD4003">
              <w:rPr>
                <w:rFonts w:ascii="ＭＳ 明朝" w:eastAsia="ＭＳ 明朝" w:hAnsi="ＭＳ 明朝" w:hint="eastAsia"/>
                <w:sz w:val="18"/>
              </w:rPr>
              <w:t>文</w:t>
            </w:r>
            <w:r>
              <w:rPr>
                <w:rFonts w:ascii="ＭＳ 明朝" w:eastAsia="ＭＳ 明朝" w:hAnsi="ＭＳ 明朝" w:hint="eastAsia"/>
                <w:sz w:val="18"/>
              </w:rPr>
              <w:t>をまとめている。</w:t>
            </w:r>
          </w:p>
        </w:tc>
        <w:tc>
          <w:tcPr>
            <w:tcW w:w="4150" w:type="dxa"/>
          </w:tcPr>
          <w:p w14:paraId="342C44F2" w14:textId="7AFFED07"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引用や展開などの構成を考えて，意見</w:t>
            </w:r>
            <w:r w:rsidR="00CD4003">
              <w:rPr>
                <w:rFonts w:ascii="ＭＳ 明朝" w:eastAsia="ＭＳ 明朝" w:hAnsi="ＭＳ 明朝" w:hint="eastAsia"/>
                <w:sz w:val="18"/>
              </w:rPr>
              <w:t>文</w:t>
            </w:r>
            <w:r>
              <w:rPr>
                <w:rFonts w:ascii="ＭＳ 明朝" w:eastAsia="ＭＳ 明朝" w:hAnsi="ＭＳ 明朝" w:hint="eastAsia"/>
                <w:sz w:val="18"/>
              </w:rPr>
              <w:t>をまとめていない。</w:t>
            </w:r>
          </w:p>
        </w:tc>
      </w:tr>
      <w:tr w:rsidR="00E5115E" w:rsidRPr="00E4315A" w14:paraId="4F1EE5FF" w14:textId="77777777" w:rsidTr="00850D80">
        <w:trPr>
          <w:gridAfter w:val="1"/>
          <w:wAfter w:w="8" w:type="dxa"/>
          <w:cantSplit/>
          <w:trHeight w:val="1979"/>
        </w:trPr>
        <w:tc>
          <w:tcPr>
            <w:tcW w:w="942" w:type="dxa"/>
            <w:shd w:val="clear" w:color="auto" w:fill="D9D9D9" w:themeFill="background1" w:themeFillShade="D9"/>
            <w:textDirection w:val="tbRlV"/>
            <w:vAlign w:val="center"/>
          </w:tcPr>
          <w:p w14:paraId="24E34634" w14:textId="77777777" w:rsidR="00E5115E" w:rsidRPr="00E4315A" w:rsidRDefault="00E5115E"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3E090997" w14:textId="77777777" w:rsidR="00E5115E" w:rsidRPr="00E4315A" w:rsidRDefault="00E5115E"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7BC1B161" w14:textId="77777777" w:rsidR="00E5115E" w:rsidRPr="00E4315A" w:rsidRDefault="00E5115E"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50BEDA09" w14:textId="77777777" w:rsidR="00E5115E" w:rsidRPr="00E4315A" w:rsidRDefault="00E5115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BF7897" w14:textId="77777777" w:rsidR="00E5115E" w:rsidRPr="00E4315A" w:rsidRDefault="00E5115E"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⑥意見書</w:t>
            </w:r>
            <w:r w:rsidRPr="00E4315A">
              <w:rPr>
                <w:rFonts w:ascii="ＭＳ ゴシック" w:eastAsia="ＭＳ ゴシック" w:hAnsi="ＭＳ ゴシック" w:hint="eastAsia"/>
                <w:sz w:val="20"/>
              </w:rPr>
              <w:t>の作成</w:t>
            </w:r>
          </w:p>
        </w:tc>
        <w:tc>
          <w:tcPr>
            <w:tcW w:w="4152" w:type="dxa"/>
          </w:tcPr>
          <w:p w14:paraId="00821339" w14:textId="77777777"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書の学習を通して，主張の異なる文章を読み比べ自分の考えを持ち，それを分かりやすく伝える方法を知ろうとし，社会や身の回りのテーマについて読み比べ，考えを深めることに関心を広げようとしている。</w:t>
            </w:r>
          </w:p>
        </w:tc>
        <w:tc>
          <w:tcPr>
            <w:tcW w:w="4152" w:type="dxa"/>
          </w:tcPr>
          <w:p w14:paraId="1928276F" w14:textId="77777777"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意見書の学習を通して，主張の異なる文章を読み比べ自分の考えを持ち，それを分かりやすく伝える方法を知ろうとしている。</w:t>
            </w:r>
          </w:p>
        </w:tc>
        <w:tc>
          <w:tcPr>
            <w:tcW w:w="4150" w:type="dxa"/>
          </w:tcPr>
          <w:p w14:paraId="347D89DE" w14:textId="77777777" w:rsidR="00E5115E" w:rsidRPr="00E4315A" w:rsidRDefault="00E5115E"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意見書の学習を通して，主張の異なる文章を読み比べ自分の考えを持ち，それを分かりやすく伝える方法を知ろうとしていない。</w:t>
            </w:r>
          </w:p>
        </w:tc>
      </w:tr>
    </w:tbl>
    <w:p w14:paraId="0FA7080D" w14:textId="33220C68" w:rsidR="00E5115E" w:rsidRDefault="00E5115E">
      <w:pPr>
        <w:widowControl/>
        <w:jc w:val="left"/>
      </w:pPr>
      <w:r>
        <w:br w:type="page"/>
      </w:r>
    </w:p>
    <w:p w14:paraId="0112C40F" w14:textId="77777777" w:rsidR="000F633A" w:rsidRDefault="000F633A" w:rsidP="000F633A">
      <w:pPr>
        <w:rPr>
          <w:rFonts w:ascii="ＭＳ ゴシック" w:eastAsia="ＭＳ ゴシック" w:hAnsi="ＭＳ ゴシック"/>
        </w:rPr>
      </w:pPr>
    </w:p>
    <w:p w14:paraId="65E75614" w14:textId="4B1F0BC1" w:rsidR="000F633A" w:rsidRPr="00062C90" w:rsidRDefault="000F633A" w:rsidP="000F633A">
      <w:pPr>
        <w:rPr>
          <w:rFonts w:ascii="ＭＳ ゴシック" w:eastAsia="ＭＳ ゴシック" w:hAnsi="ＭＳ ゴシック"/>
        </w:rPr>
      </w:pPr>
      <w:r w:rsidRPr="00062C90">
        <w:rPr>
          <w:rFonts w:ascii="ＭＳ ゴシック" w:eastAsia="ＭＳ ゴシック" w:hAnsi="ＭＳ ゴシック" w:hint="eastAsia"/>
        </w:rPr>
        <w:t>■「</w:t>
      </w:r>
      <w:r w:rsidRPr="00FF0027">
        <w:rPr>
          <w:rFonts w:ascii="ＭＳ ゴシック" w:eastAsia="ＭＳ ゴシック" w:hAnsi="ＭＳ ゴシック" w:hint="eastAsia"/>
        </w:rPr>
        <w:t>情報を整理しながら話し合う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F633A" w14:paraId="612DA349" w14:textId="77777777" w:rsidTr="00850D80">
        <w:trPr>
          <w:trHeight w:val="510"/>
        </w:trPr>
        <w:tc>
          <w:tcPr>
            <w:tcW w:w="2774" w:type="dxa"/>
            <w:gridSpan w:val="2"/>
            <w:shd w:val="clear" w:color="auto" w:fill="D9D9D9" w:themeFill="background1" w:themeFillShade="D9"/>
            <w:vAlign w:val="center"/>
          </w:tcPr>
          <w:p w14:paraId="76DE19A6" w14:textId="77777777" w:rsidR="000F633A" w:rsidRPr="00DD77DE" w:rsidRDefault="000F633A" w:rsidP="00850D80">
            <w:pPr>
              <w:widowControl/>
              <w:jc w:val="center"/>
              <w:rPr>
                <w:rFonts w:ascii="ＭＳ ゴシック" w:eastAsia="ＭＳ ゴシック" w:hAnsi="ＭＳ ゴシック"/>
              </w:rPr>
            </w:pPr>
            <w:bookmarkStart w:id="1" w:name="_Hlk78811757"/>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18AF415" w14:textId="77777777" w:rsidR="000F633A" w:rsidRPr="00DD77DE" w:rsidRDefault="000F633A"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AC2B05C" w14:textId="77777777" w:rsidR="000F633A" w:rsidRPr="00DD77DE" w:rsidRDefault="000F633A"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9F46E05" w14:textId="77777777" w:rsidR="000F633A" w:rsidRPr="00DD77DE" w:rsidRDefault="000F633A"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F633A" w:rsidRPr="00B849CB" w14:paraId="5E5331EE" w14:textId="77777777" w:rsidTr="000F633A">
        <w:trPr>
          <w:gridAfter w:val="1"/>
          <w:wAfter w:w="8" w:type="dxa"/>
          <w:trHeight w:val="851"/>
        </w:trPr>
        <w:tc>
          <w:tcPr>
            <w:tcW w:w="942" w:type="dxa"/>
            <w:shd w:val="clear" w:color="auto" w:fill="D9D9D9" w:themeFill="background1" w:themeFillShade="D9"/>
            <w:textDirection w:val="tbRlV"/>
            <w:vAlign w:val="center"/>
          </w:tcPr>
          <w:p w14:paraId="2EDE0FD2" w14:textId="77777777" w:rsidR="000F633A" w:rsidRPr="00B849CB" w:rsidRDefault="000F633A" w:rsidP="000F633A">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811BF23" w14:textId="77777777" w:rsidR="000F633A" w:rsidRPr="00B849CB" w:rsidRDefault="000F633A"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7BDE5F01" w14:textId="77777777" w:rsidR="000F633A" w:rsidRPr="00B849CB" w:rsidRDefault="000F633A"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エ</w:t>
            </w:r>
          </w:p>
        </w:tc>
        <w:tc>
          <w:tcPr>
            <w:tcW w:w="4152" w:type="dxa"/>
          </w:tcPr>
          <w:p w14:paraId="1CEF9989"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・聞き取った情報を吟味する方法を理解し，情報を相互に関連付けながら使っている。</w:t>
            </w:r>
          </w:p>
        </w:tc>
        <w:tc>
          <w:tcPr>
            <w:tcW w:w="4152" w:type="dxa"/>
          </w:tcPr>
          <w:p w14:paraId="2EE1CD1A"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・聞き取った情報を吟味する方法を理解している。</w:t>
            </w:r>
          </w:p>
        </w:tc>
        <w:tc>
          <w:tcPr>
            <w:tcW w:w="4150" w:type="dxa"/>
          </w:tcPr>
          <w:p w14:paraId="278617FE"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・聞き取った情報を吟味する方法を理解しているない。</w:t>
            </w:r>
          </w:p>
        </w:tc>
      </w:tr>
      <w:tr w:rsidR="000F633A" w:rsidRPr="00B849CB" w14:paraId="5F97666E" w14:textId="77777777" w:rsidTr="000F633A">
        <w:trPr>
          <w:gridAfter w:val="1"/>
          <w:wAfter w:w="8" w:type="dxa"/>
        </w:trPr>
        <w:tc>
          <w:tcPr>
            <w:tcW w:w="942" w:type="dxa"/>
            <w:vMerge w:val="restart"/>
            <w:shd w:val="clear" w:color="auto" w:fill="D9D9D9" w:themeFill="background1" w:themeFillShade="D9"/>
            <w:textDirection w:val="tbRlV"/>
            <w:vAlign w:val="center"/>
          </w:tcPr>
          <w:p w14:paraId="38AF5C51" w14:textId="77777777" w:rsidR="000F633A" w:rsidRPr="00B849CB" w:rsidRDefault="000F633A"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A7555A2" w14:textId="77777777" w:rsidR="000F633A" w:rsidRPr="00B849CB" w:rsidRDefault="000F633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6C6707E9" w14:textId="72A3ABA3" w:rsidR="000F633A" w:rsidRPr="00B849CB" w:rsidRDefault="000F633A" w:rsidP="002930E8">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エ</w:t>
            </w:r>
          </w:p>
        </w:tc>
        <w:tc>
          <w:tcPr>
            <w:tcW w:w="4152" w:type="dxa"/>
          </w:tcPr>
          <w:p w14:paraId="47A754CE"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・聞き取った情報を書き留めながら整理し，的確に質問をして，自分の考えを広げたり，深めたりしている。</w:t>
            </w:r>
          </w:p>
        </w:tc>
        <w:tc>
          <w:tcPr>
            <w:tcW w:w="4152" w:type="dxa"/>
          </w:tcPr>
          <w:p w14:paraId="796D30AF" w14:textId="77777777" w:rsidR="000F633A" w:rsidRDefault="000F633A" w:rsidP="00850D80">
            <w:pPr>
              <w:widowControl/>
              <w:jc w:val="left"/>
              <w:rPr>
                <w:rFonts w:ascii="ＭＳ 明朝" w:eastAsia="ＭＳ 明朝" w:hAnsi="ＭＳ 明朝"/>
                <w:sz w:val="18"/>
              </w:rPr>
            </w:pPr>
            <w:r>
              <w:rPr>
                <w:rFonts w:ascii="ＭＳ 明朝" w:eastAsia="ＭＳ 明朝" w:hAnsi="ＭＳ 明朝" w:hint="eastAsia"/>
                <w:sz w:val="18"/>
              </w:rPr>
              <w:t>・聞き取った情報を書き留めながら整理し，自</w:t>
            </w:r>
          </w:p>
          <w:p w14:paraId="6CF19F36" w14:textId="77777777" w:rsidR="000F633A" w:rsidRPr="00B849CB" w:rsidRDefault="000F633A" w:rsidP="00850D80">
            <w:pPr>
              <w:widowControl/>
              <w:ind w:firstLineChars="100" w:firstLine="180"/>
              <w:jc w:val="left"/>
              <w:rPr>
                <w:rFonts w:ascii="ＭＳ 明朝" w:eastAsia="ＭＳ 明朝" w:hAnsi="ＭＳ 明朝"/>
                <w:sz w:val="18"/>
              </w:rPr>
            </w:pPr>
            <w:r>
              <w:rPr>
                <w:rFonts w:ascii="ＭＳ 明朝" w:eastAsia="ＭＳ 明朝" w:hAnsi="ＭＳ 明朝" w:hint="eastAsia"/>
                <w:sz w:val="18"/>
              </w:rPr>
              <w:t>分の考えを広げたり，深めたりしている。</w:t>
            </w:r>
          </w:p>
        </w:tc>
        <w:tc>
          <w:tcPr>
            <w:tcW w:w="4150" w:type="dxa"/>
          </w:tcPr>
          <w:p w14:paraId="0C75BB5A" w14:textId="77777777" w:rsidR="000F633A" w:rsidRDefault="000F633A" w:rsidP="00850D80">
            <w:pPr>
              <w:widowControl/>
              <w:jc w:val="left"/>
              <w:rPr>
                <w:rFonts w:ascii="ＭＳ 明朝" w:eastAsia="ＭＳ 明朝" w:hAnsi="ＭＳ 明朝"/>
                <w:sz w:val="18"/>
              </w:rPr>
            </w:pPr>
            <w:r>
              <w:rPr>
                <w:rFonts w:ascii="ＭＳ 明朝" w:eastAsia="ＭＳ 明朝" w:hAnsi="ＭＳ 明朝" w:hint="eastAsia"/>
                <w:sz w:val="18"/>
              </w:rPr>
              <w:t>・聞き取った情報を書き留めながら整理してい</w:t>
            </w:r>
          </w:p>
          <w:p w14:paraId="1BA1325B" w14:textId="77777777" w:rsidR="000F633A" w:rsidRDefault="000F633A" w:rsidP="00850D80">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ないか，整理していても自分の考えを広げた</w:t>
            </w:r>
          </w:p>
          <w:p w14:paraId="12158B8D" w14:textId="77777777" w:rsidR="000F633A" w:rsidRPr="00B849CB" w:rsidRDefault="000F633A" w:rsidP="00850D80">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り，深めたりしていない。</w:t>
            </w:r>
          </w:p>
        </w:tc>
      </w:tr>
      <w:tr w:rsidR="000F633A" w:rsidRPr="00B849CB" w14:paraId="35FD26DE" w14:textId="77777777" w:rsidTr="000F633A">
        <w:trPr>
          <w:gridAfter w:val="1"/>
          <w:wAfter w:w="8" w:type="dxa"/>
        </w:trPr>
        <w:tc>
          <w:tcPr>
            <w:tcW w:w="942" w:type="dxa"/>
            <w:vMerge/>
            <w:shd w:val="clear" w:color="auto" w:fill="D9D9D9" w:themeFill="background1" w:themeFillShade="D9"/>
            <w:textDirection w:val="tbRlV"/>
            <w:vAlign w:val="center"/>
          </w:tcPr>
          <w:p w14:paraId="4E416B5E" w14:textId="77777777" w:rsidR="000F633A" w:rsidRPr="00B849CB" w:rsidRDefault="000F633A"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C0D415" w14:textId="77777777" w:rsidR="000F633A" w:rsidRPr="00B849CB" w:rsidRDefault="000F633A"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③話し合いの進め方</w:t>
            </w:r>
          </w:p>
          <w:p w14:paraId="069508CB" w14:textId="77777777" w:rsidR="000F633A" w:rsidRPr="00B849CB" w:rsidRDefault="000F633A"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オ</w:t>
            </w:r>
          </w:p>
        </w:tc>
        <w:tc>
          <w:tcPr>
            <w:tcW w:w="4152" w:type="dxa"/>
          </w:tcPr>
          <w:p w14:paraId="1E7EFB16" w14:textId="77777777" w:rsidR="000F633A" w:rsidRPr="00B849CB" w:rsidRDefault="000F633A"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話し合いの目的を明確にし，進行の仕方や意見の整理の仕方を工夫し，よりよい結論を導き出している。</w:t>
            </w:r>
          </w:p>
        </w:tc>
        <w:tc>
          <w:tcPr>
            <w:tcW w:w="4152" w:type="dxa"/>
          </w:tcPr>
          <w:p w14:paraId="08733C55" w14:textId="77777777" w:rsidR="000F633A" w:rsidRPr="00B849CB" w:rsidRDefault="000F633A"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話し合いの目的を明確にし，進行の仕方や意見の整理の仕方を工夫している。</w:t>
            </w:r>
          </w:p>
        </w:tc>
        <w:tc>
          <w:tcPr>
            <w:tcW w:w="4150" w:type="dxa"/>
          </w:tcPr>
          <w:p w14:paraId="47DE4B57" w14:textId="77777777" w:rsidR="000F633A" w:rsidRPr="00B849CB" w:rsidRDefault="000F633A"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話し合いの目的を明確にせず，進行の仕方や意見の整理の仕方を工夫していない。</w:t>
            </w:r>
          </w:p>
        </w:tc>
      </w:tr>
      <w:tr w:rsidR="000F633A" w:rsidRPr="00B849CB" w14:paraId="15A0394C" w14:textId="77777777" w:rsidTr="000F633A">
        <w:trPr>
          <w:gridAfter w:val="1"/>
          <w:wAfter w:w="8" w:type="dxa"/>
          <w:cantSplit/>
        </w:trPr>
        <w:tc>
          <w:tcPr>
            <w:tcW w:w="942" w:type="dxa"/>
            <w:shd w:val="clear" w:color="auto" w:fill="D9D9D9" w:themeFill="background1" w:themeFillShade="D9"/>
            <w:textDirection w:val="tbRlV"/>
            <w:vAlign w:val="center"/>
          </w:tcPr>
          <w:p w14:paraId="4BC8D975" w14:textId="77777777" w:rsidR="000F633A" w:rsidRPr="00B849CB" w:rsidRDefault="000F633A"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734B29EE" w14:textId="77777777" w:rsidR="000F633A" w:rsidRPr="00B849CB" w:rsidRDefault="000F633A"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259473CB" w14:textId="77777777" w:rsidR="000F633A" w:rsidRPr="00B849CB" w:rsidRDefault="000F633A"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4B2AEE9D" w14:textId="77777777" w:rsidR="000F633A" w:rsidRPr="00B849CB" w:rsidRDefault="000F633A"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910DBE5" w14:textId="612F6788" w:rsidR="000F633A" w:rsidRPr="00B849CB" w:rsidRDefault="002930E8"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0F633A" w:rsidRPr="00B849CB">
              <w:rPr>
                <w:rFonts w:ascii="ＭＳ ゴシック" w:eastAsia="ＭＳ ゴシック" w:hAnsi="ＭＳ ゴシック" w:hint="eastAsia"/>
                <w:sz w:val="20"/>
              </w:rPr>
              <w:t>発表</w:t>
            </w:r>
          </w:p>
        </w:tc>
        <w:tc>
          <w:tcPr>
            <w:tcW w:w="4152" w:type="dxa"/>
          </w:tcPr>
          <w:p w14:paraId="26D0B862"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・「企画会議」の学習を通して，話し合いの進め方や注意点を知ろうとし，日常生活でも話し合いで自分の考えを広げたり深めたりし，よりよい結論を導こうとしている。</w:t>
            </w:r>
          </w:p>
        </w:tc>
        <w:tc>
          <w:tcPr>
            <w:tcW w:w="4152" w:type="dxa"/>
          </w:tcPr>
          <w:p w14:paraId="303E596D"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・「企画会議」の学習を通して，話し合いの進め方や注意点を知ろうとしている。</w:t>
            </w:r>
          </w:p>
        </w:tc>
        <w:tc>
          <w:tcPr>
            <w:tcW w:w="4150" w:type="dxa"/>
          </w:tcPr>
          <w:p w14:paraId="62F96B8F" w14:textId="77777777" w:rsidR="000F633A" w:rsidRPr="00B849CB" w:rsidRDefault="000F633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・「企画会議」の学習を通して，話し合いの進め方や注意点を知ろうとしていない。</w:t>
            </w:r>
          </w:p>
        </w:tc>
      </w:tr>
      <w:bookmarkEnd w:id="1"/>
    </w:tbl>
    <w:p w14:paraId="55197F1D" w14:textId="77777777" w:rsidR="000E7D11" w:rsidRDefault="000E7D11">
      <w:pPr>
        <w:widowControl/>
        <w:jc w:val="left"/>
      </w:pPr>
      <w:r>
        <w:br w:type="page"/>
      </w:r>
    </w:p>
    <w:p w14:paraId="5F7C3611" w14:textId="77777777" w:rsidR="008A7168" w:rsidRDefault="008A7168" w:rsidP="008A7168">
      <w:pPr>
        <w:rPr>
          <w:rFonts w:ascii="ＭＳ ゴシック" w:eastAsia="ＭＳ ゴシック" w:hAnsi="ＭＳ ゴシック"/>
        </w:rPr>
      </w:pPr>
    </w:p>
    <w:p w14:paraId="0226CAF8" w14:textId="763EB511" w:rsidR="008A7168" w:rsidRPr="00D76B47" w:rsidRDefault="008A7168" w:rsidP="008A7168">
      <w:pPr>
        <w:rPr>
          <w:rFonts w:ascii="ＭＳ ゴシック" w:eastAsia="ＭＳ ゴシック" w:hAnsi="ＭＳ ゴシック"/>
        </w:rPr>
      </w:pPr>
      <w:r w:rsidRPr="00D76B47">
        <w:rPr>
          <w:rFonts w:ascii="ＭＳ ゴシック" w:eastAsia="ＭＳ ゴシック" w:hAnsi="ＭＳ ゴシック" w:hint="eastAsia"/>
        </w:rPr>
        <w:t>■「</w:t>
      </w:r>
      <w:r w:rsidRPr="00526831">
        <w:rPr>
          <w:rFonts w:ascii="ＭＳ ゴシック" w:eastAsia="ＭＳ ゴシック" w:hAnsi="ＭＳ ゴシック" w:hint="eastAsia"/>
        </w:rPr>
        <w:t>論証してレポートを書く</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A7168" w14:paraId="5D7EDBA8" w14:textId="77777777" w:rsidTr="00850D80">
        <w:trPr>
          <w:trHeight w:val="510"/>
        </w:trPr>
        <w:tc>
          <w:tcPr>
            <w:tcW w:w="2774" w:type="dxa"/>
            <w:gridSpan w:val="2"/>
            <w:shd w:val="clear" w:color="auto" w:fill="D9D9D9" w:themeFill="background1" w:themeFillShade="D9"/>
            <w:vAlign w:val="center"/>
          </w:tcPr>
          <w:p w14:paraId="254544BE" w14:textId="77777777" w:rsidR="008A7168" w:rsidRPr="00DD77DE" w:rsidRDefault="008A7168"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D6AECCA" w14:textId="77777777" w:rsidR="008A7168" w:rsidRPr="00DD77DE" w:rsidRDefault="008A7168"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A0AE1F7" w14:textId="77777777" w:rsidR="008A7168" w:rsidRPr="00DD77DE" w:rsidRDefault="008A7168"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E8B9FD0" w14:textId="77777777" w:rsidR="008A7168" w:rsidRPr="00DD77DE" w:rsidRDefault="008A7168"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A7168" w14:paraId="326B0018" w14:textId="77777777" w:rsidTr="008A7168">
        <w:trPr>
          <w:gridAfter w:val="1"/>
          <w:wAfter w:w="8" w:type="dxa"/>
          <w:trHeight w:val="794"/>
        </w:trPr>
        <w:tc>
          <w:tcPr>
            <w:tcW w:w="942" w:type="dxa"/>
            <w:vMerge w:val="restart"/>
            <w:shd w:val="clear" w:color="auto" w:fill="D9D9D9" w:themeFill="background1" w:themeFillShade="D9"/>
            <w:textDirection w:val="tbRlV"/>
            <w:vAlign w:val="center"/>
          </w:tcPr>
          <w:p w14:paraId="66BDA7DA" w14:textId="77777777" w:rsidR="008A7168" w:rsidRPr="00DD77DE" w:rsidRDefault="008A7168"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4DD3EA6" w14:textId="77777777" w:rsidR="008A7168" w:rsidRDefault="008A7168" w:rsidP="00850D80">
            <w:pPr>
              <w:widowControl/>
              <w:jc w:val="left"/>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06B921BA" w14:textId="77777777" w:rsidR="008A7168" w:rsidRPr="00DD77DE" w:rsidRDefault="008A7168"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ウ</w:t>
            </w:r>
          </w:p>
        </w:tc>
        <w:tc>
          <w:tcPr>
            <w:tcW w:w="4152" w:type="dxa"/>
          </w:tcPr>
          <w:p w14:paraId="074F91A0" w14:textId="77777777" w:rsidR="008A7168" w:rsidRPr="003E6F49" w:rsidRDefault="008A716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・レポートを書くために適切な漢字・語彙を選択し，正しく書き表している。</w:t>
            </w:r>
          </w:p>
        </w:tc>
        <w:tc>
          <w:tcPr>
            <w:tcW w:w="4152" w:type="dxa"/>
          </w:tcPr>
          <w:p w14:paraId="12924B52" w14:textId="77777777" w:rsidR="008A7168" w:rsidRPr="007855BB" w:rsidRDefault="008A716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・レポートを書くために必要な漢字を正しく書き表している。</w:t>
            </w:r>
          </w:p>
        </w:tc>
        <w:tc>
          <w:tcPr>
            <w:tcW w:w="4150" w:type="dxa"/>
          </w:tcPr>
          <w:p w14:paraId="11603201" w14:textId="77777777" w:rsidR="008A7168" w:rsidRPr="007855BB" w:rsidRDefault="008A716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・レポートを書くために必要な漢字を正しく書き表していない。</w:t>
            </w:r>
          </w:p>
        </w:tc>
      </w:tr>
      <w:tr w:rsidR="008A7168" w:rsidRPr="00E4315A" w14:paraId="65F71105" w14:textId="77777777" w:rsidTr="008A7168">
        <w:trPr>
          <w:gridAfter w:val="1"/>
          <w:wAfter w:w="8" w:type="dxa"/>
          <w:trHeight w:val="794"/>
        </w:trPr>
        <w:tc>
          <w:tcPr>
            <w:tcW w:w="942" w:type="dxa"/>
            <w:vMerge/>
            <w:shd w:val="clear" w:color="auto" w:fill="D9D9D9" w:themeFill="background1" w:themeFillShade="D9"/>
            <w:textDirection w:val="tbRlV"/>
            <w:vAlign w:val="center"/>
          </w:tcPr>
          <w:p w14:paraId="4DEF673E" w14:textId="77777777" w:rsidR="008A7168" w:rsidRPr="00E4315A" w:rsidRDefault="008A716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4589D25" w14:textId="77777777" w:rsidR="008A7168" w:rsidRPr="00E4315A" w:rsidRDefault="008A7168" w:rsidP="00850D80">
            <w:pPr>
              <w:widowControl/>
              <w:jc w:val="left"/>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06919CAA" w14:textId="77777777" w:rsidR="008A7168" w:rsidRPr="00E4315A" w:rsidRDefault="008A7168"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306F1578" w14:textId="3B33188C" w:rsidR="008A7168" w:rsidRPr="00D2016F" w:rsidRDefault="008A7168" w:rsidP="008A71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・レポートの種類とふさわしい構成について理解し，その特徴を説明している。</w:t>
            </w:r>
          </w:p>
        </w:tc>
        <w:tc>
          <w:tcPr>
            <w:tcW w:w="4152" w:type="dxa"/>
          </w:tcPr>
          <w:p w14:paraId="3AEFB14B" w14:textId="32417BB1" w:rsidR="008A7168" w:rsidRPr="008A7168" w:rsidRDefault="008A7168" w:rsidP="008A71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・レポートの種類とふさわしい構成について理解している。</w:t>
            </w:r>
          </w:p>
        </w:tc>
        <w:tc>
          <w:tcPr>
            <w:tcW w:w="4150" w:type="dxa"/>
          </w:tcPr>
          <w:p w14:paraId="510272B3" w14:textId="1532FE0F" w:rsidR="008A7168" w:rsidRPr="008A7168" w:rsidRDefault="008A7168" w:rsidP="008A71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・レポートの種類とふさわしい構成について理解していない。</w:t>
            </w:r>
          </w:p>
        </w:tc>
      </w:tr>
      <w:tr w:rsidR="008A7168" w:rsidRPr="00526831" w14:paraId="729B71CF" w14:textId="77777777" w:rsidTr="008A7168">
        <w:trPr>
          <w:gridAfter w:val="1"/>
          <w:wAfter w:w="8" w:type="dxa"/>
          <w:trHeight w:val="794"/>
        </w:trPr>
        <w:tc>
          <w:tcPr>
            <w:tcW w:w="942" w:type="dxa"/>
            <w:vMerge/>
            <w:shd w:val="clear" w:color="auto" w:fill="D9D9D9" w:themeFill="background1" w:themeFillShade="D9"/>
            <w:textDirection w:val="tbRlV"/>
            <w:vAlign w:val="center"/>
          </w:tcPr>
          <w:p w14:paraId="5254DE68" w14:textId="77777777" w:rsidR="008A7168" w:rsidRPr="00E4315A" w:rsidRDefault="008A716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CE523B6" w14:textId="77777777" w:rsidR="008A7168" w:rsidRPr="00E4315A" w:rsidRDefault="008A7168" w:rsidP="00850D80">
            <w:pPr>
              <w:widowControl/>
              <w:jc w:val="left"/>
              <w:rPr>
                <w:rFonts w:ascii="ＭＳ ゴシック" w:eastAsia="ＭＳ ゴシック" w:hAnsi="ＭＳ ゴシック"/>
                <w:sz w:val="20"/>
              </w:rPr>
            </w:pPr>
            <w:r w:rsidRPr="00E4315A">
              <w:rPr>
                <w:rFonts w:ascii="ＭＳ ゴシック" w:eastAsia="ＭＳ ゴシック" w:hAnsi="ＭＳ ゴシック" w:hint="eastAsia"/>
                <w:sz w:val="20"/>
              </w:rPr>
              <w:t>③情報の</w:t>
            </w:r>
            <w:r>
              <w:rPr>
                <w:rFonts w:ascii="ＭＳ ゴシック" w:eastAsia="ＭＳ ゴシック" w:hAnsi="ＭＳ ゴシック" w:hint="eastAsia"/>
                <w:sz w:val="20"/>
              </w:rPr>
              <w:t>整理</w:t>
            </w:r>
          </w:p>
          <w:p w14:paraId="1D97AE1F" w14:textId="77777777" w:rsidR="008A7168" w:rsidRPr="00E4315A" w:rsidRDefault="008A7168"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ウ</w:t>
            </w:r>
          </w:p>
        </w:tc>
        <w:tc>
          <w:tcPr>
            <w:tcW w:w="4152" w:type="dxa"/>
          </w:tcPr>
          <w:p w14:paraId="11A2C5D4" w14:textId="6049473C" w:rsidR="008A7168" w:rsidRPr="00E4315A" w:rsidRDefault="008A7168" w:rsidP="008A7168">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推論の仕方について理解し，自分の考えや立場を明確にするために使っている。</w:t>
            </w:r>
          </w:p>
        </w:tc>
        <w:tc>
          <w:tcPr>
            <w:tcW w:w="4152" w:type="dxa"/>
          </w:tcPr>
          <w:p w14:paraId="2C8C17E1" w14:textId="77777777" w:rsidR="008A7168" w:rsidRPr="00E4315A" w:rsidRDefault="008A7168"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推論の仕方について理解し，使っている。</w:t>
            </w:r>
          </w:p>
        </w:tc>
        <w:tc>
          <w:tcPr>
            <w:tcW w:w="4150" w:type="dxa"/>
          </w:tcPr>
          <w:p w14:paraId="157CDF9E" w14:textId="77777777" w:rsidR="008A7168" w:rsidRPr="00E4315A" w:rsidRDefault="008A7168"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推論の仕方について理解せず，使っていない。</w:t>
            </w:r>
          </w:p>
        </w:tc>
      </w:tr>
      <w:tr w:rsidR="008A7168" w:rsidRPr="00E4315A" w14:paraId="16C49F63" w14:textId="77777777" w:rsidTr="008A7168">
        <w:trPr>
          <w:gridAfter w:val="1"/>
          <w:wAfter w:w="8" w:type="dxa"/>
        </w:trPr>
        <w:tc>
          <w:tcPr>
            <w:tcW w:w="942" w:type="dxa"/>
            <w:vMerge w:val="restart"/>
            <w:shd w:val="clear" w:color="auto" w:fill="D9D9D9" w:themeFill="background1" w:themeFillShade="D9"/>
            <w:textDirection w:val="tbRlV"/>
            <w:vAlign w:val="center"/>
          </w:tcPr>
          <w:p w14:paraId="506A01FE" w14:textId="77777777" w:rsidR="008A7168" w:rsidRPr="00E4315A" w:rsidRDefault="008A7168" w:rsidP="00850D80">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DDB476A" w14:textId="77777777" w:rsidR="008A7168" w:rsidRPr="00476835" w:rsidRDefault="008A7168" w:rsidP="00850D80">
            <w:pPr>
              <w:widowControl/>
              <w:jc w:val="left"/>
              <w:rPr>
                <w:rFonts w:ascii="ＭＳ ゴシック" w:eastAsia="ＭＳ ゴシック" w:hAnsi="ＭＳ ゴシック"/>
                <w:color w:val="000000" w:themeColor="text1"/>
                <w:sz w:val="20"/>
              </w:rPr>
            </w:pPr>
            <w:r w:rsidRPr="00476835">
              <w:rPr>
                <w:rFonts w:ascii="ＭＳ ゴシック" w:eastAsia="ＭＳ ゴシック" w:hAnsi="ＭＳ ゴシック" w:hint="eastAsia"/>
                <w:color w:val="000000" w:themeColor="text1"/>
                <w:sz w:val="20"/>
              </w:rPr>
              <w:t>④</w:t>
            </w:r>
            <w:r>
              <w:rPr>
                <w:rFonts w:ascii="ＭＳ ゴシック" w:eastAsia="ＭＳ ゴシック" w:hAnsi="ＭＳ ゴシック" w:hint="eastAsia"/>
                <w:color w:val="000000" w:themeColor="text1"/>
                <w:sz w:val="20"/>
              </w:rPr>
              <w:t>考え</w:t>
            </w:r>
            <w:r w:rsidRPr="00476835">
              <w:rPr>
                <w:rFonts w:ascii="ＭＳ ゴシック" w:eastAsia="ＭＳ ゴシック" w:hAnsi="ＭＳ ゴシック" w:hint="eastAsia"/>
                <w:color w:val="000000" w:themeColor="text1"/>
                <w:sz w:val="20"/>
              </w:rPr>
              <w:t>の</w:t>
            </w:r>
            <w:r>
              <w:rPr>
                <w:rFonts w:ascii="ＭＳ ゴシック" w:eastAsia="ＭＳ ゴシック" w:hAnsi="ＭＳ ゴシック" w:hint="eastAsia"/>
                <w:color w:val="000000" w:themeColor="text1"/>
                <w:sz w:val="20"/>
              </w:rPr>
              <w:t>形成</w:t>
            </w:r>
          </w:p>
          <w:p w14:paraId="304F74B1" w14:textId="77777777" w:rsidR="008A7168" w:rsidRPr="00B512F4" w:rsidRDefault="008A7168" w:rsidP="00850D80">
            <w:pPr>
              <w:widowControl/>
              <w:jc w:val="right"/>
              <w:rPr>
                <w:rFonts w:ascii="ＭＳ ゴシック" w:eastAsia="ＭＳ ゴシック" w:hAnsi="ＭＳ ゴシック"/>
                <w:color w:val="0070C0"/>
                <w:sz w:val="20"/>
              </w:rPr>
            </w:pPr>
            <w:r w:rsidRPr="00476835">
              <w:rPr>
                <w:rFonts w:ascii="ＭＳ ゴシック" w:eastAsia="ＭＳ ゴシック" w:hAnsi="ＭＳ ゴシック" w:hint="eastAsia"/>
                <w:color w:val="000000" w:themeColor="text1"/>
                <w:sz w:val="20"/>
                <w:szCs w:val="20"/>
                <w:bdr w:val="single" w:sz="4" w:space="0" w:color="auto"/>
              </w:rPr>
              <w:t>書（１）イ</w:t>
            </w:r>
          </w:p>
        </w:tc>
        <w:tc>
          <w:tcPr>
            <w:tcW w:w="4152" w:type="dxa"/>
          </w:tcPr>
          <w:p w14:paraId="733C7334" w14:textId="77777777" w:rsidR="008A7168" w:rsidRDefault="008A7168" w:rsidP="00850D80">
            <w:pPr>
              <w:widowControl/>
              <w:jc w:val="left"/>
              <w:rPr>
                <w:rFonts w:ascii="ＭＳ 明朝" w:eastAsia="ＭＳ 明朝" w:hAnsi="ＭＳ 明朝"/>
                <w:color w:val="000000" w:themeColor="text1"/>
                <w:sz w:val="18"/>
              </w:rPr>
            </w:pPr>
            <w:r w:rsidRPr="00E4315A">
              <w:rPr>
                <w:rFonts w:ascii="ＭＳ 明朝" w:eastAsia="ＭＳ 明朝" w:hAnsi="ＭＳ 明朝" w:hint="eastAsia"/>
                <w:sz w:val="18"/>
              </w:rPr>
              <w:t>・</w:t>
            </w:r>
            <w:r>
              <w:rPr>
                <w:rFonts w:ascii="ＭＳ 明朝" w:eastAsia="ＭＳ 明朝" w:hAnsi="ＭＳ 明朝" w:hint="eastAsia"/>
                <w:sz w:val="18"/>
              </w:rPr>
              <w:t>適切な「問い」を立て，</w:t>
            </w:r>
            <w:r>
              <w:rPr>
                <w:rFonts w:ascii="ＭＳ 明朝" w:eastAsia="ＭＳ 明朝" w:hAnsi="ＭＳ 明朝" w:hint="eastAsia"/>
                <w:color w:val="000000" w:themeColor="text1"/>
                <w:sz w:val="18"/>
              </w:rPr>
              <w:t>説得力が高まる論証</w:t>
            </w:r>
          </w:p>
          <w:p w14:paraId="711C87FA" w14:textId="77777777" w:rsidR="008A7168" w:rsidRDefault="008A7168"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の方法を工夫し，明確な「答え」を導いて</w:t>
            </w:r>
          </w:p>
          <w:p w14:paraId="6E9965D9" w14:textId="77777777" w:rsidR="008A7168" w:rsidRPr="00D1285D" w:rsidRDefault="008A7168"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いる</w:t>
            </w:r>
            <w:r w:rsidRPr="00D1285D">
              <w:rPr>
                <w:rFonts w:ascii="ＭＳ 明朝" w:eastAsia="ＭＳ 明朝" w:hAnsi="ＭＳ 明朝" w:hint="eastAsia"/>
                <w:color w:val="000000" w:themeColor="text1"/>
                <w:sz w:val="18"/>
              </w:rPr>
              <w:t>。</w:t>
            </w:r>
          </w:p>
        </w:tc>
        <w:tc>
          <w:tcPr>
            <w:tcW w:w="4152" w:type="dxa"/>
          </w:tcPr>
          <w:p w14:paraId="0DE5228E" w14:textId="77777777" w:rsidR="008A7168" w:rsidRDefault="008A7168" w:rsidP="00850D80">
            <w:pPr>
              <w:widowControl/>
              <w:jc w:val="left"/>
              <w:rPr>
                <w:rFonts w:ascii="ＭＳ 明朝" w:eastAsia="ＭＳ 明朝" w:hAnsi="ＭＳ 明朝"/>
                <w:color w:val="000000" w:themeColor="text1"/>
                <w:sz w:val="18"/>
              </w:rPr>
            </w:pPr>
            <w:r w:rsidRPr="00E4315A">
              <w:rPr>
                <w:rFonts w:ascii="ＭＳ 明朝" w:eastAsia="ＭＳ 明朝" w:hAnsi="ＭＳ 明朝" w:hint="eastAsia"/>
                <w:sz w:val="18"/>
              </w:rPr>
              <w:t>・</w:t>
            </w:r>
            <w:r>
              <w:rPr>
                <w:rFonts w:ascii="ＭＳ 明朝" w:eastAsia="ＭＳ 明朝" w:hAnsi="ＭＳ 明朝" w:hint="eastAsia"/>
                <w:sz w:val="18"/>
              </w:rPr>
              <w:t>「問い」を立て，</w:t>
            </w:r>
            <w:r>
              <w:rPr>
                <w:rFonts w:ascii="ＭＳ 明朝" w:eastAsia="ＭＳ 明朝" w:hAnsi="ＭＳ 明朝" w:hint="eastAsia"/>
                <w:color w:val="000000" w:themeColor="text1"/>
                <w:sz w:val="18"/>
              </w:rPr>
              <w:t>論証の方法を工夫し，「答</w:t>
            </w:r>
          </w:p>
          <w:p w14:paraId="2A6B6AA5" w14:textId="77777777" w:rsidR="008A7168" w:rsidRPr="00A6678B" w:rsidRDefault="008A7168"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え」を導いている</w:t>
            </w:r>
            <w:r w:rsidRPr="00D1285D">
              <w:rPr>
                <w:rFonts w:ascii="ＭＳ 明朝" w:eastAsia="ＭＳ 明朝" w:hAnsi="ＭＳ 明朝" w:hint="eastAsia"/>
                <w:color w:val="000000" w:themeColor="text1"/>
                <w:sz w:val="18"/>
              </w:rPr>
              <w:t>。</w:t>
            </w:r>
          </w:p>
        </w:tc>
        <w:tc>
          <w:tcPr>
            <w:tcW w:w="4150" w:type="dxa"/>
          </w:tcPr>
          <w:p w14:paraId="75E6F33C" w14:textId="77777777" w:rsidR="008A7168" w:rsidRDefault="008A7168" w:rsidP="00850D80">
            <w:pPr>
              <w:widowControl/>
              <w:jc w:val="left"/>
              <w:rPr>
                <w:rFonts w:ascii="ＭＳ 明朝" w:eastAsia="ＭＳ 明朝" w:hAnsi="ＭＳ 明朝"/>
                <w:color w:val="000000" w:themeColor="text1"/>
                <w:sz w:val="18"/>
              </w:rPr>
            </w:pPr>
            <w:r w:rsidRPr="00E4315A">
              <w:rPr>
                <w:rFonts w:ascii="ＭＳ 明朝" w:eastAsia="ＭＳ 明朝" w:hAnsi="ＭＳ 明朝" w:hint="eastAsia"/>
                <w:sz w:val="18"/>
              </w:rPr>
              <w:t>・</w:t>
            </w:r>
            <w:r>
              <w:rPr>
                <w:rFonts w:ascii="ＭＳ 明朝" w:eastAsia="ＭＳ 明朝" w:hAnsi="ＭＳ 明朝" w:hint="eastAsia"/>
                <w:sz w:val="18"/>
              </w:rPr>
              <w:t>「問い」を立てていないか，立てていても</w:t>
            </w:r>
            <w:r>
              <w:rPr>
                <w:rFonts w:ascii="ＭＳ 明朝" w:eastAsia="ＭＳ 明朝" w:hAnsi="ＭＳ 明朝" w:hint="eastAsia"/>
                <w:color w:val="000000" w:themeColor="text1"/>
                <w:sz w:val="18"/>
              </w:rPr>
              <w:t>論証</w:t>
            </w:r>
          </w:p>
          <w:p w14:paraId="380E46F3" w14:textId="77777777" w:rsidR="008A7168" w:rsidRPr="00A6678B" w:rsidRDefault="008A7168"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の方法を工夫して，「答え」を導いていない</w:t>
            </w:r>
            <w:r w:rsidRPr="00D1285D">
              <w:rPr>
                <w:rFonts w:ascii="ＭＳ 明朝" w:eastAsia="ＭＳ 明朝" w:hAnsi="ＭＳ 明朝" w:hint="eastAsia"/>
                <w:color w:val="000000" w:themeColor="text1"/>
                <w:sz w:val="18"/>
              </w:rPr>
              <w:t>。</w:t>
            </w:r>
          </w:p>
        </w:tc>
      </w:tr>
      <w:tr w:rsidR="008A7168" w:rsidRPr="00E4315A" w14:paraId="03B325B7" w14:textId="77777777" w:rsidTr="008A7168">
        <w:trPr>
          <w:gridAfter w:val="1"/>
          <w:wAfter w:w="8" w:type="dxa"/>
        </w:trPr>
        <w:tc>
          <w:tcPr>
            <w:tcW w:w="942" w:type="dxa"/>
            <w:vMerge/>
            <w:shd w:val="clear" w:color="auto" w:fill="D9D9D9" w:themeFill="background1" w:themeFillShade="D9"/>
            <w:textDirection w:val="tbRlV"/>
            <w:vAlign w:val="center"/>
          </w:tcPr>
          <w:p w14:paraId="10235AE8" w14:textId="77777777" w:rsidR="008A7168" w:rsidRPr="00E4315A" w:rsidRDefault="008A716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76323C3" w14:textId="77777777" w:rsidR="008A7168" w:rsidRDefault="008A7168" w:rsidP="00850D80">
            <w:pPr>
              <w:widowControl/>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⑤構成の検討</w:t>
            </w:r>
          </w:p>
          <w:p w14:paraId="715FD37E" w14:textId="77777777" w:rsidR="008A7168" w:rsidRPr="00476835" w:rsidRDefault="008A7168" w:rsidP="00850D80">
            <w:pPr>
              <w:widowControl/>
              <w:jc w:val="right"/>
              <w:rPr>
                <w:rFonts w:ascii="ＭＳ ゴシック" w:eastAsia="ＭＳ ゴシック" w:hAnsi="ＭＳ ゴシック"/>
                <w:color w:val="000000" w:themeColor="text1"/>
                <w:sz w:val="20"/>
              </w:rPr>
            </w:pPr>
            <w:r w:rsidRPr="00476835">
              <w:rPr>
                <w:rFonts w:ascii="ＭＳ ゴシック" w:eastAsia="ＭＳ ゴシック" w:hAnsi="ＭＳ ゴシック" w:hint="eastAsia"/>
                <w:color w:val="000000" w:themeColor="text1"/>
                <w:sz w:val="20"/>
                <w:szCs w:val="20"/>
                <w:bdr w:val="single" w:sz="4" w:space="0" w:color="auto"/>
              </w:rPr>
              <w:t>書（１）ウ</w:t>
            </w:r>
          </w:p>
        </w:tc>
        <w:tc>
          <w:tcPr>
            <w:tcW w:w="4152" w:type="dxa"/>
          </w:tcPr>
          <w:p w14:paraId="044178F2" w14:textId="77777777" w:rsidR="008A7168" w:rsidRDefault="008A7168" w:rsidP="00850D80">
            <w:pPr>
              <w:rPr>
                <w:rFonts w:ascii="ＭＳ 明朝" w:eastAsia="ＭＳ 明朝" w:hAnsi="ＭＳ 明朝"/>
                <w:color w:val="000000" w:themeColor="text1"/>
                <w:sz w:val="18"/>
              </w:rPr>
            </w:pPr>
            <w:r w:rsidRPr="00476835">
              <w:rPr>
                <w:rFonts w:ascii="ＭＳ 明朝" w:eastAsia="ＭＳ 明朝" w:hAnsi="ＭＳ 明朝" w:hint="eastAsia"/>
                <w:color w:val="000000" w:themeColor="text1"/>
                <w:sz w:val="18"/>
              </w:rPr>
              <w:t>・レポートに必要な項目を理解して</w:t>
            </w:r>
            <w:r>
              <w:rPr>
                <w:rFonts w:ascii="ＭＳ 明朝" w:eastAsia="ＭＳ 明朝" w:hAnsi="ＭＳ 明朝" w:hint="eastAsia"/>
                <w:color w:val="000000" w:themeColor="text1"/>
                <w:sz w:val="18"/>
              </w:rPr>
              <w:t>，提出する課</w:t>
            </w:r>
          </w:p>
          <w:p w14:paraId="5EC98C3E" w14:textId="77777777" w:rsidR="008A7168" w:rsidRDefault="008A7168" w:rsidP="00850D80">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題に応じて</w:t>
            </w:r>
            <w:r w:rsidRPr="00476835">
              <w:rPr>
                <w:rFonts w:ascii="ＭＳ 明朝" w:eastAsia="ＭＳ 明朝" w:hAnsi="ＭＳ 明朝" w:hint="eastAsia"/>
                <w:color w:val="000000" w:themeColor="text1"/>
                <w:sz w:val="18"/>
              </w:rPr>
              <w:t>形式や体裁を</w:t>
            </w:r>
            <w:r>
              <w:rPr>
                <w:rFonts w:ascii="ＭＳ 明朝" w:eastAsia="ＭＳ 明朝" w:hAnsi="ＭＳ 明朝" w:hint="eastAsia"/>
                <w:color w:val="000000" w:themeColor="text1"/>
                <w:sz w:val="18"/>
              </w:rPr>
              <w:t>工夫して，</w:t>
            </w:r>
            <w:r w:rsidRPr="00476835">
              <w:rPr>
                <w:rFonts w:ascii="ＭＳ 明朝" w:eastAsia="ＭＳ 明朝" w:hAnsi="ＭＳ 明朝" w:hint="eastAsia"/>
                <w:color w:val="000000" w:themeColor="text1"/>
                <w:sz w:val="18"/>
              </w:rPr>
              <w:t>整えて</w:t>
            </w:r>
            <w:r>
              <w:rPr>
                <w:rFonts w:ascii="ＭＳ 明朝" w:eastAsia="ＭＳ 明朝" w:hAnsi="ＭＳ 明朝" w:hint="eastAsia"/>
                <w:color w:val="000000" w:themeColor="text1"/>
                <w:sz w:val="18"/>
              </w:rPr>
              <w:t>い</w:t>
            </w:r>
          </w:p>
          <w:p w14:paraId="7516066E" w14:textId="77777777" w:rsidR="008A7168" w:rsidRPr="00501431" w:rsidRDefault="008A7168" w:rsidP="00850D80">
            <w:pPr>
              <w:ind w:firstLineChars="100" w:firstLine="180"/>
              <w:rPr>
                <w:rFonts w:ascii="ＭＳ 明朝" w:eastAsia="ＭＳ 明朝" w:hAnsi="ＭＳ 明朝"/>
                <w:sz w:val="18"/>
              </w:rPr>
            </w:pPr>
            <w:r>
              <w:rPr>
                <w:rFonts w:ascii="ＭＳ 明朝" w:eastAsia="ＭＳ 明朝" w:hAnsi="ＭＳ 明朝" w:hint="eastAsia"/>
                <w:color w:val="000000" w:themeColor="text1"/>
                <w:sz w:val="18"/>
              </w:rPr>
              <w:t>る。</w:t>
            </w:r>
          </w:p>
        </w:tc>
        <w:tc>
          <w:tcPr>
            <w:tcW w:w="4152" w:type="dxa"/>
          </w:tcPr>
          <w:p w14:paraId="690196FB" w14:textId="77777777" w:rsidR="008A7168" w:rsidRPr="00E4315A" w:rsidRDefault="008A7168" w:rsidP="00850D80">
            <w:pPr>
              <w:widowControl/>
              <w:ind w:left="180" w:hangingChars="100" w:hanging="180"/>
              <w:jc w:val="left"/>
              <w:rPr>
                <w:rFonts w:ascii="ＭＳ 明朝" w:eastAsia="ＭＳ 明朝" w:hAnsi="ＭＳ 明朝"/>
                <w:sz w:val="18"/>
              </w:rPr>
            </w:pPr>
            <w:r w:rsidRPr="00476835">
              <w:rPr>
                <w:rFonts w:ascii="ＭＳ 明朝" w:eastAsia="ＭＳ 明朝" w:hAnsi="ＭＳ 明朝" w:hint="eastAsia"/>
                <w:color w:val="000000" w:themeColor="text1"/>
                <w:sz w:val="18"/>
              </w:rPr>
              <w:t>・レポートに必要な項目を理解して</w:t>
            </w:r>
            <w:r>
              <w:rPr>
                <w:rFonts w:ascii="ＭＳ 明朝" w:eastAsia="ＭＳ 明朝" w:hAnsi="ＭＳ 明朝" w:hint="eastAsia"/>
                <w:color w:val="000000" w:themeColor="text1"/>
                <w:sz w:val="18"/>
              </w:rPr>
              <w:t>，</w:t>
            </w:r>
            <w:r w:rsidRPr="00476835">
              <w:rPr>
                <w:rFonts w:ascii="ＭＳ 明朝" w:eastAsia="ＭＳ 明朝" w:hAnsi="ＭＳ 明朝" w:hint="eastAsia"/>
                <w:color w:val="000000" w:themeColor="text1"/>
                <w:sz w:val="18"/>
              </w:rPr>
              <w:t>形式や体裁を整えている。</w:t>
            </w:r>
          </w:p>
        </w:tc>
        <w:tc>
          <w:tcPr>
            <w:tcW w:w="4150" w:type="dxa"/>
          </w:tcPr>
          <w:p w14:paraId="7D0A001C" w14:textId="77777777" w:rsidR="008A7168" w:rsidRPr="00E4315A" w:rsidRDefault="008A7168" w:rsidP="00850D80">
            <w:pPr>
              <w:widowControl/>
              <w:ind w:left="180" w:hangingChars="100" w:hanging="180"/>
              <w:jc w:val="left"/>
              <w:rPr>
                <w:rFonts w:ascii="ＭＳ 明朝" w:eastAsia="ＭＳ 明朝" w:hAnsi="ＭＳ 明朝"/>
                <w:sz w:val="18"/>
              </w:rPr>
            </w:pPr>
            <w:r w:rsidRPr="00476835">
              <w:rPr>
                <w:rFonts w:ascii="ＭＳ 明朝" w:eastAsia="ＭＳ 明朝" w:hAnsi="ＭＳ 明朝" w:hint="eastAsia"/>
                <w:color w:val="000000" w:themeColor="text1"/>
                <w:sz w:val="18"/>
              </w:rPr>
              <w:t>・レポートに必要な項目を理解</w:t>
            </w:r>
            <w:r>
              <w:rPr>
                <w:rFonts w:ascii="ＭＳ 明朝" w:eastAsia="ＭＳ 明朝" w:hAnsi="ＭＳ 明朝" w:hint="eastAsia"/>
                <w:color w:val="000000" w:themeColor="text1"/>
                <w:sz w:val="18"/>
              </w:rPr>
              <w:t>せず，</w:t>
            </w:r>
            <w:r w:rsidRPr="00476835">
              <w:rPr>
                <w:rFonts w:ascii="ＭＳ 明朝" w:eastAsia="ＭＳ 明朝" w:hAnsi="ＭＳ 明朝" w:hint="eastAsia"/>
                <w:color w:val="000000" w:themeColor="text1"/>
                <w:sz w:val="18"/>
              </w:rPr>
              <w:t>形式や体裁を整え</w:t>
            </w:r>
            <w:r>
              <w:rPr>
                <w:rFonts w:ascii="ＭＳ 明朝" w:eastAsia="ＭＳ 明朝" w:hAnsi="ＭＳ 明朝" w:hint="eastAsia"/>
                <w:color w:val="000000" w:themeColor="text1"/>
                <w:sz w:val="18"/>
              </w:rPr>
              <w:t>ていない</w:t>
            </w:r>
            <w:r w:rsidRPr="00476835">
              <w:rPr>
                <w:rFonts w:ascii="ＭＳ 明朝" w:eastAsia="ＭＳ 明朝" w:hAnsi="ＭＳ 明朝" w:hint="eastAsia"/>
                <w:color w:val="000000" w:themeColor="text1"/>
                <w:sz w:val="18"/>
              </w:rPr>
              <w:t>。</w:t>
            </w:r>
          </w:p>
        </w:tc>
      </w:tr>
      <w:tr w:rsidR="008A7168" w:rsidRPr="00E4315A" w14:paraId="3946BCCE" w14:textId="77777777" w:rsidTr="008A7168">
        <w:trPr>
          <w:gridAfter w:val="1"/>
          <w:wAfter w:w="8" w:type="dxa"/>
          <w:cantSplit/>
        </w:trPr>
        <w:tc>
          <w:tcPr>
            <w:tcW w:w="942" w:type="dxa"/>
            <w:shd w:val="clear" w:color="auto" w:fill="D9D9D9" w:themeFill="background1" w:themeFillShade="D9"/>
            <w:textDirection w:val="tbRlV"/>
            <w:vAlign w:val="center"/>
          </w:tcPr>
          <w:p w14:paraId="0ABA948E" w14:textId="77777777" w:rsidR="008A7168" w:rsidRPr="00E4315A" w:rsidRDefault="008A7168"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32E1D278" w14:textId="77777777" w:rsidR="008A7168" w:rsidRPr="00E4315A" w:rsidRDefault="008A7168"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1C5418FE" w14:textId="77777777" w:rsidR="008A7168" w:rsidRPr="00E4315A" w:rsidRDefault="008A7168"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614F821E" w14:textId="77777777" w:rsidR="008A7168" w:rsidRPr="00E4315A" w:rsidRDefault="008A716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3F9B6E" w14:textId="77777777" w:rsidR="008A7168" w:rsidRPr="00E4315A" w:rsidRDefault="008A7168"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⑥レポート</w:t>
            </w:r>
            <w:r w:rsidRPr="00E4315A">
              <w:rPr>
                <w:rFonts w:ascii="ＭＳ ゴシック" w:eastAsia="ＭＳ ゴシック" w:hAnsi="ＭＳ ゴシック" w:hint="eastAsia"/>
                <w:sz w:val="20"/>
              </w:rPr>
              <w:t>の作成</w:t>
            </w:r>
          </w:p>
        </w:tc>
        <w:tc>
          <w:tcPr>
            <w:tcW w:w="4152" w:type="dxa"/>
          </w:tcPr>
          <w:p w14:paraId="1D3A9F55" w14:textId="77777777" w:rsidR="008A7168" w:rsidRPr="00E4315A" w:rsidRDefault="008A7168"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レポートの学習を通して，自分の考えを論証しながら客観的に文章を書く方法を知ろうとし，</w:t>
            </w:r>
            <w:r>
              <w:rPr>
                <w:rFonts w:ascii="ＭＳ 明朝" w:eastAsia="ＭＳ 明朝" w:hAnsi="ＭＳ 明朝" w:hint="eastAsia"/>
                <w:color w:val="000000" w:themeColor="text1"/>
                <w:sz w:val="18"/>
              </w:rPr>
              <w:t>身の回りのレポート</w:t>
            </w:r>
            <w:r w:rsidRPr="00A637F1">
              <w:rPr>
                <w:rFonts w:ascii="ＭＳ 明朝" w:eastAsia="ＭＳ 明朝" w:hAnsi="ＭＳ 明朝" w:hint="eastAsia"/>
                <w:color w:val="000000" w:themeColor="text1"/>
                <w:sz w:val="18"/>
              </w:rPr>
              <w:t>の工夫にも関心を広げようとしている。</w:t>
            </w:r>
          </w:p>
        </w:tc>
        <w:tc>
          <w:tcPr>
            <w:tcW w:w="4152" w:type="dxa"/>
          </w:tcPr>
          <w:p w14:paraId="6CFF4795" w14:textId="77777777" w:rsidR="008A7168" w:rsidRPr="00E4315A" w:rsidRDefault="008A7168"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レポートの学習を通して，自分の考えを論証しながら客観的に文章を書く方法を知ろうと</w:t>
            </w:r>
            <w:r w:rsidRPr="00A637F1">
              <w:rPr>
                <w:rFonts w:ascii="ＭＳ 明朝" w:eastAsia="ＭＳ 明朝" w:hAnsi="ＭＳ 明朝" w:hint="eastAsia"/>
                <w:color w:val="000000" w:themeColor="text1"/>
                <w:sz w:val="18"/>
              </w:rPr>
              <w:t>している。</w:t>
            </w:r>
          </w:p>
        </w:tc>
        <w:tc>
          <w:tcPr>
            <w:tcW w:w="4150" w:type="dxa"/>
          </w:tcPr>
          <w:p w14:paraId="186A18D1" w14:textId="77777777" w:rsidR="008A7168" w:rsidRPr="00E4315A" w:rsidRDefault="008A7168"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レポートの学習を通して，自分の考えを論証しながら客観的に文章を書く方法を知ろうと</w:t>
            </w:r>
            <w:r w:rsidRPr="00A637F1">
              <w:rPr>
                <w:rFonts w:ascii="ＭＳ 明朝" w:eastAsia="ＭＳ 明朝" w:hAnsi="ＭＳ 明朝" w:hint="eastAsia"/>
                <w:color w:val="000000" w:themeColor="text1"/>
                <w:sz w:val="18"/>
              </w:rPr>
              <w:t>してい</w:t>
            </w:r>
            <w:r>
              <w:rPr>
                <w:rFonts w:ascii="ＭＳ 明朝" w:eastAsia="ＭＳ 明朝" w:hAnsi="ＭＳ 明朝" w:hint="eastAsia"/>
                <w:color w:val="000000" w:themeColor="text1"/>
                <w:sz w:val="18"/>
              </w:rPr>
              <w:t>ない。</w:t>
            </w:r>
          </w:p>
        </w:tc>
      </w:tr>
    </w:tbl>
    <w:p w14:paraId="37345CCB" w14:textId="4A8E5454" w:rsidR="00A31836" w:rsidRDefault="00A31836">
      <w:pPr>
        <w:widowControl/>
        <w:jc w:val="left"/>
      </w:pPr>
      <w:r>
        <w:br w:type="page"/>
      </w:r>
    </w:p>
    <w:p w14:paraId="371F1C99" w14:textId="77777777" w:rsidR="00A31836" w:rsidRDefault="00A31836" w:rsidP="00A31836">
      <w:pPr>
        <w:rPr>
          <w:rFonts w:ascii="ＭＳ ゴシック" w:eastAsia="ＭＳ ゴシック" w:hAnsi="ＭＳ ゴシック"/>
        </w:rPr>
      </w:pPr>
    </w:p>
    <w:p w14:paraId="0AB23F84" w14:textId="773B404F" w:rsidR="00A31836" w:rsidRPr="00062C90" w:rsidRDefault="00A31836" w:rsidP="00A31836">
      <w:pPr>
        <w:rPr>
          <w:rFonts w:ascii="ＭＳ ゴシック" w:eastAsia="ＭＳ ゴシック" w:hAnsi="ＭＳ ゴシック"/>
        </w:rPr>
      </w:pPr>
      <w:bookmarkStart w:id="2" w:name="_Hlk78818074"/>
      <w:r w:rsidRPr="00062C90">
        <w:rPr>
          <w:rFonts w:ascii="ＭＳ ゴシック" w:eastAsia="ＭＳ ゴシック" w:hAnsi="ＭＳ ゴシック" w:hint="eastAsia"/>
        </w:rPr>
        <w:t>■「</w:t>
      </w:r>
      <w:r w:rsidRPr="00FB39EA">
        <w:rPr>
          <w:rFonts w:ascii="ＭＳ ゴシック" w:eastAsia="ＭＳ ゴシック" w:hAnsi="ＭＳ ゴシック" w:hint="eastAsia"/>
        </w:rPr>
        <w:t>探究したことを発信する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A31836" w14:paraId="18832B85" w14:textId="77777777" w:rsidTr="00850D80">
        <w:trPr>
          <w:trHeight w:val="510"/>
        </w:trPr>
        <w:tc>
          <w:tcPr>
            <w:tcW w:w="2774" w:type="dxa"/>
            <w:gridSpan w:val="2"/>
            <w:shd w:val="clear" w:color="auto" w:fill="D9D9D9" w:themeFill="background1" w:themeFillShade="D9"/>
            <w:vAlign w:val="center"/>
          </w:tcPr>
          <w:p w14:paraId="733B6804" w14:textId="77777777" w:rsidR="00A31836" w:rsidRPr="00DD77DE" w:rsidRDefault="00A31836"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9126314" w14:textId="77777777" w:rsidR="00A31836" w:rsidRPr="00DD77DE" w:rsidRDefault="00A31836"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16FD965" w14:textId="77777777" w:rsidR="00A31836" w:rsidRPr="00DD77DE" w:rsidRDefault="00A31836"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AF3DD72" w14:textId="77777777" w:rsidR="00A31836" w:rsidRPr="00DD77DE" w:rsidRDefault="00A31836"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31836" w:rsidRPr="00B849CB" w14:paraId="16142C63" w14:textId="77777777" w:rsidTr="00A31836">
        <w:trPr>
          <w:gridAfter w:val="1"/>
          <w:wAfter w:w="8" w:type="dxa"/>
          <w:trHeight w:val="794"/>
        </w:trPr>
        <w:tc>
          <w:tcPr>
            <w:tcW w:w="942" w:type="dxa"/>
            <w:vMerge w:val="restart"/>
            <w:shd w:val="clear" w:color="auto" w:fill="D9D9D9" w:themeFill="background1" w:themeFillShade="D9"/>
            <w:textDirection w:val="tbRlV"/>
            <w:vAlign w:val="center"/>
          </w:tcPr>
          <w:p w14:paraId="7B293D44" w14:textId="77777777" w:rsidR="00A31836" w:rsidRPr="00B849CB" w:rsidRDefault="00A31836"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820637E" w14:textId="77777777" w:rsidR="00A31836" w:rsidRPr="00B849CB" w:rsidRDefault="00A31836"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0D95DA7A" w14:textId="77777777" w:rsidR="00A31836" w:rsidRPr="00B849CB" w:rsidRDefault="00A31836"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48EB3DFB"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・話し言葉と書き言葉の特徴を理解し,その違いを説明している。</w:t>
            </w:r>
          </w:p>
        </w:tc>
        <w:tc>
          <w:tcPr>
            <w:tcW w:w="4152" w:type="dxa"/>
          </w:tcPr>
          <w:p w14:paraId="03B5A0DA"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話し言葉の特徴を理解している。</w:t>
            </w:r>
          </w:p>
        </w:tc>
        <w:tc>
          <w:tcPr>
            <w:tcW w:w="4150" w:type="dxa"/>
          </w:tcPr>
          <w:p w14:paraId="69E8766D"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・話し言葉の特徴を理解していない。</w:t>
            </w:r>
          </w:p>
        </w:tc>
      </w:tr>
      <w:tr w:rsidR="00A31836" w:rsidRPr="00B849CB" w14:paraId="1A04D0D6" w14:textId="77777777" w:rsidTr="00A31836">
        <w:trPr>
          <w:gridAfter w:val="1"/>
          <w:wAfter w:w="8" w:type="dxa"/>
          <w:trHeight w:val="794"/>
        </w:trPr>
        <w:tc>
          <w:tcPr>
            <w:tcW w:w="942" w:type="dxa"/>
            <w:vMerge/>
            <w:shd w:val="clear" w:color="auto" w:fill="D9D9D9" w:themeFill="background1" w:themeFillShade="D9"/>
            <w:textDirection w:val="tbRlV"/>
            <w:vAlign w:val="center"/>
          </w:tcPr>
          <w:p w14:paraId="1EF77DF3" w14:textId="77777777" w:rsidR="00A31836" w:rsidRPr="00B849CB" w:rsidRDefault="00A31836"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7A79EA8" w14:textId="77777777" w:rsidR="00A31836" w:rsidRPr="00B849CB" w:rsidRDefault="00A31836"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話の構成</w:t>
            </w:r>
          </w:p>
          <w:p w14:paraId="147E6288" w14:textId="77777777" w:rsidR="00A31836" w:rsidRPr="00B849CB" w:rsidRDefault="00A31836"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（１）オ</w:t>
            </w:r>
          </w:p>
        </w:tc>
        <w:tc>
          <w:tcPr>
            <w:tcW w:w="4152" w:type="dxa"/>
          </w:tcPr>
          <w:p w14:paraId="4F96CA88"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み立て方を理解し，その特徴を説明している。</w:t>
            </w:r>
          </w:p>
        </w:tc>
        <w:tc>
          <w:tcPr>
            <w:tcW w:w="4152" w:type="dxa"/>
          </w:tcPr>
          <w:p w14:paraId="66E4960D"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w:t>
            </w:r>
            <w:r w:rsidRPr="00B849CB">
              <w:rPr>
                <w:rFonts w:ascii="ＭＳ 明朝" w:eastAsia="ＭＳ 明朝" w:hAnsi="ＭＳ 明朝" w:hint="eastAsia"/>
                <w:sz w:val="18"/>
              </w:rPr>
              <w:t>立て方を理解している。</w:t>
            </w:r>
          </w:p>
        </w:tc>
        <w:tc>
          <w:tcPr>
            <w:tcW w:w="4150" w:type="dxa"/>
          </w:tcPr>
          <w:p w14:paraId="6A5D57F9"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み立て方を理解していない</w:t>
            </w:r>
            <w:r w:rsidRPr="00B849CB">
              <w:rPr>
                <w:rFonts w:ascii="ＭＳ 明朝" w:eastAsia="ＭＳ 明朝" w:hAnsi="ＭＳ 明朝" w:hint="eastAsia"/>
                <w:sz w:val="18"/>
              </w:rPr>
              <w:t>。</w:t>
            </w:r>
          </w:p>
        </w:tc>
      </w:tr>
      <w:tr w:rsidR="00A31836" w:rsidRPr="00B849CB" w14:paraId="6EA4D6CC" w14:textId="77777777" w:rsidTr="00A31836">
        <w:trPr>
          <w:gridAfter w:val="1"/>
          <w:wAfter w:w="8" w:type="dxa"/>
        </w:trPr>
        <w:tc>
          <w:tcPr>
            <w:tcW w:w="942" w:type="dxa"/>
            <w:vMerge w:val="restart"/>
            <w:shd w:val="clear" w:color="auto" w:fill="D9D9D9" w:themeFill="background1" w:themeFillShade="D9"/>
            <w:textDirection w:val="tbRlV"/>
            <w:vAlign w:val="center"/>
          </w:tcPr>
          <w:p w14:paraId="45CC725D" w14:textId="77777777" w:rsidR="00A31836" w:rsidRPr="00B849CB" w:rsidRDefault="00A31836"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F4C44B5" w14:textId="77777777" w:rsidR="00A31836" w:rsidRPr="00B849CB" w:rsidRDefault="00A31836"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B849CB">
              <w:rPr>
                <w:rFonts w:ascii="ＭＳ ゴシック" w:eastAsia="ＭＳ ゴシック" w:hAnsi="ＭＳ ゴシック" w:hint="eastAsia"/>
                <w:sz w:val="20"/>
              </w:rPr>
              <w:t>表現と共有</w:t>
            </w:r>
          </w:p>
          <w:p w14:paraId="3BF4B550" w14:textId="77777777" w:rsidR="00A31836" w:rsidRPr="00B849CB" w:rsidRDefault="00A31836"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話・聞（１）ウ</w:t>
            </w:r>
          </w:p>
        </w:tc>
        <w:tc>
          <w:tcPr>
            <w:tcW w:w="4152" w:type="dxa"/>
          </w:tcPr>
          <w:p w14:paraId="35DC8492"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発表において，形式に応じて資料や視聴覚機器を効果的に使うなど，聞き手に伝わりやすい発表の仕方を工夫して話している。</w:t>
            </w:r>
          </w:p>
        </w:tc>
        <w:tc>
          <w:tcPr>
            <w:tcW w:w="4152" w:type="dxa"/>
          </w:tcPr>
          <w:p w14:paraId="67D6ABF4"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発表において，形式に応じて資料や視聴覚機器などを使っている。</w:t>
            </w:r>
          </w:p>
        </w:tc>
        <w:tc>
          <w:tcPr>
            <w:tcW w:w="4150" w:type="dxa"/>
          </w:tcPr>
          <w:p w14:paraId="318FA474" w14:textId="77777777" w:rsidR="00A31836" w:rsidRPr="00B849CB" w:rsidRDefault="00A31836"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発表において，形式に応じて資料や視聴覚機器などを使っていない。</w:t>
            </w:r>
          </w:p>
        </w:tc>
      </w:tr>
      <w:tr w:rsidR="00A31836" w:rsidRPr="00B849CB" w14:paraId="711C6CE7" w14:textId="77777777" w:rsidTr="00A31836">
        <w:trPr>
          <w:gridAfter w:val="1"/>
          <w:wAfter w:w="8" w:type="dxa"/>
        </w:trPr>
        <w:tc>
          <w:tcPr>
            <w:tcW w:w="942" w:type="dxa"/>
            <w:vMerge/>
            <w:shd w:val="clear" w:color="auto" w:fill="D9D9D9" w:themeFill="background1" w:themeFillShade="D9"/>
            <w:textDirection w:val="tbRlV"/>
            <w:vAlign w:val="center"/>
          </w:tcPr>
          <w:p w14:paraId="44D13616" w14:textId="77777777" w:rsidR="00A31836" w:rsidRPr="00B849CB" w:rsidRDefault="00A31836"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914CC13" w14:textId="77777777" w:rsidR="00A31836" w:rsidRPr="00B849CB" w:rsidRDefault="00A31836"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④内容の把握</w:t>
            </w:r>
          </w:p>
          <w:p w14:paraId="1DE5C5D4" w14:textId="77777777" w:rsidR="00A31836" w:rsidRPr="00B849CB" w:rsidRDefault="00A31836"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エ</w:t>
            </w:r>
          </w:p>
        </w:tc>
        <w:tc>
          <w:tcPr>
            <w:tcW w:w="4152" w:type="dxa"/>
          </w:tcPr>
          <w:p w14:paraId="12E31017"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・発表において，しっかり反応を示しながら聞き，聞き取った情報を整理し，的確に質問や意見を述べている。</w:t>
            </w:r>
          </w:p>
        </w:tc>
        <w:tc>
          <w:tcPr>
            <w:tcW w:w="4152" w:type="dxa"/>
          </w:tcPr>
          <w:p w14:paraId="2BECED11"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・発表において，しっかり反応を示しながら聞き，聞き取った情報を整理している。</w:t>
            </w:r>
          </w:p>
        </w:tc>
        <w:tc>
          <w:tcPr>
            <w:tcW w:w="4150" w:type="dxa"/>
          </w:tcPr>
          <w:p w14:paraId="3B4F6D2F"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・発表において，しっかり反応を示しながら聞いていないか，聞き取った情報を整理していない。</w:t>
            </w:r>
          </w:p>
        </w:tc>
      </w:tr>
      <w:tr w:rsidR="00A31836" w:rsidRPr="00B849CB" w14:paraId="45821CF0" w14:textId="77777777" w:rsidTr="00A31836">
        <w:trPr>
          <w:gridAfter w:val="1"/>
          <w:wAfter w:w="8" w:type="dxa"/>
          <w:cantSplit/>
        </w:trPr>
        <w:tc>
          <w:tcPr>
            <w:tcW w:w="942" w:type="dxa"/>
            <w:shd w:val="clear" w:color="auto" w:fill="D9D9D9" w:themeFill="background1" w:themeFillShade="D9"/>
            <w:textDirection w:val="tbRlV"/>
            <w:vAlign w:val="center"/>
          </w:tcPr>
          <w:p w14:paraId="6A8AC909" w14:textId="77777777" w:rsidR="00A31836" w:rsidRPr="00B849CB" w:rsidRDefault="00A31836"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694F467E" w14:textId="77777777" w:rsidR="00A31836" w:rsidRPr="00B849CB" w:rsidRDefault="00A31836"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21504304" w14:textId="77777777" w:rsidR="00A31836" w:rsidRPr="00B849CB" w:rsidRDefault="00A31836"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1F27B1DE" w14:textId="77777777" w:rsidR="00A31836" w:rsidRPr="00B849CB" w:rsidRDefault="00A31836"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DF5B14" w14:textId="18FBC7A2" w:rsidR="00A31836" w:rsidRPr="00B849CB" w:rsidRDefault="002930E8"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A31836" w:rsidRPr="00B849CB">
              <w:rPr>
                <w:rFonts w:ascii="ＭＳ ゴシック" w:eastAsia="ＭＳ ゴシック" w:hAnsi="ＭＳ ゴシック" w:hint="eastAsia"/>
                <w:sz w:val="20"/>
              </w:rPr>
              <w:t>発表</w:t>
            </w:r>
          </w:p>
        </w:tc>
        <w:tc>
          <w:tcPr>
            <w:tcW w:w="4152" w:type="dxa"/>
          </w:tcPr>
          <w:p w14:paraId="23B5E868"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・「ポスターセッション」やスライドを用いた発表の学習を通して，さまざまな発表の形式の特徴を知ろうとし，日常生活においても聞き手を意識した形式で情報発信をしようとしている。</w:t>
            </w:r>
          </w:p>
        </w:tc>
        <w:tc>
          <w:tcPr>
            <w:tcW w:w="4152" w:type="dxa"/>
          </w:tcPr>
          <w:p w14:paraId="14A1A4F7"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・「ポスターセッション」やスライドを用いた発表の学習を通して，さまざまな発表の形式の特徴を知ろうとしている。</w:t>
            </w:r>
          </w:p>
        </w:tc>
        <w:tc>
          <w:tcPr>
            <w:tcW w:w="4150" w:type="dxa"/>
          </w:tcPr>
          <w:p w14:paraId="184260A3" w14:textId="77777777" w:rsidR="00A31836" w:rsidRPr="00B849CB" w:rsidRDefault="00A31836"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・「ポスターセッション」やスライドを用いた発表の学習を通して，さまざまな発表の形式の特徴を知ろうとしていない。</w:t>
            </w:r>
          </w:p>
        </w:tc>
      </w:tr>
      <w:bookmarkEnd w:id="2"/>
    </w:tbl>
    <w:p w14:paraId="16593289" w14:textId="403D192E" w:rsidR="00A31836" w:rsidRDefault="00A31836">
      <w:pPr>
        <w:widowControl/>
        <w:jc w:val="left"/>
      </w:pPr>
    </w:p>
    <w:sectPr w:rsidR="00A31836"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4010" w14:textId="77777777" w:rsidR="000D1C10" w:rsidRDefault="000D1C10" w:rsidP="00503A54">
      <w:r>
        <w:separator/>
      </w:r>
    </w:p>
  </w:endnote>
  <w:endnote w:type="continuationSeparator" w:id="0">
    <w:p w14:paraId="3D578D55" w14:textId="77777777" w:rsidR="000D1C10" w:rsidRDefault="000D1C10"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7D8AF166" w:rsidR="00503A54" w:rsidRDefault="00503A54" w:rsidP="00503A54">
        <w:pPr>
          <w:pStyle w:val="a8"/>
          <w:jc w:val="center"/>
        </w:pPr>
        <w:r>
          <w:fldChar w:fldCharType="begin"/>
        </w:r>
        <w:r>
          <w:instrText>PAGE   \* MERGEFORMAT</w:instrText>
        </w:r>
        <w:r>
          <w:fldChar w:fldCharType="separate"/>
        </w:r>
        <w:r w:rsidR="003C4125" w:rsidRPr="003C4125">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B570" w14:textId="77777777" w:rsidR="000D1C10" w:rsidRDefault="000D1C10" w:rsidP="00503A54">
      <w:r>
        <w:separator/>
      </w:r>
    </w:p>
  </w:footnote>
  <w:footnote w:type="continuationSeparator" w:id="0">
    <w:p w14:paraId="1AE8B3FF" w14:textId="77777777" w:rsidR="000D1C10" w:rsidRDefault="000D1C10"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7745"/>
    <w:rsid w:val="00032E33"/>
    <w:rsid w:val="0004159F"/>
    <w:rsid w:val="00056B81"/>
    <w:rsid w:val="00062C90"/>
    <w:rsid w:val="00071075"/>
    <w:rsid w:val="00085035"/>
    <w:rsid w:val="00093DFD"/>
    <w:rsid w:val="000A0A80"/>
    <w:rsid w:val="000A6F3B"/>
    <w:rsid w:val="000B1610"/>
    <w:rsid w:val="000C4A85"/>
    <w:rsid w:val="000C7CFF"/>
    <w:rsid w:val="000D1C10"/>
    <w:rsid w:val="000E27C8"/>
    <w:rsid w:val="000E7D11"/>
    <w:rsid w:val="000F633A"/>
    <w:rsid w:val="00104A3D"/>
    <w:rsid w:val="001075E6"/>
    <w:rsid w:val="001125D9"/>
    <w:rsid w:val="00116E88"/>
    <w:rsid w:val="00127B3C"/>
    <w:rsid w:val="001450DA"/>
    <w:rsid w:val="001460AF"/>
    <w:rsid w:val="001618AC"/>
    <w:rsid w:val="00163F70"/>
    <w:rsid w:val="001914C8"/>
    <w:rsid w:val="00193197"/>
    <w:rsid w:val="001A666D"/>
    <w:rsid w:val="001D2071"/>
    <w:rsid w:val="001F39B4"/>
    <w:rsid w:val="002175FC"/>
    <w:rsid w:val="00227AF9"/>
    <w:rsid w:val="00231803"/>
    <w:rsid w:val="00247D34"/>
    <w:rsid w:val="00250D3A"/>
    <w:rsid w:val="00255C3C"/>
    <w:rsid w:val="00275C5E"/>
    <w:rsid w:val="00275FBD"/>
    <w:rsid w:val="002930E8"/>
    <w:rsid w:val="00296650"/>
    <w:rsid w:val="002A2453"/>
    <w:rsid w:val="002A7994"/>
    <w:rsid w:val="002B069F"/>
    <w:rsid w:val="002B1A6E"/>
    <w:rsid w:val="002C6B5F"/>
    <w:rsid w:val="0030201A"/>
    <w:rsid w:val="00310F30"/>
    <w:rsid w:val="00320709"/>
    <w:rsid w:val="00342668"/>
    <w:rsid w:val="003554EF"/>
    <w:rsid w:val="0035662C"/>
    <w:rsid w:val="00363677"/>
    <w:rsid w:val="00363C2E"/>
    <w:rsid w:val="00364AD3"/>
    <w:rsid w:val="003A12CB"/>
    <w:rsid w:val="003A2121"/>
    <w:rsid w:val="003B0C16"/>
    <w:rsid w:val="003C4125"/>
    <w:rsid w:val="003D49EC"/>
    <w:rsid w:val="003D71E2"/>
    <w:rsid w:val="003E6F49"/>
    <w:rsid w:val="003F32D5"/>
    <w:rsid w:val="00401A3C"/>
    <w:rsid w:val="004108F5"/>
    <w:rsid w:val="004201F3"/>
    <w:rsid w:val="0046170F"/>
    <w:rsid w:val="00462259"/>
    <w:rsid w:val="00483499"/>
    <w:rsid w:val="00484A06"/>
    <w:rsid w:val="00492443"/>
    <w:rsid w:val="004979F8"/>
    <w:rsid w:val="004A28F3"/>
    <w:rsid w:val="004B056B"/>
    <w:rsid w:val="004D581A"/>
    <w:rsid w:val="004E4FDC"/>
    <w:rsid w:val="004E7272"/>
    <w:rsid w:val="004F15DE"/>
    <w:rsid w:val="00503A54"/>
    <w:rsid w:val="00506AB7"/>
    <w:rsid w:val="005332CE"/>
    <w:rsid w:val="00552BC7"/>
    <w:rsid w:val="005643ED"/>
    <w:rsid w:val="0056715B"/>
    <w:rsid w:val="00570F51"/>
    <w:rsid w:val="00580BF6"/>
    <w:rsid w:val="00586181"/>
    <w:rsid w:val="005871C8"/>
    <w:rsid w:val="005940F8"/>
    <w:rsid w:val="005D4FE0"/>
    <w:rsid w:val="005F30E9"/>
    <w:rsid w:val="00615F50"/>
    <w:rsid w:val="00622DE2"/>
    <w:rsid w:val="00637757"/>
    <w:rsid w:val="006552CF"/>
    <w:rsid w:val="00680F84"/>
    <w:rsid w:val="006A63A1"/>
    <w:rsid w:val="006A704A"/>
    <w:rsid w:val="006D07F4"/>
    <w:rsid w:val="007151CF"/>
    <w:rsid w:val="007476BC"/>
    <w:rsid w:val="00764C08"/>
    <w:rsid w:val="007A2466"/>
    <w:rsid w:val="007D343B"/>
    <w:rsid w:val="007E6505"/>
    <w:rsid w:val="007E77F7"/>
    <w:rsid w:val="007F3BE1"/>
    <w:rsid w:val="008172F9"/>
    <w:rsid w:val="0082263B"/>
    <w:rsid w:val="0083430D"/>
    <w:rsid w:val="00845761"/>
    <w:rsid w:val="00846063"/>
    <w:rsid w:val="00852DE2"/>
    <w:rsid w:val="00865380"/>
    <w:rsid w:val="00873549"/>
    <w:rsid w:val="008A7168"/>
    <w:rsid w:val="008B6794"/>
    <w:rsid w:val="008C6924"/>
    <w:rsid w:val="008E6048"/>
    <w:rsid w:val="009005F0"/>
    <w:rsid w:val="00927888"/>
    <w:rsid w:val="00936D51"/>
    <w:rsid w:val="00936FB3"/>
    <w:rsid w:val="00964F7C"/>
    <w:rsid w:val="0099387A"/>
    <w:rsid w:val="00995D7B"/>
    <w:rsid w:val="009D5BFA"/>
    <w:rsid w:val="009E1EFE"/>
    <w:rsid w:val="00A04525"/>
    <w:rsid w:val="00A107E0"/>
    <w:rsid w:val="00A1595B"/>
    <w:rsid w:val="00A1643B"/>
    <w:rsid w:val="00A17A77"/>
    <w:rsid w:val="00A30EA7"/>
    <w:rsid w:val="00A31836"/>
    <w:rsid w:val="00A657B8"/>
    <w:rsid w:val="00A80494"/>
    <w:rsid w:val="00A9163F"/>
    <w:rsid w:val="00AA4DB6"/>
    <w:rsid w:val="00AB1C61"/>
    <w:rsid w:val="00AB7BD3"/>
    <w:rsid w:val="00AB7E5A"/>
    <w:rsid w:val="00AC2EB4"/>
    <w:rsid w:val="00AF7805"/>
    <w:rsid w:val="00B03BCF"/>
    <w:rsid w:val="00B271A5"/>
    <w:rsid w:val="00B80877"/>
    <w:rsid w:val="00B909FB"/>
    <w:rsid w:val="00BA140F"/>
    <w:rsid w:val="00BA7C0A"/>
    <w:rsid w:val="00BB346D"/>
    <w:rsid w:val="00BC71EA"/>
    <w:rsid w:val="00BD07C0"/>
    <w:rsid w:val="00BE797A"/>
    <w:rsid w:val="00C0260A"/>
    <w:rsid w:val="00C23A38"/>
    <w:rsid w:val="00C369FD"/>
    <w:rsid w:val="00C36F92"/>
    <w:rsid w:val="00C52AA7"/>
    <w:rsid w:val="00C7509B"/>
    <w:rsid w:val="00C978C7"/>
    <w:rsid w:val="00CD4003"/>
    <w:rsid w:val="00CE6A02"/>
    <w:rsid w:val="00CF0309"/>
    <w:rsid w:val="00CF7081"/>
    <w:rsid w:val="00D451A3"/>
    <w:rsid w:val="00D75DC7"/>
    <w:rsid w:val="00DA3E61"/>
    <w:rsid w:val="00DB022E"/>
    <w:rsid w:val="00DD1DD2"/>
    <w:rsid w:val="00DD363E"/>
    <w:rsid w:val="00DD5D74"/>
    <w:rsid w:val="00DE268D"/>
    <w:rsid w:val="00DE3031"/>
    <w:rsid w:val="00DE38F2"/>
    <w:rsid w:val="00DF076B"/>
    <w:rsid w:val="00DF2C5E"/>
    <w:rsid w:val="00DF75D3"/>
    <w:rsid w:val="00E17FBA"/>
    <w:rsid w:val="00E206BE"/>
    <w:rsid w:val="00E212A4"/>
    <w:rsid w:val="00E22738"/>
    <w:rsid w:val="00E23808"/>
    <w:rsid w:val="00E25351"/>
    <w:rsid w:val="00E32EE1"/>
    <w:rsid w:val="00E41763"/>
    <w:rsid w:val="00E5115E"/>
    <w:rsid w:val="00E7045C"/>
    <w:rsid w:val="00EA240D"/>
    <w:rsid w:val="00EB5EE6"/>
    <w:rsid w:val="00EC0346"/>
    <w:rsid w:val="00EC29A3"/>
    <w:rsid w:val="00EC7890"/>
    <w:rsid w:val="00EE47F5"/>
    <w:rsid w:val="00EF3F01"/>
    <w:rsid w:val="00F05072"/>
    <w:rsid w:val="00F07BC8"/>
    <w:rsid w:val="00F3471B"/>
    <w:rsid w:val="00F45176"/>
    <w:rsid w:val="00F53F7E"/>
    <w:rsid w:val="00F56962"/>
    <w:rsid w:val="00F9194D"/>
    <w:rsid w:val="00F964CA"/>
    <w:rsid w:val="00FA5F4B"/>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B83C-885F-406B-9E96-170CC526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6389</Words>
  <Characters>36423</Characters>
  <Application>Microsoft Office Word</Application>
  <DocSecurity>0</DocSecurity>
  <Lines>303</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2021-08-02T06:25:00Z</dcterms:created>
  <dcterms:modified xsi:type="dcterms:W3CDTF">2022-03-18T04:19:00Z</dcterms:modified>
</cp:coreProperties>
</file>