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36" w:type="dxa"/>
        <w:jc w:val="center"/>
        <w:tblBorders>
          <w:top w:val="single" w:sz="4" w:space="0" w:color="C0C0C0"/>
          <w:left w:val="single" w:sz="4" w:space="0" w:color="C0C0C0"/>
          <w:bottom w:val="single" w:sz="4" w:space="0" w:color="C0C0C0"/>
          <w:right w:val="single" w:sz="4" w:space="0" w:color="C0C0C0"/>
        </w:tblBorders>
        <w:shd w:val="clear" w:color="auto" w:fill="C0C0C0"/>
        <w:tblCellMar>
          <w:top w:w="28" w:type="dxa"/>
          <w:left w:w="340" w:type="dxa"/>
          <w:bottom w:w="28" w:type="dxa"/>
          <w:right w:w="113" w:type="dxa"/>
        </w:tblCellMar>
        <w:tblLook w:val="04A0" w:firstRow="1" w:lastRow="0" w:firstColumn="1" w:lastColumn="0" w:noHBand="0" w:noVBand="1"/>
      </w:tblPr>
      <w:tblGrid>
        <w:gridCol w:w="13436"/>
      </w:tblGrid>
      <w:tr w:rsidR="00782666" w:rsidRPr="00CB2437" w:rsidTr="00A7657B">
        <w:trPr>
          <w:trHeight w:hRule="exact" w:val="680"/>
          <w:jc w:val="center"/>
        </w:trPr>
        <w:tc>
          <w:tcPr>
            <w:tcW w:w="13436" w:type="dxa"/>
            <w:shd w:val="clear" w:color="auto" w:fill="808080" w:themeFill="background1" w:themeFillShade="80"/>
          </w:tcPr>
          <w:p w:rsidR="00782666" w:rsidRPr="006028A9" w:rsidRDefault="00782666" w:rsidP="008E2B70">
            <w:pPr>
              <w:spacing w:line="640" w:lineRule="exact"/>
              <w:ind w:left="360" w:hanging="360"/>
              <w:textAlignment w:val="center"/>
              <w:rPr>
                <w:rFonts w:hAnsi="游ゴシック"/>
              </w:rPr>
            </w:pPr>
            <w:r w:rsidRPr="006028A9">
              <w:rPr>
                <w:rFonts w:hAnsi="游ゴシック" w:hint="eastAsia"/>
                <w:b/>
                <w:color w:val="FFFFFF" w:themeColor="background1"/>
                <w:sz w:val="36"/>
                <w:szCs w:val="36"/>
              </w:rPr>
              <w:t>新しい社会</w:t>
            </w:r>
            <w:r w:rsidRPr="006028A9">
              <w:rPr>
                <w:rFonts w:hAnsi="游ゴシック" w:hint="eastAsia"/>
                <w:b/>
                <w:color w:val="FFFFFF" w:themeColor="background1"/>
                <w:sz w:val="20"/>
                <w:szCs w:val="20"/>
              </w:rPr>
              <w:t xml:space="preserve"> </w:t>
            </w:r>
            <w:r w:rsidR="00F75643">
              <w:rPr>
                <w:rFonts w:hAnsi="游ゴシック" w:hint="eastAsia"/>
                <w:b/>
                <w:color w:val="FFFFFF" w:themeColor="background1"/>
                <w:sz w:val="56"/>
                <w:szCs w:val="56"/>
              </w:rPr>
              <w:t>公民</w:t>
            </w:r>
            <w:r w:rsidRPr="006028A9">
              <w:rPr>
                <w:rFonts w:hAnsi="游ゴシック" w:hint="eastAsia"/>
                <w:b/>
                <w:color w:val="FFFFFF" w:themeColor="background1"/>
                <w:sz w:val="18"/>
                <w:szCs w:val="18"/>
              </w:rPr>
              <w:t xml:space="preserve">　</w:t>
            </w:r>
            <w:r w:rsidR="007708FD" w:rsidRPr="006028A9">
              <w:rPr>
                <w:rFonts w:hAnsi="游ゴシック" w:hint="eastAsia"/>
                <w:b/>
                <w:color w:val="FFFFFF" w:themeColor="background1"/>
                <w:sz w:val="24"/>
                <w:szCs w:val="24"/>
              </w:rPr>
              <w:t>検討の観点から見た内容の特色</w:t>
            </w:r>
          </w:p>
        </w:tc>
      </w:tr>
    </w:tbl>
    <w:p w:rsidR="00FC0AB3" w:rsidRDefault="00FC0AB3" w:rsidP="00BF1D75">
      <w:pPr>
        <w:ind w:left="160" w:hanging="160"/>
      </w:pPr>
    </w:p>
    <w:tbl>
      <w:tblPr>
        <w:tblW w:w="13436" w:type="dxa"/>
        <w:jc w:val="center"/>
        <w:tblBorders>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2381"/>
        <w:gridCol w:w="10488"/>
      </w:tblGrid>
      <w:tr w:rsidR="00207176" w:rsidRPr="008E4B56" w:rsidTr="00A7657B">
        <w:trPr>
          <w:trHeight w:val="20"/>
          <w:jc w:val="center"/>
        </w:trPr>
        <w:tc>
          <w:tcPr>
            <w:tcW w:w="567" w:type="dxa"/>
            <w:tcBorders>
              <w:top w:val="single" w:sz="4" w:space="0" w:color="auto"/>
              <w:left w:val="single" w:sz="4" w:space="0" w:color="auto"/>
            </w:tcBorders>
            <w:shd w:val="clear" w:color="auto" w:fill="808080"/>
          </w:tcPr>
          <w:p w:rsidR="00782666" w:rsidRPr="008E4B56" w:rsidRDefault="00782666" w:rsidP="00766CA9">
            <w:pPr>
              <w:spacing w:line="184" w:lineRule="exact"/>
              <w:ind w:left="160" w:hanging="160"/>
              <w:rPr>
                <w:rFonts w:hAnsi="游ゴシック"/>
                <w:b/>
                <w:color w:val="FFFFFF"/>
              </w:rPr>
            </w:pPr>
            <w:r w:rsidRPr="008E4B56">
              <w:rPr>
                <w:rFonts w:hAnsi="游ゴシック" w:hint="eastAsia"/>
                <w:b/>
                <w:color w:val="FFFFFF"/>
              </w:rPr>
              <w:t>観点</w:t>
            </w:r>
          </w:p>
        </w:tc>
        <w:tc>
          <w:tcPr>
            <w:tcW w:w="2381" w:type="dxa"/>
            <w:tcBorders>
              <w:top w:val="single" w:sz="4" w:space="0" w:color="auto"/>
              <w:bottom w:val="single" w:sz="4" w:space="0" w:color="auto"/>
            </w:tcBorders>
            <w:shd w:val="clear" w:color="auto" w:fill="808080"/>
          </w:tcPr>
          <w:p w:rsidR="00782666" w:rsidRPr="008E4B56" w:rsidRDefault="00E03D77" w:rsidP="00766CA9">
            <w:pPr>
              <w:spacing w:line="184" w:lineRule="exact"/>
              <w:ind w:left="160" w:hanging="160"/>
              <w:rPr>
                <w:rFonts w:hAnsi="游ゴシック"/>
                <w:b/>
                <w:color w:val="FFFFFF"/>
              </w:rPr>
            </w:pPr>
            <w:r w:rsidRPr="008E4B56">
              <w:rPr>
                <w:rFonts w:hAnsi="游ゴシック" w:hint="eastAsia"/>
                <w:b/>
                <w:color w:val="FFFFFF"/>
              </w:rPr>
              <w:t>観点の内容</w:t>
            </w:r>
          </w:p>
        </w:tc>
        <w:tc>
          <w:tcPr>
            <w:tcW w:w="10488" w:type="dxa"/>
            <w:tcBorders>
              <w:top w:val="single" w:sz="4" w:space="0" w:color="auto"/>
              <w:bottom w:val="single" w:sz="4" w:space="0" w:color="auto"/>
              <w:right w:val="single" w:sz="4" w:space="0" w:color="auto"/>
            </w:tcBorders>
            <w:shd w:val="clear" w:color="auto" w:fill="808080"/>
          </w:tcPr>
          <w:p w:rsidR="00782666" w:rsidRPr="008E4B56" w:rsidRDefault="00E03D77" w:rsidP="00766CA9">
            <w:pPr>
              <w:spacing w:line="184" w:lineRule="exact"/>
              <w:ind w:left="160" w:hanging="160"/>
              <w:rPr>
                <w:rFonts w:hAnsi="游ゴシック"/>
                <w:b/>
                <w:color w:val="FFFFFF"/>
              </w:rPr>
            </w:pPr>
            <w:r w:rsidRPr="008E4B56">
              <w:rPr>
                <w:rFonts w:hAnsi="游ゴシック" w:hint="eastAsia"/>
                <w:b/>
                <w:color w:val="FFFFFF"/>
              </w:rPr>
              <w:t>特色</w:t>
            </w:r>
          </w:p>
        </w:tc>
      </w:tr>
      <w:tr w:rsidR="00207176" w:rsidRPr="008E4B56" w:rsidTr="00A7657B">
        <w:trPr>
          <w:trHeight w:val="20"/>
          <w:jc w:val="center"/>
        </w:trPr>
        <w:tc>
          <w:tcPr>
            <w:tcW w:w="567" w:type="dxa"/>
            <w:vMerge w:val="restart"/>
            <w:tcBorders>
              <w:left w:val="single" w:sz="4" w:space="0" w:color="auto"/>
            </w:tcBorders>
            <w:shd w:val="clear" w:color="auto" w:fill="auto"/>
            <w:textDirection w:val="tbRlV"/>
            <w:vAlign w:val="center"/>
          </w:tcPr>
          <w:p w:rsidR="00782666" w:rsidRPr="004E2DC8" w:rsidRDefault="008D065C" w:rsidP="00766CA9">
            <w:pPr>
              <w:spacing w:line="184" w:lineRule="exact"/>
              <w:ind w:leftChars="25" w:left="200" w:rightChars="25" w:right="40" w:hanging="160"/>
              <w:rPr>
                <w:color w:val="FFFFFF"/>
              </w:rPr>
            </w:pPr>
            <w:r w:rsidRPr="004E2DC8">
              <w:rPr>
                <w:color w:val="FFFFFF"/>
              </w:rPr>
              <w:fldChar w:fldCharType="begin"/>
            </w:r>
            <w:r w:rsidRPr="004E2DC8">
              <w:rPr>
                <w:color w:val="FFFFFF"/>
              </w:rPr>
              <w:instrText xml:space="preserve"> </w:instrText>
            </w:r>
            <w:r w:rsidRPr="004E2DC8">
              <w:rPr>
                <w:rFonts w:hint="eastAsia"/>
                <w:color w:val="FFFFFF"/>
              </w:rPr>
              <w:instrText>eq \o\ac(</w:instrText>
            </w:r>
            <w:r w:rsidRPr="004E2DC8">
              <w:rPr>
                <w:rFonts w:hint="eastAsia"/>
                <w:color w:val="FFFFFF"/>
                <w:sz w:val="24"/>
                <w:szCs w:val="24"/>
              </w:rPr>
              <w:instrText>■</w:instrText>
            </w:r>
            <w:r w:rsidRPr="004E2DC8">
              <w:rPr>
                <w:rFonts w:hint="eastAsia"/>
                <w:color w:val="FFFFFF"/>
              </w:rPr>
              <w:instrText>,</w:instrText>
            </w:r>
            <w:r w:rsidRPr="004E2DC8">
              <w:rPr>
                <w:rFonts w:hint="eastAsia"/>
                <w:color w:val="000000"/>
                <w:sz w:val="24"/>
                <w:szCs w:val="24"/>
              </w:rPr>
              <w:instrText>□</w:instrText>
            </w:r>
            <w:r w:rsidRPr="004E2DC8">
              <w:rPr>
                <w:rFonts w:hint="eastAsia"/>
                <w:color w:val="FFFFFF"/>
              </w:rPr>
              <w:instrText>,</w:instrText>
            </w:r>
            <w:r w:rsidRPr="004E2DC8">
              <w:rPr>
                <w:rFonts w:hint="eastAsia"/>
                <w:color w:val="000000"/>
              </w:rPr>
              <w:instrText>１</w:instrText>
            </w:r>
            <w:r w:rsidRPr="004E2DC8">
              <w:rPr>
                <w:rFonts w:hint="eastAsia"/>
                <w:color w:val="FFFFFF"/>
              </w:rPr>
              <w:instrText>)</w:instrText>
            </w:r>
            <w:r w:rsidRPr="004E2DC8">
              <w:rPr>
                <w:color w:val="FFFFFF"/>
              </w:rPr>
              <w:fldChar w:fldCharType="end"/>
            </w:r>
            <w:r w:rsidR="00A63712" w:rsidRPr="00766CA9">
              <w:rPr>
                <w:rFonts w:hint="eastAsia"/>
                <w:spacing w:val="-4"/>
                <w:w w:val="90"/>
              </w:rPr>
              <w:t>内容の程度・分量</w:t>
            </w:r>
          </w:p>
        </w:tc>
        <w:tc>
          <w:tcPr>
            <w:tcW w:w="2381" w:type="dxa"/>
            <w:tcBorders>
              <w:top w:val="single" w:sz="4" w:space="0" w:color="auto"/>
              <w:bottom w:val="dashSmallGap" w:sz="4" w:space="0" w:color="auto"/>
            </w:tcBorders>
            <w:shd w:val="clear" w:color="auto" w:fill="auto"/>
          </w:tcPr>
          <w:p w:rsidR="00782666" w:rsidRPr="00766CA9" w:rsidRDefault="008E4B56" w:rsidP="00766CA9">
            <w:pPr>
              <w:spacing w:line="184" w:lineRule="exact"/>
              <w:ind w:left="150" w:hanging="150"/>
              <w:rPr>
                <w:sz w:val="15"/>
                <w:szCs w:val="15"/>
              </w:rPr>
            </w:pPr>
            <w:r w:rsidRPr="00766CA9">
              <w:rPr>
                <w:rFonts w:hint="eastAsia"/>
                <w:sz w:val="15"/>
                <w:szCs w:val="15"/>
              </w:rPr>
              <w:t>①全体の分量は，公民的分野の年間標準時数に対応できるように配慮されているか。また，各単元の配当時数は適切か。</w:t>
            </w:r>
          </w:p>
        </w:tc>
        <w:tc>
          <w:tcPr>
            <w:tcW w:w="10488" w:type="dxa"/>
            <w:tcBorders>
              <w:top w:val="single" w:sz="4" w:space="0" w:color="auto"/>
              <w:bottom w:val="dashSmallGap" w:sz="4" w:space="0" w:color="auto"/>
              <w:right w:val="single" w:sz="4" w:space="0" w:color="auto"/>
            </w:tcBorders>
            <w:shd w:val="clear" w:color="auto" w:fill="auto"/>
          </w:tcPr>
          <w:p w:rsidR="008E4B56" w:rsidRPr="00A7657B" w:rsidRDefault="008E4B56" w:rsidP="00766CA9">
            <w:pPr>
              <w:spacing w:line="184" w:lineRule="exact"/>
              <w:ind w:left="150" w:hanging="150"/>
              <w:rPr>
                <w:sz w:val="15"/>
                <w:szCs w:val="15"/>
              </w:rPr>
            </w:pPr>
            <w:r w:rsidRPr="00A7657B">
              <w:rPr>
                <w:rFonts w:hint="eastAsia"/>
                <w:sz w:val="15"/>
                <w:szCs w:val="15"/>
              </w:rPr>
              <w:t>●本文は見開き2ページ1単位時間を原則としています。目次・さくいん，巻末資料などを除いた総ページ数は213ページで，標準授業時数100時間のうち，5単位時間の予備時間を設け，柔軟な指導計画の作成が可能です。</w:t>
            </w:r>
          </w:p>
          <w:p w:rsidR="00782666" w:rsidRPr="00A7657B" w:rsidRDefault="008E4B56" w:rsidP="00766CA9">
            <w:pPr>
              <w:spacing w:line="184" w:lineRule="exact"/>
              <w:ind w:left="150" w:hanging="150"/>
              <w:rPr>
                <w:sz w:val="15"/>
                <w:szCs w:val="15"/>
              </w:rPr>
            </w:pPr>
            <w:r w:rsidRPr="00A7657B">
              <w:rPr>
                <w:rFonts w:hint="eastAsia"/>
                <w:sz w:val="15"/>
                <w:szCs w:val="15"/>
              </w:rPr>
              <w:t>●授業時数は，第1章に13時間，第2章に16時間，第3章に23時間，第4章に24時間，第5章に14時間，終章に4時間を配当しており，適切な配当といえます。</w:t>
            </w:r>
          </w:p>
        </w:tc>
      </w:tr>
      <w:tr w:rsidR="00207176" w:rsidRPr="008E4B56" w:rsidTr="00A7657B">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766CA9">
            <w:pPr>
              <w:spacing w:line="184"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766CA9" w:rsidRDefault="008E4B56" w:rsidP="00766CA9">
            <w:pPr>
              <w:spacing w:line="184" w:lineRule="exact"/>
              <w:ind w:left="150" w:hanging="150"/>
              <w:rPr>
                <w:sz w:val="15"/>
                <w:szCs w:val="15"/>
              </w:rPr>
            </w:pPr>
            <w:r w:rsidRPr="00766CA9">
              <w:rPr>
                <w:rFonts w:hint="eastAsia"/>
                <w:sz w:val="15"/>
                <w:szCs w:val="15"/>
              </w:rPr>
              <w:t>②内容の程度，範囲，および文章は，生徒の発達段階から見て適切か。</w:t>
            </w:r>
          </w:p>
        </w:tc>
        <w:tc>
          <w:tcPr>
            <w:tcW w:w="10488" w:type="dxa"/>
            <w:tcBorders>
              <w:top w:val="dashSmallGap" w:sz="4" w:space="0" w:color="auto"/>
              <w:bottom w:val="single" w:sz="4" w:space="0" w:color="auto"/>
              <w:right w:val="single" w:sz="4" w:space="0" w:color="auto"/>
            </w:tcBorders>
            <w:shd w:val="clear" w:color="auto" w:fill="auto"/>
          </w:tcPr>
          <w:p w:rsidR="008E4B56" w:rsidRPr="00A7657B" w:rsidRDefault="008E4B56" w:rsidP="00766CA9">
            <w:pPr>
              <w:spacing w:line="184" w:lineRule="exact"/>
              <w:ind w:left="150" w:hanging="150"/>
              <w:rPr>
                <w:spacing w:val="-2"/>
                <w:sz w:val="15"/>
                <w:szCs w:val="15"/>
              </w:rPr>
            </w:pPr>
            <w:r w:rsidRPr="00A7657B">
              <w:rPr>
                <w:rFonts w:hint="eastAsia"/>
                <w:sz w:val="15"/>
                <w:szCs w:val="15"/>
              </w:rPr>
              <w:t>●</w:t>
            </w:r>
            <w:r w:rsidRPr="00A7657B">
              <w:rPr>
                <w:rFonts w:hint="eastAsia"/>
                <w:spacing w:val="-2"/>
                <w:sz w:val="15"/>
                <w:szCs w:val="15"/>
              </w:rPr>
              <w:t>内容の程度，範囲は学習指導要領に示された内容を基に構成しており，文章も敬体（ですます体）を用い，平易で具体的な表現で分かりやすく記述しました。</w:t>
            </w:r>
          </w:p>
          <w:p w:rsidR="00782666" w:rsidRPr="00A7657B" w:rsidRDefault="008E4B56" w:rsidP="00766CA9">
            <w:pPr>
              <w:spacing w:line="184" w:lineRule="exact"/>
              <w:ind w:left="150" w:hanging="150"/>
              <w:rPr>
                <w:sz w:val="15"/>
                <w:szCs w:val="15"/>
              </w:rPr>
            </w:pPr>
            <w:r w:rsidRPr="00A7657B">
              <w:rPr>
                <w:rFonts w:hint="eastAsia"/>
                <w:sz w:val="15"/>
                <w:szCs w:val="15"/>
              </w:rPr>
              <w:t>●ふりがなは，教育漢字外の漢字に，見開き2ページごとに付すことを原則に，固有名詞などの必要な箇所にも適宜付しています。また，本文だけでなく，資料ごとに付すことで，ほかの箇所で読み方を確認する必要がないようにしました。</w:t>
            </w:r>
          </w:p>
        </w:tc>
      </w:tr>
      <w:tr w:rsidR="00250C59" w:rsidRPr="008E4B56" w:rsidTr="00A7657B">
        <w:trPr>
          <w:trHeight w:val="20"/>
          <w:jc w:val="center"/>
        </w:trPr>
        <w:tc>
          <w:tcPr>
            <w:tcW w:w="567" w:type="dxa"/>
            <w:vMerge w:val="restart"/>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２</w:instrText>
            </w:r>
            <w:r w:rsidRPr="008E4B56">
              <w:rPr>
                <w:rFonts w:hint="eastAsia"/>
                <w:color w:val="FFFFFF"/>
              </w:rPr>
              <w:instrText>)</w:instrText>
            </w:r>
            <w:r w:rsidRPr="008E4B56">
              <w:rPr>
                <w:color w:val="FFFFFF"/>
              </w:rPr>
              <w:fldChar w:fldCharType="end"/>
            </w:r>
            <w:r w:rsidRPr="008E4B56">
              <w:rPr>
                <w:rFonts w:hint="eastAsia"/>
              </w:rPr>
              <w:t>教育基本法・学習指導要領・今日的な課題への対応</w:t>
            </w:r>
          </w:p>
        </w:tc>
        <w:tc>
          <w:tcPr>
            <w:tcW w:w="2381" w:type="dxa"/>
            <w:tcBorders>
              <w:top w:val="single"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①基礎的・基本的な知識・概念や技能を確実に習得できるように配慮されているか。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見開き1単位時間の紙面を，「興味・関心を引き出す『導入資料』→1時間を貫く問いである『学習課題』→丁寧で分かりやすい『本文』→1時間の学習課題を解決する『チェック＆トライ』」の流れで構造化し，学習内容を確実に定着できるようにしました。</w:t>
            </w:r>
          </w:p>
          <w:p w:rsidR="00250C59" w:rsidRPr="00A7657B" w:rsidRDefault="00250C59" w:rsidP="00766CA9">
            <w:pPr>
              <w:spacing w:line="184" w:lineRule="exact"/>
              <w:ind w:left="150" w:hanging="150"/>
              <w:rPr>
                <w:sz w:val="15"/>
                <w:szCs w:val="15"/>
              </w:rPr>
            </w:pPr>
            <w:r w:rsidRPr="00A7657B">
              <w:rPr>
                <w:rFonts w:hint="eastAsia"/>
                <w:sz w:val="15"/>
                <w:szCs w:val="15"/>
              </w:rPr>
              <w:t>●公民学習の基礎的な知識・技能を系統的に習得させる「スキル・アップ」を新設し，学習に必要な技能を確実に定着できるようにしました。</w:t>
            </w:r>
            <w:r w:rsidR="00673F25">
              <w:rPr>
                <w:sz w:val="15"/>
                <w:szCs w:val="15"/>
              </w:rPr>
              <w:br/>
            </w:r>
            <w:r w:rsidR="00CB2437">
              <w:rPr>
                <w:rFonts w:hint="eastAsia"/>
                <w:sz w:val="15"/>
                <w:szCs w:val="15"/>
              </w:rPr>
              <w:t>➡</w:t>
            </w:r>
            <w:r w:rsidRPr="00A7657B">
              <w:rPr>
                <w:rFonts w:hint="eastAsia"/>
                <w:sz w:val="15"/>
                <w:szCs w:val="15"/>
              </w:rPr>
              <w:t>p.45,81,85,101,145,151,161など</w:t>
            </w:r>
          </w:p>
          <w:p w:rsidR="00250C59" w:rsidRPr="00A7657B" w:rsidRDefault="00250C59" w:rsidP="00766CA9">
            <w:pPr>
              <w:spacing w:line="184" w:lineRule="exact"/>
              <w:ind w:left="150" w:hanging="150"/>
              <w:rPr>
                <w:sz w:val="15"/>
                <w:szCs w:val="15"/>
              </w:rPr>
            </w:pPr>
            <w:r w:rsidRPr="00A7657B">
              <w:rPr>
                <w:rFonts w:hint="eastAsia"/>
                <w:sz w:val="15"/>
                <w:szCs w:val="15"/>
              </w:rPr>
              <w:t>●学習指導要領に示された「集める」「読み取る」「まとめる」の側面から技能を活用するコーナーを設け，資料を活用する力を高められるようにしました。</w:t>
            </w:r>
            <w:r w:rsidR="00673F25">
              <w:rPr>
                <w:sz w:val="15"/>
                <w:szCs w:val="15"/>
              </w:rPr>
              <w:br/>
            </w:r>
            <w:r w:rsidR="00CB2437">
              <w:rPr>
                <w:rFonts w:hint="eastAsia"/>
                <w:sz w:val="15"/>
                <w:szCs w:val="15"/>
              </w:rPr>
              <w:t>➡</w:t>
            </w:r>
            <w:r w:rsidRPr="00A7657B">
              <w:rPr>
                <w:sz w:val="15"/>
                <w:szCs w:val="15"/>
              </w:rPr>
              <w:t>p.18,23,40,82,94,117,189</w:t>
            </w:r>
            <w:r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●本文等の抽象的な用語を解説する巻末の「用語解説」を拡充し，基礎・基本を確実に理解できるようにしました。</w:t>
            </w:r>
            <w:r w:rsidR="00CB2437">
              <w:rPr>
                <w:rFonts w:hint="eastAsia"/>
                <w:sz w:val="15"/>
                <w:szCs w:val="15"/>
              </w:rPr>
              <w:t>➡</w:t>
            </w:r>
            <w:r w:rsidRPr="00A7657B">
              <w:rPr>
                <w:sz w:val="15"/>
                <w:szCs w:val="15"/>
              </w:rPr>
              <w:t>p.248</w:t>
            </w:r>
            <w:r w:rsidRPr="00A7657B">
              <w:rPr>
                <w:rFonts w:hint="eastAsia"/>
                <w:sz w:val="15"/>
                <w:szCs w:val="15"/>
              </w:rPr>
              <w:t>〜</w:t>
            </w:r>
            <w:r w:rsidRPr="00A7657B">
              <w:rPr>
                <w:sz w:val="15"/>
                <w:szCs w:val="15"/>
              </w:rPr>
              <w:t>253</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②「現代社会の見方・考え方」を働かせるなどして，思考力・判断力・表現力を育み，「主体的・対話的で深い学び」が実現できるように配慮されているか。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●第</w:t>
            </w:r>
            <w:r w:rsidRPr="00A7657B">
              <w:rPr>
                <w:sz w:val="15"/>
                <w:szCs w:val="15"/>
              </w:rPr>
              <w:t>1</w:t>
            </w:r>
            <w:r w:rsidRPr="00A7657B">
              <w:rPr>
                <w:rFonts w:hint="eastAsia"/>
                <w:sz w:val="15"/>
                <w:szCs w:val="15"/>
              </w:rPr>
              <w:t>章や各単元の学習の冒頭で「見方・考え方」を明示して捉えさせるとともに，学習の過程に適宜「見方・考え方」を働かせるコーナーを設け，学習を深められるようにしました。</w:t>
            </w:r>
            <w:r w:rsidR="00CB2437">
              <w:rPr>
                <w:rFonts w:hint="eastAsia"/>
                <w:sz w:val="15"/>
                <w:szCs w:val="15"/>
              </w:rPr>
              <w:t>➡</w:t>
            </w:r>
            <w:r w:rsidRPr="00A7657B">
              <w:rPr>
                <w:sz w:val="15"/>
                <w:szCs w:val="15"/>
              </w:rPr>
              <w:t>p.24</w:t>
            </w:r>
            <w:r w:rsidRPr="00A7657B">
              <w:rPr>
                <w:rFonts w:hint="eastAsia"/>
                <w:sz w:val="15"/>
                <w:szCs w:val="15"/>
              </w:rPr>
              <w:t>〜</w:t>
            </w:r>
            <w:r w:rsidRPr="00A7657B">
              <w:rPr>
                <w:sz w:val="15"/>
                <w:szCs w:val="15"/>
              </w:rPr>
              <w:t>31,41,54,73,90,122,141</w:t>
            </w:r>
            <w:r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●各見開きには，短時間の説明・要約などで学習内容をまとめる「チェック＆トライ」を設け，思考力・判断力・表現力を高められるようにしました。</w:t>
            </w:r>
          </w:p>
          <w:p w:rsidR="00250C59" w:rsidRPr="00A7657B" w:rsidRDefault="00250C59" w:rsidP="00766CA9">
            <w:pPr>
              <w:spacing w:line="184" w:lineRule="exact"/>
              <w:ind w:left="150" w:hanging="150"/>
              <w:rPr>
                <w:sz w:val="15"/>
                <w:szCs w:val="15"/>
              </w:rPr>
            </w:pPr>
            <w:r w:rsidRPr="00A7657B">
              <w:rPr>
                <w:rFonts w:hint="eastAsia"/>
                <w:sz w:val="15"/>
                <w:szCs w:val="15"/>
              </w:rPr>
              <w:t>●各章の終結部には「座標軸」「ステップチャート」といった，多様な思考ツールを活用して学習内容を考察する「まとめの活動」を設け，思考を整理し，学びを深められるようにしました。</w:t>
            </w:r>
            <w:r w:rsidR="00CB2437">
              <w:rPr>
                <w:rFonts w:hint="eastAsia"/>
                <w:sz w:val="15"/>
                <w:szCs w:val="15"/>
              </w:rPr>
              <w:t>➡</w:t>
            </w:r>
            <w:r w:rsidRPr="00A7657B">
              <w:rPr>
                <w:sz w:val="15"/>
                <w:szCs w:val="15"/>
              </w:rPr>
              <w:t>p.34</w:t>
            </w:r>
            <w:r w:rsidRPr="00A7657B">
              <w:rPr>
                <w:rFonts w:hint="eastAsia"/>
                <w:sz w:val="15"/>
                <w:szCs w:val="15"/>
              </w:rPr>
              <w:t>〜</w:t>
            </w:r>
            <w:r w:rsidRPr="00A7657B">
              <w:rPr>
                <w:sz w:val="15"/>
                <w:szCs w:val="15"/>
              </w:rPr>
              <w:t>35,70</w:t>
            </w:r>
            <w:r w:rsidRPr="00A7657B">
              <w:rPr>
                <w:rFonts w:hint="eastAsia"/>
                <w:sz w:val="15"/>
                <w:szCs w:val="15"/>
              </w:rPr>
              <w:t>〜</w:t>
            </w:r>
            <w:r w:rsidRPr="00A7657B">
              <w:rPr>
                <w:sz w:val="15"/>
                <w:szCs w:val="15"/>
              </w:rPr>
              <w:t>71,122</w:t>
            </w:r>
            <w:r w:rsidRPr="00A7657B">
              <w:rPr>
                <w:rFonts w:hint="eastAsia"/>
                <w:sz w:val="15"/>
                <w:szCs w:val="15"/>
              </w:rPr>
              <w:t>〜</w:t>
            </w:r>
            <w:r w:rsidRPr="00A7657B">
              <w:rPr>
                <w:sz w:val="15"/>
                <w:szCs w:val="15"/>
              </w:rPr>
              <w:t>123,176</w:t>
            </w:r>
            <w:r w:rsidRPr="00A7657B">
              <w:rPr>
                <w:rFonts w:hint="eastAsia"/>
                <w:sz w:val="15"/>
                <w:szCs w:val="15"/>
              </w:rPr>
              <w:t>〜</w:t>
            </w:r>
            <w:r w:rsidRPr="00A7657B">
              <w:rPr>
                <w:sz w:val="15"/>
                <w:szCs w:val="15"/>
              </w:rPr>
              <w:t>177,210</w:t>
            </w:r>
            <w:r w:rsidRPr="00A7657B">
              <w:rPr>
                <w:rFonts w:hint="eastAsia"/>
                <w:sz w:val="15"/>
                <w:szCs w:val="15"/>
              </w:rPr>
              <w:t>〜</w:t>
            </w:r>
            <w:r w:rsidRPr="00A7657B">
              <w:rPr>
                <w:sz w:val="15"/>
                <w:szCs w:val="15"/>
              </w:rPr>
              <w:t>211</w:t>
            </w:r>
          </w:p>
          <w:p w:rsidR="00250C59" w:rsidRPr="00A7657B" w:rsidRDefault="00250C59" w:rsidP="00766CA9">
            <w:pPr>
              <w:spacing w:line="184" w:lineRule="exact"/>
              <w:ind w:left="150" w:hanging="150"/>
              <w:rPr>
                <w:sz w:val="15"/>
                <w:szCs w:val="15"/>
              </w:rPr>
            </w:pPr>
            <w:r w:rsidRPr="00A7657B">
              <w:rPr>
                <w:rFonts w:hint="eastAsia"/>
                <w:sz w:val="15"/>
                <w:szCs w:val="15"/>
              </w:rPr>
              <w:t>●小集団での参加型学習を行う「みんなでチャレンジ」コーナーを適宜設け，対話的な活動を効果的に実践できるようにしました。</w:t>
            </w:r>
            <w:r w:rsidR="00673F25">
              <w:rPr>
                <w:sz w:val="15"/>
                <w:szCs w:val="15"/>
              </w:rPr>
              <w:br/>
            </w:r>
            <w:r w:rsidR="00CB2437">
              <w:rPr>
                <w:rFonts w:hint="eastAsia"/>
                <w:sz w:val="15"/>
                <w:szCs w:val="15"/>
              </w:rPr>
              <w:t>➡</w:t>
            </w:r>
            <w:r w:rsidRPr="00A7657B">
              <w:rPr>
                <w:sz w:val="15"/>
                <w:szCs w:val="15"/>
              </w:rPr>
              <w:t>p.9,53,79,103,131,</w:t>
            </w:r>
            <w:r w:rsidRPr="00A7657B">
              <w:rPr>
                <w:rFonts w:hint="eastAsia"/>
                <w:sz w:val="15"/>
                <w:szCs w:val="15"/>
              </w:rPr>
              <w:t>169,207など</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③我が国の文化と伝統の特色を広い視野に立って考え，国土，歴史に対する理解と愛情を深めるように配慮されているか。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我が国の特色ある伝統や文化に関する教材や，伝統や文化の継承や保存に取り組む中学生の姿を豊富に取り上げ，わが国の伝統や文化に対する理解と愛情を深め，伝統や文化の継承者としての資質や能力を養えるようにしました。</w:t>
            </w:r>
            <w:r w:rsidR="00CB2437">
              <w:rPr>
                <w:rFonts w:hint="eastAsia"/>
                <w:sz w:val="15"/>
                <w:szCs w:val="15"/>
              </w:rPr>
              <w:t>➡</w:t>
            </w:r>
            <w:r w:rsidRPr="00A7657B">
              <w:rPr>
                <w:sz w:val="15"/>
                <w:szCs w:val="15"/>
              </w:rPr>
              <w:t>p.18</w:t>
            </w:r>
            <w:r w:rsidRPr="00A7657B">
              <w:rPr>
                <w:rFonts w:hint="eastAsia"/>
                <w:sz w:val="15"/>
                <w:szCs w:val="15"/>
              </w:rPr>
              <w:t>〜</w:t>
            </w:r>
            <w:r w:rsidRPr="00A7657B">
              <w:rPr>
                <w:sz w:val="15"/>
                <w:szCs w:val="15"/>
              </w:rPr>
              <w:t>23,</w:t>
            </w:r>
            <w:r w:rsidRPr="00A7657B">
              <w:rPr>
                <w:rFonts w:hint="eastAsia"/>
                <w:sz w:val="15"/>
                <w:szCs w:val="15"/>
              </w:rPr>
              <w:t>巻末</w:t>
            </w:r>
            <w:r w:rsidRPr="00A7657B">
              <w:rPr>
                <w:sz w:val="15"/>
                <w:szCs w:val="15"/>
              </w:rPr>
              <w:t>1</w:t>
            </w:r>
          </w:p>
          <w:p w:rsidR="00250C59" w:rsidRPr="00A7657B" w:rsidRDefault="00B33C42" w:rsidP="005461F8">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671039" behindDoc="0" locked="0" layoutInCell="1" allowOverlap="1">
                      <wp:simplePos x="0" y="0"/>
                      <wp:positionH relativeFrom="column">
                        <wp:posOffset>3990121</wp:posOffset>
                      </wp:positionH>
                      <wp:positionV relativeFrom="paragraph">
                        <wp:posOffset>120650</wp:posOffset>
                      </wp:positionV>
                      <wp:extent cx="107950" cy="107950"/>
                      <wp:effectExtent l="0" t="0" r="6350" b="6350"/>
                      <wp:wrapNone/>
                      <wp:docPr id="45" name="グループ化 45"/>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46" name="角丸四角形 46"/>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1F8" w:rsidRPr="005461F8" w:rsidRDefault="005461F8" w:rsidP="000C45D0">
                                    <w:pPr>
                                      <w:spacing w:line="150" w:lineRule="exact"/>
                                      <w:ind w:left="120" w:hanging="120"/>
                                      <w:jc w:val="center"/>
                                      <w:rPr>
                                        <w:rFonts w:hAnsi="游ゴシック"/>
                                        <w:b/>
                                        <w:color w:val="FFFFFF" w:themeColor="background1"/>
                                        <w:sz w:val="12"/>
                                        <w:szCs w:val="12"/>
                                      </w:rPr>
                                    </w:pPr>
                                    <w:r w:rsidRPr="005461F8">
                                      <w:rPr>
                                        <w:rFonts w:hAnsi="游ゴシック" w:hint="eastAsia"/>
                                        <w:b/>
                                        <w:color w:val="FFFFFF" w:themeColor="background1"/>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5" o:spid="_x0000_s1026" style="position:absolute;left:0;text-align:left;margin-left:314.2pt;margin-top:9.5pt;width:8.5pt;height:8.5pt;z-index:251671039"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">
                      <v:roundrect id="角丸四角形 46" o:spid="_x0000_s1027"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ZcMA&#10;AADbAAAADwAAAGRycy9kb3ducmV2LnhtbESP0WrCQBRE34X+w3ILfdNNpWhMXUWE0qT4YswHXLK3&#10;SWj2bsiuSfx7VxD6OMzMGWa7n0wrBupdY1nB+yICQVxa3XCloLh8zWMQziNrbC2Tghs52O9eZltM&#10;tB35TEPuKxEg7BJUUHvfJVK6siaDbmE74uD92t6gD7KvpO5xDHDTymUUraTBhsNCjR0dayr/8qtR&#10;MFRx5jc/xZqyzcmN6aX4ll2k1NvrdPgE4Wny/+FnO9UKPlbw+B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D/ZcMAAADbAAAADwAAAAAAAAAAAAAAAACYAgAAZHJzL2Rv&#10;d25yZXYueG1sUEsFBgAAAAAEAAQA9QAAAIgDAAAAAA==&#10;" fillcolor="black [3213]" stroked="f" strokeweight="1pt">
                        <v:stroke joinstyle="miter"/>
                      </v:roundrect>
                      <v:shapetype id="_x0000_t202" coordsize="21600,21600" o:spt="202" path="m,l,21600r21600,l21600,xe">
                        <v:stroke joinstyle="miter"/>
                        <v:path gradientshapeok="t" o:connecttype="rect"/>
                      </v:shapetype>
                      <v:shape id="テキスト ボックス 47" o:spid="_x0000_s1028"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s+sQA&#10;AADbAAAADwAAAGRycy9kb3ducmV2LnhtbESP3WrCQBSE7wu+w3IE7+rGI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7PrEAAAA2wAAAA8AAAAAAAAAAAAAAAAAmAIAAGRycy9k&#10;b3ducmV2LnhtbFBLBQYAAAAABAAEAPUAAACJAwAAAAA=&#10;" filled="f" stroked="f" strokeweight=".5pt">
                        <v:textbox inset="0,0,0,0">
                          <w:txbxContent>
                            <w:p w:rsidR="005461F8" w:rsidRPr="005461F8" w:rsidRDefault="005461F8" w:rsidP="000C45D0">
                              <w:pPr>
                                <w:spacing w:line="150" w:lineRule="exact"/>
                                <w:ind w:left="120" w:hanging="120"/>
                                <w:jc w:val="center"/>
                                <w:rPr>
                                  <w:rFonts w:hAnsi="游ゴシック"/>
                                  <w:b/>
                                  <w:color w:val="FFFFFF" w:themeColor="background1"/>
                                  <w:sz w:val="12"/>
                                  <w:szCs w:val="12"/>
                                </w:rPr>
                              </w:pPr>
                              <w:r w:rsidRPr="005461F8">
                                <w:rPr>
                                  <w:rFonts w:hAnsi="游ゴシック" w:hint="eastAsia"/>
                                  <w:b/>
                                  <w:color w:val="FFFFFF" w:themeColor="background1"/>
                                  <w:sz w:val="12"/>
                                  <w:szCs w:val="12"/>
                                </w:rPr>
                                <w:t>1</w:t>
                              </w:r>
                            </w:p>
                          </w:txbxContent>
                        </v:textbox>
                      </v:shape>
                    </v:group>
                  </w:pict>
                </mc:Fallback>
              </mc:AlternateContent>
            </w:r>
            <w:r w:rsidR="007253E8">
              <w:rPr>
                <w:rFonts w:hint="eastAsia"/>
                <w:noProof/>
                <w:sz w:val="15"/>
                <w:szCs w:val="15"/>
              </w:rPr>
              <mc:AlternateContent>
                <mc:Choice Requires="wpg">
                  <w:drawing>
                    <wp:anchor distT="0" distB="0" distL="114300" distR="114300" simplePos="0" relativeHeight="251700735" behindDoc="0" locked="0" layoutInCell="1" allowOverlap="1">
                      <wp:simplePos x="0" y="0"/>
                      <wp:positionH relativeFrom="column">
                        <wp:posOffset>5445525</wp:posOffset>
                      </wp:positionH>
                      <wp:positionV relativeFrom="paragraph">
                        <wp:posOffset>10818</wp:posOffset>
                      </wp:positionV>
                      <wp:extent cx="575494" cy="110271"/>
                      <wp:effectExtent l="0" t="0" r="15240" b="4445"/>
                      <wp:wrapNone/>
                      <wp:docPr id="91" name="グループ化 91"/>
                      <wp:cNvGraphicFramePr/>
                      <a:graphic xmlns:a="http://schemas.openxmlformats.org/drawingml/2006/main">
                        <a:graphicData uri="http://schemas.microsoft.com/office/word/2010/wordprocessingGroup">
                          <wpg:wgp>
                            <wpg:cNvGrpSpPr/>
                            <wpg:grpSpPr>
                              <a:xfrm>
                                <a:off x="0" y="0"/>
                                <a:ext cx="575494" cy="110271"/>
                                <a:chOff x="0" y="4642"/>
                                <a:chExt cx="575494" cy="110271"/>
                              </a:xfrm>
                            </wpg:grpSpPr>
                            <wpg:grpSp>
                              <wpg:cNvPr id="76" name="グループ化 76"/>
                              <wpg:cNvGrpSpPr/>
                              <wpg:grpSpPr>
                                <a:xfrm>
                                  <a:off x="0" y="6963"/>
                                  <a:ext cx="107950" cy="107950"/>
                                  <a:chOff x="0" y="6963"/>
                                  <a:chExt cx="107950" cy="107950"/>
                                </a:xfrm>
                              </wpg:grpSpPr>
                              <wps:wsp>
                                <wps:cNvPr id="77" name="角丸四角形 77"/>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0" y="6963"/>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79" name="グループ化 79"/>
                              <wpg:cNvGrpSpPr/>
                              <wpg:grpSpPr>
                                <a:xfrm>
                                  <a:off x="233772" y="4642"/>
                                  <a:ext cx="107950" cy="107950"/>
                                  <a:chOff x="0" y="4642"/>
                                  <a:chExt cx="107950" cy="107950"/>
                                </a:xfrm>
                              </wpg:grpSpPr>
                              <wps:wsp>
                                <wps:cNvPr id="80" name="角丸四角形 80"/>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2" name="グループ化 82"/>
                              <wpg:cNvGrpSpPr/>
                              <wpg:grpSpPr>
                                <a:xfrm>
                                  <a:off x="349624" y="4642"/>
                                  <a:ext cx="107950" cy="107950"/>
                                  <a:chOff x="0" y="4642"/>
                                  <a:chExt cx="107950" cy="107950"/>
                                </a:xfrm>
                              </wpg:grpSpPr>
                              <wps:wsp>
                                <wps:cNvPr id="83" name="角丸四角形 83"/>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5" name="グループ化 85"/>
                              <wpg:cNvGrpSpPr/>
                              <wpg:grpSpPr>
                                <a:xfrm>
                                  <a:off x="467544" y="4642"/>
                                  <a:ext cx="107950" cy="107950"/>
                                  <a:chOff x="0" y="4642"/>
                                  <a:chExt cx="107950" cy="107950"/>
                                </a:xfrm>
                              </wpg:grpSpPr>
                              <wps:wsp>
                                <wps:cNvPr id="86" name="角丸四角形 86"/>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8" name="グループ化 88"/>
                              <wpg:cNvGrpSpPr/>
                              <wpg:grpSpPr>
                                <a:xfrm>
                                  <a:off x="115852" y="4642"/>
                                  <a:ext cx="107950" cy="107950"/>
                                  <a:chOff x="0" y="4642"/>
                                  <a:chExt cx="107950" cy="107950"/>
                                </a:xfrm>
                              </wpg:grpSpPr>
                              <wps:wsp>
                                <wps:cNvPr id="89" name="角丸四角形 89"/>
                                <wps:cNvSpPr/>
                                <wps:spPr>
                                  <a:xfrm>
                                    <a:off x="8667" y="8667"/>
                                    <a:ext cx="89494" cy="89494"/>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0" y="4642"/>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91" o:spid="_x0000_s1029" style="position:absolute;left:0;text-align:left;margin-left:428.8pt;margin-top:.85pt;width:45.3pt;height:8.7pt;z-index:251700735;mso-width-relative:margin" coordorigin=",46" coordsize="575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">
                      <v:group id="グループ化 76" o:spid="_x0000_s1030" style="position:absolute;top:69;width:1079;height:1080" coordorigin=",6963"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oundrect id="角丸四角形 77" o:spid="_x0000_s1031"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olcEA&#10;AADbAAAADwAAAGRycy9kb3ducmV2LnhtbESPT4vCMBTE7wt+h/CEvYimLriVahRRBI/rHzw/m2da&#10;bF5qE2v99hthYY/DzPyGmS87W4mWGl86VjAeJSCIc6dLNgpOx+1wCsIHZI2VY1LwIg/LRe9jjpl2&#10;T95TewhGRAj7DBUUIdSZlD4vyKIfuZo4elfXWAxRNkbqBp8Rbiv5lSTf0mLJcaHAmtYF5bfDwyrA&#10;u/05X1xwvr0YsxlM6m6gJ0p99rvVDESgLvyH/9o7rSBN4f0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qJXBAAAA2wAAAA8AAAAAAAAAAAAAAAAAmAIAAGRycy9kb3du&#10;cmV2LnhtbFBLBQYAAAAABAAEAPUAAACGAwAAAAA=&#10;" fillcolor="#a5a5a5 [2092]" stroked="f" strokeweight="1pt">
                          <v:stroke joinstyle="miter"/>
                        </v:roundrect>
                        <v:shape id="テキスト ボックス 78" o:spid="_x0000_s1032" type="#_x0000_t202" style="position:absolute;top:6963;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yNcAA&#10;AADbAAAADwAAAGRycy9kb3ducmV2LnhtbERPzYrCMBC+C/sOYRb2pqkeVukaRQTdKiio+wBDMza1&#10;zaQ02Vrf3hwEjx/f/3zZ21p01PrSsYLxKAFBnDtdcqHg77IZzkD4gKyxdkwKHuRhufgYzDHV7s4n&#10;6s6hEDGEfYoKTAhNKqXPDVn0I9cQR+7qWoshwraQusV7DLe1nCTJt7RYcmww2NDaUF6d/62CbXkd&#10;X45dVTSm2v1u99nhlt2CUl+f/eoHRKA+vMUvd6YVT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WyNcAAAADbAAAADwAAAAAAAAAAAAAAAACYAgAAZHJzL2Rvd25y&#10;ZXYueG1sUEsFBgAAAAAEAAQA9QAAAIUDAAAAAA==&#10;" filled="f" stroked="f" strokeweight=".5pt">
                          <v:textbox inset="0,0,0,0">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宝</w:t>
                                </w:r>
                              </w:p>
                            </w:txbxContent>
                          </v:textbox>
                        </v:shape>
                      </v:group>
                      <v:group id="グループ化 79" o:spid="_x0000_s1033" style="position:absolute;left:2337;top:46;width:1080;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角丸四角形 80" o:spid="_x0000_s1034"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Axr4A&#10;AADbAAAADwAAAGRycy9kb3ducmV2LnhtbERPy4rCMBTdC/5DuMJsxKYOKKVjKoMizNIXrq/NnbRM&#10;c1ObWDt/bxaCy8N5r9aDbURPna8dK5gnKQji0umajYLzaTfLQPiArLFxTAr+ycO6GI9WmGv34AP1&#10;x2BEDGGfo4IqhDaX0pcVWfSJa4kj9+s6iyHCzkjd4SOG20Z+pulSWqw5NlTY0qai8u94twrwZveX&#10;qwvO91djttNFO0z1QqmPyfD9BSLQEN7il/tHK8ji+vgl/gBZ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QMa+AAAA2wAAAA8AAAAAAAAAAAAAAAAAmAIAAGRycy9kb3ducmV2&#10;LnhtbFBLBQYAAAAABAAEAPUAAACDAwAAAAA=&#10;" fillcolor="#a5a5a5 [2092]" stroked="f" strokeweight="1pt">
                          <v:stroke joinstyle="miter"/>
                        </v:roundrect>
                        <v:shape id="テキスト ボックス 81" o:spid="_x0000_s1035"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rj8MA&#10;AADbAAAADwAAAGRycy9kb3ducmV2LnhtbESP0WrCQBRE3wv+w3KFvtVN+iASXUUENRYUqn7AJXvN&#10;xmTvhuw2pn/fFYQ+DjNzhlmsBtuInjpfOVaQThIQxIXTFZcKrpftxwyED8gaG8ek4Jc8rJajtwVm&#10;2j34m/pzKEWEsM9QgQmhzaT0hSGLfuJa4ujdXGcxRNmVUnf4iHDbyM8kmUqLFccFgy1tDBX1+ccq&#10;2FW39HLq67I19WG/+8qP9/welHofD+s5iEBD+A+/2rlWMEv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rj8MAAADbAAAADwAAAAAAAAAAAAAAAACYAgAAZHJzL2Rv&#10;d25yZXYueG1sUEsFBgAAAAAEAAQA9QAAAIgDAAAAAA==&#10;" filled="f" stroked="f" strokeweight=".5pt">
                          <v:textbox inset="0,0,0,0">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世</w:t>
                                </w:r>
                              </w:p>
                            </w:txbxContent>
                          </v:textbox>
                        </v:shape>
                      </v:group>
                      <v:group id="グループ化 82" o:spid="_x0000_s1036" style="position:absolute;left:3496;top:46;width:1079;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oundrect id="角丸四角形 83" o:spid="_x0000_s1037"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escEA&#10;AADbAAAADwAAAGRycy9kb3ducmV2LnhtbESPT4vCMBTE7wt+h/CEvYim7qKUahRZETz6D8/P5pkW&#10;m5duE2v99mZB2OMwM79h5svOVqKlxpeOFYxHCQji3OmSjYLTcTNMQfiArLFyTAqe5GG56H3MMdPu&#10;wXtqD8GICGGfoYIihDqT0ucFWfQjVxNH7+oaiyHKxkjd4CPCbSW/kmQqLZYcFwqs6aeg/Ha4WwX4&#10;a3fniwvOtxdj1oNJ3Q30RKnPfreagQjUhf/wu73VCtJv+Ps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23rHBAAAA2wAAAA8AAAAAAAAAAAAAAAAAmAIAAGRycy9kb3du&#10;cmV2LnhtbFBLBQYAAAAABAAEAPUAAACGAwAAAAA=&#10;" fillcolor="#a5a5a5 [2092]" stroked="f" strokeweight="1pt">
                          <v:stroke joinstyle="miter"/>
                        </v:roundrect>
                        <v:shape id="テキスト ボックス 84" o:spid="_x0000_s1038"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記</w:t>
                                </w:r>
                              </w:p>
                            </w:txbxContent>
                          </v:textbox>
                        </v:shape>
                      </v:group>
                      <v:group id="グループ化 85" o:spid="_x0000_s1039" style="position:absolute;left:4675;top:46;width:1079;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角丸四角形 86" o:spid="_x0000_s1040"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9KcIA&#10;AADbAAAADwAAAGRycy9kb3ducmV2LnhtbESPQWvCQBSE70L/w/IKvYhuLBhC6iqiFHq0UTy/ZF83&#10;wezbmN3G9N+7BcHjMDPfMKvNaFsxUO8bxwoW8wQEceV0w0bB6fg5y0D4gKyxdUwK/sjDZv0yWWGu&#10;3Y2/aSiCERHCPkcFdQhdLqWvarLo564jjt6P6y2GKHsjdY+3CLetfE+SVFpsOC7U2NGupupS/FoF&#10;eLWHc+mC80NpzH667MapXir19jpuP0AEGsMz/Gh/aQVZCv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X0pwgAAANsAAAAPAAAAAAAAAAAAAAAAAJgCAABkcnMvZG93&#10;bnJldi54bWxQSwUGAAAAAAQABAD1AAAAhwMAAAAA&#10;" fillcolor="#a5a5a5 [2092]" stroked="f" strokeweight="1pt">
                          <v:stroke joinstyle="miter"/>
                        </v:roundrect>
                        <v:shape id="テキスト ボックス 87" o:spid="_x0000_s1041"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WYMQA&#10;AADbAAAADwAAAGRycy9kb3ducmV2LnhtbESP3WrCQBSE7wu+w3IE7+pGL1Siq4igTQsW/HmAQ/aY&#10;jcmeDdltTN++Kwi9HGbmG2a16W0tOmp96VjBZJyAIM6dLrlQcL3s3xcgfEDWWDsmBb/kYbMevK0w&#10;1e7BJ+rOoRARwj5FBSaEJpXS54Ys+rFriKN3c63FEGVbSN3iI8JtLadJMpMWS44LBhvaGcqr849V&#10;cChvk8t3VxWNqT4/Dl/Z8Z7dg1KjYb9dggjUh//wq51pBYs5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VmDEAAAA2wAAAA8AAAAAAAAAAAAAAAAAmAIAAGRycy9k&#10;b3ducmV2LnhtbFBLBQYAAAAABAAEAPUAAACJAwAAAAA=&#10;" filled="f" stroked="f" strokeweight=".5pt">
                          <v:textbox inset="0,0,0,0">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Pr>
                                    <w:rFonts w:hAnsi="游ゴシック" w:hint="eastAsia"/>
                                    <w:b/>
                                    <w:color w:val="FFFFFF" w:themeColor="background1"/>
                                    <w:sz w:val="12"/>
                                    <w:szCs w:val="12"/>
                                  </w:rPr>
                                  <w:t>無</w:t>
                                </w:r>
                              </w:p>
                            </w:txbxContent>
                          </v:textbox>
                        </v:shape>
                      </v:group>
                      <v:group id="グループ化 88" o:spid="_x0000_s1042" style="position:absolute;left:1158;top:46;width:1080;height:1079" coordorigin=",4642" coordsize="107950,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oundrect id="角丸四角形 89" o:spid="_x0000_s1043" style="position:absolute;left:8667;top:8667;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pW8EA&#10;AADbAAAADwAAAGRycy9kb3ducmV2LnhtbESPT4vCMBTE7wt+h/CEvYimLrjUahRRBI/rHzw/m2da&#10;bF5qE2v99hthYY/DzPyGmS87W4mWGl86VjAeJSCIc6dLNgpOx+0wBeEDssbKMSl4kYflovcxx0y7&#10;J++pPQQjIoR9hgqKEOpMSp8XZNGPXE0cvatrLIYoGyN1g88It5X8SpJvabHkuFBgTeuC8tvhYRXg&#10;3f6cLy44316M2QwmdTfQE6U++91qBiJQF/7Df+2dVpBO4f0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6VvBAAAA2wAAAA8AAAAAAAAAAAAAAAAAmAIAAGRycy9kb3du&#10;cmV2LnhtbFBLBQYAAAAABAAEAPUAAACGAwAAAAA=&#10;" fillcolor="#a5a5a5 [2092]" stroked="f" strokeweight="1pt">
                          <v:stroke joinstyle="miter"/>
                        </v:roundrect>
                        <v:shape id="テキスト ボックス 90" o:spid="_x0000_s1044" type="#_x0000_t202" style="position:absolute;top:4642;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YycAA&#10;AADbAAAADwAAAGRycy9kb3ducmV2LnhtbERPzYrCMBC+C/sOYRb2pqkeFu0aRQTdKiio+wBDMza1&#10;zaQ02Vrf3hwEjx/f/3zZ21p01PrSsYLxKAFBnDtdcqHg77IZTkH4gKyxdkwKHuRhufgYzDHV7s4n&#10;6s6hEDGEfYoKTAhNKqXPDVn0I9cQR+7qWoshwraQusV7DLe1nCTJt7RYcmww2NDaUF6d/62CbXkd&#10;X45dVTSm2v1u99nhlt2CUl+f/eoHRKA+vMUvd6YVz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9YycAAAADbAAAADwAAAAAAAAAAAAAAAACYAgAAZHJzL2Rvd25y&#10;ZXYueG1sUEsFBgAAAAAEAAQA9QAAAIUDAAAAAA==&#10;" filled="f" stroked="f" strokeweight=".5pt">
                          <v:textbox inset="0,0,0,0">
                            <w:txbxContent>
                              <w:p w:rsidR="007253E8" w:rsidRPr="00D77308" w:rsidRDefault="007253E8" w:rsidP="007253E8">
                                <w:pPr>
                                  <w:spacing w:line="130" w:lineRule="exact"/>
                                  <w:ind w:left="120" w:hanging="120"/>
                                  <w:jc w:val="center"/>
                                  <w:rPr>
                                    <w:rFonts w:hAnsi="游ゴシック"/>
                                    <w:b/>
                                    <w:color w:val="FFFFFF" w:themeColor="background1"/>
                                    <w:sz w:val="12"/>
                                    <w:szCs w:val="12"/>
                                  </w:rPr>
                                </w:pPr>
                                <w:r w:rsidRPr="00D77308">
                                  <w:rPr>
                                    <w:rFonts w:hAnsi="游ゴシック" w:hint="eastAsia"/>
                                    <w:b/>
                                    <w:color w:val="FFFFFF" w:themeColor="background1"/>
                                    <w:sz w:val="12"/>
                                    <w:szCs w:val="12"/>
                                  </w:rPr>
                                  <w:t>重</w:t>
                                </w:r>
                              </w:p>
                            </w:txbxContent>
                          </v:textbox>
                        </v:shape>
                      </v:group>
                    </v:group>
                  </w:pict>
                </mc:Fallback>
              </mc:AlternateContent>
            </w:r>
            <w:r w:rsidR="00C64EF1">
              <w:rPr>
                <w:rFonts w:hint="eastAsia"/>
                <w:noProof/>
                <w:sz w:val="15"/>
                <w:szCs w:val="15"/>
              </w:rPr>
              <mc:AlternateContent>
                <mc:Choice Requires="wpg">
                  <w:drawing>
                    <wp:anchor distT="0" distB="0" distL="114300" distR="114300" simplePos="0" relativeHeight="251670015" behindDoc="0" locked="0" layoutInCell="1" allowOverlap="1">
                      <wp:simplePos x="0" y="0"/>
                      <wp:positionH relativeFrom="column">
                        <wp:posOffset>4403544</wp:posOffset>
                      </wp:positionH>
                      <wp:positionV relativeFrom="paragraph">
                        <wp:posOffset>120650</wp:posOffset>
                      </wp:positionV>
                      <wp:extent cx="107950" cy="107950"/>
                      <wp:effectExtent l="0" t="0" r="6350" b="6350"/>
                      <wp:wrapNone/>
                      <wp:docPr id="44" name="グループ化 44"/>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42" name="角丸四角形 42"/>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61F8" w:rsidRPr="005461F8" w:rsidRDefault="005461F8" w:rsidP="000C45D0">
                                    <w:pPr>
                                      <w:spacing w:line="150" w:lineRule="exact"/>
                                      <w:ind w:left="120" w:hanging="120"/>
                                      <w:jc w:val="center"/>
                                      <w:rPr>
                                        <w:rFonts w:hAnsi="游ゴシック"/>
                                        <w:b/>
                                        <w:color w:val="FFFFFF" w:themeColor="background1"/>
                                        <w:sz w:val="12"/>
                                        <w:szCs w:val="12"/>
                                      </w:rPr>
                                    </w:pPr>
                                    <w:r w:rsidRPr="005461F8">
                                      <w:rPr>
                                        <w:rFonts w:hAnsi="游ゴシック" w:hint="eastAsia"/>
                                        <w:b/>
                                        <w:color w:val="FFFFFF" w:themeColor="background1"/>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44" o:spid="_x0000_s1045" style="position:absolute;left:0;text-align:left;margin-left:346.75pt;margin-top:9.5pt;width:8.5pt;height:8.5pt;z-index:251670015"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">
                      <v:roundrect id="角丸四角形 42" o:spid="_x0000_s1046"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5ZsIA&#10;AADbAAAADwAAAGRycy9kb3ducmV2LnhtbESP3YrCMBSE74V9h3AW9k7TFVm1mhYRxB+8UfsAh+bY&#10;lm1OShPb7ttvBMHLYWa+YdbpYGrRUesqywq+JxEI4tzqigsF2W03XoBwHlljbZkU/JGDNPkYrTHW&#10;tucLdVdfiABhF6OC0vsmltLlJRl0E9sQB+9uW4M+yLaQusU+wE0tp1H0Iw1WHBZKbGhbUv57fRgF&#10;XbE4+uUpm9NxeXb94ZbtZRMp9fU5bFYgPA3+HX61D1rBbAr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lmwgAAANsAAAAPAAAAAAAAAAAAAAAAAJgCAABkcnMvZG93&#10;bnJldi54bWxQSwUGAAAAAAQABAD1AAAAhwMAAAAA&#10;" fillcolor="black [3213]" stroked="f" strokeweight="1pt">
                        <v:stroke joinstyle="miter"/>
                      </v:roundrect>
                      <v:shape id="テキスト ボックス 43" o:spid="_x0000_s1047"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q+cQA&#10;AADbAAAADwAAAGRycy9kb3ducmV2LnhtbESP3WrCQBSE7wu+w3IE7+rGKkWiq4hQmwoV/HmAQ/aY&#10;jcmeDdltTN/eFQq9HGbmG2a57m0tOmp96VjBZJyAIM6dLrlQcDl/vM5B+ICssXZMCn7Jw3o1eFli&#10;qt2dj9SdQiEihH2KCkwITSqlzw1Z9GPXEEfv6lqLIcq2kLrFe4TbWr4lybu0WHJcMNjQ1lBenX6s&#10;gl15nZwPXVU0pvr63O2z71t2C0qNhv1mASJQH/7Df+1MK5hN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6vnEAAAA2wAAAA8AAAAAAAAAAAAAAAAAmAIAAGRycy9k&#10;b3ducmV2LnhtbFBLBQYAAAAABAAEAPUAAACJAwAAAAA=&#10;" filled="f" stroked="f" strokeweight=".5pt">
                        <v:textbox inset="0,0,0,0">
                          <w:txbxContent>
                            <w:p w:rsidR="005461F8" w:rsidRPr="005461F8" w:rsidRDefault="005461F8" w:rsidP="000C45D0">
                              <w:pPr>
                                <w:spacing w:line="150" w:lineRule="exact"/>
                                <w:ind w:left="120" w:hanging="120"/>
                                <w:jc w:val="center"/>
                                <w:rPr>
                                  <w:rFonts w:hAnsi="游ゴシック"/>
                                  <w:b/>
                                  <w:color w:val="FFFFFF" w:themeColor="background1"/>
                                  <w:sz w:val="12"/>
                                  <w:szCs w:val="12"/>
                                </w:rPr>
                              </w:pPr>
                              <w:r w:rsidRPr="005461F8">
                                <w:rPr>
                                  <w:rFonts w:hAnsi="游ゴシック" w:hint="eastAsia"/>
                                  <w:b/>
                                  <w:color w:val="FFFFFF" w:themeColor="background1"/>
                                  <w:sz w:val="12"/>
                                  <w:szCs w:val="12"/>
                                </w:rPr>
                                <w:t>1</w:t>
                              </w:r>
                            </w:p>
                          </w:txbxContent>
                        </v:textbox>
                      </v:shape>
                    </v:group>
                  </w:pict>
                </mc:Fallback>
              </mc:AlternateContent>
            </w:r>
            <w:r w:rsidR="00250C59" w:rsidRPr="00A7657B">
              <w:rPr>
                <w:rFonts w:hint="eastAsia"/>
                <w:sz w:val="15"/>
                <w:szCs w:val="15"/>
              </w:rPr>
              <w:t>●掲載している文化財のうち，国宝・重要文化財や，世界遺産，世界の記憶，無形文化遺産に登録されているものにはマーク（</w:t>
            </w:r>
            <w:r w:rsidR="00F154A5">
              <w:rPr>
                <w:rFonts w:hint="eastAsia"/>
                <w:sz w:val="15"/>
                <w:szCs w:val="15"/>
              </w:rPr>
              <w:t xml:space="preserve">　　　　　　</w:t>
            </w:r>
            <w:r w:rsidR="00250C59" w:rsidRPr="00A7657B">
              <w:rPr>
                <w:rFonts w:hint="eastAsia"/>
                <w:sz w:val="15"/>
                <w:szCs w:val="15"/>
              </w:rPr>
              <w:t>）を付し，文化財を通して我が国の伝統や文化に対する理解と愛情を深められるようにしました。</w:t>
            </w:r>
            <w:r w:rsidR="00CB2437">
              <w:rPr>
                <w:rFonts w:hint="eastAsia"/>
                <w:sz w:val="15"/>
                <w:szCs w:val="15"/>
              </w:rPr>
              <w:t>➡</w:t>
            </w:r>
            <w:r w:rsidR="00250C59" w:rsidRPr="00A7657B">
              <w:rPr>
                <w:sz w:val="15"/>
                <w:szCs w:val="15"/>
              </w:rPr>
              <w:t>p.18</w:t>
            </w:r>
            <w:r w:rsidR="000C45D0">
              <w:rPr>
                <w:rFonts w:hint="eastAsia"/>
                <w:sz w:val="15"/>
                <w:szCs w:val="15"/>
              </w:rPr>
              <w:t xml:space="preserve">　</w:t>
            </w:r>
            <w:r w:rsidR="00250C59" w:rsidRPr="00A7657B">
              <w:rPr>
                <w:rFonts w:hint="eastAsia"/>
                <w:sz w:val="15"/>
                <w:szCs w:val="15"/>
              </w:rPr>
              <w:t>ⒶⒸ</w:t>
            </w:r>
            <w:r w:rsidR="00250C59" w:rsidRPr="00A7657B">
              <w:rPr>
                <w:sz w:val="15"/>
                <w:szCs w:val="15"/>
              </w:rPr>
              <w:t>,46</w:t>
            </w:r>
            <w:r w:rsidR="005461F8">
              <w:rPr>
                <w:rFonts w:hint="eastAsia"/>
                <w:sz w:val="15"/>
                <w:szCs w:val="15"/>
              </w:rPr>
              <w:t xml:space="preserve">　</w:t>
            </w:r>
            <w:r w:rsidR="00250C59" w:rsidRPr="00A7657B">
              <w:rPr>
                <w:rFonts w:hint="eastAsia"/>
                <w:sz w:val="15"/>
                <w:szCs w:val="15"/>
              </w:rPr>
              <w:t>など</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④我が国の領域を正しく理解できるように配慮されているか。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地理や歴史での学習内容をふまえて，わが国の領域について「主権」や「外交」の視点から正しく理解し，我が国がかかえる領土をめぐる問題の現状を捉え，解決に向けての意識が高められるようにしました。</w:t>
            </w:r>
            <w:r w:rsidR="00CB2437">
              <w:rPr>
                <w:rFonts w:hint="eastAsia"/>
                <w:sz w:val="15"/>
                <w:szCs w:val="15"/>
              </w:rPr>
              <w:t>➡</w:t>
            </w:r>
            <w:r w:rsidRPr="00A7657B">
              <w:rPr>
                <w:sz w:val="15"/>
                <w:szCs w:val="15"/>
              </w:rPr>
              <w:t>p.182</w:t>
            </w:r>
            <w:r w:rsidRPr="00A7657B">
              <w:rPr>
                <w:rFonts w:hint="eastAsia"/>
                <w:sz w:val="15"/>
                <w:szCs w:val="15"/>
              </w:rPr>
              <w:t>〜</w:t>
            </w:r>
            <w:r w:rsidRPr="00A7657B">
              <w:rPr>
                <w:sz w:val="15"/>
                <w:szCs w:val="15"/>
              </w:rPr>
              <w:t>185</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⑤国旗や国歌を尊重する態度を育てるように配慮されているか。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●第5章1節の「国際社会における国家」で「国旗と国歌」について記述し，国旗・国家を尊重することの重要性が理解できるようにしました。</w:t>
            </w:r>
            <w:r w:rsidR="00CB2437">
              <w:rPr>
                <w:rFonts w:hint="eastAsia"/>
                <w:sz w:val="15"/>
                <w:szCs w:val="15"/>
              </w:rPr>
              <w:t>➡</w:t>
            </w:r>
            <w:r w:rsidRPr="00A7657B">
              <w:rPr>
                <w:rFonts w:hint="eastAsia"/>
                <w:sz w:val="15"/>
                <w:szCs w:val="15"/>
              </w:rPr>
              <w:t>p.183</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⑥公共の精神に基づき，主体的に社会の形成に参画する態度を養うように配慮されているか。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●第</w:t>
            </w:r>
            <w:r w:rsidRPr="00A7657B">
              <w:rPr>
                <w:sz w:val="15"/>
                <w:szCs w:val="15"/>
              </w:rPr>
              <w:t>1</w:t>
            </w:r>
            <w:r w:rsidRPr="00A7657B">
              <w:rPr>
                <w:rFonts w:hint="eastAsia"/>
                <w:sz w:val="15"/>
                <w:szCs w:val="15"/>
              </w:rPr>
              <w:t>章</w:t>
            </w:r>
            <w:r w:rsidRPr="00A7657B">
              <w:rPr>
                <w:sz w:val="15"/>
                <w:szCs w:val="15"/>
              </w:rPr>
              <w:t>1</w:t>
            </w:r>
            <w:r w:rsidRPr="00A7657B">
              <w:rPr>
                <w:rFonts w:hint="eastAsia"/>
                <w:sz w:val="15"/>
                <w:szCs w:val="15"/>
              </w:rPr>
              <w:t>節に「持続可能な社会に向けて」を設けたり，中学生が社会参画している事例を取り上げたりすることで，持続可能な社会の形成に必要な一人一人の社会参画について，具体的な事例を通して理解できるようにしました。</w:t>
            </w:r>
            <w:r w:rsidR="00CB2437">
              <w:rPr>
                <w:rFonts w:hint="eastAsia"/>
                <w:sz w:val="15"/>
                <w:szCs w:val="15"/>
              </w:rPr>
              <w:t>➡</w:t>
            </w:r>
            <w:r w:rsidRPr="00A7657B">
              <w:rPr>
                <w:sz w:val="15"/>
                <w:szCs w:val="15"/>
              </w:rPr>
              <w:t>p.8</w:t>
            </w:r>
            <w:r w:rsidRPr="00A7657B">
              <w:rPr>
                <w:rFonts w:hint="eastAsia"/>
                <w:sz w:val="15"/>
                <w:szCs w:val="15"/>
              </w:rPr>
              <w:t>〜</w:t>
            </w:r>
            <w:r w:rsidRPr="00A7657B">
              <w:rPr>
                <w:sz w:val="15"/>
                <w:szCs w:val="15"/>
              </w:rPr>
              <w:t>9,116,118</w:t>
            </w:r>
            <w:r w:rsidRPr="00A7657B">
              <w:rPr>
                <w:rFonts w:hint="eastAsia"/>
                <w:sz w:val="15"/>
                <w:szCs w:val="15"/>
              </w:rPr>
              <w:t>〜</w:t>
            </w:r>
            <w:r w:rsidRPr="00A7657B">
              <w:rPr>
                <w:sz w:val="15"/>
                <w:szCs w:val="15"/>
              </w:rPr>
              <w:t>119,173</w:t>
            </w:r>
            <w:r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●「インタビューコラム」を随所に設け，実際に社会に参画している人々の姿から，自らの生き方やキャリア形成について考えられるようにしました。</w:t>
            </w:r>
            <w:r w:rsidR="008E43CB">
              <w:rPr>
                <w:sz w:val="15"/>
                <w:szCs w:val="15"/>
              </w:rPr>
              <w:br/>
            </w:r>
            <w:r w:rsidR="00CB2437">
              <w:rPr>
                <w:rFonts w:hint="eastAsia"/>
                <w:sz w:val="15"/>
                <w:szCs w:val="15"/>
              </w:rPr>
              <w:t>➡</w:t>
            </w:r>
            <w:r w:rsidRPr="00A7657B">
              <w:rPr>
                <w:sz w:val="15"/>
                <w:szCs w:val="15"/>
              </w:rPr>
              <w:t>p.50,67,74,104,143,146,167,203,218</w:t>
            </w:r>
          </w:p>
          <w:p w:rsidR="00250C59" w:rsidRPr="00A7657B" w:rsidRDefault="00250C59" w:rsidP="00766CA9">
            <w:pPr>
              <w:spacing w:line="184" w:lineRule="exact"/>
              <w:ind w:left="150" w:hanging="150"/>
              <w:rPr>
                <w:sz w:val="15"/>
                <w:szCs w:val="15"/>
              </w:rPr>
            </w:pPr>
            <w:r w:rsidRPr="00A7657B">
              <w:rPr>
                <w:rFonts w:hint="eastAsia"/>
                <w:sz w:val="15"/>
                <w:szCs w:val="15"/>
              </w:rPr>
              <w:t>●公民学習の最後には，持続可能な社会について構想し，自分にできることをアクションプランにまとめるページを設けました。</w:t>
            </w:r>
            <w:r w:rsidR="00CB2437">
              <w:rPr>
                <w:rFonts w:hint="eastAsia"/>
                <w:sz w:val="15"/>
                <w:szCs w:val="15"/>
              </w:rPr>
              <w:t>➡</w:t>
            </w:r>
            <w:r w:rsidRPr="00A7657B">
              <w:rPr>
                <w:sz w:val="15"/>
                <w:szCs w:val="15"/>
              </w:rPr>
              <w:t>p.213</w:t>
            </w:r>
            <w:r w:rsidRPr="00A7657B">
              <w:rPr>
                <w:rFonts w:hint="eastAsia"/>
                <w:sz w:val="15"/>
                <w:szCs w:val="15"/>
              </w:rPr>
              <w:t>〜</w:t>
            </w:r>
            <w:r w:rsidRPr="00A7657B">
              <w:rPr>
                <w:sz w:val="15"/>
                <w:szCs w:val="15"/>
              </w:rPr>
              <w:t>218</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⑦持続可能な開発目標（SDGs）といった，持続可能な社会の実現に向けた，現代的な諸課題に十分に対応しているか。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●教科書全体を「環境・エネルギー」「人権・平和」「伝統・文化」「防災・安全」「情報・技術」の五つのテーマで貫き，現代的な諸課題を意識しながら学習を進められるようにしました。</w:t>
            </w:r>
            <w:r w:rsidR="00CB2437">
              <w:rPr>
                <w:rFonts w:hint="eastAsia"/>
                <w:sz w:val="15"/>
                <w:szCs w:val="15"/>
              </w:rPr>
              <w:t>➡</w:t>
            </w:r>
            <w:r w:rsidRPr="00A7657B">
              <w:rPr>
                <w:rFonts w:hint="eastAsia"/>
                <w:sz w:val="15"/>
                <w:szCs w:val="15"/>
              </w:rPr>
              <w:t>巻頭</w:t>
            </w:r>
            <w:r w:rsidRPr="00A7657B">
              <w:rPr>
                <w:sz w:val="15"/>
                <w:szCs w:val="15"/>
              </w:rPr>
              <w:t>1</w:t>
            </w:r>
            <w:r w:rsidRPr="00A7657B">
              <w:rPr>
                <w:rFonts w:hint="eastAsia"/>
                <w:sz w:val="15"/>
                <w:szCs w:val="15"/>
              </w:rPr>
              <w:t>〜巻頭</w:t>
            </w:r>
            <w:r w:rsidRPr="00A7657B">
              <w:rPr>
                <w:sz w:val="15"/>
                <w:szCs w:val="15"/>
              </w:rPr>
              <w:t>2</w:t>
            </w:r>
          </w:p>
          <w:p w:rsidR="00250C59" w:rsidRPr="00A7657B" w:rsidRDefault="00250C59" w:rsidP="00766CA9">
            <w:pPr>
              <w:spacing w:line="184" w:lineRule="exact"/>
              <w:ind w:left="150" w:hanging="150"/>
              <w:rPr>
                <w:sz w:val="15"/>
                <w:szCs w:val="15"/>
              </w:rPr>
            </w:pPr>
            <w:r w:rsidRPr="00A7657B">
              <w:rPr>
                <w:rFonts w:hint="eastAsia"/>
                <w:sz w:val="15"/>
                <w:szCs w:val="15"/>
              </w:rPr>
              <w:t>●持続可能な社会の形成について，第</w:t>
            </w:r>
            <w:r w:rsidRPr="00A7657B">
              <w:rPr>
                <w:sz w:val="15"/>
                <w:szCs w:val="15"/>
              </w:rPr>
              <w:t>1</w:t>
            </w:r>
            <w:r w:rsidRPr="00A7657B">
              <w:rPr>
                <w:rFonts w:hint="eastAsia"/>
                <w:sz w:val="15"/>
                <w:szCs w:val="15"/>
              </w:rPr>
              <w:t>章</w:t>
            </w:r>
            <w:r w:rsidRPr="00A7657B">
              <w:rPr>
                <w:sz w:val="15"/>
                <w:szCs w:val="15"/>
              </w:rPr>
              <w:t>1</w:t>
            </w:r>
            <w:r w:rsidRPr="00A7657B">
              <w:rPr>
                <w:rFonts w:hint="eastAsia"/>
                <w:sz w:val="15"/>
                <w:szCs w:val="15"/>
              </w:rPr>
              <w:t>節と終章で取り上げ，第</w:t>
            </w:r>
            <w:r w:rsidRPr="00A7657B">
              <w:rPr>
                <w:sz w:val="15"/>
                <w:szCs w:val="15"/>
              </w:rPr>
              <w:t>5</w:t>
            </w:r>
            <w:r w:rsidRPr="00A7657B">
              <w:rPr>
                <w:rFonts w:hint="eastAsia"/>
                <w:sz w:val="15"/>
                <w:szCs w:val="15"/>
              </w:rPr>
              <w:t>章や巻末法令集で「持続可能な開発目標（</w:t>
            </w:r>
            <w:r w:rsidRPr="00A7657B">
              <w:rPr>
                <w:sz w:val="15"/>
                <w:szCs w:val="15"/>
              </w:rPr>
              <w:t>SDGs</w:t>
            </w:r>
            <w:r w:rsidRPr="00A7657B">
              <w:rPr>
                <w:rFonts w:hint="eastAsia"/>
                <w:sz w:val="15"/>
                <w:szCs w:val="15"/>
              </w:rPr>
              <w:t>）」を取り上げることで，現代的な諸課題を理解し，課題を解決しようとする態度を養えるようにしました。</w:t>
            </w:r>
            <w:r w:rsidR="00CB2437">
              <w:rPr>
                <w:rFonts w:hint="eastAsia"/>
                <w:sz w:val="15"/>
                <w:szCs w:val="15"/>
              </w:rPr>
              <w:t>➡</w:t>
            </w:r>
            <w:r w:rsidRPr="00A7657B">
              <w:rPr>
                <w:rFonts w:hint="eastAsia"/>
                <w:sz w:val="15"/>
                <w:szCs w:val="15"/>
              </w:rPr>
              <w:t>巻頭</w:t>
            </w:r>
            <w:r w:rsidRPr="00A7657B">
              <w:rPr>
                <w:sz w:val="15"/>
                <w:szCs w:val="15"/>
              </w:rPr>
              <w:t>1</w:t>
            </w:r>
            <w:r w:rsidRPr="00A7657B">
              <w:rPr>
                <w:rFonts w:hint="eastAsia"/>
                <w:sz w:val="15"/>
                <w:szCs w:val="15"/>
              </w:rPr>
              <w:t>〜巻頭</w:t>
            </w:r>
            <w:r w:rsidRPr="00A7657B">
              <w:rPr>
                <w:sz w:val="15"/>
                <w:szCs w:val="15"/>
              </w:rPr>
              <w:t>2,p.8</w:t>
            </w:r>
            <w:r w:rsidRPr="00A7657B">
              <w:rPr>
                <w:rFonts w:hint="eastAsia"/>
                <w:sz w:val="15"/>
                <w:szCs w:val="15"/>
              </w:rPr>
              <w:t>〜</w:t>
            </w:r>
            <w:r w:rsidRPr="00A7657B">
              <w:rPr>
                <w:sz w:val="15"/>
                <w:szCs w:val="15"/>
              </w:rPr>
              <w:t>9,180,187,199,204,213</w:t>
            </w:r>
            <w:r w:rsidRPr="00A7657B">
              <w:rPr>
                <w:rFonts w:hint="eastAsia"/>
                <w:sz w:val="15"/>
                <w:szCs w:val="15"/>
              </w:rPr>
              <w:t>〜</w:t>
            </w:r>
            <w:r w:rsidRPr="00A7657B">
              <w:rPr>
                <w:sz w:val="15"/>
                <w:szCs w:val="15"/>
              </w:rPr>
              <w:t>218,247,</w:t>
            </w:r>
            <w:r w:rsidRPr="00A7657B">
              <w:rPr>
                <w:rFonts w:hint="eastAsia"/>
                <w:sz w:val="15"/>
                <w:szCs w:val="15"/>
              </w:rPr>
              <w:t>巻末</w:t>
            </w:r>
            <w:r w:rsidRPr="00A7657B">
              <w:rPr>
                <w:sz w:val="15"/>
                <w:szCs w:val="15"/>
              </w:rPr>
              <w:t>2</w:t>
            </w:r>
            <w:r w:rsidRPr="00A7657B">
              <w:rPr>
                <w:rFonts w:hint="eastAsia"/>
                <w:sz w:val="15"/>
                <w:szCs w:val="15"/>
              </w:rPr>
              <w:t>〜巻末</w:t>
            </w:r>
            <w:r w:rsidRPr="00A7657B">
              <w:rPr>
                <w:sz w:val="15"/>
                <w:szCs w:val="15"/>
              </w:rPr>
              <w:t>3</w:t>
            </w:r>
            <w:r w:rsidRPr="00A7657B">
              <w:rPr>
                <w:rFonts w:hint="eastAsia"/>
                <w:sz w:val="15"/>
                <w:szCs w:val="15"/>
              </w:rPr>
              <w:t>など</w:t>
            </w:r>
          </w:p>
          <w:p w:rsidR="00250C59" w:rsidRPr="00A7657B" w:rsidRDefault="000C45D0"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679231" behindDoc="0" locked="0" layoutInCell="1" allowOverlap="1" wp14:anchorId="11A1358E" wp14:editId="709036BD">
                      <wp:simplePos x="0" y="0"/>
                      <wp:positionH relativeFrom="column">
                        <wp:posOffset>2638841</wp:posOffset>
                      </wp:positionH>
                      <wp:positionV relativeFrom="paragraph">
                        <wp:posOffset>116840</wp:posOffset>
                      </wp:positionV>
                      <wp:extent cx="107950" cy="107950"/>
                      <wp:effectExtent l="0" t="0" r="6350" b="6350"/>
                      <wp:wrapNone/>
                      <wp:docPr id="57" name="グループ化 57"/>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58" name="角丸四角形 58"/>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1A1358E" id="グループ化 57" o:spid="_x0000_s1048" style="position:absolute;left:0;text-align:left;margin-left:207.8pt;margin-top:9.2pt;width:8.5pt;height:8.5pt;z-index:251679231"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">
                      <v:roundrect id="角丸四角形 58" o:spid="_x0000_s1049"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YUb8A&#10;AADbAAAADwAAAGRycy9kb3ducmV2LnhtbERPy4rCMBTdD/gP4QruxlTBGa1NRQTxgRu1H3Bprm2x&#10;uSlNbOvfm8XALA/nnWwGU4uOWldZVjCbRiCIc6srLhRk9/33EoTzyBpry6TgTQ426egrwVjbnq/U&#10;3XwhQgi7GBWU3jexlC4vyaCb2oY4cA/bGvQBtoXULfYh3NRyHkU/0mDFoaHEhnYl5c/byyjoiuXJ&#10;r87ZL51WF9cf79lBNpFSk/GwXYPwNPh/8Z/7qBUswtjwJfwA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ilhRvwAAANsAAAAPAAAAAAAAAAAAAAAAAJgCAABkcnMvZG93bnJl&#10;di54bWxQSwUGAAAAAAQABAD1AAAAhAMAAAAA&#10;" fillcolor="black [3213]" stroked="f" strokeweight="1pt">
                        <v:stroke joinstyle="miter"/>
                      </v:roundrect>
                      <v:shape id="テキスト ボックス 59" o:spid="_x0000_s1050"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LzsQA&#10;AADbAAAADwAAAGRycy9kb3ducmV2LnhtbESP3WrCQBSE7wu+w3IE7+rGg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S87EAAAA2wAAAA8AAAAAAAAAAAAAAAAAmAIAAGRycy9k&#10;b3ducmV2LnhtbFBLBQYAAAAABAAEAPUAAACJAwAAAAA=&#10;" filled="f" stroked="f" strokeweight=".5pt">
                        <v:textbox inset="0,0,0,0">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7</w:t>
                              </w:r>
                            </w:p>
                          </w:txbxContent>
                        </v:textbox>
                      </v:shape>
                    </v:group>
                  </w:pict>
                </mc:Fallback>
              </mc:AlternateContent>
            </w:r>
            <w:r w:rsidR="00250C59" w:rsidRPr="00A7657B">
              <w:rPr>
                <w:rFonts w:hint="eastAsia"/>
                <w:sz w:val="15"/>
                <w:szCs w:val="15"/>
              </w:rPr>
              <w:t>●（</w:t>
            </w:r>
            <w:r w:rsidR="00250C59" w:rsidRPr="00A7657B">
              <w:rPr>
                <w:rFonts w:hint="eastAsia"/>
                <w:sz w:val="15"/>
                <w:szCs w:val="15"/>
                <w:u w:val="single"/>
              </w:rPr>
              <w:t>環境・エネルギー</w:t>
            </w:r>
            <w:r w:rsidR="00250C59" w:rsidRPr="00A7657B">
              <w:rPr>
                <w:rFonts w:hint="eastAsia"/>
                <w:sz w:val="15"/>
                <w:szCs w:val="15"/>
              </w:rPr>
              <w:t>）公害問題や地球環境問題，日本のエネルギー政策などについて多様な教材を掲載し，話し合いなどの活動を通して，環境の保全に寄与する態度を養えるようにしました。</w:t>
            </w:r>
            <w:r w:rsidR="00CB2437">
              <w:rPr>
                <w:rFonts w:hint="eastAsia"/>
                <w:sz w:val="15"/>
                <w:szCs w:val="15"/>
              </w:rPr>
              <w:t>➡</w:t>
            </w:r>
            <w:r w:rsidR="00250C59" w:rsidRPr="00A7657B">
              <w:rPr>
                <w:rFonts w:hint="eastAsia"/>
                <w:sz w:val="15"/>
                <w:szCs w:val="15"/>
              </w:rPr>
              <w:t>巻頭</w:t>
            </w:r>
            <w:r w:rsidR="00250C59" w:rsidRPr="00A7657B">
              <w:rPr>
                <w:sz w:val="15"/>
                <w:szCs w:val="15"/>
              </w:rPr>
              <w:t>1,p.8,62,135</w:t>
            </w:r>
            <w:r>
              <w:rPr>
                <w:rFonts w:hint="eastAsia"/>
                <w:sz w:val="15"/>
                <w:szCs w:val="15"/>
              </w:rPr>
              <w:t xml:space="preserve">　</w:t>
            </w:r>
            <w:r w:rsidR="00250C59" w:rsidRPr="00A7657B">
              <w:rPr>
                <w:sz w:val="15"/>
                <w:szCs w:val="15"/>
              </w:rPr>
              <w:t>,170</w:t>
            </w:r>
            <w:r w:rsidR="00250C59" w:rsidRPr="00A7657B">
              <w:rPr>
                <w:rFonts w:hint="eastAsia"/>
                <w:sz w:val="15"/>
                <w:szCs w:val="15"/>
              </w:rPr>
              <w:t>〜</w:t>
            </w:r>
            <w:r w:rsidR="00250C59" w:rsidRPr="00A7657B">
              <w:rPr>
                <w:sz w:val="15"/>
                <w:szCs w:val="15"/>
              </w:rPr>
              <w:t>171,178,192</w:t>
            </w:r>
            <w:r w:rsidR="00250C59" w:rsidRPr="00A7657B">
              <w:rPr>
                <w:rFonts w:hint="eastAsia"/>
                <w:sz w:val="15"/>
                <w:szCs w:val="15"/>
              </w:rPr>
              <w:t>〜</w:t>
            </w:r>
            <w:r w:rsidR="00250C59" w:rsidRPr="00A7657B">
              <w:rPr>
                <w:sz w:val="15"/>
                <w:szCs w:val="15"/>
              </w:rPr>
              <w:t>197,</w:t>
            </w:r>
            <w:r w:rsidR="00250C59" w:rsidRPr="00A7657B">
              <w:rPr>
                <w:rFonts w:hint="eastAsia"/>
                <w:sz w:val="15"/>
                <w:szCs w:val="15"/>
              </w:rPr>
              <w:t>巻末</w:t>
            </w:r>
            <w:r w:rsidR="00250C59" w:rsidRPr="00A7657B">
              <w:rPr>
                <w:sz w:val="15"/>
                <w:szCs w:val="15"/>
              </w:rPr>
              <w:t>2</w:t>
            </w:r>
            <w:r w:rsidR="00250C59"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w:t>
            </w:r>
            <w:r w:rsidRPr="00A7657B">
              <w:rPr>
                <w:rFonts w:hint="eastAsia"/>
                <w:sz w:val="15"/>
                <w:szCs w:val="15"/>
                <w:u w:val="single"/>
              </w:rPr>
              <w:t>人権・平和</w:t>
            </w:r>
            <w:r w:rsidRPr="00A7657B">
              <w:rPr>
                <w:rFonts w:hint="eastAsia"/>
                <w:sz w:val="15"/>
                <w:szCs w:val="15"/>
              </w:rPr>
              <w:t>）第</w:t>
            </w:r>
            <w:r w:rsidRPr="00A7657B">
              <w:rPr>
                <w:sz w:val="15"/>
                <w:szCs w:val="15"/>
              </w:rPr>
              <w:t>2</w:t>
            </w:r>
            <w:r w:rsidRPr="00A7657B">
              <w:rPr>
                <w:rFonts w:hint="eastAsia"/>
                <w:sz w:val="15"/>
                <w:szCs w:val="15"/>
              </w:rPr>
              <w:t>章の導入「ちがいのちがい」で身近な事例から人権について考えさせるとともに，インクルージョンについて考える活動を新設したり，「もっと公民」で共生社会を目指す具体的な事例を掲載したりすることで，人権意識を高められるようにしました。</w:t>
            </w:r>
            <w:r w:rsidR="00CB2437">
              <w:rPr>
                <w:rFonts w:hint="eastAsia"/>
                <w:sz w:val="15"/>
                <w:szCs w:val="15"/>
              </w:rPr>
              <w:t>➡</w:t>
            </w:r>
            <w:r w:rsidRPr="00A7657B">
              <w:rPr>
                <w:sz w:val="15"/>
                <w:szCs w:val="15"/>
              </w:rPr>
              <w:t>p.37</w:t>
            </w:r>
            <w:r w:rsidRPr="00A7657B">
              <w:rPr>
                <w:rFonts w:hint="eastAsia"/>
                <w:sz w:val="15"/>
                <w:szCs w:val="15"/>
              </w:rPr>
              <w:t>〜</w:t>
            </w:r>
            <w:r w:rsidRPr="00A7657B">
              <w:rPr>
                <w:sz w:val="15"/>
                <w:szCs w:val="15"/>
              </w:rPr>
              <w:t>74</w:t>
            </w:r>
            <w:r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w:t>
            </w:r>
            <w:r w:rsidRPr="00A7657B">
              <w:rPr>
                <w:rFonts w:hint="eastAsia"/>
                <w:sz w:val="15"/>
                <w:szCs w:val="15"/>
                <w:u w:val="single"/>
              </w:rPr>
              <w:t>伝統・文化</w:t>
            </w:r>
            <w:r w:rsidRPr="00A7657B">
              <w:rPr>
                <w:rFonts w:hint="eastAsia"/>
                <w:sz w:val="15"/>
                <w:szCs w:val="15"/>
              </w:rPr>
              <w:t>）第</w:t>
            </w:r>
            <w:r w:rsidRPr="00A7657B">
              <w:rPr>
                <w:sz w:val="15"/>
                <w:szCs w:val="15"/>
              </w:rPr>
              <w:t>1</w:t>
            </w:r>
            <w:r w:rsidRPr="00A7657B">
              <w:rPr>
                <w:rFonts w:hint="eastAsia"/>
                <w:sz w:val="15"/>
                <w:szCs w:val="15"/>
              </w:rPr>
              <w:t>章で文化について扱うとともに，オリンピックやパラリンピック，日本の無形文化遺産などについて取り上げることで，伝統・文化への理解を促せるようにしました。</w:t>
            </w:r>
            <w:r w:rsidR="00CB2437">
              <w:rPr>
                <w:rFonts w:hint="eastAsia"/>
                <w:sz w:val="15"/>
                <w:szCs w:val="15"/>
              </w:rPr>
              <w:t>➡</w:t>
            </w:r>
            <w:r w:rsidRPr="00A7657B">
              <w:rPr>
                <w:sz w:val="15"/>
                <w:szCs w:val="15"/>
              </w:rPr>
              <w:t>p.18</w:t>
            </w:r>
            <w:r w:rsidRPr="00A7657B">
              <w:rPr>
                <w:rFonts w:hint="eastAsia"/>
                <w:sz w:val="15"/>
                <w:szCs w:val="15"/>
              </w:rPr>
              <w:t>〜</w:t>
            </w:r>
            <w:r w:rsidRPr="00A7657B">
              <w:rPr>
                <w:sz w:val="15"/>
                <w:szCs w:val="15"/>
              </w:rPr>
              <w:t>23,36,</w:t>
            </w:r>
            <w:r w:rsidRPr="00A7657B">
              <w:rPr>
                <w:rFonts w:hint="eastAsia"/>
                <w:sz w:val="15"/>
                <w:szCs w:val="15"/>
              </w:rPr>
              <w:t>巻末</w:t>
            </w:r>
            <w:r w:rsidRPr="00A7657B">
              <w:rPr>
                <w:sz w:val="15"/>
                <w:szCs w:val="15"/>
              </w:rPr>
              <w:t>1</w:t>
            </w:r>
            <w:r w:rsidRPr="00A7657B">
              <w:rPr>
                <w:rFonts w:hint="eastAsia"/>
                <w:sz w:val="15"/>
                <w:szCs w:val="15"/>
              </w:rPr>
              <w:t>など</w:t>
            </w:r>
          </w:p>
          <w:p w:rsidR="00250C59" w:rsidRPr="00A7657B" w:rsidRDefault="00B33C42"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702783" behindDoc="0" locked="0" layoutInCell="1" allowOverlap="1" wp14:anchorId="291FC7C0" wp14:editId="433EC68C">
                      <wp:simplePos x="0" y="0"/>
                      <wp:positionH relativeFrom="column">
                        <wp:posOffset>3271104</wp:posOffset>
                      </wp:positionH>
                      <wp:positionV relativeFrom="paragraph">
                        <wp:posOffset>114935</wp:posOffset>
                      </wp:positionV>
                      <wp:extent cx="107950" cy="107950"/>
                      <wp:effectExtent l="0" t="0" r="6350" b="6350"/>
                      <wp:wrapNone/>
                      <wp:docPr id="1" name="グループ化 1"/>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2" name="角丸四角形 2"/>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C42" w:rsidRPr="005461F8" w:rsidRDefault="00B33C42"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91FC7C0" id="グループ化 1" o:spid="_x0000_s1051" style="position:absolute;left:0;text-align:left;margin-left:257.55pt;margin-top:9.05pt;width:8.5pt;height:8.5pt;z-index:251702783"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">
                      <v:roundrect id="角丸四角形 2" o:spid="_x0000_s1052"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9e8IA&#10;AADaAAAADwAAAGRycy9kb3ducmV2LnhtbESPQWuDQBSE74X+h+UFcmvWeEiNySaEQomWXmr8AQ/3&#10;RSXuW3G3av59txDIcZiZb5j9cTadGGlwrWUF61UEgriyuuVaQXn5fEtAOI+ssbNMCu7k4Hh4fdlj&#10;qu3EPzQWvhYBwi5FBY33fSqlqxoy6Fa2Jw7e1Q4GfZBDLfWAU4CbTsZRtJEGWw4LDfb00VB1K36N&#10;grFOcr/9Kt8p3367KbuUZ9lHSi0X82kHwtPsn+FHO9MKYvi/Em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717wgAAANoAAAAPAAAAAAAAAAAAAAAAAJgCAABkcnMvZG93&#10;bnJldi54bWxQSwUGAAAAAAQABAD1AAAAhwMAAAAA&#10;" fillcolor="black [3213]" stroked="f" strokeweight="1pt">
                        <v:stroke joinstyle="miter"/>
                      </v:roundrect>
                      <v:shape id="テキスト ボックス 3" o:spid="_x0000_s1053"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kjcMA&#10;AADaAAAADwAAAGRycy9kb3ducmV2LnhtbESP0WrCQBRE34X+w3KFvulGC0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7kjcMAAADaAAAADwAAAAAAAAAAAAAAAACYAgAAZHJzL2Rv&#10;d25yZXYueG1sUEsFBgAAAAAEAAQA9QAAAIgDAAAAAA==&#10;" filled="f" stroked="f" strokeweight=".5pt">
                        <v:textbox inset="0,0,0,0">
                          <w:txbxContent>
                            <w:p w:rsidR="00B33C42" w:rsidRPr="005461F8" w:rsidRDefault="00B33C42"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5</w:t>
                              </w:r>
                            </w:p>
                          </w:txbxContent>
                        </v:textbox>
                      </v:shape>
                    </v:group>
                  </w:pict>
                </mc:Fallback>
              </mc:AlternateContent>
            </w:r>
            <w:r w:rsidR="00250C59" w:rsidRPr="00A7657B">
              <w:rPr>
                <w:rFonts w:hint="eastAsia"/>
                <w:sz w:val="15"/>
                <w:szCs w:val="15"/>
              </w:rPr>
              <w:t>●（</w:t>
            </w:r>
            <w:r w:rsidR="00250C59" w:rsidRPr="00A7657B">
              <w:rPr>
                <w:rFonts w:hint="eastAsia"/>
                <w:sz w:val="15"/>
                <w:szCs w:val="15"/>
                <w:u w:val="single"/>
              </w:rPr>
              <w:t>防災・安全</w:t>
            </w:r>
            <w:r w:rsidR="00250C59" w:rsidRPr="00A7657B">
              <w:rPr>
                <w:rFonts w:hint="eastAsia"/>
                <w:sz w:val="15"/>
                <w:szCs w:val="15"/>
              </w:rPr>
              <w:t>）東日本大震災からの復興や防災対策，防犯などの課題について，具体的な事例を通して，社会参画や地方自治，自助・共助・公助，減災，人権などの多様な観点から考えられるようにしました。</w:t>
            </w:r>
            <w:r w:rsidR="00CB2437">
              <w:rPr>
                <w:rFonts w:hint="eastAsia"/>
                <w:sz w:val="15"/>
                <w:szCs w:val="15"/>
              </w:rPr>
              <w:t>➡</w:t>
            </w:r>
            <w:r w:rsidR="00250C59" w:rsidRPr="00A7657B">
              <w:rPr>
                <w:rFonts w:hint="eastAsia"/>
                <w:sz w:val="15"/>
                <w:szCs w:val="15"/>
              </w:rPr>
              <w:t>巻頭</w:t>
            </w:r>
            <w:r w:rsidR="00250C59" w:rsidRPr="00A7657B">
              <w:rPr>
                <w:sz w:val="15"/>
                <w:szCs w:val="15"/>
              </w:rPr>
              <w:t>2,p.8</w:t>
            </w:r>
            <w:r w:rsidR="00250C59" w:rsidRPr="00A7657B">
              <w:rPr>
                <w:rFonts w:hint="eastAsia"/>
                <w:sz w:val="15"/>
                <w:szCs w:val="15"/>
              </w:rPr>
              <w:t>〜</w:t>
            </w:r>
            <w:r w:rsidR="00250C59" w:rsidRPr="00A7657B">
              <w:rPr>
                <w:sz w:val="15"/>
                <w:szCs w:val="15"/>
              </w:rPr>
              <w:t>9,65</w:t>
            </w:r>
            <w:r>
              <w:rPr>
                <w:rFonts w:hint="eastAsia"/>
                <w:sz w:val="15"/>
                <w:szCs w:val="15"/>
              </w:rPr>
              <w:t xml:space="preserve">　</w:t>
            </w:r>
            <w:r w:rsidR="00250C59" w:rsidRPr="00A7657B">
              <w:rPr>
                <w:sz w:val="15"/>
                <w:szCs w:val="15"/>
              </w:rPr>
              <w:t>,124</w:t>
            </w:r>
            <w:r w:rsidR="00250C59" w:rsidRPr="00A7657B">
              <w:rPr>
                <w:rFonts w:hint="eastAsia"/>
                <w:sz w:val="15"/>
                <w:szCs w:val="15"/>
              </w:rPr>
              <w:t>〜</w:t>
            </w:r>
            <w:r w:rsidR="00250C59" w:rsidRPr="00A7657B">
              <w:rPr>
                <w:sz w:val="15"/>
                <w:szCs w:val="15"/>
              </w:rPr>
              <w:t>125,196,</w:t>
            </w:r>
            <w:r w:rsidR="00250C59" w:rsidRPr="00A7657B">
              <w:rPr>
                <w:rFonts w:hint="eastAsia"/>
                <w:sz w:val="15"/>
                <w:szCs w:val="15"/>
              </w:rPr>
              <w:t>巻末</w:t>
            </w:r>
            <w:r w:rsidR="00250C59" w:rsidRPr="00A7657B">
              <w:rPr>
                <w:sz w:val="15"/>
                <w:szCs w:val="15"/>
              </w:rPr>
              <w:t>3</w:t>
            </w:r>
            <w:r w:rsidR="00250C59" w:rsidRPr="00A7657B">
              <w:rPr>
                <w:rFonts w:hint="eastAsia"/>
                <w:sz w:val="15"/>
                <w:szCs w:val="15"/>
              </w:rPr>
              <w:t>など</w:t>
            </w:r>
          </w:p>
          <w:p w:rsidR="00250C59" w:rsidRPr="00A7657B" w:rsidRDefault="00C64EF1"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675135" behindDoc="0" locked="0" layoutInCell="1" allowOverlap="1" wp14:anchorId="3D257AF5" wp14:editId="61EAD761">
                      <wp:simplePos x="0" y="0"/>
                      <wp:positionH relativeFrom="column">
                        <wp:posOffset>2097859</wp:posOffset>
                      </wp:positionH>
                      <wp:positionV relativeFrom="paragraph">
                        <wp:posOffset>120650</wp:posOffset>
                      </wp:positionV>
                      <wp:extent cx="107950" cy="107950"/>
                      <wp:effectExtent l="0" t="0" r="6350" b="6350"/>
                      <wp:wrapNone/>
                      <wp:docPr id="51" name="グループ化 51"/>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52" name="角丸四角形 52"/>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D257AF5" id="グループ化 51" o:spid="_x0000_s1054" style="position:absolute;left:0;text-align:left;margin-left:165.2pt;margin-top:9.5pt;width:8.5pt;height:8.5pt;z-index:251675135"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">
                      <v:roundrect id="角丸四角形 52" o:spid="_x0000_s1055"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vu8IA&#10;AADbAAAADwAAAGRycy9kb3ducmV2LnhtbESP3YrCMBSE74V9h3AW9k7TFVy1mhYRxB+8UfsAh+bY&#10;lm1OShPb7ttvBMHLYWa+YdbpYGrRUesqywq+JxEI4tzqigsF2W03XoBwHlljbZkU/JGDNPkYrTHW&#10;tucLdVdfiABhF6OC0vsmltLlJRl0E9sQB+9uW4M+yLaQusU+wE0tp1H0Iw1WHBZKbGhbUv57fRgF&#10;XbE4+uUpm9NxeXb94ZbtZRMp9fU5bFYgPA3+HX61D1rBbAr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m+7wgAAANsAAAAPAAAAAAAAAAAAAAAAAJgCAABkcnMvZG93&#10;bnJldi54bWxQSwUGAAAAAAQABAD1AAAAhwMAAAAA&#10;" fillcolor="black [3213]" stroked="f" strokeweight="1pt">
                        <v:stroke joinstyle="miter"/>
                      </v:roundrect>
                      <v:shape id="テキスト ボックス 53" o:spid="_x0000_s1056"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8JMQA&#10;AADbAAAADwAAAGRycy9kb3ducmV2LnhtbESP3WrCQBSE7wu+w3IE7+rGikWiq4hQmwoV/HmAQ/aY&#10;jcmeDdltTN/eFQq9HGbmG2a57m0tOmp96VjBZJyAIM6dLrlQcDl/vM5B+ICssXZMCn7Jw3o1eFli&#10;qt2dj9SdQiEihH2KCkwITSqlzw1Z9GPXEEfv6lqLIcq2kLrFe4TbWr4lybu0WHJcMNjQ1lBenX6s&#10;gl15nZwPXVU0pvr63O2z71t2C0qNhv1mASJQH/7Df+1MK5hN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0fCTEAAAA2wAAAA8AAAAAAAAAAAAAAAAAmAIAAGRycy9k&#10;b3ducmV2LnhtbFBLBQYAAAAABAAEAPUAAACJAwAAAAA=&#10;" filled="f" stroked="f" strokeweight=".5pt">
                        <v:textbox inset="0,0,0,0">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bookmarkStart w:id="1" w:name="_GoBack"/>
                              <w:bookmarkEnd w:id="1"/>
                            </w:p>
                          </w:txbxContent>
                        </v:textbox>
                      </v:shape>
                    </v:group>
                  </w:pict>
                </mc:Fallback>
              </mc:AlternateContent>
            </w:r>
            <w:r w:rsidR="000C45D0">
              <w:rPr>
                <w:rFonts w:hint="eastAsia"/>
                <w:noProof/>
                <w:sz w:val="15"/>
                <w:szCs w:val="15"/>
              </w:rPr>
              <mc:AlternateContent>
                <mc:Choice Requires="wpg">
                  <w:drawing>
                    <wp:anchor distT="0" distB="0" distL="114300" distR="114300" simplePos="0" relativeHeight="251677183" behindDoc="0" locked="0" layoutInCell="1" allowOverlap="1" wp14:anchorId="2FC53EAF" wp14:editId="3D028ED9">
                      <wp:simplePos x="0" y="0"/>
                      <wp:positionH relativeFrom="column">
                        <wp:posOffset>1816554</wp:posOffset>
                      </wp:positionH>
                      <wp:positionV relativeFrom="paragraph">
                        <wp:posOffset>120650</wp:posOffset>
                      </wp:positionV>
                      <wp:extent cx="107950" cy="107950"/>
                      <wp:effectExtent l="0" t="0" r="6350" b="6350"/>
                      <wp:wrapNone/>
                      <wp:docPr id="54" name="グループ化 54"/>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55" name="角丸四角形 55"/>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FC53EAF" id="グループ化 54" o:spid="_x0000_s1057" style="position:absolute;left:0;text-align:left;margin-left:143.05pt;margin-top:9.5pt;width:8.5pt;height:8.5pt;z-index:251677183"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">
                      <v:roundrect id="角丸四角形 55" o:spid="_x0000_s1058"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3z8IA&#10;AADbAAAADwAAAGRycy9kb3ducmV2LnhtbESP3YrCMBSE74V9h3AWvNN0Bf+qaRFB1MUbtQ9waI5t&#10;2eakNLGtb28WFvZymJlvmG06mFp01LrKsoKvaQSCOLe64kJBdj9MViCcR9ZYWyYFL3KQJh+jLcba&#10;9nyl7uYLESDsYlRQet/EUrq8JINuahvi4D1sa9AH2RZSt9gHuKnlLIoW0mDFYaHEhvYl5T+3p1HQ&#10;FauzX39nSzqvL64/3bOjbCKlxp/DbgPC0+D/w3/tk1Ywn8Pvl/AD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fPwgAAANsAAAAPAAAAAAAAAAAAAAAAAJgCAABkcnMvZG93&#10;bnJldi54bWxQSwUGAAAAAAQABAD1AAAAhwMAAAAA&#10;" fillcolor="black [3213]" stroked="f" strokeweight="1pt">
                        <v:stroke joinstyle="miter"/>
                      </v:roundrect>
                      <v:shape id="テキスト ボックス 56" o:spid="_x0000_s1059"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fvMQA&#10;AADbAAAADwAAAGRycy9kb3ducmV2LnhtbESP3WrCQBSE7wu+w3IE7+pGQ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37zEAAAA2wAAAA8AAAAAAAAAAAAAAAAAmAIAAGRycy9k&#10;b3ducmV2LnhtbFBLBQYAAAAABAAEAPUAAACJAwAAAAA=&#10;" filled="f" stroked="f" strokeweight=".5pt">
                        <v:textbox inset="0,0,0,0">
                          <w:txbxContent>
                            <w:p w:rsidR="000C45D0" w:rsidRPr="005461F8" w:rsidRDefault="000C45D0" w:rsidP="000C45D0">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2</w:t>
                              </w:r>
                            </w:p>
                          </w:txbxContent>
                        </v:textbox>
                      </v:shape>
                    </v:group>
                  </w:pict>
                </mc:Fallback>
              </mc:AlternateContent>
            </w:r>
            <w:r w:rsidR="00250C59" w:rsidRPr="00A7657B">
              <w:rPr>
                <w:rFonts w:hint="eastAsia"/>
                <w:sz w:val="15"/>
                <w:szCs w:val="15"/>
              </w:rPr>
              <w:t>●（</w:t>
            </w:r>
            <w:r w:rsidR="00250C59" w:rsidRPr="00A7657B">
              <w:rPr>
                <w:rFonts w:hint="eastAsia"/>
                <w:sz w:val="15"/>
                <w:szCs w:val="15"/>
                <w:u w:val="single"/>
              </w:rPr>
              <w:t>情報・技術</w:t>
            </w:r>
            <w:r w:rsidR="00250C59" w:rsidRPr="00A7657B">
              <w:rPr>
                <w:rFonts w:hint="eastAsia"/>
                <w:sz w:val="15"/>
                <w:szCs w:val="15"/>
              </w:rPr>
              <w:t>）新聞記事を豊富に掲載し，新聞を使った活動を取り上げるなど，情報モラルやメディアリテラシーについて，具体的な活動を通して養えるようにしました。</w:t>
            </w:r>
            <w:r w:rsidR="00CB2437">
              <w:rPr>
                <w:rFonts w:hint="eastAsia"/>
                <w:sz w:val="15"/>
                <w:szCs w:val="15"/>
              </w:rPr>
              <w:t>➡</w:t>
            </w:r>
            <w:r w:rsidR="00250C59" w:rsidRPr="00A7657B">
              <w:rPr>
                <w:sz w:val="15"/>
                <w:szCs w:val="15"/>
              </w:rPr>
              <w:t>p.15,65,84</w:t>
            </w:r>
            <w:r w:rsidR="00250C59" w:rsidRPr="00A7657B">
              <w:rPr>
                <w:rFonts w:hint="eastAsia"/>
                <w:sz w:val="15"/>
                <w:szCs w:val="15"/>
              </w:rPr>
              <w:t>〜</w:t>
            </w:r>
            <w:r w:rsidR="000C45D0">
              <w:rPr>
                <w:sz w:val="15"/>
                <w:szCs w:val="15"/>
              </w:rPr>
              <w:t>85,96</w:t>
            </w:r>
            <w:r w:rsidR="000C45D0">
              <w:rPr>
                <w:rFonts w:hint="eastAsia"/>
                <w:sz w:val="15"/>
                <w:szCs w:val="15"/>
              </w:rPr>
              <w:t xml:space="preserve">　</w:t>
            </w:r>
            <w:r w:rsidR="000C45D0">
              <w:rPr>
                <w:sz w:val="15"/>
                <w:szCs w:val="15"/>
              </w:rPr>
              <w:t>,108</w:t>
            </w:r>
            <w:r w:rsidR="000C45D0">
              <w:rPr>
                <w:rFonts w:hint="eastAsia"/>
                <w:sz w:val="15"/>
                <w:szCs w:val="15"/>
              </w:rPr>
              <w:t xml:space="preserve">　</w:t>
            </w:r>
            <w:r w:rsidR="00250C59" w:rsidRPr="00A7657B">
              <w:rPr>
                <w:rFonts w:hint="eastAsia"/>
                <w:sz w:val="15"/>
                <w:szCs w:val="15"/>
              </w:rPr>
              <w:t>など</w:t>
            </w:r>
          </w:p>
          <w:p w:rsidR="00250C59" w:rsidRPr="00A7657B" w:rsidRDefault="00250C59" w:rsidP="00766CA9">
            <w:pPr>
              <w:spacing w:line="184" w:lineRule="exact"/>
              <w:ind w:left="150" w:hanging="150"/>
              <w:rPr>
                <w:spacing w:val="-2"/>
                <w:sz w:val="15"/>
                <w:szCs w:val="15"/>
              </w:rPr>
            </w:pPr>
            <w:r w:rsidRPr="00A7657B">
              <w:rPr>
                <w:rFonts w:hint="eastAsia"/>
                <w:sz w:val="15"/>
                <w:szCs w:val="15"/>
              </w:rPr>
              <w:t>●</w:t>
            </w:r>
            <w:r w:rsidRPr="00A7657B">
              <w:rPr>
                <w:rFonts w:hint="eastAsia"/>
                <w:spacing w:val="-2"/>
                <w:sz w:val="15"/>
                <w:szCs w:val="15"/>
              </w:rPr>
              <w:t>（</w:t>
            </w:r>
            <w:r w:rsidRPr="00A7657B">
              <w:rPr>
                <w:rFonts w:hint="eastAsia"/>
                <w:spacing w:val="-2"/>
                <w:sz w:val="15"/>
                <w:szCs w:val="15"/>
                <w:u w:val="single"/>
              </w:rPr>
              <w:t>主権者</w:t>
            </w:r>
            <w:r w:rsidRPr="00A7657B">
              <w:rPr>
                <w:rFonts w:hint="eastAsia"/>
                <w:spacing w:val="-2"/>
                <w:sz w:val="15"/>
                <w:szCs w:val="15"/>
              </w:rPr>
              <w:t>）選挙権・国民投票権の満</w:t>
            </w:r>
            <w:r w:rsidRPr="00A7657B">
              <w:rPr>
                <w:spacing w:val="-2"/>
                <w:sz w:val="15"/>
                <w:szCs w:val="15"/>
              </w:rPr>
              <w:t>18</w:t>
            </w:r>
            <w:r w:rsidRPr="00A7657B">
              <w:rPr>
                <w:rFonts w:hint="eastAsia"/>
                <w:spacing w:val="-2"/>
                <w:sz w:val="15"/>
                <w:szCs w:val="15"/>
              </w:rPr>
              <w:t>歳以上への引き下げに対応して，実際の選挙の流れを概観するページを新設し，また，憲法改正や選挙に関する記述を拡充することで，選挙制度や選挙の意義について具体的に理解できるようにしました。</w:t>
            </w:r>
            <w:r w:rsidR="00CB2437">
              <w:rPr>
                <w:rFonts w:hint="eastAsia"/>
                <w:spacing w:val="-2"/>
                <w:sz w:val="15"/>
                <w:szCs w:val="15"/>
              </w:rPr>
              <w:t>➡</w:t>
            </w:r>
            <w:r w:rsidRPr="00A7657B">
              <w:rPr>
                <w:spacing w:val="-2"/>
                <w:sz w:val="15"/>
                <w:szCs w:val="15"/>
              </w:rPr>
              <w:t>p.44</w:t>
            </w:r>
            <w:r w:rsidRPr="00A7657B">
              <w:rPr>
                <w:rFonts w:hint="eastAsia"/>
                <w:spacing w:val="-2"/>
                <w:sz w:val="15"/>
                <w:szCs w:val="15"/>
              </w:rPr>
              <w:t>〜</w:t>
            </w:r>
            <w:r w:rsidRPr="00A7657B">
              <w:rPr>
                <w:spacing w:val="-2"/>
                <w:sz w:val="15"/>
                <w:szCs w:val="15"/>
              </w:rPr>
              <w:t>45,58,76</w:t>
            </w:r>
            <w:r w:rsidRPr="00A7657B">
              <w:rPr>
                <w:rFonts w:hint="eastAsia"/>
                <w:spacing w:val="-2"/>
                <w:sz w:val="15"/>
                <w:szCs w:val="15"/>
              </w:rPr>
              <w:t>〜</w:t>
            </w:r>
            <w:r w:rsidRPr="00A7657B">
              <w:rPr>
                <w:spacing w:val="-2"/>
                <w:sz w:val="15"/>
                <w:szCs w:val="15"/>
              </w:rPr>
              <w:t>77,80</w:t>
            </w:r>
            <w:r w:rsidRPr="00A7657B">
              <w:rPr>
                <w:rFonts w:hint="eastAsia"/>
                <w:spacing w:val="-2"/>
                <w:sz w:val="15"/>
                <w:szCs w:val="15"/>
              </w:rPr>
              <w:t>〜</w:t>
            </w:r>
            <w:r w:rsidRPr="00A7657B">
              <w:rPr>
                <w:spacing w:val="-2"/>
                <w:sz w:val="15"/>
                <w:szCs w:val="15"/>
              </w:rPr>
              <w:t>83,86</w:t>
            </w:r>
            <w:r w:rsidRPr="00A7657B">
              <w:rPr>
                <w:rFonts w:hint="eastAsia"/>
                <w:spacing w:val="-2"/>
                <w:sz w:val="15"/>
                <w:szCs w:val="15"/>
              </w:rPr>
              <w:t>〜</w:t>
            </w:r>
            <w:r w:rsidRPr="00A7657B">
              <w:rPr>
                <w:spacing w:val="-2"/>
                <w:sz w:val="15"/>
                <w:szCs w:val="15"/>
              </w:rPr>
              <w:t>89,95</w:t>
            </w:r>
            <w:r w:rsidRPr="00A7657B">
              <w:rPr>
                <w:rFonts w:hint="eastAsia"/>
                <w:spacing w:val="-2"/>
                <w:sz w:val="15"/>
                <w:szCs w:val="15"/>
              </w:rPr>
              <w:t>アクセス</w:t>
            </w:r>
            <w:r w:rsidRPr="00A7657B">
              <w:rPr>
                <w:spacing w:val="-2"/>
                <w:sz w:val="15"/>
                <w:szCs w:val="15"/>
              </w:rPr>
              <w:t>,122</w:t>
            </w:r>
            <w:r w:rsidRPr="00A7657B">
              <w:rPr>
                <w:rFonts w:hint="eastAsia"/>
                <w:spacing w:val="-2"/>
                <w:sz w:val="15"/>
                <w:szCs w:val="15"/>
              </w:rPr>
              <w:t>〜</w:t>
            </w:r>
            <w:r w:rsidRPr="00A7657B">
              <w:rPr>
                <w:spacing w:val="-2"/>
                <w:sz w:val="15"/>
                <w:szCs w:val="15"/>
              </w:rPr>
              <w:t>123</w:t>
            </w:r>
            <w:r w:rsidRPr="00A7657B">
              <w:rPr>
                <w:rFonts w:hint="eastAsia"/>
                <w:spacing w:val="-2"/>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w:t>
            </w:r>
            <w:r w:rsidRPr="00A7657B">
              <w:rPr>
                <w:rFonts w:hint="eastAsia"/>
                <w:sz w:val="15"/>
                <w:szCs w:val="15"/>
                <w:u w:val="single"/>
              </w:rPr>
              <w:t>消費者</w:t>
            </w:r>
            <w:r w:rsidRPr="00A7657B">
              <w:rPr>
                <w:rFonts w:hint="eastAsia"/>
                <w:sz w:val="15"/>
                <w:szCs w:val="15"/>
              </w:rPr>
              <w:t>）成人年齢の満</w:t>
            </w:r>
            <w:r w:rsidRPr="00A7657B">
              <w:rPr>
                <w:sz w:val="15"/>
                <w:szCs w:val="15"/>
              </w:rPr>
              <w:t>18</w:t>
            </w:r>
            <w:r w:rsidRPr="00A7657B">
              <w:rPr>
                <w:rFonts w:hint="eastAsia"/>
                <w:sz w:val="15"/>
                <w:szCs w:val="15"/>
              </w:rPr>
              <w:t>歳以上への引き下げを見すえ，身近な場面設定を用いて契約の注意点を学習できるページを新設し，広告の読み取りや悪質商法への対処などの具体的な活動や事例を通じて，「自立した消費者」として必要な資質や能力を身に付けられるようにしました。</w:t>
            </w:r>
            <w:r w:rsidR="00CB2437">
              <w:rPr>
                <w:rFonts w:hint="eastAsia"/>
                <w:sz w:val="15"/>
                <w:szCs w:val="15"/>
              </w:rPr>
              <w:t>➡</w:t>
            </w:r>
            <w:r w:rsidRPr="00A7657B">
              <w:rPr>
                <w:sz w:val="15"/>
                <w:szCs w:val="15"/>
              </w:rPr>
              <w:t>p.130</w:t>
            </w:r>
            <w:r w:rsidRPr="00A7657B">
              <w:rPr>
                <w:rFonts w:hint="eastAsia"/>
                <w:sz w:val="15"/>
                <w:szCs w:val="15"/>
              </w:rPr>
              <w:t>〜</w:t>
            </w:r>
            <w:r w:rsidRPr="00A7657B">
              <w:rPr>
                <w:sz w:val="15"/>
                <w:szCs w:val="15"/>
              </w:rPr>
              <w:t>137</w:t>
            </w:r>
          </w:p>
          <w:p w:rsidR="00250C59" w:rsidRPr="00A7657B" w:rsidRDefault="00250C59" w:rsidP="00766CA9">
            <w:pPr>
              <w:spacing w:line="184" w:lineRule="exact"/>
              <w:ind w:left="150" w:hanging="150"/>
              <w:rPr>
                <w:sz w:val="15"/>
                <w:szCs w:val="15"/>
              </w:rPr>
            </w:pPr>
            <w:r w:rsidRPr="00A7657B">
              <w:rPr>
                <w:rFonts w:hint="eastAsia"/>
                <w:sz w:val="15"/>
                <w:szCs w:val="15"/>
              </w:rPr>
              <w:t>●（</w:t>
            </w:r>
            <w:r w:rsidRPr="000C45D0">
              <w:rPr>
                <w:rFonts w:hint="eastAsia"/>
                <w:sz w:val="15"/>
                <w:szCs w:val="15"/>
                <w:u w:val="single"/>
              </w:rPr>
              <w:t>家族</w:t>
            </w:r>
            <w:r w:rsidRPr="00A7657B">
              <w:rPr>
                <w:rFonts w:hint="eastAsia"/>
                <w:sz w:val="15"/>
                <w:szCs w:val="15"/>
              </w:rPr>
              <w:t>）現代日本の家族の特色と意義について第</w:t>
            </w:r>
            <w:r w:rsidRPr="00A7657B">
              <w:rPr>
                <w:sz w:val="15"/>
                <w:szCs w:val="15"/>
              </w:rPr>
              <w:t>1</w:t>
            </w:r>
            <w:r w:rsidRPr="00A7657B">
              <w:rPr>
                <w:rFonts w:hint="eastAsia"/>
                <w:sz w:val="15"/>
                <w:szCs w:val="15"/>
              </w:rPr>
              <w:t>章で取り上げ，家族の重要性を理解できるようにしました。</w:t>
            </w:r>
            <w:r w:rsidR="00CB2437">
              <w:rPr>
                <w:rFonts w:hint="eastAsia"/>
                <w:sz w:val="15"/>
                <w:szCs w:val="15"/>
              </w:rPr>
              <w:t>➡</w:t>
            </w:r>
            <w:r w:rsidRPr="00A7657B">
              <w:rPr>
                <w:sz w:val="15"/>
                <w:szCs w:val="15"/>
              </w:rPr>
              <w:t>p.12</w:t>
            </w:r>
            <w:r w:rsidRPr="00A7657B">
              <w:rPr>
                <w:rFonts w:hint="eastAsia"/>
                <w:sz w:val="15"/>
                <w:szCs w:val="15"/>
              </w:rPr>
              <w:t>〜</w:t>
            </w:r>
            <w:r w:rsidRPr="00A7657B">
              <w:rPr>
                <w:sz w:val="15"/>
                <w:szCs w:val="15"/>
              </w:rPr>
              <w:t>13,24</w:t>
            </w:r>
            <w:r w:rsidRPr="00A7657B">
              <w:rPr>
                <w:rFonts w:hint="eastAsia"/>
                <w:sz w:val="15"/>
                <w:szCs w:val="15"/>
              </w:rPr>
              <w:t>〜</w:t>
            </w:r>
            <w:r w:rsidRPr="00A7657B">
              <w:rPr>
                <w:sz w:val="15"/>
                <w:szCs w:val="15"/>
              </w:rPr>
              <w:t>25</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⑧</w:t>
            </w:r>
            <w:r w:rsidRPr="00766CA9">
              <w:rPr>
                <w:rFonts w:hint="eastAsia"/>
                <w:spacing w:val="-2"/>
                <w:sz w:val="15"/>
                <w:szCs w:val="15"/>
              </w:rPr>
              <w:t>小学校の学習との系統的な接続を図るように配慮されているか。</w:t>
            </w:r>
          </w:p>
        </w:tc>
        <w:tc>
          <w:tcPr>
            <w:tcW w:w="10488" w:type="dxa"/>
            <w:tcBorders>
              <w:top w:val="dashSmallGap" w:sz="4" w:space="0" w:color="auto"/>
              <w:bottom w:val="single" w:sz="4" w:space="0" w:color="auto"/>
              <w:right w:val="single" w:sz="4" w:space="0" w:color="auto"/>
            </w:tcBorders>
            <w:shd w:val="clear" w:color="auto" w:fill="auto"/>
          </w:tcPr>
          <w:p w:rsidR="00250C59" w:rsidRPr="00A7657B" w:rsidRDefault="00AA3C01"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704831" behindDoc="0" locked="0" layoutInCell="1" allowOverlap="1" wp14:anchorId="6BC0539D" wp14:editId="4C548E9E">
                      <wp:simplePos x="0" y="0"/>
                      <wp:positionH relativeFrom="column">
                        <wp:posOffset>2956341</wp:posOffset>
                      </wp:positionH>
                      <wp:positionV relativeFrom="paragraph">
                        <wp:posOffset>-6350</wp:posOffset>
                      </wp:positionV>
                      <wp:extent cx="107950" cy="112395"/>
                      <wp:effectExtent l="19050" t="19050" r="44450" b="1905"/>
                      <wp:wrapNone/>
                      <wp:docPr id="26" name="グループ化 26"/>
                      <wp:cNvGraphicFramePr/>
                      <a:graphic xmlns:a="http://schemas.openxmlformats.org/drawingml/2006/main">
                        <a:graphicData uri="http://schemas.microsoft.com/office/word/2010/wordprocessingGroup">
                          <wpg:wgp>
                            <wpg:cNvGrpSpPr/>
                            <wpg:grpSpPr>
                              <a:xfrm>
                                <a:off x="0" y="0"/>
                                <a:ext cx="107950" cy="112395"/>
                                <a:chOff x="0" y="0"/>
                                <a:chExt cx="107950" cy="125434"/>
                              </a:xfrm>
                            </wpg:grpSpPr>
                            <wps:wsp>
                              <wps:cNvPr id="25" name="二等辺三角形 25"/>
                              <wps:cNvSpPr/>
                              <wps:spPr>
                                <a:xfrm>
                                  <a:off x="0" y="0"/>
                                  <a:ext cx="107950" cy="107950"/>
                                </a:xfrm>
                                <a:prstGeom prst="triangl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7484"/>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C01" w:rsidRPr="00D77308" w:rsidRDefault="00AA3C01" w:rsidP="00AA3C01">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0539D" id="グループ化 26" o:spid="_x0000_s1060" style="position:absolute;left:0;text-align:left;margin-left:232.8pt;margin-top:-.5pt;width:8.5pt;height:8.85pt;z-index:251704831;mso-width-relative:margin;mso-height-relative:margin" coordsize="107950,12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5" o:spid="_x0000_s1061" type="#_x0000_t5"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RzcMA&#10;AADbAAAADwAAAGRycy9kb3ducmV2LnhtbESPT4vCMBTE74LfITzBm6YqK27XKCIIsgfBP7Ds7dE8&#10;22LzUpNYu376jSB4HGbmN8x82ZpKNOR8aVnBaJiAIM6sLjlXcDpuBjMQPiBrrCyTgj/ysFx0O3NM&#10;tb3znppDyEWEsE9RQRFCnUrps4IM+qGtiaN3ts5giNLlUju8R7ip5DhJptJgyXGhwJrWBWWXw80o&#10;qKfXxvzwY3Ka7OTn9+82uGyller32tUXiEBteIdf7a1WMP6A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RzcMAAADbAAAADwAAAAAAAAAAAAAAAACYAgAAZHJzL2Rv&#10;d25yZXYueG1sUEsFBgAAAAAEAAQA9QAAAIgDAAAAAA==&#10;" fillcolor="white [3212]" strokecolor="black [3213]" strokeweight=".25pt"/>
                      <v:shape id="テキスト ボックス 14" o:spid="_x0000_s1062" type="#_x0000_t202" style="position:absolute;top:17484;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filled="f" stroked="f" strokeweight=".5pt">
                        <v:textbox inset="0,0,0,0">
                          <w:txbxContent>
                            <w:p w:rsidR="00AA3C01" w:rsidRPr="00D77308" w:rsidRDefault="00AA3C01" w:rsidP="00AA3C01">
                              <w:pPr>
                                <w:spacing w:line="130" w:lineRule="exact"/>
                                <w:jc w:val="center"/>
                                <w:rPr>
                                  <w:rFonts w:hAnsi="游ゴシック"/>
                                  <w:b/>
                                  <w:color w:val="000000" w:themeColor="text1"/>
                                  <w:sz w:val="10"/>
                                  <w:szCs w:val="10"/>
                                </w:rPr>
                              </w:pPr>
                              <w:r w:rsidRPr="00D77308">
                                <w:rPr>
                                  <w:rFonts w:hAnsi="游ゴシック" w:hint="eastAsia"/>
                                  <w:b/>
                                  <w:color w:val="000000" w:themeColor="text1"/>
                                  <w:sz w:val="10"/>
                                  <w:szCs w:val="10"/>
                                </w:rPr>
                                <w:t>小</w:t>
                              </w:r>
                            </w:p>
                          </w:txbxContent>
                        </v:textbox>
                      </v:shape>
                    </v:group>
                  </w:pict>
                </mc:Fallback>
              </mc:AlternateContent>
            </w:r>
            <w:r w:rsidR="00250C59" w:rsidRPr="00A7657B">
              <w:rPr>
                <w:rFonts w:hint="eastAsia"/>
                <w:sz w:val="15"/>
                <w:szCs w:val="15"/>
              </w:rPr>
              <w:t>●各章の章扉には，小学校で学習した写真や用語を掲載してマーク（</w:t>
            </w:r>
            <w:r>
              <w:rPr>
                <w:rFonts w:hint="eastAsia"/>
                <w:sz w:val="15"/>
                <w:szCs w:val="15"/>
              </w:rPr>
              <w:t xml:space="preserve">　 </w:t>
            </w:r>
            <w:r w:rsidR="00250C59" w:rsidRPr="00A7657B">
              <w:rPr>
                <w:rFonts w:hint="eastAsia"/>
                <w:sz w:val="15"/>
                <w:szCs w:val="15"/>
              </w:rPr>
              <w:t>）等で示し，小学校の学習を振り返る場面を設け，小学校での4年間の社会科学習に中学校での3年間の学習を重ねた「7年間の社会科学習」を系統的に展開できるようにしました。</w:t>
            </w:r>
            <w:r w:rsidR="00CB2437">
              <w:rPr>
                <w:rFonts w:hint="eastAsia"/>
                <w:sz w:val="15"/>
                <w:szCs w:val="15"/>
              </w:rPr>
              <w:t>➡</w:t>
            </w:r>
            <w:r w:rsidR="00250C59" w:rsidRPr="00A7657B">
              <w:rPr>
                <w:rFonts w:hint="eastAsia"/>
                <w:sz w:val="15"/>
                <w:szCs w:val="15"/>
              </w:rPr>
              <w:t>p.37,75,127,179</w:t>
            </w:r>
          </w:p>
        </w:tc>
      </w:tr>
      <w:tr w:rsidR="00250C59" w:rsidRPr="008E4B56" w:rsidTr="00A7657B">
        <w:trPr>
          <w:trHeight w:val="20"/>
          <w:jc w:val="center"/>
        </w:trPr>
        <w:tc>
          <w:tcPr>
            <w:tcW w:w="567" w:type="dxa"/>
            <w:vMerge/>
            <w:tcBorders>
              <w:left w:val="single" w:sz="4" w:space="0" w:color="auto"/>
            </w:tcBorders>
            <w:shd w:val="clear" w:color="auto" w:fill="auto"/>
            <w:textDirection w:val="tbRlV"/>
            <w:vAlign w:val="center"/>
          </w:tcPr>
          <w:p w:rsidR="00250C59" w:rsidRPr="008E4B56" w:rsidRDefault="00250C59" w:rsidP="00766CA9">
            <w:pPr>
              <w:spacing w:line="184"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250C59" w:rsidRPr="00766CA9" w:rsidRDefault="00250C59" w:rsidP="00766CA9">
            <w:pPr>
              <w:spacing w:line="184" w:lineRule="exact"/>
              <w:ind w:left="150" w:hanging="150"/>
              <w:rPr>
                <w:sz w:val="15"/>
                <w:szCs w:val="15"/>
              </w:rPr>
            </w:pPr>
            <w:r w:rsidRPr="00766CA9">
              <w:rPr>
                <w:rFonts w:hint="eastAsia"/>
                <w:sz w:val="15"/>
                <w:szCs w:val="15"/>
              </w:rPr>
              <w:t>⑨カリキュラム・マネジメントの観点から，他分野・他教科の学習内容と関連させた学習ができるように配慮されているか。</w:t>
            </w:r>
          </w:p>
        </w:tc>
        <w:tc>
          <w:tcPr>
            <w:tcW w:w="10488" w:type="dxa"/>
            <w:tcBorders>
              <w:top w:val="dashSmallGap" w:sz="4" w:space="0" w:color="auto"/>
              <w:bottom w:val="single"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●「環境・エネルギー」「人権・平和」「伝統・文化」「防災・安全」「情報・技術」に関する特設ページ（「もっと公民」）を</w:t>
            </w:r>
            <w:r w:rsidRPr="00A7657B">
              <w:rPr>
                <w:sz w:val="15"/>
                <w:szCs w:val="15"/>
              </w:rPr>
              <w:t>3</w:t>
            </w:r>
            <w:r w:rsidRPr="00A7657B">
              <w:rPr>
                <w:rFonts w:hint="eastAsia"/>
                <w:sz w:val="15"/>
                <w:szCs w:val="15"/>
              </w:rPr>
              <w:t>分野共通で掲載することで，</w:t>
            </w:r>
            <w:r w:rsidRPr="00A7657B">
              <w:rPr>
                <w:sz w:val="15"/>
                <w:szCs w:val="15"/>
              </w:rPr>
              <w:t>3</w:t>
            </w:r>
            <w:r w:rsidRPr="00A7657B">
              <w:rPr>
                <w:rFonts w:hint="eastAsia"/>
                <w:sz w:val="15"/>
                <w:szCs w:val="15"/>
              </w:rPr>
              <w:t>分野を関連させた学習を展開できるようにしました。</w:t>
            </w:r>
            <w:r w:rsidR="00CB2437">
              <w:rPr>
                <w:rFonts w:hint="eastAsia"/>
                <w:sz w:val="15"/>
                <w:szCs w:val="15"/>
              </w:rPr>
              <w:t>➡</w:t>
            </w:r>
            <w:r w:rsidRPr="00A7657B">
              <w:rPr>
                <w:sz w:val="15"/>
                <w:szCs w:val="15"/>
              </w:rPr>
              <w:t>p.16</w:t>
            </w:r>
            <w:r w:rsidRPr="00A7657B">
              <w:rPr>
                <w:rFonts w:hint="eastAsia"/>
                <w:sz w:val="15"/>
                <w:szCs w:val="15"/>
              </w:rPr>
              <w:t>〜</w:t>
            </w:r>
            <w:r w:rsidRPr="00A7657B">
              <w:rPr>
                <w:sz w:val="15"/>
                <w:szCs w:val="15"/>
              </w:rPr>
              <w:t>17,36,72</w:t>
            </w:r>
            <w:r w:rsidRPr="00A7657B">
              <w:rPr>
                <w:rFonts w:hint="eastAsia"/>
                <w:sz w:val="15"/>
                <w:szCs w:val="15"/>
              </w:rPr>
              <w:t>〜</w:t>
            </w:r>
            <w:r w:rsidRPr="00A7657B">
              <w:rPr>
                <w:sz w:val="15"/>
                <w:szCs w:val="15"/>
              </w:rPr>
              <w:t>73,124</w:t>
            </w:r>
            <w:r w:rsidRPr="00A7657B">
              <w:rPr>
                <w:rFonts w:hint="eastAsia"/>
                <w:sz w:val="15"/>
                <w:szCs w:val="15"/>
              </w:rPr>
              <w:t>〜</w:t>
            </w:r>
            <w:r w:rsidRPr="00A7657B">
              <w:rPr>
                <w:sz w:val="15"/>
                <w:szCs w:val="15"/>
              </w:rPr>
              <w:t>125,196</w:t>
            </w:r>
            <w:r w:rsidRPr="00A7657B">
              <w:rPr>
                <w:rFonts w:hint="eastAsia"/>
                <w:sz w:val="15"/>
                <w:szCs w:val="15"/>
              </w:rPr>
              <w:t>〜</w:t>
            </w:r>
            <w:r w:rsidRPr="00A7657B">
              <w:rPr>
                <w:sz w:val="15"/>
                <w:szCs w:val="15"/>
              </w:rPr>
              <w:t>197</w:t>
            </w:r>
            <w:r w:rsidRPr="00A7657B">
              <w:rPr>
                <w:rFonts w:hint="eastAsia"/>
                <w:sz w:val="15"/>
                <w:szCs w:val="15"/>
              </w:rPr>
              <w:t>など</w:t>
            </w:r>
          </w:p>
          <w:p w:rsidR="00250C59" w:rsidRPr="00A7657B" w:rsidRDefault="00B33C42"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683327" behindDoc="0" locked="0" layoutInCell="1" allowOverlap="1" wp14:anchorId="49DF4D36" wp14:editId="16A1F151">
                      <wp:simplePos x="0" y="0"/>
                      <wp:positionH relativeFrom="column">
                        <wp:posOffset>793969</wp:posOffset>
                      </wp:positionH>
                      <wp:positionV relativeFrom="paragraph">
                        <wp:posOffset>116840</wp:posOffset>
                      </wp:positionV>
                      <wp:extent cx="107950" cy="107950"/>
                      <wp:effectExtent l="0" t="0" r="6350" b="6350"/>
                      <wp:wrapNone/>
                      <wp:docPr id="63" name="グループ化 6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4" name="角丸四角形 64"/>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9DF4D36" id="グループ化 63" o:spid="_x0000_s1063" style="position:absolute;left:0;text-align:left;margin-left:62.5pt;margin-top:9.2pt;width:8.5pt;height:8.5pt;z-index:251683327"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">
                      <v:roundrect id="角丸四角形 64" o:spid="_x0000_s1064"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Y6cMA&#10;AADbAAAADwAAAGRycy9kb3ducmV2LnhtbESP0WrCQBRE34X+w3ILfdNNpWhMXUWE0qT4YswHXLK3&#10;SWj2bsiuSfx7VxD6OMzMGWa7n0wrBupdY1nB+yICQVxa3XCloLh8zWMQziNrbC2Tghs52O9eZltM&#10;tB35TEPuKxEg7BJUUHvfJVK6siaDbmE74uD92t6gD7KvpO5xDHDTymUUraTBhsNCjR0dayr/8qtR&#10;MFRx5jc/xZqyzcmN6aX4ll2k1NvrdPgE4Wny/+FnO9UKVh/w+B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uY6cMAAADbAAAADwAAAAAAAAAAAAAAAACYAgAAZHJzL2Rv&#10;d25yZXYueG1sUEsFBgAAAAAEAAQA9QAAAIgDAAAAAA==&#10;" fillcolor="black [3213]" stroked="f" strokeweight="1pt">
                        <v:stroke joinstyle="miter"/>
                      </v:roundrect>
                      <v:shape id="テキスト ボックス 65" o:spid="_x0000_s1065"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LdsQA&#10;AADbAAAADwAAAGRycy9kb3ducmV2LnhtbESP3WrCQBSE7wu+w3IE7+pGQSnRVUTQRqEFfx7gkD1m&#10;Y7JnQ3Yb49u7hUIvh5n5hlmue1uLjlpfOlYwGScgiHOnSy4UXC+79w8QPiBrrB2Tgid5WK8Gb0tM&#10;tXvwibpzKESEsE9RgQmhSaX0uSGLfuwa4ujdXGsxRNkWUrf4iHBby2mSzKXFkuOCwYa2hvLq/GMV&#10;7Mvb5PLdVUVjqsPn/ph93bN7UGo07DcLEIH68B/+a2dawXwG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9i3bEAAAA2wAAAA8AAAAAAAAAAAAAAAAAmAIAAGRycy9k&#10;b3ducmV2LnhtbFBLBQYAAAAABAAEAPUAAACJAwAAAAA=&#10;" filled="f" stroked="f" strokeweight=".5pt">
                        <v:textbox inset="0,0,0,0">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3</w:t>
                              </w:r>
                            </w:p>
                          </w:txbxContent>
                        </v:textbox>
                      </v:shape>
                    </v:group>
                  </w:pict>
                </mc:Fallback>
              </mc:AlternateContent>
            </w:r>
            <w:r w:rsidR="00C64EF1">
              <w:rPr>
                <w:rFonts w:hint="eastAsia"/>
                <w:noProof/>
                <w:sz w:val="15"/>
                <w:szCs w:val="15"/>
              </w:rPr>
              <mc:AlternateContent>
                <mc:Choice Requires="wpg">
                  <w:drawing>
                    <wp:anchor distT="0" distB="0" distL="114300" distR="114300" simplePos="0" relativeHeight="251687423" behindDoc="0" locked="0" layoutInCell="1" allowOverlap="1" wp14:anchorId="6D851577" wp14:editId="259557A4">
                      <wp:simplePos x="0" y="0"/>
                      <wp:positionH relativeFrom="column">
                        <wp:posOffset>1572079</wp:posOffset>
                      </wp:positionH>
                      <wp:positionV relativeFrom="paragraph">
                        <wp:posOffset>116840</wp:posOffset>
                      </wp:positionV>
                      <wp:extent cx="107950" cy="107950"/>
                      <wp:effectExtent l="0" t="0" r="6350" b="6350"/>
                      <wp:wrapNone/>
                      <wp:docPr id="69" name="グループ化 69"/>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70" name="角丸四角形 70"/>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D851577" id="グループ化 69" o:spid="_x0000_s1066" style="position:absolute;left:0;text-align:left;margin-left:123.8pt;margin-top:9.2pt;width:8.5pt;height:8.5pt;z-index:251687423"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">
                      <v:roundrect id="角丸四角形 70" o:spid="_x0000_s1067"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IN7wA&#10;AADbAAAADwAAAGRycy9kb3ducmV2LnhtbERPSwrCMBDdC94hjOBOU134qUYRQfzgRu0BhmZsi82k&#10;NLGttzcLweXj/dfbzpSiodoVlhVMxhEI4tTqgjMFyeMwWoBwHlljaZkUfMjBdtPvrTHWtuUbNXef&#10;iRDCLkYFufdVLKVLczLoxrYiDtzT1gZ9gHUmdY1tCDelnEbRTBosODTkWNE+p/R1fxsFTbY4++Ul&#10;mdN5eXXt6ZEcZRU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SQg3vAAAANsAAAAPAAAAAAAAAAAAAAAAAJgCAABkcnMvZG93bnJldi54&#10;bWxQSwUGAAAAAAQABAD1AAAAgQMAAAAA&#10;" fillcolor="black [3213]" stroked="f" strokeweight="1pt">
                        <v:stroke joinstyle="miter"/>
                      </v:roundrect>
                      <v:shape id="テキスト ボックス 71" o:spid="_x0000_s1068"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8bqMQA&#10;AADbAAAADwAAAGRycy9kb3ducmV2LnhtbESP3WrCQBSE7wu+w3KE3tVNeqEluooI2lRowZ8HOGSP&#10;2Zjs2ZBdY/r23YLg5TAz3zCL1WAb0VPnK8cK0kkCgrhwuuJSwfm0ffsA4QOyxsYxKfglD6vl6GWB&#10;mXZ3PlB/DKWIEPYZKjAhtJmUvjBk0U9cSxy9i+sshii7UuoO7xFuG/meJFNpseK4YLCljaGiPt6s&#10;gl11SU8/fV22pv763O3z72t+DUq9jof1HESgITzDj3auFcx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G6jEAAAA2wAAAA8AAAAAAAAAAAAAAAAAmAIAAGRycy9k&#10;b3ducmV2LnhtbFBLBQYAAAAABAAEAPUAAACJAwAAAAA=&#10;" filled="f" stroked="f" strokeweight=".5pt">
                        <v:textbox inset="0,0,0,0">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2</w:t>
                              </w:r>
                            </w:p>
                          </w:txbxContent>
                        </v:textbox>
                      </v:shape>
                    </v:group>
                  </w:pict>
                </mc:Fallback>
              </mc:AlternateContent>
            </w:r>
            <w:r w:rsidR="00C64EF1">
              <w:rPr>
                <w:rFonts w:hint="eastAsia"/>
                <w:noProof/>
                <w:sz w:val="15"/>
                <w:szCs w:val="15"/>
              </w:rPr>
              <mc:AlternateContent>
                <mc:Choice Requires="wpg">
                  <w:drawing>
                    <wp:anchor distT="0" distB="0" distL="114300" distR="114300" simplePos="0" relativeHeight="251685375" behindDoc="0" locked="0" layoutInCell="1" allowOverlap="1" wp14:anchorId="410C9C2F" wp14:editId="1BD09B08">
                      <wp:simplePos x="0" y="0"/>
                      <wp:positionH relativeFrom="column">
                        <wp:posOffset>1297940</wp:posOffset>
                      </wp:positionH>
                      <wp:positionV relativeFrom="paragraph">
                        <wp:posOffset>116840</wp:posOffset>
                      </wp:positionV>
                      <wp:extent cx="107950" cy="107950"/>
                      <wp:effectExtent l="0" t="0" r="6350" b="6350"/>
                      <wp:wrapNone/>
                      <wp:docPr id="66" name="グループ化 66"/>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7" name="角丸四角形 67"/>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10C9C2F" id="グループ化 66" o:spid="_x0000_s1069" style="position:absolute;left:0;text-align:left;margin-left:102.2pt;margin-top:9.2pt;width:8.5pt;height:8.5pt;z-index:251685375"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">
                      <v:roundrect id="角丸四角形 67" o:spid="_x0000_s1070"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GnsMA&#10;AADbAAAADwAAAGRycy9kb3ducmV2LnhtbESPQWuDQBSE74H+h+UVekvW9hCjySaUQGgMvVT9AQ/3&#10;RSXuW3G3av59NlDocZiZb5jdYTadGGlwrWUF76sIBHFldcu1grI4LTcgnEfW2FkmBXdycNi/LHaY&#10;ajvxD425r0WAsEtRQeN9n0rpqoYMupXtiYN3tYNBH+RQSz3gFOCmkx9RtJYGWw4LDfZ0bKi65b9G&#10;wVhvMp9cypiy5NtN56L8kn2k1Nvr/LkF4Wn2/+G/9lkrWMfw/B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GnsMAAADbAAAADwAAAAAAAAAAAAAAAACYAgAAZHJzL2Rv&#10;d25yZXYueG1sUEsFBgAAAAAEAAQA9QAAAIgDAAAAAA==&#10;" fillcolor="black [3213]" stroked="f" strokeweight="1pt">
                        <v:stroke joinstyle="miter"/>
                      </v:roundrect>
                      <v:shape id="テキスト ボックス 68" o:spid="_x0000_s1071"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6MAA&#10;AADbAAAADwAAAGRycy9kb3ducmV2LnhtbERPzYrCMBC+C/sOYRb2pql7EKlGEUG3LihYfYChGZva&#10;ZlKaWLtvvzkIHj++/+V6sI3oqfOVYwXTSQKCuHC64lLB9bIbz0H4gKyxcUwK/sjDevUxWmKq3ZPP&#10;1OehFDGEfYoKTAhtKqUvDFn0E9cSR+7mOoshwq6UusNnDLeN/E6SmbRYcWww2NLWUFHnD6tgX92m&#10;l1Nfl62pDz/73+x4z+5Bqa/PYbMAEWgIb/HLnWkFs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k6MAAAADbAAAADwAAAAAAAAAAAAAAAACYAgAAZHJzL2Rvd25y&#10;ZXYueG1sUEsFBgAAAAAEAAQA9QAAAIUDAAAAAA==&#10;" filled="f" stroked="f" strokeweight=".5pt">
                        <v:textbox inset="0,0,0,0">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1</w:t>
                              </w:r>
                            </w:p>
                          </w:txbxContent>
                        </v:textbox>
                      </v:shape>
                    </v:group>
                  </w:pict>
                </mc:Fallback>
              </mc:AlternateContent>
            </w:r>
            <w:r w:rsidR="00C64EF1">
              <w:rPr>
                <w:rFonts w:hint="eastAsia"/>
                <w:noProof/>
                <w:sz w:val="15"/>
                <w:szCs w:val="15"/>
              </w:rPr>
              <mc:AlternateContent>
                <mc:Choice Requires="wpg">
                  <w:drawing>
                    <wp:anchor distT="0" distB="0" distL="114300" distR="114300" simplePos="0" relativeHeight="251681279" behindDoc="0" locked="0" layoutInCell="1" allowOverlap="1" wp14:anchorId="550B31B5" wp14:editId="297EC638">
                      <wp:simplePos x="0" y="0"/>
                      <wp:positionH relativeFrom="column">
                        <wp:posOffset>1015546</wp:posOffset>
                      </wp:positionH>
                      <wp:positionV relativeFrom="paragraph">
                        <wp:posOffset>116840</wp:posOffset>
                      </wp:positionV>
                      <wp:extent cx="107950" cy="107950"/>
                      <wp:effectExtent l="0" t="0" r="6350" b="6350"/>
                      <wp:wrapNone/>
                      <wp:docPr id="60" name="グループ化 60"/>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61" name="角丸四角形 61"/>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E3E" w:rsidRPr="00577DB1" w:rsidRDefault="00353E3E" w:rsidP="00353E3E">
                                    <w:pPr>
                                      <w:spacing w:line="150" w:lineRule="exact"/>
                                      <w:ind w:left="104" w:hanging="104"/>
                                      <w:jc w:val="center"/>
                                      <w:rPr>
                                        <w:rFonts w:hAnsi="游ゴシック"/>
                                        <w:b/>
                                        <w:color w:val="FFFFFF" w:themeColor="background1"/>
                                        <w:spacing w:val="-8"/>
                                        <w:sz w:val="12"/>
                                        <w:szCs w:val="12"/>
                                      </w:rPr>
                                    </w:pPr>
                                    <w:r w:rsidRPr="00577DB1">
                                      <w:rPr>
                                        <w:rFonts w:hAnsi="游ゴシック"/>
                                        <w:b/>
                                        <w:color w:val="FFFFFF" w:themeColor="background1"/>
                                        <w:spacing w:val="-8"/>
                                        <w:sz w:val="12"/>
                                        <w:szCs w:val="12"/>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50B31B5" id="グループ化 60" o:spid="_x0000_s1072" style="position:absolute;left:0;text-align:left;margin-left:79.95pt;margin-top:9.2pt;width:8.5pt;height:8.5pt;z-index:251681279"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">
                      <v:roundrect id="角丸四角形 61" o:spid="_x0000_s1073"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w7ccMA&#10;AADbAAAADwAAAGRycy9kb3ducmV2LnhtbESPQWuDQBSE74X+h+UVcmvW9JBGk1VKoURLL43+gIf7&#10;ohL3rbgbNf8+Gyj0OMzMN8whW0wvJhpdZ1nBZh2BIK6t7rhRUJVfrzsQziNr7C2Tghs5yNLnpwMm&#10;2s78S9PJNyJA2CWooPV+SKR0dUsG3doOxME729GgD3JspB5xDnDTy7co2kqDHYeFFgf6bKm+nK5G&#10;wdTsCh9/V+9UxD9uzsvqKIdIqdXL8rEH4Wnx/+G/dq4VbDfw+BJ+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w7ccMAAADbAAAADwAAAAAAAAAAAAAAAACYAgAAZHJzL2Rv&#10;d25yZXYueG1sUEsFBgAAAAAEAAQA9QAAAIgDAAAAAA==&#10;" fillcolor="black [3213]" stroked="f" strokeweight="1pt">
                        <v:stroke joinstyle="miter"/>
                      </v:roundrect>
                      <v:shape id="テキスト ボックス 62" o:spid="_x0000_s1074"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AsMA&#10;AADbAAAADwAAAGRycy9kb3ducmV2LnhtbESP0YrCMBRE3wX/IVzBN031QZZqFBHUurDCqh9waa5N&#10;bXNTmli7f79ZEPZxmJkzzGrT21p01PrSsYLZNAFBnDtdcqHgdt1PPkD4gKyxdkwKfsjDZj0crDDV&#10;7sXf1F1CISKEfYoKTAhNKqXPDVn0U9cQR+/uWoshyraQusVXhNtazpNkIS2WHBcMNrQzlFeXp1Vw&#10;KO+z67mrisZUp+PhM/t6ZI+g1HjUb5cgAvXhP/xuZ1rBYg5/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QTAsMAAADbAAAADwAAAAAAAAAAAAAAAACYAgAAZHJzL2Rv&#10;d25yZXYueG1sUEsFBgAAAAAEAAQA9QAAAIgDAAAAAA==&#10;" filled="f" stroked="f" strokeweight=".5pt">
                        <v:textbox inset="0,0,0,0">
                          <w:txbxContent>
                            <w:p w:rsidR="00353E3E" w:rsidRPr="00577DB1" w:rsidRDefault="00353E3E" w:rsidP="00353E3E">
                              <w:pPr>
                                <w:spacing w:line="150" w:lineRule="exact"/>
                                <w:ind w:left="104" w:hanging="104"/>
                                <w:jc w:val="center"/>
                                <w:rPr>
                                  <w:rFonts w:hAnsi="游ゴシック"/>
                                  <w:b/>
                                  <w:color w:val="FFFFFF" w:themeColor="background1"/>
                                  <w:spacing w:val="-8"/>
                                  <w:sz w:val="12"/>
                                  <w:szCs w:val="12"/>
                                </w:rPr>
                              </w:pPr>
                              <w:r w:rsidRPr="00577DB1">
                                <w:rPr>
                                  <w:rFonts w:hAnsi="游ゴシック"/>
                                  <w:b/>
                                  <w:color w:val="FFFFFF" w:themeColor="background1"/>
                                  <w:spacing w:val="-8"/>
                                  <w:sz w:val="12"/>
                                  <w:szCs w:val="12"/>
                                </w:rPr>
                                <w:t>13</w:t>
                              </w:r>
                            </w:p>
                          </w:txbxContent>
                        </v:textbox>
                      </v:shape>
                    </v:group>
                  </w:pict>
                </mc:Fallback>
              </mc:AlternateContent>
            </w:r>
            <w:r w:rsidR="00250C59" w:rsidRPr="00A7657B">
              <w:rPr>
                <w:rFonts w:hint="eastAsia"/>
                <w:sz w:val="15"/>
                <w:szCs w:val="15"/>
              </w:rPr>
              <w:t>●他分野と共通で掲載している資料や特設ページには，「分野関連マーク」を付すことで，地理・歴史の学習の成果を生かした公民学習が展開できるようにしました。</w:t>
            </w:r>
            <w:r w:rsidR="00CB2437">
              <w:rPr>
                <w:rFonts w:hint="eastAsia"/>
                <w:sz w:val="15"/>
                <w:szCs w:val="15"/>
              </w:rPr>
              <w:t>➡</w:t>
            </w:r>
            <w:r w:rsidR="00353E3E">
              <w:rPr>
                <w:sz w:val="15"/>
                <w:szCs w:val="15"/>
              </w:rPr>
              <w:t>p.8</w:t>
            </w:r>
            <w:r w:rsidR="00353E3E">
              <w:rPr>
                <w:rFonts w:hint="eastAsia"/>
                <w:sz w:val="15"/>
                <w:szCs w:val="15"/>
              </w:rPr>
              <w:t xml:space="preserve">　</w:t>
            </w:r>
            <w:r w:rsidR="00250C59" w:rsidRPr="00A7657B">
              <w:rPr>
                <w:sz w:val="15"/>
                <w:szCs w:val="15"/>
              </w:rPr>
              <w:t>,21</w:t>
            </w:r>
            <w:r w:rsidR="00353E3E">
              <w:rPr>
                <w:rFonts w:hint="eastAsia"/>
                <w:sz w:val="15"/>
                <w:szCs w:val="15"/>
              </w:rPr>
              <w:t xml:space="preserve">　</w:t>
            </w:r>
            <w:r w:rsidR="00250C59" w:rsidRPr="00A7657B">
              <w:rPr>
                <w:sz w:val="15"/>
                <w:szCs w:val="15"/>
              </w:rPr>
              <w:t>,168</w:t>
            </w:r>
            <w:r w:rsidR="00353E3E">
              <w:rPr>
                <w:rFonts w:hint="eastAsia"/>
                <w:sz w:val="15"/>
                <w:szCs w:val="15"/>
              </w:rPr>
              <w:t xml:space="preserve">　</w:t>
            </w:r>
            <w:r w:rsidR="00250C59" w:rsidRPr="00A7657B">
              <w:rPr>
                <w:sz w:val="15"/>
                <w:szCs w:val="15"/>
              </w:rPr>
              <w:t>,206</w:t>
            </w:r>
            <w:r w:rsidR="00353E3E">
              <w:rPr>
                <w:rFonts w:hint="eastAsia"/>
                <w:sz w:val="15"/>
                <w:szCs w:val="15"/>
              </w:rPr>
              <w:t xml:space="preserve">　</w:t>
            </w:r>
            <w:r w:rsidR="00250C59" w:rsidRPr="00A7657B">
              <w:rPr>
                <w:rFonts w:hint="eastAsia"/>
                <w:sz w:val="15"/>
                <w:szCs w:val="15"/>
              </w:rPr>
              <w:t>など</w:t>
            </w:r>
          </w:p>
          <w:p w:rsidR="00250C59" w:rsidRPr="00A7657B" w:rsidRDefault="00250C59" w:rsidP="00766CA9">
            <w:pPr>
              <w:spacing w:line="184" w:lineRule="exact"/>
              <w:ind w:left="150" w:hanging="150"/>
              <w:rPr>
                <w:sz w:val="15"/>
                <w:szCs w:val="15"/>
              </w:rPr>
            </w:pPr>
            <w:r w:rsidRPr="00A7657B">
              <w:rPr>
                <w:rFonts w:hint="eastAsia"/>
                <w:sz w:val="15"/>
                <w:szCs w:val="15"/>
              </w:rPr>
              <w:t>●他教科と関連があるページには「他教科関連マーク」を付し，二次元コードを読み取って該当教科の教科書を参照することで，学習を多面的に深められるようにしました。</w:t>
            </w:r>
            <w:r w:rsidR="00CB2437">
              <w:rPr>
                <w:rFonts w:hint="eastAsia"/>
                <w:sz w:val="15"/>
                <w:szCs w:val="15"/>
              </w:rPr>
              <w:t>➡</w:t>
            </w:r>
            <w:r w:rsidRPr="00A7657B">
              <w:rPr>
                <w:rFonts w:hint="eastAsia"/>
                <w:sz w:val="15"/>
                <w:szCs w:val="15"/>
              </w:rPr>
              <w:t>p.14,20,125,136,194など</w:t>
            </w:r>
          </w:p>
        </w:tc>
      </w:tr>
      <w:tr w:rsidR="00207176" w:rsidRPr="008E4B56" w:rsidTr="00A7657B">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766CA9">
            <w:pPr>
              <w:spacing w:line="184"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３</w:instrText>
            </w:r>
            <w:r w:rsidRPr="008E4B56">
              <w:rPr>
                <w:rFonts w:hint="eastAsia"/>
                <w:color w:val="FFFFFF"/>
              </w:rPr>
              <w:instrText>)</w:instrText>
            </w:r>
            <w:r w:rsidRPr="008E4B56">
              <w:rPr>
                <w:color w:val="FFFFFF"/>
              </w:rPr>
              <w:fldChar w:fldCharType="end"/>
            </w:r>
            <w:r w:rsidR="00E03D77" w:rsidRPr="008E4B56">
              <w:rPr>
                <w:rFonts w:hint="eastAsia"/>
              </w:rPr>
              <w:t>構成・配列</w:t>
            </w:r>
          </w:p>
        </w:tc>
        <w:tc>
          <w:tcPr>
            <w:tcW w:w="2381" w:type="dxa"/>
            <w:tcBorders>
              <w:top w:val="single" w:sz="4" w:space="0" w:color="auto"/>
              <w:bottom w:val="dashSmallGap" w:sz="4" w:space="0" w:color="auto"/>
            </w:tcBorders>
            <w:shd w:val="clear" w:color="auto" w:fill="auto"/>
          </w:tcPr>
          <w:p w:rsidR="00782666" w:rsidRPr="00766CA9" w:rsidRDefault="00250C59" w:rsidP="00766CA9">
            <w:pPr>
              <w:spacing w:line="184" w:lineRule="exact"/>
              <w:ind w:left="150" w:hanging="150"/>
              <w:rPr>
                <w:sz w:val="15"/>
                <w:szCs w:val="15"/>
              </w:rPr>
            </w:pPr>
            <w:r w:rsidRPr="00766CA9">
              <w:rPr>
                <w:rFonts w:hint="eastAsia"/>
                <w:sz w:val="15"/>
                <w:szCs w:val="15"/>
              </w:rPr>
              <w:t>①教材の配列は，学習しやすいように配慮されているか。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●各章の学習を，「学習に興味・関心を持たせる『導入部』→学習を進める『展開部』→学習をまとめる『終結部』」の形で構造化し，学習の流れを捉えやすくしました。</w:t>
            </w:r>
            <w:r w:rsidR="00CB2437">
              <w:rPr>
                <w:rFonts w:hint="eastAsia"/>
                <w:sz w:val="15"/>
                <w:szCs w:val="15"/>
              </w:rPr>
              <w:t>➡</w:t>
            </w:r>
            <w:r w:rsidRPr="00A7657B">
              <w:rPr>
                <w:rFonts w:hint="eastAsia"/>
                <w:sz w:val="15"/>
                <w:szCs w:val="15"/>
              </w:rPr>
              <w:t>（経済単元の例）導入部：</w:t>
            </w:r>
            <w:r w:rsidRPr="00A7657B">
              <w:rPr>
                <w:sz w:val="15"/>
                <w:szCs w:val="15"/>
              </w:rPr>
              <w:t>p.127</w:t>
            </w:r>
            <w:r w:rsidRPr="00A7657B">
              <w:rPr>
                <w:rFonts w:hint="eastAsia"/>
                <w:sz w:val="15"/>
                <w:szCs w:val="15"/>
              </w:rPr>
              <w:t>〜</w:t>
            </w:r>
            <w:r w:rsidRPr="00A7657B">
              <w:rPr>
                <w:sz w:val="15"/>
                <w:szCs w:val="15"/>
              </w:rPr>
              <w:t>129</w:t>
            </w:r>
            <w:r w:rsidRPr="00A7657B">
              <w:rPr>
                <w:rFonts w:hint="eastAsia"/>
                <w:sz w:val="15"/>
                <w:szCs w:val="15"/>
              </w:rPr>
              <w:t>→展開部：</w:t>
            </w:r>
            <w:r w:rsidRPr="00A7657B">
              <w:rPr>
                <w:sz w:val="15"/>
                <w:szCs w:val="15"/>
              </w:rPr>
              <w:t>p.130</w:t>
            </w:r>
            <w:r w:rsidRPr="00A7657B">
              <w:rPr>
                <w:rFonts w:hint="eastAsia"/>
                <w:sz w:val="15"/>
                <w:szCs w:val="15"/>
              </w:rPr>
              <w:t>〜</w:t>
            </w:r>
            <w:r w:rsidRPr="00A7657B">
              <w:rPr>
                <w:sz w:val="15"/>
                <w:szCs w:val="15"/>
              </w:rPr>
              <w:t>173</w:t>
            </w:r>
            <w:r w:rsidRPr="00A7657B">
              <w:rPr>
                <w:rFonts w:hint="eastAsia"/>
                <w:sz w:val="15"/>
                <w:szCs w:val="15"/>
              </w:rPr>
              <w:t>→終結部：</w:t>
            </w:r>
            <w:r w:rsidRPr="00A7657B">
              <w:rPr>
                <w:sz w:val="15"/>
                <w:szCs w:val="15"/>
              </w:rPr>
              <w:t>p.174</w:t>
            </w:r>
            <w:r w:rsidRPr="00A7657B">
              <w:rPr>
                <w:rFonts w:hint="eastAsia"/>
                <w:sz w:val="15"/>
                <w:szCs w:val="15"/>
              </w:rPr>
              <w:t>〜</w:t>
            </w:r>
            <w:r w:rsidRPr="00A7657B">
              <w:rPr>
                <w:sz w:val="15"/>
                <w:szCs w:val="15"/>
              </w:rPr>
              <w:t>177</w:t>
            </w:r>
          </w:p>
          <w:p w:rsidR="00782666" w:rsidRPr="00A7657B" w:rsidRDefault="00250C59" w:rsidP="00766CA9">
            <w:pPr>
              <w:spacing w:line="184" w:lineRule="exact"/>
              <w:ind w:left="150" w:hanging="150"/>
              <w:rPr>
                <w:sz w:val="15"/>
                <w:szCs w:val="15"/>
              </w:rPr>
            </w:pPr>
            <w:r w:rsidRPr="00A7657B">
              <w:rPr>
                <w:rFonts w:hint="eastAsia"/>
                <w:sz w:val="15"/>
                <w:szCs w:val="15"/>
              </w:rPr>
              <w:t>●第</w:t>
            </w:r>
            <w:r w:rsidRPr="00A7657B">
              <w:rPr>
                <w:sz w:val="15"/>
                <w:szCs w:val="15"/>
              </w:rPr>
              <w:t>2</w:t>
            </w:r>
            <w:r w:rsidRPr="00A7657B">
              <w:rPr>
                <w:rFonts w:hint="eastAsia"/>
                <w:sz w:val="15"/>
                <w:szCs w:val="15"/>
              </w:rPr>
              <w:t>〜</w:t>
            </w:r>
            <w:r w:rsidRPr="00A7657B">
              <w:rPr>
                <w:sz w:val="15"/>
                <w:szCs w:val="15"/>
              </w:rPr>
              <w:t>4</w:t>
            </w:r>
            <w:r w:rsidRPr="00A7657B">
              <w:rPr>
                <w:rFonts w:hint="eastAsia"/>
                <w:sz w:val="15"/>
                <w:szCs w:val="15"/>
              </w:rPr>
              <w:t>章は「人権・憲法→政治→経済」の流れにすることで，公民学習の基盤である「人権・憲法」を先に学習し，「経済」については政治や政策との関連から学習を深められるようにしました。また，第</w:t>
            </w:r>
            <w:r w:rsidRPr="00A7657B">
              <w:rPr>
                <w:sz w:val="15"/>
                <w:szCs w:val="15"/>
              </w:rPr>
              <w:t>3</w:t>
            </w:r>
            <w:r w:rsidRPr="00A7657B">
              <w:rPr>
                <w:rFonts w:hint="eastAsia"/>
                <w:sz w:val="15"/>
                <w:szCs w:val="15"/>
              </w:rPr>
              <w:t>章は「国の政治→地方自治」の流れにし，「国の政治」を通じた民主政治の基礎についての学習を基に，地方自治の学習を展開することで，地方自治の意義を理解しやすくしました。</w:t>
            </w:r>
          </w:p>
        </w:tc>
      </w:tr>
      <w:tr w:rsidR="00207176" w:rsidRPr="008E4B56" w:rsidTr="00A7657B">
        <w:trPr>
          <w:trHeight w:val="20"/>
          <w:jc w:val="center"/>
        </w:trPr>
        <w:tc>
          <w:tcPr>
            <w:tcW w:w="567" w:type="dxa"/>
            <w:vMerge/>
            <w:tcBorders>
              <w:left w:val="single" w:sz="4" w:space="0" w:color="auto"/>
            </w:tcBorders>
            <w:shd w:val="clear" w:color="auto" w:fill="auto"/>
            <w:textDirection w:val="tbRlV"/>
            <w:vAlign w:val="center"/>
          </w:tcPr>
          <w:p w:rsidR="00782666" w:rsidRPr="008E4B56" w:rsidRDefault="00782666"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766CA9" w:rsidRDefault="00250C59" w:rsidP="00766CA9">
            <w:pPr>
              <w:spacing w:line="184" w:lineRule="exact"/>
              <w:ind w:left="150" w:hanging="150"/>
              <w:rPr>
                <w:sz w:val="15"/>
                <w:szCs w:val="15"/>
              </w:rPr>
            </w:pPr>
            <w:r w:rsidRPr="00766CA9">
              <w:rPr>
                <w:rFonts w:hint="eastAsia"/>
                <w:sz w:val="15"/>
                <w:szCs w:val="15"/>
              </w:rPr>
              <w:t>②導入やまとめ，問題提起に必要な教材，学習の整理のための配慮などは，十分になされているか。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●各章の学習は，</w:t>
            </w:r>
            <w:r w:rsidRPr="00C64EF1">
              <w:rPr>
                <w:rFonts w:ascii="UD デジタル 教科書体 NK-R" w:eastAsia="UD デジタル 教科書体 NK-R" w:hAnsi="ＭＳ ゴシック" w:cs="ＭＳ 明朝" w:hint="eastAsia"/>
                <w:sz w:val="15"/>
                <w:szCs w:val="15"/>
              </w:rPr>
              <w:t>❶</w:t>
            </w:r>
            <w:r w:rsidRPr="00A7657B">
              <w:rPr>
                <w:rFonts w:hint="eastAsia"/>
                <w:sz w:val="15"/>
                <w:szCs w:val="15"/>
              </w:rPr>
              <w:t>単元全体を貫く「探究課題」を立てる「導入の活動」→</w:t>
            </w:r>
            <w:r w:rsidRPr="00C64EF1">
              <w:rPr>
                <w:rFonts w:ascii="UD デジタル 教科書体 NK-R" w:eastAsia="UD デジタル 教科書体 NK-R" w:hAnsi="ＭＳ ゴシック" w:cs="ＭＳ 明朝" w:hint="eastAsia"/>
                <w:sz w:val="15"/>
                <w:szCs w:val="15"/>
              </w:rPr>
              <w:t>❷</w:t>
            </w:r>
            <w:r w:rsidRPr="00A7657B">
              <w:rPr>
                <w:sz w:val="15"/>
                <w:szCs w:val="15"/>
              </w:rPr>
              <w:t>1</w:t>
            </w:r>
            <w:r w:rsidRPr="00A7657B">
              <w:rPr>
                <w:rFonts w:hint="eastAsia"/>
                <w:sz w:val="15"/>
                <w:szCs w:val="15"/>
              </w:rPr>
              <w:t>単位時間ごとの「学習課題」を解決しながら進める「問いの追究」→</w:t>
            </w:r>
            <w:r w:rsidR="00C64EF1" w:rsidRPr="00C64EF1">
              <w:rPr>
                <w:rFonts w:ascii="UD デジタル 教科書体 NK-R" w:eastAsia="UD デジタル 教科書体 NK-R" w:hAnsi="ＭＳ 明朝" w:cs="ＭＳ 明朝" w:hint="eastAsia"/>
                <w:sz w:val="15"/>
                <w:szCs w:val="15"/>
              </w:rPr>
              <w:t>❸</w:t>
            </w:r>
            <w:r w:rsidRPr="00A7657B">
              <w:rPr>
                <w:rFonts w:hint="eastAsia"/>
                <w:sz w:val="15"/>
                <w:szCs w:val="15"/>
              </w:rPr>
              <w:t>「探究課題」を解決する「まとめの活動」の形で問いを軸にして単元を構造化し，課題解決的な学習を進めやすくしました。また，節ごとに設けた「探究のステップ」に取り組むことで，「探究課題」をスムーズに解決できるようにしました。</w:t>
            </w:r>
            <w:r w:rsidR="00CB2437">
              <w:rPr>
                <w:rFonts w:hint="eastAsia"/>
                <w:sz w:val="15"/>
                <w:szCs w:val="15"/>
              </w:rPr>
              <w:t>➡</w:t>
            </w:r>
            <w:r w:rsidRPr="00A7657B">
              <w:rPr>
                <w:rFonts w:hint="eastAsia"/>
                <w:sz w:val="15"/>
                <w:szCs w:val="15"/>
              </w:rPr>
              <w:t>（政治単元の例）</w:t>
            </w:r>
            <w:r w:rsidR="00C64EF1" w:rsidRPr="00C64EF1">
              <w:rPr>
                <w:rFonts w:ascii="UD デジタル 教科書体 NK-R" w:eastAsia="UD デジタル 教科書体 NK-R" w:hAnsi="ＭＳ ゴシック" w:cs="ＭＳ 明朝" w:hint="eastAsia"/>
                <w:sz w:val="15"/>
                <w:szCs w:val="15"/>
              </w:rPr>
              <w:t>❶</w:t>
            </w:r>
            <w:r w:rsidRPr="00A7657B">
              <w:rPr>
                <w:rFonts w:hint="eastAsia"/>
                <w:sz w:val="15"/>
                <w:szCs w:val="15"/>
              </w:rPr>
              <w:t>導入の活動：</w:t>
            </w:r>
            <w:r w:rsidRPr="00A7657B">
              <w:rPr>
                <w:sz w:val="15"/>
                <w:szCs w:val="15"/>
              </w:rPr>
              <w:t>p.75</w:t>
            </w:r>
            <w:r w:rsidRPr="00A7657B">
              <w:rPr>
                <w:rFonts w:hint="eastAsia"/>
                <w:sz w:val="15"/>
                <w:szCs w:val="15"/>
              </w:rPr>
              <w:t>〜</w:t>
            </w:r>
            <w:r w:rsidRPr="00A7657B">
              <w:rPr>
                <w:sz w:val="15"/>
                <w:szCs w:val="15"/>
              </w:rPr>
              <w:t>77</w:t>
            </w:r>
            <w:r w:rsidRPr="00A7657B">
              <w:rPr>
                <w:rFonts w:hint="eastAsia"/>
                <w:sz w:val="15"/>
                <w:szCs w:val="15"/>
              </w:rPr>
              <w:t>→</w:t>
            </w:r>
            <w:r w:rsidR="00C64EF1" w:rsidRPr="00C64EF1">
              <w:rPr>
                <w:rFonts w:ascii="UD デジタル 教科書体 NK-R" w:eastAsia="UD デジタル 教科書体 NK-R" w:hAnsi="ＭＳ ゴシック" w:cs="ＭＳ 明朝" w:hint="eastAsia"/>
                <w:sz w:val="15"/>
                <w:szCs w:val="15"/>
              </w:rPr>
              <w:t>❷</w:t>
            </w:r>
            <w:r w:rsidRPr="00A7657B">
              <w:rPr>
                <w:rFonts w:hint="eastAsia"/>
                <w:sz w:val="15"/>
                <w:szCs w:val="15"/>
              </w:rPr>
              <w:t>問いの追究：</w:t>
            </w:r>
            <w:r w:rsidRPr="00A7657B">
              <w:rPr>
                <w:sz w:val="15"/>
                <w:szCs w:val="15"/>
              </w:rPr>
              <w:t>p.78</w:t>
            </w:r>
            <w:r w:rsidRPr="00A7657B">
              <w:rPr>
                <w:rFonts w:hint="eastAsia"/>
                <w:sz w:val="15"/>
                <w:szCs w:val="15"/>
              </w:rPr>
              <w:t>〜</w:t>
            </w:r>
            <w:r w:rsidRPr="00A7657B">
              <w:rPr>
                <w:sz w:val="15"/>
                <w:szCs w:val="15"/>
              </w:rPr>
              <w:t>119</w:t>
            </w:r>
            <w:r w:rsidRPr="00A7657B">
              <w:rPr>
                <w:rFonts w:hint="eastAsia"/>
                <w:sz w:val="15"/>
                <w:szCs w:val="15"/>
              </w:rPr>
              <w:t>→</w:t>
            </w:r>
            <w:r w:rsidRPr="00C64EF1">
              <w:rPr>
                <w:rFonts w:ascii="UD デジタル 教科書体 NK-R" w:eastAsia="UD デジタル 教科書体 NK-R" w:hAnsi="ＭＳ 明朝" w:cs="ＭＳ 明朝" w:hint="eastAsia"/>
                <w:sz w:val="15"/>
                <w:szCs w:val="15"/>
              </w:rPr>
              <w:t>❸</w:t>
            </w:r>
            <w:r w:rsidRPr="00A7657B">
              <w:rPr>
                <w:rFonts w:hint="eastAsia"/>
                <w:sz w:val="15"/>
                <w:szCs w:val="15"/>
              </w:rPr>
              <w:t>まとめの活動：</w:t>
            </w:r>
            <w:r w:rsidRPr="00A7657B">
              <w:rPr>
                <w:sz w:val="15"/>
                <w:szCs w:val="15"/>
              </w:rPr>
              <w:t>p.120</w:t>
            </w:r>
            <w:r w:rsidRPr="00A7657B">
              <w:rPr>
                <w:rFonts w:hint="eastAsia"/>
                <w:sz w:val="15"/>
                <w:szCs w:val="15"/>
              </w:rPr>
              <w:t>〜</w:t>
            </w:r>
            <w:r w:rsidRPr="00A7657B">
              <w:rPr>
                <w:sz w:val="15"/>
                <w:szCs w:val="15"/>
              </w:rPr>
              <w:t>123</w:t>
            </w:r>
          </w:p>
          <w:p w:rsidR="00250C59" w:rsidRPr="00A7657B" w:rsidRDefault="00250C59" w:rsidP="00766CA9">
            <w:pPr>
              <w:spacing w:line="184" w:lineRule="exact"/>
              <w:ind w:left="150" w:hanging="150"/>
              <w:rPr>
                <w:sz w:val="15"/>
                <w:szCs w:val="15"/>
              </w:rPr>
            </w:pPr>
            <w:r w:rsidRPr="00A7657B">
              <w:rPr>
                <w:rFonts w:hint="eastAsia"/>
                <w:sz w:val="15"/>
                <w:szCs w:val="15"/>
              </w:rPr>
              <w:t>●各章の「導入の活動」と「まとめの活動」には共通の題材を使うことで学習に流れをもたせています。また，各単元の最後には「基礎・基本のまとめ」を設け，模式図などを使って学習内容を整理することで，基礎・基本の定着を図れるようにしました。</w:t>
            </w:r>
            <w:r w:rsidR="00CB2437">
              <w:rPr>
                <w:rFonts w:hint="eastAsia"/>
                <w:sz w:val="15"/>
                <w:szCs w:val="15"/>
              </w:rPr>
              <w:t>➡</w:t>
            </w:r>
            <w:r w:rsidRPr="00A7657B">
              <w:rPr>
                <w:rFonts w:hint="eastAsia"/>
                <w:sz w:val="15"/>
                <w:szCs w:val="15"/>
              </w:rPr>
              <w:t>p.33,</w:t>
            </w:r>
            <w:r w:rsidRPr="00C64EF1">
              <w:rPr>
                <w:rFonts w:hAnsi="游ゴシック" w:hint="eastAsia"/>
                <w:sz w:val="15"/>
                <w:szCs w:val="15"/>
              </w:rPr>
              <w:t>69,121,175,2</w:t>
            </w:r>
            <w:r w:rsidRPr="00A7657B">
              <w:rPr>
                <w:rFonts w:hint="eastAsia"/>
                <w:sz w:val="15"/>
                <w:szCs w:val="15"/>
              </w:rPr>
              <w:t>09</w:t>
            </w:r>
          </w:p>
          <w:p w:rsidR="00782666" w:rsidRPr="00A7657B" w:rsidRDefault="00250C59" w:rsidP="00766CA9">
            <w:pPr>
              <w:spacing w:line="184" w:lineRule="exact"/>
              <w:ind w:left="150" w:hanging="150"/>
              <w:rPr>
                <w:sz w:val="15"/>
                <w:szCs w:val="15"/>
              </w:rPr>
            </w:pPr>
            <w:r w:rsidRPr="00A7657B">
              <w:rPr>
                <w:rFonts w:hint="eastAsia"/>
                <w:sz w:val="15"/>
                <w:szCs w:val="15"/>
              </w:rPr>
              <w:t>●各見開きの最初に，生徒の興味・関心を引き出す「導入資料」を掲載し，「読み取る」コーナーや「考える」コーナーを設けることで，学習にスムーズに入れるようにしました。</w:t>
            </w:r>
          </w:p>
        </w:tc>
      </w:tr>
      <w:tr w:rsidR="00505A05" w:rsidRPr="008E4B56" w:rsidTr="00A7657B">
        <w:trPr>
          <w:trHeight w:val="20"/>
          <w:jc w:val="center"/>
        </w:trPr>
        <w:tc>
          <w:tcPr>
            <w:tcW w:w="567" w:type="dxa"/>
            <w:vMerge/>
            <w:tcBorders>
              <w:left w:val="single" w:sz="4" w:space="0" w:color="auto"/>
            </w:tcBorders>
            <w:shd w:val="clear" w:color="auto" w:fill="auto"/>
            <w:textDirection w:val="tbRlV"/>
            <w:vAlign w:val="center"/>
          </w:tcPr>
          <w:p w:rsidR="00505A05" w:rsidRPr="008E4B56" w:rsidRDefault="00505A05" w:rsidP="00766CA9">
            <w:pPr>
              <w:spacing w:line="184"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505A05" w:rsidRPr="00766CA9" w:rsidRDefault="00250C59" w:rsidP="00766CA9">
            <w:pPr>
              <w:spacing w:line="184" w:lineRule="exact"/>
              <w:ind w:left="150" w:hanging="150"/>
              <w:rPr>
                <w:sz w:val="15"/>
                <w:szCs w:val="15"/>
              </w:rPr>
            </w:pPr>
            <w:r w:rsidRPr="00766CA9">
              <w:rPr>
                <w:rFonts w:hint="eastAsia"/>
                <w:sz w:val="15"/>
                <w:szCs w:val="15"/>
              </w:rPr>
              <w:t>③写真・図表その他の資料が適切に用意され，学習効果を高めるように配慮されているか。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●本文を補完する学習効果の高い資料を大きく掲載し，資料に付した「図番号」を本文にも付すことで，効果的に学習できるようにしました。</w:t>
            </w:r>
          </w:p>
          <w:p w:rsidR="00250C59" w:rsidRPr="00A7657B" w:rsidRDefault="00353E3E" w:rsidP="00766CA9">
            <w:pPr>
              <w:spacing w:line="184" w:lineRule="exact"/>
              <w:ind w:left="150" w:hanging="150"/>
              <w:rPr>
                <w:sz w:val="15"/>
                <w:szCs w:val="15"/>
              </w:rPr>
            </w:pPr>
            <w:r>
              <w:rPr>
                <w:rFonts w:hint="eastAsia"/>
                <w:noProof/>
                <w:sz w:val="15"/>
                <w:szCs w:val="15"/>
              </w:rPr>
              <mc:AlternateContent>
                <mc:Choice Requires="wpg">
                  <w:drawing>
                    <wp:anchor distT="0" distB="0" distL="114300" distR="114300" simplePos="0" relativeHeight="251689471" behindDoc="0" locked="0" layoutInCell="1" allowOverlap="1" wp14:anchorId="5AA7BC97" wp14:editId="6FFADBF9">
                      <wp:simplePos x="0" y="0"/>
                      <wp:positionH relativeFrom="column">
                        <wp:posOffset>4879975</wp:posOffset>
                      </wp:positionH>
                      <wp:positionV relativeFrom="paragraph">
                        <wp:posOffset>2759</wp:posOffset>
                      </wp:positionV>
                      <wp:extent cx="107950" cy="107950"/>
                      <wp:effectExtent l="0" t="0" r="6350" b="6350"/>
                      <wp:wrapNone/>
                      <wp:docPr id="72" name="グループ化 72"/>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73" name="角丸四角形 73"/>
                              <wps:cNvSpPr/>
                              <wps:spPr>
                                <a:xfrm>
                                  <a:off x="9525" y="9525"/>
                                  <a:ext cx="89494" cy="89494"/>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AA7BC97" id="グループ化 72" o:spid="_x0000_s1075" style="position:absolute;left:0;text-align:left;margin-left:384.25pt;margin-top:.2pt;width:8.5pt;height:8.5pt;z-index:251689471"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">
                      <v:roundrect id="角丸四角形 73" o:spid="_x0000_s1076" style="position:absolute;left:9525;top:9525;width:89494;height:89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WQMIA&#10;AADbAAAADwAAAGRycy9kb3ducmV2LnhtbESP3YrCMBSE7xd8h3AE79bUFVatpkUE8Ye9UfsAh+bY&#10;FpuT0mTb+vZmQdjLYWa+YTbpYGrRUesqywpm0wgEcW51xYWC7Lb/XIJwHlljbZkUPMlBmow+Nhhr&#10;2/OFuqsvRICwi1FB6X0TS+nykgy6qW2Ig3e3rUEfZFtI3WIf4KaWX1H0LQ1WHBZKbGhXUv64/hoF&#10;XbE8+dU5W9Bp9eP64y07yCZSajIetmsQngb/H363j1rBYg5/X8IP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5ZAwgAAANsAAAAPAAAAAAAAAAAAAAAAAJgCAABkcnMvZG93&#10;bnJldi54bWxQSwUGAAAAAAQABAD1AAAAhwMAAAAA&#10;" fillcolor="black [3213]" stroked="f" strokeweight="1pt">
                        <v:stroke joinstyle="miter"/>
                      </v:roundrect>
                      <v:shape id="テキスト ボックス 74" o:spid="_x0000_s1077" type="#_x0000_t202" style="position:absolute;width:107950;height:10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4MMQA&#10;AADbAAAADwAAAGRycy9kb3ducmV2LnhtbESP3WrCQBSE7wu+w3IE7+rGIlaiq4hQmwoV/HmAQ/aY&#10;jcmeDdltTN/eFQq9HGbmG2a57m0tOmp96VjBZJyAIM6dLrlQcDl/vM5B+ICssXZMCn7Jw3o1eFli&#10;qt2dj9SdQiEihH2KCkwITSqlzw1Z9GPXEEfv6lqLIcq2kLrFe4TbWr4lyUxaLDkuGGxoayivTj9W&#10;wa68Ts6HrioaU3197vbZ9y27BaVGw36zABGoD//hv3amFbx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uDDEAAAA2wAAAA8AAAAAAAAAAAAAAAAAmAIAAGRycy9k&#10;b3ducmV2LnhtbFBLBQYAAAAABAAEAPUAAACJAwAAAAA=&#10;" filled="f" stroked="f" strokeweight=".5pt">
                        <v:textbox inset="0,0,0,0">
                          <w:txbxContent>
                            <w:p w:rsidR="00353E3E" w:rsidRPr="005461F8" w:rsidRDefault="00353E3E" w:rsidP="00353E3E">
                              <w:pPr>
                                <w:spacing w:line="150" w:lineRule="exact"/>
                                <w:ind w:left="120" w:hanging="120"/>
                                <w:jc w:val="center"/>
                                <w:rPr>
                                  <w:rFonts w:hAnsi="游ゴシック"/>
                                  <w:b/>
                                  <w:color w:val="FFFFFF" w:themeColor="background1"/>
                                  <w:sz w:val="12"/>
                                  <w:szCs w:val="12"/>
                                </w:rPr>
                              </w:pPr>
                              <w:r>
                                <w:rPr>
                                  <w:rFonts w:hAnsi="游ゴシック"/>
                                  <w:b/>
                                  <w:color w:val="FFFFFF" w:themeColor="background1"/>
                                  <w:sz w:val="12"/>
                                  <w:szCs w:val="12"/>
                                </w:rPr>
                                <w:t>5</w:t>
                              </w:r>
                            </w:p>
                          </w:txbxContent>
                        </v:textbox>
                      </v:shape>
                    </v:group>
                  </w:pict>
                </mc:Fallback>
              </mc:AlternateContent>
            </w:r>
            <w:r w:rsidR="00250C59" w:rsidRPr="00A7657B">
              <w:rPr>
                <w:rFonts w:hint="eastAsia"/>
                <w:sz w:val="15"/>
                <w:szCs w:val="15"/>
              </w:rPr>
              <w:t>●漫画やイラストなどを豊富に掲載し，生徒が興味・関心を持って学習を進められるようにしました。</w:t>
            </w:r>
            <w:r w:rsidR="00CB2437">
              <w:rPr>
                <w:rFonts w:hint="eastAsia"/>
                <w:sz w:val="15"/>
                <w:szCs w:val="15"/>
              </w:rPr>
              <w:t>➡</w:t>
            </w:r>
            <w:r w:rsidR="00250C59" w:rsidRPr="00A7657B">
              <w:rPr>
                <w:sz w:val="15"/>
                <w:szCs w:val="15"/>
              </w:rPr>
              <w:t>p.6</w:t>
            </w:r>
            <w:r w:rsidRPr="00A7657B">
              <w:rPr>
                <w:rFonts w:hint="eastAsia"/>
                <w:sz w:val="15"/>
                <w:szCs w:val="15"/>
              </w:rPr>
              <w:t>〜</w:t>
            </w:r>
            <w:r w:rsidR="00250C59" w:rsidRPr="00A7657B">
              <w:rPr>
                <w:sz w:val="15"/>
                <w:szCs w:val="15"/>
              </w:rPr>
              <w:t>7,12</w:t>
            </w:r>
            <w:r>
              <w:rPr>
                <w:rFonts w:hint="eastAsia"/>
                <w:sz w:val="15"/>
                <w:szCs w:val="15"/>
              </w:rPr>
              <w:t xml:space="preserve">　</w:t>
            </w:r>
            <w:r w:rsidR="00250C59" w:rsidRPr="00A7657B">
              <w:rPr>
                <w:sz w:val="15"/>
                <w:szCs w:val="15"/>
              </w:rPr>
              <w:t>,25</w:t>
            </w:r>
            <w:r w:rsidR="00250C59" w:rsidRPr="00A7657B">
              <w:rPr>
                <w:rFonts w:hint="eastAsia"/>
                <w:sz w:val="15"/>
                <w:szCs w:val="15"/>
              </w:rPr>
              <w:t>〜</w:t>
            </w:r>
            <w:r w:rsidR="00250C59" w:rsidRPr="00A7657B">
              <w:rPr>
                <w:sz w:val="15"/>
                <w:szCs w:val="15"/>
              </w:rPr>
              <w:t>31,128</w:t>
            </w:r>
            <w:r w:rsidR="00250C59" w:rsidRPr="00A7657B">
              <w:rPr>
                <w:rFonts w:hint="eastAsia"/>
                <w:sz w:val="15"/>
                <w:szCs w:val="15"/>
              </w:rPr>
              <w:t>〜</w:t>
            </w:r>
            <w:r w:rsidR="00250C59" w:rsidRPr="00A7657B">
              <w:rPr>
                <w:sz w:val="15"/>
                <w:szCs w:val="15"/>
              </w:rPr>
              <w:t>129</w:t>
            </w:r>
            <w:r w:rsidR="00250C59" w:rsidRPr="00A7657B">
              <w:rPr>
                <w:rFonts w:hint="eastAsia"/>
                <w:sz w:val="15"/>
                <w:szCs w:val="15"/>
              </w:rPr>
              <w:t>など</w:t>
            </w:r>
          </w:p>
          <w:p w:rsidR="00505A05" w:rsidRPr="00A7657B" w:rsidRDefault="00250C59" w:rsidP="00766CA9">
            <w:pPr>
              <w:spacing w:line="184" w:lineRule="exact"/>
              <w:ind w:left="150" w:hanging="150"/>
              <w:rPr>
                <w:sz w:val="15"/>
                <w:szCs w:val="15"/>
              </w:rPr>
            </w:pPr>
            <w:r w:rsidRPr="00A7657B">
              <w:rPr>
                <w:rFonts w:hint="eastAsia"/>
                <w:sz w:val="15"/>
                <w:szCs w:val="15"/>
              </w:rPr>
              <w:t>●</w:t>
            </w:r>
            <w:r w:rsidRPr="00A7657B">
              <w:rPr>
                <w:sz w:val="15"/>
                <w:szCs w:val="15"/>
              </w:rPr>
              <w:t>ICT</w:t>
            </w:r>
            <w:r w:rsidRPr="00A7657B">
              <w:rPr>
                <w:rFonts w:hint="eastAsia"/>
                <w:sz w:val="15"/>
                <w:szCs w:val="15"/>
              </w:rPr>
              <w:t>機器を活用して利用できる「</w:t>
            </w:r>
            <w:r w:rsidRPr="00A7657B">
              <w:rPr>
                <w:sz w:val="15"/>
                <w:szCs w:val="15"/>
              </w:rPr>
              <w:t>D</w:t>
            </w:r>
            <w:r w:rsidRPr="00A7657B">
              <w:rPr>
                <w:rFonts w:hint="eastAsia"/>
                <w:sz w:val="15"/>
                <w:szCs w:val="15"/>
              </w:rPr>
              <w:t>マークコンテンツ」を用意し，該当箇所には「</w:t>
            </w:r>
            <w:r w:rsidRPr="00A7657B">
              <w:rPr>
                <w:sz w:val="15"/>
                <w:szCs w:val="15"/>
              </w:rPr>
              <w:t>D</w:t>
            </w:r>
            <w:r w:rsidRPr="00A7657B">
              <w:rPr>
                <w:rFonts w:hint="eastAsia"/>
                <w:sz w:val="15"/>
                <w:szCs w:val="15"/>
              </w:rPr>
              <w:t>マーク」を付すことで，学習効果が高まるようにしています。</w:t>
            </w:r>
            <w:r w:rsidR="008E43CB">
              <w:rPr>
                <w:sz w:val="15"/>
                <w:szCs w:val="15"/>
              </w:rPr>
              <w:br/>
            </w:r>
            <w:r w:rsidR="00CB2437">
              <w:rPr>
                <w:rFonts w:hint="eastAsia"/>
                <w:sz w:val="15"/>
                <w:szCs w:val="15"/>
              </w:rPr>
              <w:t>➡</w:t>
            </w:r>
            <w:r w:rsidRPr="00A7657B">
              <w:rPr>
                <w:sz w:val="15"/>
                <w:szCs w:val="15"/>
              </w:rPr>
              <w:t>p.46,</w:t>
            </w:r>
            <w:r w:rsidRPr="00A7657B">
              <w:rPr>
                <w:rFonts w:hint="eastAsia"/>
                <w:sz w:val="15"/>
                <w:szCs w:val="15"/>
              </w:rPr>
              <w:t>81,109,151,161など</w:t>
            </w:r>
          </w:p>
        </w:tc>
      </w:tr>
      <w:tr w:rsidR="00207176" w:rsidRPr="008E4B56" w:rsidTr="00A7657B">
        <w:trPr>
          <w:trHeight w:val="20"/>
          <w:jc w:val="center"/>
        </w:trPr>
        <w:tc>
          <w:tcPr>
            <w:tcW w:w="567" w:type="dxa"/>
            <w:vMerge w:val="restart"/>
            <w:tcBorders>
              <w:left w:val="single" w:sz="4" w:space="0" w:color="auto"/>
            </w:tcBorders>
            <w:shd w:val="clear" w:color="auto" w:fill="auto"/>
            <w:textDirection w:val="tbRlV"/>
            <w:vAlign w:val="center"/>
          </w:tcPr>
          <w:p w:rsidR="00782666" w:rsidRPr="008E4B56" w:rsidRDefault="008D065C" w:rsidP="00766CA9">
            <w:pPr>
              <w:spacing w:line="184" w:lineRule="exact"/>
              <w:ind w:leftChars="25" w:left="200" w:rightChars="25" w:right="40" w:hanging="160"/>
              <w:rPr>
                <w:color w:val="FFFFFF"/>
              </w:rPr>
            </w:pPr>
            <w:r w:rsidRPr="008E4B56">
              <w:rPr>
                <w:color w:val="FFFFFF"/>
              </w:rPr>
              <w:fldChar w:fldCharType="begin"/>
            </w:r>
            <w:r w:rsidRPr="008E4B56">
              <w:rPr>
                <w:color w:val="FFFFFF"/>
              </w:rPr>
              <w:instrText xml:space="preserve"> </w:instrText>
            </w:r>
            <w:r w:rsidRPr="008E4B56">
              <w:rPr>
                <w:rFonts w:hint="eastAsia"/>
                <w:color w:val="FFFFFF"/>
              </w:rPr>
              <w:instrText>eq \o\ac(</w:instrText>
            </w:r>
            <w:r w:rsidRPr="008E4B56">
              <w:rPr>
                <w:rFonts w:hint="eastAsia"/>
                <w:color w:val="FFFFFF"/>
                <w:sz w:val="24"/>
                <w:szCs w:val="24"/>
              </w:rPr>
              <w:instrText>■</w:instrText>
            </w:r>
            <w:r w:rsidRPr="008E4B56">
              <w:rPr>
                <w:rFonts w:hint="eastAsia"/>
                <w:color w:val="FFFFFF"/>
              </w:rPr>
              <w:instrText>,</w:instrText>
            </w:r>
            <w:r w:rsidRPr="008E4B56">
              <w:rPr>
                <w:rFonts w:hint="eastAsia"/>
                <w:color w:val="000000"/>
                <w:sz w:val="24"/>
                <w:szCs w:val="24"/>
              </w:rPr>
              <w:instrText>□</w:instrText>
            </w:r>
            <w:r w:rsidRPr="008E4B56">
              <w:rPr>
                <w:rFonts w:hint="eastAsia"/>
                <w:color w:val="FFFFFF"/>
              </w:rPr>
              <w:instrText>,</w:instrText>
            </w:r>
            <w:r w:rsidRPr="008E4B56">
              <w:rPr>
                <w:rFonts w:hint="eastAsia"/>
                <w:color w:val="000000"/>
              </w:rPr>
              <w:instrText>４</w:instrText>
            </w:r>
            <w:r w:rsidRPr="008E4B56">
              <w:rPr>
                <w:rFonts w:hint="eastAsia"/>
                <w:color w:val="FFFFFF"/>
              </w:rPr>
              <w:instrText>)</w:instrText>
            </w:r>
            <w:r w:rsidRPr="008E4B56">
              <w:rPr>
                <w:color w:val="FFFFFF"/>
              </w:rPr>
              <w:fldChar w:fldCharType="end"/>
            </w:r>
            <w:r w:rsidR="00505A05" w:rsidRPr="008E4B56">
              <w:rPr>
                <w:rFonts w:hint="eastAsia"/>
              </w:rPr>
              <w:t>印刷・造本</w:t>
            </w:r>
          </w:p>
        </w:tc>
        <w:tc>
          <w:tcPr>
            <w:tcW w:w="2381" w:type="dxa"/>
            <w:tcBorders>
              <w:top w:val="single" w:sz="4" w:space="0" w:color="auto"/>
              <w:bottom w:val="dashSmallGap" w:sz="4" w:space="0" w:color="auto"/>
            </w:tcBorders>
            <w:shd w:val="clear" w:color="auto" w:fill="auto"/>
          </w:tcPr>
          <w:p w:rsidR="00782666" w:rsidRPr="00766CA9" w:rsidRDefault="00250C59" w:rsidP="00766CA9">
            <w:pPr>
              <w:spacing w:line="184" w:lineRule="exact"/>
              <w:ind w:left="150" w:hanging="150"/>
              <w:rPr>
                <w:sz w:val="15"/>
                <w:szCs w:val="15"/>
              </w:rPr>
            </w:pPr>
            <w:r w:rsidRPr="00766CA9">
              <w:rPr>
                <w:rFonts w:hint="eastAsia"/>
                <w:sz w:val="15"/>
                <w:szCs w:val="15"/>
              </w:rPr>
              <w:t>①造本面で，生徒が使いやすい工夫がなされているか。</w:t>
            </w:r>
          </w:p>
        </w:tc>
        <w:tc>
          <w:tcPr>
            <w:tcW w:w="10488" w:type="dxa"/>
            <w:tcBorders>
              <w:top w:val="single"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視覚的効果が高い幅広の判型（AB判）を用い，資料を豊富に大きく掲載するとともに，写真や文字の鮮明さに留意し，見やすく印象的な紙面構成にしました。また，使用している文字の大きさや書体は適切で，読みやすいものになっています。</w:t>
            </w:r>
          </w:p>
          <w:p w:rsidR="00250C59" w:rsidRPr="00A7657B" w:rsidRDefault="00250C59" w:rsidP="00766CA9">
            <w:pPr>
              <w:spacing w:line="184" w:lineRule="exact"/>
              <w:ind w:left="150" w:hanging="150"/>
              <w:rPr>
                <w:sz w:val="15"/>
                <w:szCs w:val="15"/>
              </w:rPr>
            </w:pPr>
            <w:r w:rsidRPr="00A7657B">
              <w:rPr>
                <w:rFonts w:hint="eastAsia"/>
                <w:sz w:val="15"/>
                <w:szCs w:val="15"/>
              </w:rPr>
              <w:t>●針金とじを用いて製本するなど，造本は堅牢で，長期間の使用にも十分耐えうるものになっています。</w:t>
            </w:r>
          </w:p>
          <w:p w:rsidR="00782666" w:rsidRPr="00A7657B" w:rsidRDefault="00250C59" w:rsidP="00766CA9">
            <w:pPr>
              <w:spacing w:line="184" w:lineRule="exact"/>
              <w:ind w:left="150" w:hanging="150"/>
              <w:rPr>
                <w:sz w:val="15"/>
                <w:szCs w:val="15"/>
              </w:rPr>
            </w:pPr>
            <w:r w:rsidRPr="00A7657B">
              <w:rPr>
                <w:rFonts w:hint="eastAsia"/>
                <w:sz w:val="15"/>
                <w:szCs w:val="15"/>
              </w:rPr>
              <w:t>●本文用紙は，塗料を工夫することなどで，不透明度を保ったまま紙をさらに薄くすることにより，約3.1％軽量化しました。</w:t>
            </w:r>
          </w:p>
        </w:tc>
      </w:tr>
      <w:tr w:rsidR="00207176" w:rsidRPr="008E4B56" w:rsidTr="00A7657B">
        <w:trPr>
          <w:trHeight w:val="20"/>
          <w:jc w:val="center"/>
        </w:trPr>
        <w:tc>
          <w:tcPr>
            <w:tcW w:w="567" w:type="dxa"/>
            <w:vMerge/>
            <w:tcBorders>
              <w:left w:val="single" w:sz="4" w:space="0" w:color="auto"/>
            </w:tcBorders>
            <w:shd w:val="clear" w:color="auto" w:fill="auto"/>
          </w:tcPr>
          <w:p w:rsidR="00782666" w:rsidRPr="008E4B56" w:rsidRDefault="00782666" w:rsidP="00766CA9">
            <w:pPr>
              <w:spacing w:line="184" w:lineRule="exact"/>
              <w:ind w:left="160" w:hanging="160"/>
            </w:pPr>
          </w:p>
        </w:tc>
        <w:tc>
          <w:tcPr>
            <w:tcW w:w="2381" w:type="dxa"/>
            <w:tcBorders>
              <w:top w:val="dashSmallGap" w:sz="4" w:space="0" w:color="auto"/>
              <w:bottom w:val="dashSmallGap" w:sz="4" w:space="0" w:color="auto"/>
            </w:tcBorders>
            <w:shd w:val="clear" w:color="auto" w:fill="auto"/>
          </w:tcPr>
          <w:p w:rsidR="00782666" w:rsidRPr="00766CA9" w:rsidRDefault="00250C59" w:rsidP="00766CA9">
            <w:pPr>
              <w:spacing w:line="184" w:lineRule="exact"/>
              <w:ind w:left="150" w:hanging="150"/>
              <w:rPr>
                <w:sz w:val="15"/>
                <w:szCs w:val="15"/>
              </w:rPr>
            </w:pPr>
            <w:r w:rsidRPr="00766CA9">
              <w:rPr>
                <w:rFonts w:hint="eastAsia"/>
                <w:sz w:val="15"/>
                <w:szCs w:val="15"/>
              </w:rPr>
              <w:t>②特別支援教育に関わる適切な配慮がなされているか。</w:t>
            </w:r>
          </w:p>
        </w:tc>
        <w:tc>
          <w:tcPr>
            <w:tcW w:w="10488" w:type="dxa"/>
            <w:tcBorders>
              <w:top w:val="dashSmallGap" w:sz="4" w:space="0" w:color="auto"/>
              <w:bottom w:val="dashSmallGap"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●不要な凹凸や飾りをなくした「フラットデザイン」を採用し，本文ページからはキャラクターをなくすことで，学習内容に集中できるようにしました。</w:t>
            </w:r>
          </w:p>
          <w:p w:rsidR="00250C59" w:rsidRPr="00A7657B" w:rsidRDefault="00250C59" w:rsidP="00766CA9">
            <w:pPr>
              <w:spacing w:line="184" w:lineRule="exact"/>
              <w:ind w:left="150" w:hanging="150"/>
              <w:rPr>
                <w:sz w:val="15"/>
                <w:szCs w:val="15"/>
              </w:rPr>
            </w:pPr>
            <w:r w:rsidRPr="00A7657B">
              <w:rPr>
                <w:rFonts w:hint="eastAsia"/>
                <w:sz w:val="15"/>
                <w:szCs w:val="15"/>
              </w:rPr>
              <w:t>●紙面全体で，色覚特性がある生徒にとって見分けやすい色や，色以外の情報で見分けやすいデザインを採用しました。</w:t>
            </w:r>
          </w:p>
          <w:p w:rsidR="00250C59" w:rsidRPr="00A7657B" w:rsidRDefault="00250C59" w:rsidP="00766CA9">
            <w:pPr>
              <w:spacing w:line="184" w:lineRule="exact"/>
              <w:ind w:left="150" w:hanging="150"/>
              <w:rPr>
                <w:sz w:val="15"/>
                <w:szCs w:val="15"/>
              </w:rPr>
            </w:pPr>
            <w:r w:rsidRPr="00A7657B">
              <w:rPr>
                <w:rFonts w:hint="eastAsia"/>
                <w:sz w:val="15"/>
                <w:szCs w:val="15"/>
              </w:rPr>
              <w:t>●教科書で使用しているすべての文字に，ユニバーサルデザインフォントを使用しました。</w:t>
            </w:r>
          </w:p>
          <w:p w:rsidR="00250C59" w:rsidRPr="00A7657B" w:rsidRDefault="00250C59" w:rsidP="00766CA9">
            <w:pPr>
              <w:spacing w:line="184" w:lineRule="exact"/>
              <w:ind w:left="150" w:hanging="150"/>
              <w:rPr>
                <w:sz w:val="15"/>
                <w:szCs w:val="15"/>
              </w:rPr>
            </w:pPr>
            <w:r w:rsidRPr="00A7657B">
              <w:rPr>
                <w:rFonts w:hint="eastAsia"/>
                <w:sz w:val="15"/>
                <w:szCs w:val="15"/>
              </w:rPr>
              <w:t>●本文のふりがなや参照ページは，可読性を確保したうえで文字濃度を抑え，本文をより読み取りやすくしました。</w:t>
            </w:r>
          </w:p>
          <w:p w:rsidR="00250C59" w:rsidRPr="00A7657B" w:rsidRDefault="00250C59" w:rsidP="00766CA9">
            <w:pPr>
              <w:spacing w:line="184" w:lineRule="exact"/>
              <w:ind w:left="150" w:hanging="150"/>
              <w:rPr>
                <w:sz w:val="15"/>
                <w:szCs w:val="15"/>
              </w:rPr>
            </w:pPr>
            <w:r w:rsidRPr="00A7657B">
              <w:rPr>
                <w:rFonts w:hint="eastAsia"/>
                <w:sz w:val="15"/>
                <w:szCs w:val="15"/>
              </w:rPr>
              <w:t>●資料の掲載部分の背景に色を付けて，本文部分と資料部分との区別を明確にすることで，読み取りやすさを向上させました。</w:t>
            </w:r>
          </w:p>
          <w:p w:rsidR="00782666" w:rsidRPr="00A7657B" w:rsidRDefault="00250C59" w:rsidP="00766CA9">
            <w:pPr>
              <w:spacing w:line="184" w:lineRule="exact"/>
              <w:ind w:left="150" w:hanging="150"/>
              <w:rPr>
                <w:sz w:val="15"/>
                <w:szCs w:val="15"/>
              </w:rPr>
            </w:pPr>
            <w:r w:rsidRPr="00A7657B">
              <w:rPr>
                <w:rFonts w:hint="eastAsia"/>
                <w:sz w:val="15"/>
                <w:szCs w:val="15"/>
              </w:rPr>
              <w:t>●小さな文字が読み取りにくい生徒に配慮し，読み取りやすいゴチック体のふりがなを採用しました。</w:t>
            </w:r>
          </w:p>
        </w:tc>
      </w:tr>
      <w:tr w:rsidR="00207176" w:rsidRPr="008E4B56" w:rsidTr="00A7657B">
        <w:trPr>
          <w:trHeight w:val="20"/>
          <w:jc w:val="center"/>
        </w:trPr>
        <w:tc>
          <w:tcPr>
            <w:tcW w:w="567" w:type="dxa"/>
            <w:vMerge/>
            <w:tcBorders>
              <w:left w:val="single" w:sz="4" w:space="0" w:color="auto"/>
              <w:bottom w:val="single" w:sz="4" w:space="0" w:color="auto"/>
            </w:tcBorders>
            <w:shd w:val="clear" w:color="auto" w:fill="auto"/>
          </w:tcPr>
          <w:p w:rsidR="00782666" w:rsidRPr="008E4B56" w:rsidRDefault="00782666" w:rsidP="00766CA9">
            <w:pPr>
              <w:spacing w:line="184" w:lineRule="exact"/>
              <w:ind w:left="160" w:hanging="160"/>
            </w:pPr>
          </w:p>
        </w:tc>
        <w:tc>
          <w:tcPr>
            <w:tcW w:w="2381" w:type="dxa"/>
            <w:tcBorders>
              <w:top w:val="dashSmallGap" w:sz="4" w:space="0" w:color="auto"/>
              <w:bottom w:val="single" w:sz="4" w:space="0" w:color="auto"/>
            </w:tcBorders>
            <w:shd w:val="clear" w:color="auto" w:fill="auto"/>
          </w:tcPr>
          <w:p w:rsidR="00782666" w:rsidRPr="00766CA9" w:rsidRDefault="00250C59" w:rsidP="00766CA9">
            <w:pPr>
              <w:spacing w:line="184" w:lineRule="exact"/>
              <w:ind w:left="150" w:hanging="150"/>
              <w:rPr>
                <w:sz w:val="15"/>
                <w:szCs w:val="15"/>
              </w:rPr>
            </w:pPr>
            <w:r w:rsidRPr="00766CA9">
              <w:rPr>
                <w:rFonts w:hint="eastAsia"/>
                <w:sz w:val="15"/>
                <w:szCs w:val="15"/>
              </w:rPr>
              <w:t>③用紙等，環境への配慮がなされているか。</w:t>
            </w:r>
          </w:p>
        </w:tc>
        <w:tc>
          <w:tcPr>
            <w:tcW w:w="10488" w:type="dxa"/>
            <w:tcBorders>
              <w:top w:val="dashSmallGap" w:sz="4" w:space="0" w:color="auto"/>
              <w:bottom w:val="single" w:sz="4" w:space="0" w:color="auto"/>
              <w:right w:val="single" w:sz="4" w:space="0" w:color="auto"/>
            </w:tcBorders>
            <w:shd w:val="clear" w:color="auto" w:fill="auto"/>
          </w:tcPr>
          <w:p w:rsidR="00250C59" w:rsidRPr="00A7657B" w:rsidRDefault="00250C59" w:rsidP="00766CA9">
            <w:pPr>
              <w:spacing w:line="184" w:lineRule="exact"/>
              <w:ind w:left="150" w:hanging="150"/>
              <w:rPr>
                <w:sz w:val="15"/>
                <w:szCs w:val="15"/>
              </w:rPr>
            </w:pPr>
            <w:r w:rsidRPr="00A7657B">
              <w:rPr>
                <w:rFonts w:hint="eastAsia"/>
                <w:sz w:val="15"/>
                <w:szCs w:val="15"/>
              </w:rPr>
              <w:t>●用紙には，強度と発色性とをかね備えた質の高い再生紙を使用し，環境に配慮するとともに，文字や図表，写真などの資料が読み取りやすく，色映えするように工夫しています。</w:t>
            </w:r>
          </w:p>
          <w:p w:rsidR="00782666" w:rsidRPr="00A7657B" w:rsidRDefault="00250C59" w:rsidP="00766CA9">
            <w:pPr>
              <w:spacing w:line="184" w:lineRule="exact"/>
              <w:ind w:left="150" w:hanging="150"/>
              <w:rPr>
                <w:sz w:val="15"/>
                <w:szCs w:val="15"/>
              </w:rPr>
            </w:pPr>
            <w:r w:rsidRPr="00A7657B">
              <w:rPr>
                <w:rFonts w:hint="eastAsia"/>
                <w:sz w:val="15"/>
                <w:szCs w:val="15"/>
              </w:rPr>
              <w:t>●印刷用のインキは，環境に配慮した植物油インキを使用しています。</w:t>
            </w:r>
          </w:p>
        </w:tc>
      </w:tr>
    </w:tbl>
    <w:p w:rsidR="00782666" w:rsidRPr="00782666" w:rsidRDefault="00782666" w:rsidP="00766CA9">
      <w:pPr>
        <w:spacing w:line="100" w:lineRule="exact"/>
        <w:ind w:left="160" w:hanging="160"/>
      </w:pPr>
    </w:p>
    <w:sectPr w:rsidR="00782666" w:rsidRPr="00782666" w:rsidSect="00A7657B">
      <w:headerReference w:type="even" r:id="rId6"/>
      <w:headerReference w:type="default" r:id="rId7"/>
      <w:footerReference w:type="even" r:id="rId8"/>
      <w:footerReference w:type="default" r:id="rId9"/>
      <w:headerReference w:type="first" r:id="rId10"/>
      <w:footerReference w:type="first" r:id="rId11"/>
      <w:pgSz w:w="14572" w:h="20639" w:code="12"/>
      <w:pgMar w:top="567" w:right="567" w:bottom="567" w:left="567" w:header="510" w:footer="510" w:gutter="0"/>
      <w:cols w:space="425"/>
      <w:docGrid w:type="line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73" w:rsidRDefault="000A2E73" w:rsidP="009F3D7A">
      <w:pPr>
        <w:ind w:left="160" w:hanging="160"/>
      </w:pPr>
      <w:r>
        <w:separator/>
      </w:r>
    </w:p>
  </w:endnote>
  <w:endnote w:type="continuationSeparator" w:id="0">
    <w:p w:rsidR="000A2E73" w:rsidRDefault="000A2E73" w:rsidP="009F3D7A">
      <w:pPr>
        <w:ind w:left="160" w:hanging="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6"/>
      <w:ind w:left="160" w:hanging="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73" w:rsidRDefault="000A2E73" w:rsidP="009F3D7A">
      <w:pPr>
        <w:ind w:left="160" w:hanging="160"/>
      </w:pPr>
      <w:r>
        <w:separator/>
      </w:r>
    </w:p>
  </w:footnote>
  <w:footnote w:type="continuationSeparator" w:id="0">
    <w:p w:rsidR="000A2E73" w:rsidRDefault="000A2E73" w:rsidP="009F3D7A">
      <w:pPr>
        <w:ind w:left="160" w:hanging="1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E8" w:rsidRDefault="00D225E8">
    <w:pPr>
      <w:pStyle w:val="a4"/>
      <w:ind w:left="160" w:hanging="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dirty"/>
  <w:defaultTabStop w:val="840"/>
  <w:drawingGridHorizontalSpacing w:val="80"/>
  <w:drawingGridVertic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0"/>
    <w:rsid w:val="000041C4"/>
    <w:rsid w:val="000A2E73"/>
    <w:rsid w:val="000C45D0"/>
    <w:rsid w:val="001354D4"/>
    <w:rsid w:val="00152320"/>
    <w:rsid w:val="00157DC1"/>
    <w:rsid w:val="001A527D"/>
    <w:rsid w:val="00207176"/>
    <w:rsid w:val="002227C5"/>
    <w:rsid w:val="00250C59"/>
    <w:rsid w:val="00253279"/>
    <w:rsid w:val="00280934"/>
    <w:rsid w:val="00291213"/>
    <w:rsid w:val="002B08A8"/>
    <w:rsid w:val="00313BFD"/>
    <w:rsid w:val="00353E3E"/>
    <w:rsid w:val="00362776"/>
    <w:rsid w:val="00392280"/>
    <w:rsid w:val="00454864"/>
    <w:rsid w:val="00493E25"/>
    <w:rsid w:val="004E2DC8"/>
    <w:rsid w:val="00505A05"/>
    <w:rsid w:val="005366A7"/>
    <w:rsid w:val="005461F8"/>
    <w:rsid w:val="00577DB1"/>
    <w:rsid w:val="006028A9"/>
    <w:rsid w:val="00655171"/>
    <w:rsid w:val="00661277"/>
    <w:rsid w:val="0066384F"/>
    <w:rsid w:val="00673F25"/>
    <w:rsid w:val="0072388E"/>
    <w:rsid w:val="007253E8"/>
    <w:rsid w:val="007478EC"/>
    <w:rsid w:val="00766CA9"/>
    <w:rsid w:val="007708FD"/>
    <w:rsid w:val="00782666"/>
    <w:rsid w:val="00812BCA"/>
    <w:rsid w:val="00846B73"/>
    <w:rsid w:val="00852806"/>
    <w:rsid w:val="0087799B"/>
    <w:rsid w:val="0088285C"/>
    <w:rsid w:val="008D065C"/>
    <w:rsid w:val="008E2B70"/>
    <w:rsid w:val="008E43CB"/>
    <w:rsid w:val="008E4B56"/>
    <w:rsid w:val="00937BB4"/>
    <w:rsid w:val="009A2AAF"/>
    <w:rsid w:val="009F3D7A"/>
    <w:rsid w:val="00A2090A"/>
    <w:rsid w:val="00A5345A"/>
    <w:rsid w:val="00A63712"/>
    <w:rsid w:val="00A7657B"/>
    <w:rsid w:val="00AA3C01"/>
    <w:rsid w:val="00B33C42"/>
    <w:rsid w:val="00B37901"/>
    <w:rsid w:val="00B60F83"/>
    <w:rsid w:val="00BA7668"/>
    <w:rsid w:val="00BE21AC"/>
    <w:rsid w:val="00BE4EDB"/>
    <w:rsid w:val="00BF1D75"/>
    <w:rsid w:val="00C26B4A"/>
    <w:rsid w:val="00C64181"/>
    <w:rsid w:val="00C64EF1"/>
    <w:rsid w:val="00CB2437"/>
    <w:rsid w:val="00CF4880"/>
    <w:rsid w:val="00D225E8"/>
    <w:rsid w:val="00D423EA"/>
    <w:rsid w:val="00DA1269"/>
    <w:rsid w:val="00DB7737"/>
    <w:rsid w:val="00DD61F7"/>
    <w:rsid w:val="00DF0926"/>
    <w:rsid w:val="00DF6BAE"/>
    <w:rsid w:val="00E03D77"/>
    <w:rsid w:val="00E60017"/>
    <w:rsid w:val="00E62E80"/>
    <w:rsid w:val="00F04AA8"/>
    <w:rsid w:val="00F154A5"/>
    <w:rsid w:val="00F5026F"/>
    <w:rsid w:val="00F75643"/>
    <w:rsid w:val="00FB7B81"/>
    <w:rsid w:val="00FC0AB3"/>
    <w:rsid w:val="00FC16E3"/>
    <w:rsid w:val="00FC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EF1"/>
    <w:pPr>
      <w:widowControl w:val="0"/>
      <w:spacing w:line="220" w:lineRule="exact"/>
      <w:ind w:left="100" w:hangingChars="100" w:hanging="100"/>
      <w:jc w:val="both"/>
    </w:pPr>
    <w:rPr>
      <w:rFonts w:ascii="游ゴシック" w:eastAsia="游ゴシック" w:hAnsi="Century Gothic"/>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D7A"/>
    <w:pPr>
      <w:tabs>
        <w:tab w:val="center" w:pos="4252"/>
        <w:tab w:val="right" w:pos="8504"/>
      </w:tabs>
      <w:snapToGrid w:val="0"/>
    </w:pPr>
  </w:style>
  <w:style w:type="character" w:customStyle="1" w:styleId="a5">
    <w:name w:val="ヘッダー (文字)"/>
    <w:link w:val="a4"/>
    <w:uiPriority w:val="99"/>
    <w:rsid w:val="009F3D7A"/>
    <w:rPr>
      <w:rFonts w:ascii="ＭＳ ゴシック" w:eastAsia="ＭＳ ゴシック"/>
      <w:sz w:val="16"/>
    </w:rPr>
  </w:style>
  <w:style w:type="paragraph" w:styleId="a6">
    <w:name w:val="footer"/>
    <w:basedOn w:val="a"/>
    <w:link w:val="a7"/>
    <w:uiPriority w:val="99"/>
    <w:unhideWhenUsed/>
    <w:rsid w:val="009F3D7A"/>
    <w:pPr>
      <w:tabs>
        <w:tab w:val="center" w:pos="4252"/>
        <w:tab w:val="right" w:pos="8504"/>
      </w:tabs>
      <w:snapToGrid w:val="0"/>
    </w:pPr>
  </w:style>
  <w:style w:type="character" w:customStyle="1" w:styleId="a7">
    <w:name w:val="フッター (文字)"/>
    <w:link w:val="a6"/>
    <w:uiPriority w:val="99"/>
    <w:rsid w:val="009F3D7A"/>
    <w:rPr>
      <w:rFonts w:ascii="ＭＳ ゴシック"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2020-03-12T02:48:00Z</dcterms:created>
  <dcterms:modified xsi:type="dcterms:W3CDTF">2020-03-12T08:55:00Z</dcterms:modified>
</cp:coreProperties>
</file>