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FE48" w14:textId="77777777" w:rsidR="00260681" w:rsidRPr="00A677C1" w:rsidRDefault="00260681" w:rsidP="00260681"/>
    <w:p w14:paraId="786FD7EF" w14:textId="77777777" w:rsidR="00260681" w:rsidRPr="00A677C1" w:rsidRDefault="00260681" w:rsidP="00260681"/>
    <w:p w14:paraId="75BBEC79" w14:textId="77777777" w:rsidR="00260681" w:rsidRPr="00A677C1" w:rsidRDefault="00260681" w:rsidP="00260681"/>
    <w:tbl>
      <w:tblPr>
        <w:tblStyle w:val="a3"/>
        <w:tblW w:w="0" w:type="auto"/>
        <w:jc w:val="center"/>
        <w:tblLook w:val="04A0" w:firstRow="1" w:lastRow="0" w:firstColumn="1" w:lastColumn="0" w:noHBand="0" w:noVBand="1"/>
      </w:tblPr>
      <w:tblGrid>
        <w:gridCol w:w="3982"/>
        <w:gridCol w:w="4820"/>
      </w:tblGrid>
      <w:tr w:rsidR="00A677C1" w:rsidRPr="00A677C1" w14:paraId="53167AB7" w14:textId="77777777" w:rsidTr="00260681">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456BD984" w14:textId="77777777" w:rsidR="00260681" w:rsidRPr="00A677C1" w:rsidRDefault="00260681">
            <w:pPr>
              <w:snapToGrid w:val="0"/>
              <w:jc w:val="center"/>
              <w:rPr>
                <w:rFonts w:ascii="ＭＳ Ｐゴシック" w:eastAsia="ＭＳ Ｐゴシック" w:hAnsi="ＭＳ Ｐゴシック"/>
                <w:sz w:val="36"/>
                <w:szCs w:val="36"/>
              </w:rPr>
            </w:pPr>
            <w:r w:rsidRPr="00A677C1">
              <w:rPr>
                <w:rFonts w:ascii="ＭＳ Ｐゴシック" w:eastAsia="ＭＳ Ｐゴシック" w:hAnsi="ＭＳ Ｐゴシック" w:hint="eastAsia"/>
                <w:sz w:val="32"/>
                <w:szCs w:val="32"/>
              </w:rPr>
              <w:t>令和2年度（2020年度）用</w:t>
            </w:r>
          </w:p>
        </w:tc>
        <w:tc>
          <w:tcPr>
            <w:tcW w:w="48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58464A9" w14:textId="77777777" w:rsidR="00260681" w:rsidRPr="00A677C1" w:rsidRDefault="00260681">
            <w:pPr>
              <w:jc w:val="center"/>
              <w:rPr>
                <w:rFonts w:ascii="ＭＳ Ｐゴシック" w:eastAsia="ＭＳ Ｐゴシック" w:hAnsi="ＭＳ Ｐゴシック"/>
                <w:sz w:val="48"/>
                <w:szCs w:val="48"/>
              </w:rPr>
            </w:pPr>
            <w:r w:rsidRPr="00A677C1">
              <w:rPr>
                <w:rFonts w:ascii="ＭＳ Ｐゴシック" w:eastAsia="ＭＳ Ｐゴシック" w:hAnsi="ＭＳ Ｐゴシック" w:hint="eastAsia"/>
                <w:sz w:val="48"/>
                <w:szCs w:val="48"/>
              </w:rPr>
              <w:t>小学校国語科書写用</w:t>
            </w:r>
          </w:p>
        </w:tc>
      </w:tr>
    </w:tbl>
    <w:p w14:paraId="206E97B9" w14:textId="77777777" w:rsidR="00260681" w:rsidRPr="00A677C1" w:rsidRDefault="00260681" w:rsidP="00260681"/>
    <w:p w14:paraId="4DBF547F" w14:textId="77777777" w:rsidR="00260681" w:rsidRPr="00A677C1" w:rsidRDefault="00260681" w:rsidP="00260681"/>
    <w:p w14:paraId="40196022" w14:textId="77777777" w:rsidR="00260681" w:rsidRPr="00A677C1" w:rsidRDefault="00260681" w:rsidP="00260681"/>
    <w:p w14:paraId="2889C395" w14:textId="77777777" w:rsidR="00260681" w:rsidRPr="00A677C1" w:rsidRDefault="00260681" w:rsidP="00260681"/>
    <w:p w14:paraId="4820ECB1" w14:textId="77777777" w:rsidR="00260681" w:rsidRPr="00A677C1" w:rsidRDefault="00260681" w:rsidP="00260681"/>
    <w:p w14:paraId="322519AB" w14:textId="77777777" w:rsidR="00260681" w:rsidRPr="00A677C1" w:rsidRDefault="00260681" w:rsidP="00260681"/>
    <w:p w14:paraId="54568704" w14:textId="77777777" w:rsidR="00260681" w:rsidRPr="00A677C1" w:rsidRDefault="00260681" w:rsidP="00260681"/>
    <w:p w14:paraId="168692C0" w14:textId="77777777" w:rsidR="00260681" w:rsidRPr="00A677C1" w:rsidRDefault="00260681" w:rsidP="00260681"/>
    <w:tbl>
      <w:tblPr>
        <w:tblStyle w:val="a3"/>
        <w:tblW w:w="0" w:type="auto"/>
        <w:tblInd w:w="108" w:type="dxa"/>
        <w:tblLook w:val="04A0" w:firstRow="1" w:lastRow="0" w:firstColumn="1" w:lastColumn="0" w:noHBand="0" w:noVBand="1"/>
      </w:tblPr>
      <w:tblGrid>
        <w:gridCol w:w="9530"/>
      </w:tblGrid>
      <w:tr w:rsidR="00260681" w:rsidRPr="00A677C1" w14:paraId="295742AA" w14:textId="77777777" w:rsidTr="00260681">
        <w:trPr>
          <w:trHeight w:val="3848"/>
        </w:trPr>
        <w:tc>
          <w:tcPr>
            <w:tcW w:w="9600" w:type="dxa"/>
            <w:tcBorders>
              <w:top w:val="thinThickLargeGap" w:sz="36" w:space="0" w:color="auto"/>
              <w:left w:val="nil"/>
              <w:bottom w:val="thickThinLargeGap" w:sz="24" w:space="0" w:color="auto"/>
              <w:right w:val="nil"/>
            </w:tcBorders>
            <w:vAlign w:val="center"/>
            <w:hideMark/>
          </w:tcPr>
          <w:p w14:paraId="43B8919D" w14:textId="77777777" w:rsidR="00260681" w:rsidRPr="00A677C1" w:rsidRDefault="00260681">
            <w:pPr>
              <w:snapToGrid w:val="0"/>
              <w:jc w:val="center"/>
              <w:rPr>
                <w:rFonts w:ascii="ＭＳ Ｐゴシック" w:eastAsia="ＭＳ Ｐゴシック" w:hAnsi="ＭＳ Ｐゴシック"/>
                <w:sz w:val="72"/>
                <w:szCs w:val="72"/>
              </w:rPr>
            </w:pPr>
            <w:r w:rsidRPr="00A677C1">
              <w:rPr>
                <w:rFonts w:ascii="ＭＳ Ｐゴシック" w:eastAsia="ＭＳ Ｐゴシック" w:hAnsi="ＭＳ Ｐゴシック" w:hint="eastAsia"/>
                <w:sz w:val="72"/>
                <w:szCs w:val="72"/>
              </w:rPr>
              <w:t>「新しい書写」</w:t>
            </w:r>
          </w:p>
          <w:p w14:paraId="5C52070C" w14:textId="77777777" w:rsidR="00892177" w:rsidRPr="00A677C1" w:rsidRDefault="00892177" w:rsidP="00892177">
            <w:pPr>
              <w:snapToGrid w:val="0"/>
              <w:jc w:val="center"/>
              <w:rPr>
                <w:rFonts w:ascii="ＭＳ Ｐゴシック" w:eastAsia="ＭＳ Ｐゴシック" w:hAnsi="ＭＳ Ｐゴシック"/>
                <w:b/>
                <w:bCs/>
                <w:spacing w:val="-20"/>
                <w:sz w:val="96"/>
                <w:szCs w:val="96"/>
              </w:rPr>
            </w:pPr>
            <w:r w:rsidRPr="00A677C1">
              <w:rPr>
                <w:rFonts w:ascii="ＭＳ Ｐゴシック" w:eastAsia="ＭＳ Ｐゴシック" w:hAnsi="ＭＳ Ｐゴシック" w:hint="eastAsia"/>
                <w:b/>
                <w:bCs/>
                <w:spacing w:val="-20"/>
                <w:sz w:val="96"/>
                <w:szCs w:val="96"/>
              </w:rPr>
              <w:t>臨時休業明けの</w:t>
            </w:r>
          </w:p>
          <w:p w14:paraId="1AB700EA" w14:textId="51E5389E" w:rsidR="00260681" w:rsidRPr="00A677C1" w:rsidRDefault="00892177" w:rsidP="00892177">
            <w:pPr>
              <w:snapToGrid w:val="0"/>
              <w:jc w:val="center"/>
              <w:rPr>
                <w:rFonts w:ascii="ＭＳ Ｐゴシック" w:eastAsia="ＭＳ Ｐゴシック" w:hAnsi="ＭＳ Ｐゴシック"/>
                <w:b/>
                <w:bCs/>
                <w:spacing w:val="-20"/>
                <w:sz w:val="96"/>
                <w:szCs w:val="96"/>
                <w:lang w:eastAsia="zh-TW"/>
              </w:rPr>
            </w:pPr>
            <w:r w:rsidRPr="00A677C1">
              <w:rPr>
                <w:rFonts w:ascii="ＭＳ Ｐゴシック" w:eastAsia="ＭＳ Ｐゴシック" w:hAnsi="ＭＳ Ｐゴシック" w:hint="eastAsia"/>
                <w:b/>
                <w:bCs/>
                <w:spacing w:val="-20"/>
                <w:sz w:val="96"/>
                <w:szCs w:val="96"/>
                <w:lang w:eastAsia="zh-TW"/>
              </w:rPr>
              <w:t>年間指導計画参考</w:t>
            </w:r>
            <w:r w:rsidR="00260681" w:rsidRPr="00A677C1">
              <w:rPr>
                <w:rFonts w:ascii="ＭＳ Ｐゴシック" w:eastAsia="ＭＳ Ｐゴシック" w:hAnsi="ＭＳ Ｐゴシック" w:hint="eastAsia"/>
                <w:b/>
                <w:bCs/>
                <w:spacing w:val="-20"/>
                <w:sz w:val="96"/>
                <w:szCs w:val="96"/>
                <w:lang w:eastAsia="zh-TW"/>
              </w:rPr>
              <w:t>資料</w:t>
            </w:r>
          </w:p>
          <w:p w14:paraId="79AAD26B" w14:textId="77777777" w:rsidR="00260681" w:rsidRPr="00A677C1" w:rsidRDefault="00260681">
            <w:pPr>
              <w:jc w:val="center"/>
              <w:rPr>
                <w:lang w:eastAsia="zh-TW"/>
              </w:rPr>
            </w:pPr>
            <w:r w:rsidRPr="00A677C1">
              <w:rPr>
                <w:rFonts w:ascii="ＭＳ Ｐゴシック" w:eastAsia="ＭＳ Ｐゴシック" w:hAnsi="ＭＳ Ｐゴシック" w:hint="eastAsia"/>
                <w:b/>
                <w:bCs/>
                <w:sz w:val="72"/>
                <w:szCs w:val="72"/>
                <w:lang w:eastAsia="zh-TW"/>
              </w:rPr>
              <w:t>【５年】</w:t>
            </w:r>
          </w:p>
        </w:tc>
      </w:tr>
    </w:tbl>
    <w:p w14:paraId="7A88BA27" w14:textId="77777777" w:rsidR="00892177" w:rsidRPr="00A677C1" w:rsidRDefault="00892177" w:rsidP="00892177">
      <w:pPr>
        <w:rPr>
          <w:lang w:eastAsia="zh-TW"/>
        </w:rPr>
      </w:pPr>
    </w:p>
    <w:p w14:paraId="6A5A67AC" w14:textId="77777777" w:rsidR="00892177" w:rsidRPr="00A677C1" w:rsidRDefault="00892177" w:rsidP="00892177">
      <w:pPr>
        <w:rPr>
          <w:lang w:eastAsia="zh-TW"/>
        </w:rPr>
      </w:pPr>
    </w:p>
    <w:p w14:paraId="294814EA" w14:textId="77777777" w:rsidR="00892177" w:rsidRPr="00A677C1" w:rsidRDefault="00892177" w:rsidP="00892177">
      <w:pPr>
        <w:rPr>
          <w:lang w:eastAsia="zh-TW"/>
        </w:rPr>
      </w:pPr>
    </w:p>
    <w:p w14:paraId="4D573045" w14:textId="77777777" w:rsidR="00892177" w:rsidRPr="00A677C1" w:rsidRDefault="00892177" w:rsidP="00892177">
      <w:pPr>
        <w:rPr>
          <w:lang w:eastAsia="zh-TW"/>
        </w:rPr>
      </w:pPr>
    </w:p>
    <w:p w14:paraId="24E3AA0C" w14:textId="77777777" w:rsidR="00892177" w:rsidRPr="00A677C1" w:rsidRDefault="00892177" w:rsidP="00892177">
      <w:pPr>
        <w:rPr>
          <w:lang w:eastAsia="zh-TW"/>
        </w:rPr>
      </w:pPr>
    </w:p>
    <w:p w14:paraId="4CFF662D" w14:textId="77777777" w:rsidR="00892177" w:rsidRPr="00A677C1" w:rsidRDefault="00892177" w:rsidP="00892177">
      <w:pPr>
        <w:rPr>
          <w:lang w:eastAsia="zh-TW"/>
        </w:rPr>
      </w:pPr>
    </w:p>
    <w:p w14:paraId="7CFFA1B0" w14:textId="77777777" w:rsidR="00892177" w:rsidRPr="00A677C1" w:rsidRDefault="00892177" w:rsidP="00892177">
      <w:pPr>
        <w:rPr>
          <w:lang w:eastAsia="zh-TW"/>
        </w:rPr>
      </w:pPr>
    </w:p>
    <w:p w14:paraId="4A4A0D86" w14:textId="77777777" w:rsidR="0028407A" w:rsidRPr="00A677C1" w:rsidRDefault="0028407A" w:rsidP="0028407A">
      <w:pPr>
        <w:rPr>
          <w:lang w:eastAsia="zh-TW"/>
        </w:rPr>
      </w:pPr>
    </w:p>
    <w:p w14:paraId="4257C252" w14:textId="616C3B11" w:rsidR="00DD29F0" w:rsidRPr="00A677C1" w:rsidRDefault="00DD29F0" w:rsidP="00DD29F0">
      <w:pPr>
        <w:jc w:val="center"/>
        <w:rPr>
          <w:rFonts w:asciiTheme="majorEastAsia" w:eastAsiaTheme="majorEastAsia" w:hAnsiTheme="majorEastAsia"/>
          <w:sz w:val="24"/>
          <w:szCs w:val="24"/>
        </w:rPr>
      </w:pPr>
      <w:r w:rsidRPr="00A677C1">
        <w:rPr>
          <w:rFonts w:asciiTheme="majorEastAsia" w:eastAsiaTheme="majorEastAsia" w:hAnsiTheme="majorEastAsia" w:hint="eastAsia"/>
          <w:sz w:val="24"/>
          <w:szCs w:val="24"/>
        </w:rPr>
        <w:t>令和2年（2020年）</w:t>
      </w:r>
      <w:r w:rsidR="00C65524" w:rsidRPr="00A677C1">
        <w:rPr>
          <w:rFonts w:asciiTheme="majorEastAsia" w:eastAsiaTheme="majorEastAsia" w:hAnsiTheme="majorEastAsia"/>
          <w:sz w:val="24"/>
          <w:szCs w:val="24"/>
        </w:rPr>
        <w:t>7</w:t>
      </w:r>
      <w:r w:rsidRPr="00A677C1">
        <w:rPr>
          <w:rFonts w:asciiTheme="majorEastAsia" w:eastAsiaTheme="majorEastAsia" w:hAnsiTheme="majorEastAsia" w:hint="eastAsia"/>
          <w:sz w:val="24"/>
          <w:szCs w:val="24"/>
        </w:rPr>
        <w:t>月版</w:t>
      </w:r>
    </w:p>
    <w:p w14:paraId="3BC6AE6A" w14:textId="77777777" w:rsidR="00DD29F0" w:rsidRPr="00A677C1" w:rsidRDefault="00DD29F0" w:rsidP="00DD29F0">
      <w:pPr>
        <w:jc w:val="center"/>
        <w:rPr>
          <w:rFonts w:asciiTheme="majorEastAsia" w:eastAsiaTheme="majorEastAsia" w:hAnsiTheme="majorEastAsia"/>
          <w:sz w:val="21"/>
          <w:szCs w:val="21"/>
        </w:rPr>
      </w:pPr>
    </w:p>
    <w:p w14:paraId="501DDE31" w14:textId="77777777" w:rsidR="00DD29F0" w:rsidRPr="00A677C1" w:rsidRDefault="00DD29F0" w:rsidP="00DD29F0">
      <w:pPr>
        <w:ind w:left="180" w:hangingChars="100" w:hanging="180"/>
        <w:rPr>
          <w:rFonts w:ascii="Arial" w:hAnsi="Arial" w:cs="Arial"/>
          <w:sz w:val="18"/>
          <w:szCs w:val="18"/>
          <w:shd w:val="clear" w:color="auto" w:fill="FFFFFF"/>
        </w:rPr>
      </w:pPr>
      <w:r w:rsidRPr="00A677C1">
        <w:rPr>
          <w:rFonts w:ascii="ＭＳ ゴシック" w:eastAsia="ＭＳ ゴシック" w:hAnsi="ＭＳ ゴシック" w:cs="ＭＳ ゴシック" w:hint="eastAsia"/>
          <w:sz w:val="18"/>
          <w:szCs w:val="18"/>
          <w:shd w:val="clear" w:color="auto" w:fill="FFFFFF"/>
        </w:rPr>
        <w:t>※</w:t>
      </w:r>
      <w:r w:rsidRPr="00A677C1">
        <w:rPr>
          <w:rFonts w:ascii="Arial" w:hAnsi="Arial" w:cs="Arial"/>
          <w:sz w:val="18"/>
          <w:szCs w:val="18"/>
          <w:shd w:val="clear" w:color="auto" w:fill="FFFFFF"/>
        </w:rPr>
        <w:t>本資料は，令和２年度用「新しい</w:t>
      </w:r>
      <w:r w:rsidRPr="00A677C1">
        <w:rPr>
          <w:rFonts w:ascii="Arial" w:hAnsi="Arial" w:cs="Arial" w:hint="eastAsia"/>
          <w:sz w:val="18"/>
          <w:szCs w:val="18"/>
          <w:shd w:val="clear" w:color="auto" w:fill="FFFFFF"/>
        </w:rPr>
        <w:t>書写</w:t>
      </w:r>
      <w:r w:rsidRPr="00A677C1">
        <w:rPr>
          <w:rFonts w:ascii="Arial" w:hAnsi="Arial" w:cs="Arial"/>
          <w:sz w:val="18"/>
          <w:szCs w:val="18"/>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24E1D4CB" w14:textId="77777777" w:rsidR="00DD29F0" w:rsidRPr="00A677C1" w:rsidRDefault="00DD29F0" w:rsidP="00DD29F0"/>
    <w:p w14:paraId="06AD452B" w14:textId="77777777" w:rsidR="00DD29F0" w:rsidRPr="00A677C1" w:rsidRDefault="00DD29F0" w:rsidP="00DD29F0">
      <w:pPr>
        <w:jc w:val="center"/>
        <w:rPr>
          <w:rFonts w:asciiTheme="majorEastAsia" w:eastAsiaTheme="majorEastAsia" w:hAnsiTheme="majorEastAsia"/>
          <w:bCs/>
          <w:sz w:val="48"/>
          <w:szCs w:val="48"/>
        </w:rPr>
      </w:pPr>
      <w:r w:rsidRPr="00A677C1">
        <w:rPr>
          <w:rFonts w:asciiTheme="majorEastAsia" w:eastAsiaTheme="majorEastAsia" w:hAnsiTheme="majorEastAsia" w:hint="eastAsia"/>
          <w:bCs/>
          <w:sz w:val="48"/>
          <w:szCs w:val="48"/>
        </w:rPr>
        <w:t>東京書籍</w:t>
      </w:r>
      <w:bookmarkStart w:id="0" w:name="_GoBack"/>
      <w:bookmarkEnd w:id="0"/>
    </w:p>
    <w:p w14:paraId="476F1B13" w14:textId="78F095C0" w:rsidR="00892177" w:rsidRPr="00A677C1" w:rsidRDefault="00892177" w:rsidP="00892177">
      <w:pPr>
        <w:widowControl/>
        <w:jc w:val="left"/>
        <w:rPr>
          <w:rFonts w:ascii="ＭＳ Ｐゴシック" w:eastAsia="ＭＳ Ｐゴシック" w:hAnsi="ＭＳ Ｐゴシック"/>
          <w:kern w:val="0"/>
          <w:sz w:val="24"/>
          <w:szCs w:val="24"/>
        </w:rPr>
      </w:pPr>
      <w:r w:rsidRPr="00A677C1">
        <w:rPr>
          <w:rFonts w:ascii="ＭＳ Ｐゴシック" w:eastAsia="ＭＳ Ｐゴシック" w:hAnsi="ＭＳ Ｐゴシック" w:hint="eastAsia"/>
          <w:kern w:val="0"/>
          <w:sz w:val="24"/>
          <w:szCs w:val="24"/>
        </w:rPr>
        <w:lastRenderedPageBreak/>
        <w:t>「新しい書写 五」（第５学年）年間指導計画</w:t>
      </w:r>
    </w:p>
    <w:p w14:paraId="0C6E9407" w14:textId="77777777" w:rsidR="00892177" w:rsidRPr="00A677C1" w:rsidRDefault="00892177" w:rsidP="00AB5BF1">
      <w:pPr>
        <w:ind w:leftChars="1200" w:left="2580" w:hangingChars="100" w:hanging="180"/>
        <w:rPr>
          <w:rFonts w:asciiTheme="minorEastAsia" w:eastAsiaTheme="minorEastAsia" w:hAnsiTheme="minorEastAsia"/>
          <w:kern w:val="0"/>
          <w:sz w:val="18"/>
          <w:szCs w:val="18"/>
        </w:rPr>
      </w:pPr>
      <w:r w:rsidRPr="00A677C1">
        <w:rPr>
          <w:rFonts w:asciiTheme="minorEastAsia" w:eastAsiaTheme="minorEastAsia" w:hAnsiTheme="minorEastAsia" w:hint="eastAsia"/>
          <w:kern w:val="0"/>
          <w:sz w:val="18"/>
          <w:szCs w:val="18"/>
        </w:rPr>
        <w:t>・グレー部分…学校の授業以外の場において行うことが考えられる単元・学習活動</w:t>
      </w:r>
    </w:p>
    <w:p w14:paraId="09318825" w14:textId="77777777" w:rsidR="00892177" w:rsidRPr="00A677C1" w:rsidRDefault="00892177" w:rsidP="00AB5BF1">
      <w:pPr>
        <w:ind w:leftChars="1200" w:left="2580" w:hangingChars="100" w:hanging="180"/>
        <w:rPr>
          <w:rFonts w:asciiTheme="minorEastAsia" w:eastAsiaTheme="minorEastAsia" w:hAnsiTheme="minorEastAsia"/>
          <w:kern w:val="0"/>
          <w:sz w:val="18"/>
          <w:szCs w:val="18"/>
        </w:rPr>
      </w:pPr>
      <w:r w:rsidRPr="00A677C1">
        <w:rPr>
          <w:rFonts w:asciiTheme="minorEastAsia" w:eastAsiaTheme="minorEastAsia" w:hAnsiTheme="minorEastAsia" w:hint="eastAsia"/>
          <w:kern w:val="0"/>
          <w:sz w:val="18"/>
          <w:szCs w:val="18"/>
        </w:rPr>
        <w:t>＊各単元の「観点別評価規準」は，弊社教育情報サイト 東書Eネットで公開している「令和</w:t>
      </w:r>
      <w:r w:rsidRPr="00A677C1">
        <w:rPr>
          <w:rFonts w:asciiTheme="minorEastAsia" w:eastAsiaTheme="minorEastAsia" w:hAnsiTheme="minorEastAsia"/>
          <w:kern w:val="0"/>
          <w:sz w:val="18"/>
          <w:szCs w:val="18"/>
        </w:rPr>
        <w:t>2年度 年間指導計画作成資料</w:t>
      </w:r>
      <w:r w:rsidRPr="00A677C1">
        <w:rPr>
          <w:rFonts w:asciiTheme="minorEastAsia" w:eastAsiaTheme="minorEastAsia" w:hAnsiTheme="minorEastAsia" w:hint="eastAsia"/>
          <w:kern w:val="0"/>
          <w:sz w:val="18"/>
          <w:szCs w:val="18"/>
        </w:rPr>
        <w:t>」をご覧ください。</w:t>
      </w:r>
    </w:p>
    <w:p w14:paraId="4C409E60" w14:textId="4C241496" w:rsidR="00892177" w:rsidRPr="00A677C1" w:rsidRDefault="00892177" w:rsidP="00892177">
      <w:pPr>
        <w:ind w:leftChars="1300" w:left="2780" w:hangingChars="100" w:hanging="180"/>
        <w:rPr>
          <w:rFonts w:asciiTheme="minorEastAsia" w:eastAsiaTheme="minorEastAsia" w:hAnsiTheme="minorEastAsia"/>
          <w:kern w:val="0"/>
          <w:sz w:val="18"/>
          <w:szCs w:val="18"/>
        </w:rPr>
      </w:pPr>
      <w:r w:rsidRPr="00A677C1">
        <w:rPr>
          <w:rFonts w:asciiTheme="minorEastAsia" w:eastAsiaTheme="minorEastAsia" w:hAnsiTheme="minorEastAsia"/>
          <w:kern w:val="0"/>
          <w:sz w:val="18"/>
          <w:szCs w:val="18"/>
        </w:rPr>
        <w:t>https://ten.tokyo-shoseki.co.jp/text/shou/list/keikaku.html#section1</w:t>
      </w:r>
    </w:p>
    <w:p w14:paraId="3BF495AA" w14:textId="77777777" w:rsidR="00892177" w:rsidRPr="00A677C1" w:rsidRDefault="00892177" w:rsidP="00892177">
      <w:pPr>
        <w:ind w:leftChars="1300" w:left="2780" w:hangingChars="100" w:hanging="180"/>
        <w:rPr>
          <w:rFonts w:asciiTheme="minorEastAsia" w:eastAsiaTheme="minorEastAsia" w:hAnsiTheme="minorEastAsia"/>
          <w:kern w:val="0"/>
          <w:sz w:val="18"/>
          <w:szCs w:val="18"/>
        </w:rPr>
      </w:pPr>
    </w:p>
    <w:tbl>
      <w:tblPr>
        <w:tblStyle w:val="a3"/>
        <w:tblW w:w="5000" w:type="pct"/>
        <w:tblInd w:w="108" w:type="dxa"/>
        <w:tblLayout w:type="fixed"/>
        <w:tblLook w:val="04A0" w:firstRow="1" w:lastRow="0" w:firstColumn="1" w:lastColumn="0" w:noHBand="0" w:noVBand="1"/>
      </w:tblPr>
      <w:tblGrid>
        <w:gridCol w:w="1925"/>
        <w:gridCol w:w="1791"/>
        <w:gridCol w:w="578"/>
        <w:gridCol w:w="603"/>
        <w:gridCol w:w="2696"/>
        <w:gridCol w:w="2035"/>
      </w:tblGrid>
      <w:tr w:rsidR="00A677C1" w:rsidRPr="00A677C1" w14:paraId="188061B7" w14:textId="77777777" w:rsidTr="00B52A27">
        <w:trPr>
          <w:tblHeader/>
        </w:trPr>
        <w:tc>
          <w:tcPr>
            <w:tcW w:w="1000" w:type="pct"/>
            <w:tcBorders>
              <w:right w:val="single" w:sz="4" w:space="0" w:color="FFFFFF" w:themeColor="background1"/>
            </w:tcBorders>
            <w:shd w:val="clear" w:color="auto" w:fill="000000" w:themeFill="text1"/>
            <w:vAlign w:val="center"/>
          </w:tcPr>
          <w:p w14:paraId="014A1B86" w14:textId="673FB9AC" w:rsidR="00B52A27" w:rsidRPr="00A677C1" w:rsidRDefault="00B52A27" w:rsidP="00B52A27">
            <w:pPr>
              <w:spacing w:line="360" w:lineRule="auto"/>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単元名</w:t>
            </w:r>
          </w:p>
        </w:tc>
        <w:tc>
          <w:tcPr>
            <w:tcW w:w="930" w:type="pct"/>
            <w:tcBorders>
              <w:left w:val="single" w:sz="4" w:space="0" w:color="FFFFFF" w:themeColor="background1"/>
              <w:right w:val="single" w:sz="4" w:space="0" w:color="FFFFFF" w:themeColor="background1"/>
            </w:tcBorders>
            <w:shd w:val="clear" w:color="auto" w:fill="000000" w:themeFill="text1"/>
            <w:vAlign w:val="center"/>
          </w:tcPr>
          <w:p w14:paraId="130EA7A5" w14:textId="5B0DD9D4" w:rsidR="00B52A27" w:rsidRPr="00A677C1" w:rsidRDefault="00B52A27" w:rsidP="00B52A27">
            <w:pPr>
              <w:spacing w:line="360" w:lineRule="auto"/>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単元の目標</w:t>
            </w:r>
          </w:p>
        </w:tc>
        <w:tc>
          <w:tcPr>
            <w:tcW w:w="300" w:type="pct"/>
            <w:tcBorders>
              <w:left w:val="single" w:sz="4" w:space="0" w:color="FFFFFF" w:themeColor="background1"/>
              <w:right w:val="single" w:sz="4" w:space="0" w:color="FFFFFF" w:themeColor="background1"/>
            </w:tcBorders>
            <w:shd w:val="clear" w:color="auto" w:fill="000000" w:themeFill="text1"/>
            <w:vAlign w:val="center"/>
          </w:tcPr>
          <w:p w14:paraId="34420EC1" w14:textId="378C8E80" w:rsidR="00B52A27" w:rsidRPr="00A677C1" w:rsidRDefault="00B52A27" w:rsidP="00B52A27">
            <w:pPr>
              <w:spacing w:line="360" w:lineRule="auto"/>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時数</w:t>
            </w:r>
          </w:p>
        </w:tc>
        <w:tc>
          <w:tcPr>
            <w:tcW w:w="313" w:type="pct"/>
            <w:tcBorders>
              <w:left w:val="single" w:sz="4" w:space="0" w:color="FFFFFF" w:themeColor="background1"/>
              <w:right w:val="single" w:sz="4" w:space="0" w:color="FFFFFF" w:themeColor="background1"/>
            </w:tcBorders>
            <w:shd w:val="clear" w:color="auto" w:fill="000000" w:themeFill="text1"/>
            <w:vAlign w:val="center"/>
          </w:tcPr>
          <w:p w14:paraId="34812408" w14:textId="26438C6F" w:rsidR="00B52A27" w:rsidRPr="00A677C1" w:rsidRDefault="00B52A27" w:rsidP="00B52A27">
            <w:pPr>
              <w:spacing w:line="360" w:lineRule="auto"/>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配分</w:t>
            </w:r>
          </w:p>
        </w:tc>
        <w:tc>
          <w:tcPr>
            <w:tcW w:w="1400" w:type="pct"/>
            <w:tcBorders>
              <w:left w:val="single" w:sz="4" w:space="0" w:color="FFFFFF" w:themeColor="background1"/>
              <w:right w:val="single" w:sz="4" w:space="0" w:color="FFFFFF" w:themeColor="background1"/>
            </w:tcBorders>
            <w:shd w:val="clear" w:color="auto" w:fill="000000" w:themeFill="text1"/>
            <w:vAlign w:val="center"/>
          </w:tcPr>
          <w:p w14:paraId="653CCEBA" w14:textId="2EFE3E51" w:rsidR="00B52A27" w:rsidRPr="00A677C1" w:rsidRDefault="00B52A27" w:rsidP="00B52A27">
            <w:pPr>
              <w:spacing w:line="360" w:lineRule="auto"/>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学習活動</w:t>
            </w:r>
          </w:p>
        </w:tc>
        <w:tc>
          <w:tcPr>
            <w:tcW w:w="1057" w:type="pct"/>
            <w:tcBorders>
              <w:left w:val="single" w:sz="4" w:space="0" w:color="FFFFFF" w:themeColor="background1"/>
            </w:tcBorders>
            <w:shd w:val="clear" w:color="auto" w:fill="000000" w:themeFill="text1"/>
            <w:vAlign w:val="center"/>
          </w:tcPr>
          <w:p w14:paraId="68D39823" w14:textId="0074838A" w:rsidR="00B52A27" w:rsidRPr="00A677C1" w:rsidRDefault="00B52A27" w:rsidP="00B52A27">
            <w:pPr>
              <w:spacing w:line="240" w:lineRule="exact"/>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学校の授業以外の場において行うことが考えられる単元・学習活動</w:t>
            </w:r>
          </w:p>
        </w:tc>
      </w:tr>
      <w:tr w:rsidR="00A677C1" w:rsidRPr="00A677C1" w14:paraId="799B5886" w14:textId="77777777" w:rsidTr="00F06E43">
        <w:trPr>
          <w:trHeight w:val="4200"/>
        </w:trPr>
        <w:tc>
          <w:tcPr>
            <w:tcW w:w="1000" w:type="pct"/>
          </w:tcPr>
          <w:p w14:paraId="52FB5B54" w14:textId="77777777" w:rsidR="001C159B" w:rsidRPr="00A677C1" w:rsidRDefault="001C159B" w:rsidP="001C159B">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●集めて使おう，「書写のかぎ」</w:t>
            </w:r>
          </w:p>
          <w:p w14:paraId="0FEB7CCF" w14:textId="77777777" w:rsidR="001C159B" w:rsidRPr="00A677C1" w:rsidRDefault="001C159B" w:rsidP="001C159B">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●書写の学び方</w:t>
            </w:r>
          </w:p>
          <w:p w14:paraId="581FDC20" w14:textId="77777777" w:rsidR="001C159B" w:rsidRPr="00A677C1" w:rsidRDefault="001C159B" w:rsidP="001C159B">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①学習の準備をしよう</w:t>
            </w:r>
          </w:p>
          <w:p w14:paraId="594CAA0A" w14:textId="77777777" w:rsidR="001C159B" w:rsidRPr="00A677C1" w:rsidRDefault="001C159B" w:rsidP="001C159B">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・用具の準備とあつかい方</w:t>
            </w:r>
          </w:p>
          <w:p w14:paraId="6D24297B" w14:textId="77777777" w:rsidR="001C159B" w:rsidRPr="00A677C1" w:rsidRDefault="001C159B" w:rsidP="001C159B">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・書きやすい姿勢と，筆記具の持ち方</w:t>
            </w:r>
          </w:p>
          <w:p w14:paraId="1F584A72" w14:textId="77777777" w:rsidR="001C159B" w:rsidRPr="00A677C1" w:rsidRDefault="001C159B" w:rsidP="001C159B">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・毛筆で書いてみよう</w:t>
            </w:r>
          </w:p>
          <w:p w14:paraId="192CCD82" w14:textId="77777777" w:rsidR="001C159B" w:rsidRPr="00A677C1" w:rsidRDefault="001C159B" w:rsidP="001C159B">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表紙裏～</w:t>
            </w:r>
            <w:r w:rsidRPr="00A677C1">
              <w:rPr>
                <w:rFonts w:ascii="ＭＳ Ｐゴシック" w:eastAsia="ＭＳ Ｐゴシック" w:hAnsi="ＭＳ Ｐゴシック"/>
                <w:sz w:val="18"/>
                <w:szCs w:val="18"/>
              </w:rPr>
              <w:t>p.</w:t>
            </w:r>
            <w:r w:rsidRPr="00A677C1">
              <w:rPr>
                <w:rFonts w:ascii="ＭＳ Ｐゴシック" w:eastAsia="ＭＳ Ｐゴシック" w:hAnsi="ＭＳ Ｐゴシック" w:hint="eastAsia"/>
                <w:sz w:val="18"/>
                <w:szCs w:val="18"/>
              </w:rPr>
              <w:t>9</w:t>
            </w:r>
          </w:p>
          <w:p w14:paraId="66D4C2C0" w14:textId="77777777" w:rsidR="001C159B" w:rsidRPr="00A677C1" w:rsidRDefault="001C159B" w:rsidP="001C159B">
            <w:pPr>
              <w:ind w:left="180" w:hangingChars="100" w:hanging="18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【用具】毛筆・鉛筆</w:t>
            </w:r>
          </w:p>
        </w:tc>
        <w:tc>
          <w:tcPr>
            <w:tcW w:w="930" w:type="pct"/>
            <w:shd w:val="clear" w:color="auto" w:fill="auto"/>
          </w:tcPr>
          <w:p w14:paraId="0B402761" w14:textId="77777777" w:rsidR="001C159B" w:rsidRPr="00A677C1" w:rsidRDefault="001C159B" w:rsidP="001C159B">
            <w:pPr>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w:t>
            </w:r>
            <w:r w:rsidRPr="00A677C1">
              <w:rPr>
                <w:rFonts w:asciiTheme="minorEastAsia" w:eastAsiaTheme="minorEastAsia" w:hAnsiTheme="minorEastAsia"/>
                <w:sz w:val="18"/>
                <w:szCs w:val="18"/>
              </w:rPr>
              <w:t>１年間の学習を見通</w:t>
            </w:r>
            <w:r w:rsidRPr="00A677C1">
              <w:rPr>
                <w:rFonts w:asciiTheme="minorEastAsia" w:eastAsiaTheme="minorEastAsia" w:hAnsiTheme="minorEastAsia" w:hint="eastAsia"/>
                <w:sz w:val="18"/>
                <w:szCs w:val="18"/>
              </w:rPr>
              <w:t>し，書写の学習の進め方を理解することができる。</w:t>
            </w:r>
          </w:p>
          <w:p w14:paraId="37336FBB" w14:textId="77777777" w:rsidR="001C159B" w:rsidRPr="00A677C1" w:rsidRDefault="001C159B" w:rsidP="001C159B">
            <w:pPr>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○毛筆・硬筆の姿勢や持ち方，用具の置き方・扱い方を理解することができる。</w:t>
            </w:r>
          </w:p>
          <w:p w14:paraId="4B523B50" w14:textId="77777777" w:rsidR="001C159B" w:rsidRPr="00A677C1" w:rsidRDefault="001C159B" w:rsidP="001C159B">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○点画の種類を確認し，書き方に気をつけて書くことができる。</w:t>
            </w:r>
          </w:p>
        </w:tc>
        <w:tc>
          <w:tcPr>
            <w:tcW w:w="300" w:type="pct"/>
            <w:shd w:val="clear" w:color="auto" w:fill="auto"/>
          </w:tcPr>
          <w:p w14:paraId="2CBA58DC" w14:textId="77777777" w:rsidR="001C159B" w:rsidRPr="00A677C1" w:rsidRDefault="001C159B" w:rsidP="001C159B">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2</w:t>
            </w:r>
          </w:p>
        </w:tc>
        <w:tc>
          <w:tcPr>
            <w:tcW w:w="313" w:type="pct"/>
          </w:tcPr>
          <w:p w14:paraId="2551DEC8" w14:textId="2D123502" w:rsidR="001C159B" w:rsidRPr="00A677C1" w:rsidRDefault="001C159B" w:rsidP="001C159B">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2</w:t>
            </w:r>
          </w:p>
        </w:tc>
        <w:tc>
          <w:tcPr>
            <w:tcW w:w="1400" w:type="pct"/>
            <w:shd w:val="clear" w:color="auto" w:fill="auto"/>
          </w:tcPr>
          <w:p w14:paraId="03EFBFE0" w14:textId="31B26ED0" w:rsidR="001C159B" w:rsidRPr="00A677C1" w:rsidRDefault="001C159B" w:rsidP="001C159B">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w:t>
            </w:r>
            <w:r w:rsidRPr="00A677C1">
              <w:rPr>
                <w:rFonts w:asciiTheme="minorEastAsia" w:eastAsiaTheme="minorEastAsia" w:hAnsiTheme="minorEastAsia"/>
                <w:sz w:val="18"/>
                <w:szCs w:val="18"/>
              </w:rPr>
              <w:t>１年間の学習の流れを見通す。</w:t>
            </w:r>
          </w:p>
          <w:p w14:paraId="6AAC1763" w14:textId="77777777" w:rsidR="001C159B" w:rsidRPr="00A677C1" w:rsidRDefault="001C159B" w:rsidP="001C159B">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②書写の学習の進め方を理解する</w:t>
            </w:r>
            <w:r w:rsidRPr="00A677C1">
              <w:rPr>
                <w:rFonts w:asciiTheme="minorEastAsia" w:eastAsiaTheme="minorEastAsia" w:hAnsiTheme="minorEastAsia"/>
                <w:sz w:val="18"/>
                <w:szCs w:val="18"/>
              </w:rPr>
              <w:t>。</w:t>
            </w:r>
          </w:p>
          <w:p w14:paraId="670A29AC" w14:textId="77777777" w:rsidR="001C159B" w:rsidRPr="00A677C1" w:rsidRDefault="001C159B" w:rsidP="001C159B">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③毛筆の用具の置き方・扱い方を確認する。</w:t>
            </w:r>
          </w:p>
          <w:p w14:paraId="0BED9D3B" w14:textId="77777777" w:rsidR="001C159B" w:rsidRPr="00A677C1" w:rsidRDefault="001C159B" w:rsidP="001C159B">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④毛筆・硬筆の姿勢・持ち方を確認する。</w:t>
            </w:r>
          </w:p>
          <w:p w14:paraId="35B58992" w14:textId="77777777" w:rsidR="001C159B" w:rsidRPr="00A677C1" w:rsidRDefault="001C159B" w:rsidP="001C159B">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【姿勢・持ち方】</w:t>
            </w:r>
          </w:p>
          <w:p w14:paraId="106B752B" w14:textId="77777777" w:rsidR="001C159B" w:rsidRPr="00A677C1" w:rsidRDefault="001C159B" w:rsidP="001C159B">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⑤既習の点画の書き方について確認する。</w:t>
            </w:r>
          </w:p>
          <w:p w14:paraId="057A9EE8" w14:textId="77777777" w:rsidR="001C159B" w:rsidRPr="00A677C1" w:rsidRDefault="001C159B" w:rsidP="001C159B">
            <w:pPr>
              <w:adjustRightInd w:val="0"/>
              <w:ind w:leftChars="100" w:left="20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【点画の書き方】「横画」「縦画」「点」「折れ」「左払い」「右払い」「反り」「曲がり」</w:t>
            </w:r>
          </w:p>
          <w:p w14:paraId="02902799" w14:textId="4C2EEB2B" w:rsidR="001C159B" w:rsidRPr="00A677C1" w:rsidRDefault="001C159B" w:rsidP="001C159B">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⑥自己評価・相互評価をする。</w:t>
            </w:r>
          </w:p>
        </w:tc>
        <w:tc>
          <w:tcPr>
            <w:tcW w:w="1057" w:type="pct"/>
            <w:shd w:val="clear" w:color="auto" w:fill="auto"/>
          </w:tcPr>
          <w:p w14:paraId="719198AF" w14:textId="1D002612" w:rsidR="001C159B" w:rsidRPr="00A677C1" w:rsidRDefault="001C159B" w:rsidP="001C159B">
            <w:pPr>
              <w:ind w:left="180" w:hangingChars="100" w:hanging="180"/>
              <w:rPr>
                <w:sz w:val="18"/>
                <w:szCs w:val="18"/>
              </w:rPr>
            </w:pPr>
          </w:p>
        </w:tc>
      </w:tr>
      <w:tr w:rsidR="00A677C1" w:rsidRPr="00A677C1" w14:paraId="6B785289" w14:textId="77777777" w:rsidTr="00B52A27">
        <w:trPr>
          <w:trHeight w:val="1701"/>
        </w:trPr>
        <w:tc>
          <w:tcPr>
            <w:tcW w:w="1000" w:type="pct"/>
          </w:tcPr>
          <w:p w14:paraId="7286CA1B" w14:textId="77777777" w:rsidR="00B52A27" w:rsidRPr="00A677C1" w:rsidRDefault="00B52A27" w:rsidP="00BF4B6C">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②組み立て方（にょう）</w:t>
            </w:r>
          </w:p>
          <w:p w14:paraId="380459B5" w14:textId="77777777" w:rsidR="00B52A27" w:rsidRPr="00A677C1" w:rsidRDefault="00B52A27" w:rsidP="00CC4039">
            <w:pPr>
              <w:ind w:leftChars="100" w:left="4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〈道〉</w:t>
            </w:r>
          </w:p>
          <w:p w14:paraId="19F23DD0" w14:textId="77777777" w:rsidR="00B52A27" w:rsidRPr="00A677C1" w:rsidRDefault="00B52A27" w:rsidP="001B6D6A">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p.10～11</w:t>
            </w:r>
          </w:p>
          <w:p w14:paraId="7D3A0BDB" w14:textId="77777777" w:rsidR="00B52A27" w:rsidRPr="00A677C1" w:rsidRDefault="00B52A27" w:rsidP="001B6D6A">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◎学習指導要領の内容：〔知識及び技能〕⑶ウ(ア)(イ)</w:t>
            </w:r>
          </w:p>
          <w:p w14:paraId="36E5D2B6" w14:textId="77777777" w:rsidR="00B52A27" w:rsidRPr="00A677C1" w:rsidRDefault="00B52A27" w:rsidP="001B6D6A">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【用具】毛筆・鉛筆</w:t>
            </w:r>
          </w:p>
          <w:p w14:paraId="29D1573A" w14:textId="77777777" w:rsidR="00B52A27" w:rsidRPr="00A677C1" w:rsidRDefault="00B52A27" w:rsidP="001B6D6A">
            <w:pPr>
              <w:ind w:left="180" w:hangingChars="100" w:hanging="180"/>
              <w:rPr>
                <w:rFonts w:asciiTheme="minorEastAsia" w:eastAsiaTheme="minorEastAsia" w:hAnsiTheme="minorEastAsia"/>
                <w:sz w:val="18"/>
                <w:szCs w:val="18"/>
              </w:rPr>
            </w:pPr>
          </w:p>
        </w:tc>
        <w:tc>
          <w:tcPr>
            <w:tcW w:w="930" w:type="pct"/>
            <w:shd w:val="clear" w:color="auto" w:fill="auto"/>
          </w:tcPr>
          <w:p w14:paraId="5F0C0E01" w14:textId="77777777" w:rsidR="00B52A27" w:rsidRPr="00A677C1" w:rsidRDefault="00B52A27" w:rsidP="00F61111">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○「にょう」の組み立て方を理解</w:t>
            </w:r>
            <w:r w:rsidRPr="00A677C1">
              <w:rPr>
                <w:rFonts w:asciiTheme="minorEastAsia" w:eastAsiaTheme="minorEastAsia" w:hAnsiTheme="minorEastAsia" w:hint="eastAsia"/>
                <w:kern w:val="0"/>
                <w:sz w:val="18"/>
                <w:szCs w:val="18"/>
              </w:rPr>
              <w:t>し，</w:t>
            </w:r>
            <w:r w:rsidRPr="00A677C1">
              <w:rPr>
                <w:rFonts w:asciiTheme="minorEastAsia" w:eastAsiaTheme="minorEastAsia" w:hAnsiTheme="minorEastAsia" w:hint="eastAsia"/>
                <w:sz w:val="18"/>
                <w:szCs w:val="18"/>
              </w:rPr>
              <w:t>正しく整えて書くことができる。</w:t>
            </w:r>
          </w:p>
        </w:tc>
        <w:tc>
          <w:tcPr>
            <w:tcW w:w="300" w:type="pct"/>
            <w:shd w:val="clear" w:color="auto" w:fill="auto"/>
          </w:tcPr>
          <w:p w14:paraId="6C823692" w14:textId="77777777" w:rsidR="00B52A27" w:rsidRPr="00A677C1" w:rsidRDefault="00B52A27" w:rsidP="00B52A27">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313" w:type="pct"/>
          </w:tcPr>
          <w:p w14:paraId="78C79FD4" w14:textId="107F6678" w:rsidR="00B52A27" w:rsidRPr="00A677C1" w:rsidRDefault="00355603" w:rsidP="00B52A27">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1400" w:type="pct"/>
            <w:shd w:val="clear" w:color="auto" w:fill="auto"/>
          </w:tcPr>
          <w:p w14:paraId="5A7462B1" w14:textId="3B34EF28" w:rsidR="00B52A27" w:rsidRPr="00A677C1" w:rsidRDefault="00B52A27" w:rsidP="00BF4B6C">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①「にょう」の組み立て方を見つける。</w:t>
            </w:r>
          </w:p>
          <w:p w14:paraId="3DFB109E" w14:textId="77777777" w:rsidR="00B52A27" w:rsidRPr="00A677C1" w:rsidRDefault="00B52A27" w:rsidP="00CC4039">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【字形】組み立て方（「にょう」）</w:t>
            </w:r>
          </w:p>
          <w:p w14:paraId="63B961F3" w14:textId="77777777" w:rsidR="00B52A27" w:rsidRPr="00A677C1" w:rsidRDefault="00B52A27" w:rsidP="00BF4B6C">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②「にょう」の組み立て方を確認する。</w:t>
            </w:r>
          </w:p>
          <w:p w14:paraId="59EF9E56" w14:textId="77777777" w:rsidR="00B52A27" w:rsidRPr="00A677C1" w:rsidRDefault="00B52A27" w:rsidP="00BF4B6C">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③毛筆を使って，②の組み立て方を確認する。</w:t>
            </w:r>
          </w:p>
          <w:p w14:paraId="589A3B22" w14:textId="77777777" w:rsidR="00B52A27" w:rsidRPr="00A677C1" w:rsidRDefault="00B52A27" w:rsidP="00BF4B6C">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④毛筆の学習を生かして，「にょう」の組み立て方を硬筆に広げる。</w:t>
            </w:r>
          </w:p>
          <w:p w14:paraId="2FDB64CA" w14:textId="77777777" w:rsidR="00B52A27" w:rsidRPr="00A677C1" w:rsidRDefault="00B52A27" w:rsidP="00BF4B6C">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⑤自己評価・相互評価をする。</w:t>
            </w:r>
          </w:p>
        </w:tc>
        <w:tc>
          <w:tcPr>
            <w:tcW w:w="1057" w:type="pct"/>
            <w:shd w:val="clear" w:color="auto" w:fill="auto"/>
          </w:tcPr>
          <w:p w14:paraId="7E5DB1BB" w14:textId="27C06340" w:rsidR="00B52A27" w:rsidRPr="00A677C1" w:rsidRDefault="00B52A27" w:rsidP="00DD4834">
            <w:pPr>
              <w:ind w:left="180" w:hangingChars="100" w:hanging="180"/>
              <w:rPr>
                <w:sz w:val="18"/>
                <w:szCs w:val="18"/>
              </w:rPr>
            </w:pPr>
          </w:p>
        </w:tc>
      </w:tr>
      <w:tr w:rsidR="00A677C1" w:rsidRPr="00A677C1" w14:paraId="0AB1F72F" w14:textId="77777777" w:rsidTr="00B52A27">
        <w:trPr>
          <w:trHeight w:val="1701"/>
        </w:trPr>
        <w:tc>
          <w:tcPr>
            <w:tcW w:w="1000" w:type="pct"/>
          </w:tcPr>
          <w:p w14:paraId="416F596B" w14:textId="77777777" w:rsidR="00B52A27" w:rsidRPr="00A677C1" w:rsidRDefault="00B52A27" w:rsidP="00C05FB2">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③漢字どうしの大きさ</w:t>
            </w:r>
          </w:p>
          <w:p w14:paraId="67C62906" w14:textId="77777777" w:rsidR="00B52A27" w:rsidRPr="00A677C1" w:rsidRDefault="00B52A27" w:rsidP="00CC4039">
            <w:pPr>
              <w:ind w:leftChars="100" w:left="4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〈白馬〉</w:t>
            </w:r>
          </w:p>
          <w:p w14:paraId="3820AC23" w14:textId="77777777" w:rsidR="00B52A27" w:rsidRPr="00A677C1" w:rsidRDefault="00B52A27" w:rsidP="001B6D6A">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p.12～14</w:t>
            </w:r>
          </w:p>
          <w:p w14:paraId="58789633" w14:textId="77777777" w:rsidR="00B52A27" w:rsidRPr="00A677C1" w:rsidRDefault="00B52A27" w:rsidP="001B6D6A">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◎学習指導要領の内容：⑶ウ(ア)(イ)</w:t>
            </w:r>
          </w:p>
          <w:p w14:paraId="25271A6A" w14:textId="77777777" w:rsidR="00B52A27" w:rsidRPr="00A677C1" w:rsidRDefault="00B52A27" w:rsidP="001B6D6A">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【用具】毛筆・鉛筆</w:t>
            </w:r>
          </w:p>
          <w:p w14:paraId="682D1FF5" w14:textId="77777777" w:rsidR="00B52A27" w:rsidRPr="00A677C1" w:rsidRDefault="00B52A27" w:rsidP="001B6D6A">
            <w:pPr>
              <w:ind w:left="180" w:hangingChars="100" w:hanging="180"/>
              <w:rPr>
                <w:rFonts w:asciiTheme="minorEastAsia" w:eastAsiaTheme="minorEastAsia" w:hAnsiTheme="minorEastAsia"/>
                <w:sz w:val="18"/>
                <w:szCs w:val="18"/>
              </w:rPr>
            </w:pPr>
          </w:p>
        </w:tc>
        <w:tc>
          <w:tcPr>
            <w:tcW w:w="930" w:type="pct"/>
            <w:shd w:val="clear" w:color="auto" w:fill="auto"/>
          </w:tcPr>
          <w:p w14:paraId="262FF6D6" w14:textId="77777777" w:rsidR="00B52A27" w:rsidRPr="00A677C1" w:rsidRDefault="00B52A27" w:rsidP="003D3013">
            <w:pPr>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○漢字相互の大きさの関係を理解</w:t>
            </w:r>
            <w:r w:rsidRPr="00A677C1">
              <w:rPr>
                <w:rFonts w:asciiTheme="minorEastAsia" w:eastAsiaTheme="minorEastAsia" w:hAnsiTheme="minorEastAsia" w:hint="eastAsia"/>
                <w:kern w:val="0"/>
                <w:sz w:val="18"/>
                <w:szCs w:val="18"/>
              </w:rPr>
              <w:t>し，</w:t>
            </w:r>
            <w:r w:rsidRPr="00A677C1">
              <w:rPr>
                <w:rFonts w:asciiTheme="minorEastAsia" w:eastAsiaTheme="minorEastAsia" w:hAnsiTheme="minorEastAsia" w:hint="eastAsia"/>
                <w:sz w:val="18"/>
                <w:szCs w:val="18"/>
              </w:rPr>
              <w:t>正しく整えて書くことができる。</w:t>
            </w:r>
          </w:p>
        </w:tc>
        <w:tc>
          <w:tcPr>
            <w:tcW w:w="300" w:type="pct"/>
            <w:shd w:val="clear" w:color="auto" w:fill="auto"/>
          </w:tcPr>
          <w:p w14:paraId="191D3AC0" w14:textId="77777777" w:rsidR="00B52A27" w:rsidRPr="00A677C1" w:rsidRDefault="00B52A27" w:rsidP="00B52A27">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4</w:t>
            </w:r>
          </w:p>
        </w:tc>
        <w:tc>
          <w:tcPr>
            <w:tcW w:w="313" w:type="pct"/>
          </w:tcPr>
          <w:p w14:paraId="17E8E195" w14:textId="1CD8FE11" w:rsidR="00B52A27" w:rsidRPr="00A677C1" w:rsidRDefault="00355603" w:rsidP="00B52A27">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4</w:t>
            </w:r>
          </w:p>
        </w:tc>
        <w:tc>
          <w:tcPr>
            <w:tcW w:w="1400" w:type="pct"/>
            <w:shd w:val="clear" w:color="auto" w:fill="auto"/>
          </w:tcPr>
          <w:p w14:paraId="11638469" w14:textId="675A8D3A" w:rsidR="00B52A27" w:rsidRPr="00A677C1" w:rsidRDefault="00B52A27" w:rsidP="00C05FB2">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①漢字相互の大きさの整え方を見つける。</w:t>
            </w:r>
          </w:p>
          <w:p w14:paraId="31DB6D83" w14:textId="77777777" w:rsidR="00B52A27" w:rsidRPr="00A677C1" w:rsidRDefault="00B52A27" w:rsidP="00CC4039">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【配列】漢字相互の大きさ</w:t>
            </w:r>
          </w:p>
          <w:p w14:paraId="4A050B5D" w14:textId="77777777" w:rsidR="00B52A27" w:rsidRPr="00A677C1" w:rsidRDefault="00B52A27" w:rsidP="00C05FB2">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②漢字相互の大きさの整え方を確認する。</w:t>
            </w:r>
          </w:p>
          <w:p w14:paraId="3E91C148" w14:textId="77777777" w:rsidR="00B52A27" w:rsidRPr="00A677C1" w:rsidRDefault="00B52A27" w:rsidP="00C05FB2">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③毛筆を使って，②の整え方を確認する。</w:t>
            </w:r>
          </w:p>
          <w:p w14:paraId="78B0C078" w14:textId="77777777" w:rsidR="00B52A27" w:rsidRPr="00A677C1" w:rsidRDefault="00B52A27" w:rsidP="00C05FB2">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④毛筆の学習を生かして，漢字相互の大きさの整え方を硬筆に広げる。</w:t>
            </w:r>
          </w:p>
          <w:p w14:paraId="2FD4A937" w14:textId="77777777" w:rsidR="00B52A27" w:rsidRPr="00A677C1" w:rsidRDefault="00B52A27" w:rsidP="00C05FB2">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⑤毛筆の学習や既習事項を生かして，漢字相互の大きさに気をつけて，小筆や鉛筆で書く。</w:t>
            </w:r>
          </w:p>
          <w:p w14:paraId="0C6C72EF" w14:textId="77777777" w:rsidR="00B52A27" w:rsidRPr="00A677C1" w:rsidRDefault="00B52A27" w:rsidP="00C05FB2">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lastRenderedPageBreak/>
              <w:t>⑥自己評価・相互評価をする。</w:t>
            </w:r>
          </w:p>
        </w:tc>
        <w:tc>
          <w:tcPr>
            <w:tcW w:w="1057" w:type="pct"/>
            <w:shd w:val="clear" w:color="auto" w:fill="auto"/>
          </w:tcPr>
          <w:p w14:paraId="30460EC9" w14:textId="16389079" w:rsidR="00B52A27" w:rsidRPr="00A677C1" w:rsidRDefault="00B52A27" w:rsidP="00DD4834">
            <w:pPr>
              <w:ind w:left="180" w:hangingChars="100" w:hanging="180"/>
              <w:rPr>
                <w:sz w:val="18"/>
                <w:szCs w:val="18"/>
              </w:rPr>
            </w:pPr>
          </w:p>
        </w:tc>
      </w:tr>
      <w:tr w:rsidR="00A677C1" w:rsidRPr="00A677C1" w14:paraId="4F9DDD93" w14:textId="77777777" w:rsidTr="00355603">
        <w:trPr>
          <w:trHeight w:val="748"/>
        </w:trPr>
        <w:tc>
          <w:tcPr>
            <w:tcW w:w="1000" w:type="pct"/>
            <w:vMerge w:val="restart"/>
            <w:tcBorders>
              <w:bottom w:val="nil"/>
            </w:tcBorders>
          </w:tcPr>
          <w:p w14:paraId="73D3EE28" w14:textId="77777777" w:rsidR="00355603" w:rsidRPr="00A677C1" w:rsidRDefault="00355603" w:rsidP="00C05FB2">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○生活に広げよう</w:t>
            </w:r>
          </w:p>
          <w:p w14:paraId="246465D3" w14:textId="77777777" w:rsidR="00355603" w:rsidRPr="00A677C1" w:rsidRDefault="00355603" w:rsidP="00CC4039">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・ノートを書こう</w:t>
            </w:r>
          </w:p>
          <w:p w14:paraId="3AA31BB5" w14:textId="77777777" w:rsidR="00355603" w:rsidRPr="00A677C1" w:rsidRDefault="00355603" w:rsidP="001B6D6A">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p.15</w:t>
            </w:r>
          </w:p>
          <w:p w14:paraId="1E6AB03E" w14:textId="77777777" w:rsidR="00355603" w:rsidRPr="00A677C1" w:rsidRDefault="00355603" w:rsidP="001B6D6A">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w:t>
            </w:r>
          </w:p>
          <w:p w14:paraId="7DF80AEB" w14:textId="77777777" w:rsidR="00355603" w:rsidRPr="00A677C1" w:rsidRDefault="00355603" w:rsidP="001B6D6A">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【用具】鉛筆</w:t>
            </w:r>
          </w:p>
          <w:p w14:paraId="2FC7D5C1" w14:textId="77777777" w:rsidR="00355603" w:rsidRPr="00A677C1" w:rsidRDefault="00355603" w:rsidP="001B6D6A">
            <w:pPr>
              <w:ind w:left="180" w:hangingChars="100" w:hanging="18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★他教科との関連：家庭</w:t>
            </w:r>
          </w:p>
        </w:tc>
        <w:tc>
          <w:tcPr>
            <w:tcW w:w="930" w:type="pct"/>
            <w:vMerge w:val="restart"/>
            <w:tcBorders>
              <w:bottom w:val="nil"/>
            </w:tcBorders>
            <w:shd w:val="clear" w:color="auto" w:fill="auto"/>
          </w:tcPr>
          <w:p w14:paraId="206014AC" w14:textId="77777777" w:rsidR="00355603" w:rsidRPr="00A677C1" w:rsidRDefault="00355603" w:rsidP="00DD4834">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○横書きの行の整え方と，既習の文字の整え方を理解し，ノートを書く場面で生かすことができる。</w:t>
            </w:r>
          </w:p>
        </w:tc>
        <w:tc>
          <w:tcPr>
            <w:tcW w:w="300" w:type="pct"/>
            <w:vMerge w:val="restart"/>
            <w:tcBorders>
              <w:bottom w:val="nil"/>
            </w:tcBorders>
            <w:shd w:val="clear" w:color="auto" w:fill="auto"/>
          </w:tcPr>
          <w:p w14:paraId="2105CFDF" w14:textId="77777777" w:rsidR="00355603" w:rsidRPr="00A677C1" w:rsidRDefault="00355603" w:rsidP="00B52A27">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313" w:type="pct"/>
            <w:tcBorders>
              <w:bottom w:val="nil"/>
            </w:tcBorders>
          </w:tcPr>
          <w:p w14:paraId="569C250B" w14:textId="06A2148E" w:rsidR="00355603" w:rsidRPr="00A677C1" w:rsidRDefault="00355603" w:rsidP="00B52A27">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0.25</w:t>
            </w:r>
          </w:p>
        </w:tc>
        <w:tc>
          <w:tcPr>
            <w:tcW w:w="1400" w:type="pct"/>
            <w:tcBorders>
              <w:bottom w:val="nil"/>
            </w:tcBorders>
            <w:shd w:val="clear" w:color="auto" w:fill="auto"/>
          </w:tcPr>
          <w:p w14:paraId="1149D342"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①横書きの行の整え方を確認する。</w:t>
            </w:r>
          </w:p>
          <w:p w14:paraId="5F5B6FCC" w14:textId="32F98B5E"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②既習事項を確認する。</w:t>
            </w:r>
          </w:p>
        </w:tc>
        <w:tc>
          <w:tcPr>
            <w:tcW w:w="1057" w:type="pct"/>
            <w:vMerge w:val="restart"/>
            <w:tcBorders>
              <w:bottom w:val="nil"/>
            </w:tcBorders>
            <w:shd w:val="clear" w:color="auto" w:fill="auto"/>
          </w:tcPr>
          <w:p w14:paraId="7BB8AC44" w14:textId="4E0EF1C9" w:rsidR="00355603" w:rsidRPr="00A677C1" w:rsidRDefault="00624AEE" w:rsidP="00355603">
            <w:pPr>
              <w:ind w:left="180" w:hangingChars="100" w:hanging="180"/>
              <w:rPr>
                <w:sz w:val="18"/>
                <w:szCs w:val="18"/>
              </w:rPr>
            </w:pPr>
            <w:r w:rsidRPr="00A677C1">
              <w:rPr>
                <w:rFonts w:hint="eastAsia"/>
                <w:sz w:val="18"/>
                <w:szCs w:val="18"/>
              </w:rPr>
              <w:t>○</w:t>
            </w:r>
            <w:r w:rsidR="00355603" w:rsidRPr="00A677C1">
              <w:rPr>
                <w:rFonts w:hint="eastAsia"/>
                <w:sz w:val="18"/>
                <w:szCs w:val="18"/>
              </w:rPr>
              <w:t>②で確認した既習の「書写のかぎ」を生かして，授業以外の場で③の学習活動に取り組む。</w:t>
            </w:r>
          </w:p>
          <w:p w14:paraId="76B59AD8" w14:textId="77777777" w:rsidR="00355603" w:rsidRPr="00A677C1" w:rsidRDefault="00355603" w:rsidP="00355603">
            <w:pPr>
              <w:ind w:left="180" w:hangingChars="100" w:hanging="180"/>
              <w:rPr>
                <w:sz w:val="18"/>
                <w:szCs w:val="18"/>
              </w:rPr>
            </w:pPr>
          </w:p>
          <w:p w14:paraId="6D7F81A7" w14:textId="6650FC21" w:rsidR="00355603" w:rsidRPr="00A677C1" w:rsidRDefault="00355603" w:rsidP="00E71666">
            <w:pPr>
              <w:ind w:left="180" w:hangingChars="100" w:hanging="180"/>
              <w:rPr>
                <w:sz w:val="18"/>
                <w:szCs w:val="18"/>
              </w:rPr>
            </w:pPr>
            <w:r w:rsidRPr="00A677C1">
              <w:rPr>
                <w:rFonts w:ascii="ＭＳ Ｐゴシック" w:eastAsia="ＭＳ Ｐゴシック" w:hAnsi="ＭＳ Ｐゴシック" w:hint="eastAsia"/>
                <w:sz w:val="18"/>
                <w:szCs w:val="18"/>
              </w:rPr>
              <w:t>【時間】0.5時間</w:t>
            </w:r>
          </w:p>
        </w:tc>
      </w:tr>
      <w:tr w:rsidR="00A677C1" w:rsidRPr="00A677C1" w14:paraId="742F6907" w14:textId="77777777" w:rsidTr="00355603">
        <w:trPr>
          <w:trHeight w:val="746"/>
        </w:trPr>
        <w:tc>
          <w:tcPr>
            <w:tcW w:w="1000" w:type="pct"/>
            <w:vMerge/>
            <w:tcBorders>
              <w:top w:val="nil"/>
              <w:bottom w:val="nil"/>
            </w:tcBorders>
            <w:shd w:val="clear" w:color="auto" w:fill="D9D9D9" w:themeFill="background1" w:themeFillShade="D9"/>
          </w:tcPr>
          <w:p w14:paraId="49CD06F9" w14:textId="77777777" w:rsidR="00355603" w:rsidRPr="00A677C1" w:rsidRDefault="00355603" w:rsidP="00C05FB2">
            <w:pPr>
              <w:ind w:left="210" w:hangingChars="100" w:hanging="210"/>
              <w:rPr>
                <w:rFonts w:ascii="ＭＳ Ｐゴシック" w:eastAsia="ＭＳ Ｐゴシック" w:hAnsi="ＭＳ Ｐゴシック"/>
                <w:sz w:val="21"/>
                <w:szCs w:val="21"/>
              </w:rPr>
            </w:pPr>
          </w:p>
        </w:tc>
        <w:tc>
          <w:tcPr>
            <w:tcW w:w="930" w:type="pct"/>
            <w:vMerge/>
            <w:tcBorders>
              <w:top w:val="nil"/>
              <w:bottom w:val="nil"/>
            </w:tcBorders>
            <w:shd w:val="clear" w:color="auto" w:fill="D9D9D9" w:themeFill="background1" w:themeFillShade="D9"/>
          </w:tcPr>
          <w:p w14:paraId="59915C91" w14:textId="77777777" w:rsidR="00355603" w:rsidRPr="00A677C1" w:rsidRDefault="00355603" w:rsidP="00DD4834">
            <w:pPr>
              <w:ind w:left="180" w:hangingChars="100" w:hanging="180"/>
              <w:rPr>
                <w:rFonts w:asciiTheme="minorEastAsia" w:eastAsiaTheme="minorEastAsia" w:hAnsiTheme="minorEastAsia"/>
                <w:sz w:val="18"/>
                <w:szCs w:val="18"/>
              </w:rPr>
            </w:pPr>
          </w:p>
        </w:tc>
        <w:tc>
          <w:tcPr>
            <w:tcW w:w="300" w:type="pct"/>
            <w:vMerge/>
            <w:tcBorders>
              <w:top w:val="nil"/>
              <w:bottom w:val="nil"/>
            </w:tcBorders>
            <w:shd w:val="clear" w:color="auto" w:fill="D9D9D9" w:themeFill="background1" w:themeFillShade="D9"/>
          </w:tcPr>
          <w:p w14:paraId="389905E9" w14:textId="77777777" w:rsidR="00355603" w:rsidRPr="00A677C1" w:rsidRDefault="00355603" w:rsidP="00B52A27">
            <w:pPr>
              <w:jc w:val="center"/>
              <w:rPr>
                <w:rFonts w:ascii="ＭＳ Ｐゴシック" w:eastAsia="ＭＳ Ｐゴシック" w:hAnsi="ＭＳ Ｐゴシック"/>
                <w:sz w:val="18"/>
                <w:szCs w:val="18"/>
              </w:rPr>
            </w:pPr>
          </w:p>
        </w:tc>
        <w:tc>
          <w:tcPr>
            <w:tcW w:w="313" w:type="pct"/>
            <w:tcBorders>
              <w:top w:val="nil"/>
              <w:bottom w:val="nil"/>
            </w:tcBorders>
            <w:shd w:val="clear" w:color="auto" w:fill="D9D9D9" w:themeFill="background1" w:themeFillShade="D9"/>
          </w:tcPr>
          <w:p w14:paraId="61849050" w14:textId="06307417" w:rsidR="00355603" w:rsidRPr="00A677C1" w:rsidRDefault="00355603" w:rsidP="00B52A27">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0.5</w:t>
            </w:r>
          </w:p>
        </w:tc>
        <w:tc>
          <w:tcPr>
            <w:tcW w:w="1400" w:type="pct"/>
            <w:tcBorders>
              <w:top w:val="nil"/>
              <w:bottom w:val="nil"/>
            </w:tcBorders>
            <w:shd w:val="clear" w:color="auto" w:fill="D9D9D9" w:themeFill="background1" w:themeFillShade="D9"/>
          </w:tcPr>
          <w:p w14:paraId="35A130A5" w14:textId="34D4AC0B"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③既習事項を生かして，ノートを丁寧に書く。</w:t>
            </w:r>
          </w:p>
        </w:tc>
        <w:tc>
          <w:tcPr>
            <w:tcW w:w="1057" w:type="pct"/>
            <w:vMerge/>
            <w:tcBorders>
              <w:top w:val="nil"/>
              <w:bottom w:val="nil"/>
            </w:tcBorders>
            <w:shd w:val="clear" w:color="auto" w:fill="D9D9D9" w:themeFill="background1" w:themeFillShade="D9"/>
          </w:tcPr>
          <w:p w14:paraId="03D3ECC8" w14:textId="77777777" w:rsidR="00355603" w:rsidRPr="00A677C1" w:rsidRDefault="00355603" w:rsidP="00E71666">
            <w:pPr>
              <w:ind w:left="180" w:hangingChars="100" w:hanging="180"/>
              <w:rPr>
                <w:sz w:val="18"/>
                <w:szCs w:val="18"/>
              </w:rPr>
            </w:pPr>
          </w:p>
        </w:tc>
      </w:tr>
      <w:tr w:rsidR="00A677C1" w:rsidRPr="00A677C1" w14:paraId="1B7ED716" w14:textId="77777777" w:rsidTr="00355603">
        <w:trPr>
          <w:trHeight w:val="746"/>
        </w:trPr>
        <w:tc>
          <w:tcPr>
            <w:tcW w:w="1000" w:type="pct"/>
            <w:vMerge/>
            <w:tcBorders>
              <w:top w:val="nil"/>
            </w:tcBorders>
          </w:tcPr>
          <w:p w14:paraId="59DD3078" w14:textId="77777777" w:rsidR="00355603" w:rsidRPr="00A677C1" w:rsidRDefault="00355603" w:rsidP="00C05FB2">
            <w:pPr>
              <w:ind w:left="210" w:hangingChars="100" w:hanging="210"/>
              <w:rPr>
                <w:rFonts w:ascii="ＭＳ Ｐゴシック" w:eastAsia="ＭＳ Ｐゴシック" w:hAnsi="ＭＳ Ｐゴシック"/>
                <w:sz w:val="21"/>
                <w:szCs w:val="21"/>
              </w:rPr>
            </w:pPr>
          </w:p>
        </w:tc>
        <w:tc>
          <w:tcPr>
            <w:tcW w:w="930" w:type="pct"/>
            <w:vMerge/>
            <w:tcBorders>
              <w:top w:val="nil"/>
            </w:tcBorders>
            <w:shd w:val="clear" w:color="auto" w:fill="auto"/>
          </w:tcPr>
          <w:p w14:paraId="15996069" w14:textId="77777777" w:rsidR="00355603" w:rsidRPr="00A677C1" w:rsidRDefault="00355603" w:rsidP="00DD4834">
            <w:pPr>
              <w:ind w:left="180" w:hangingChars="100" w:hanging="180"/>
              <w:rPr>
                <w:rFonts w:asciiTheme="minorEastAsia" w:eastAsiaTheme="minorEastAsia" w:hAnsiTheme="minorEastAsia"/>
                <w:sz w:val="18"/>
                <w:szCs w:val="18"/>
              </w:rPr>
            </w:pPr>
          </w:p>
        </w:tc>
        <w:tc>
          <w:tcPr>
            <w:tcW w:w="300" w:type="pct"/>
            <w:vMerge/>
            <w:tcBorders>
              <w:top w:val="nil"/>
            </w:tcBorders>
            <w:shd w:val="clear" w:color="auto" w:fill="auto"/>
          </w:tcPr>
          <w:p w14:paraId="38145671" w14:textId="77777777" w:rsidR="00355603" w:rsidRPr="00A677C1" w:rsidRDefault="00355603" w:rsidP="00B52A27">
            <w:pPr>
              <w:jc w:val="center"/>
              <w:rPr>
                <w:rFonts w:ascii="ＭＳ Ｐゴシック" w:eastAsia="ＭＳ Ｐゴシック" w:hAnsi="ＭＳ Ｐゴシック"/>
                <w:sz w:val="18"/>
                <w:szCs w:val="18"/>
              </w:rPr>
            </w:pPr>
          </w:p>
        </w:tc>
        <w:tc>
          <w:tcPr>
            <w:tcW w:w="313" w:type="pct"/>
            <w:tcBorders>
              <w:top w:val="nil"/>
            </w:tcBorders>
          </w:tcPr>
          <w:p w14:paraId="7F44ECA9" w14:textId="2A834917" w:rsidR="00355603" w:rsidRPr="00A677C1" w:rsidRDefault="00355603" w:rsidP="00B52A27">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0.25</w:t>
            </w:r>
          </w:p>
        </w:tc>
        <w:tc>
          <w:tcPr>
            <w:tcW w:w="1400" w:type="pct"/>
            <w:tcBorders>
              <w:top w:val="nil"/>
            </w:tcBorders>
            <w:shd w:val="clear" w:color="auto" w:fill="auto"/>
          </w:tcPr>
          <w:p w14:paraId="123817C4" w14:textId="0606E742"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④自己評価・相互評価をする。</w:t>
            </w:r>
          </w:p>
        </w:tc>
        <w:tc>
          <w:tcPr>
            <w:tcW w:w="1057" w:type="pct"/>
            <w:vMerge/>
            <w:tcBorders>
              <w:top w:val="nil"/>
            </w:tcBorders>
            <w:shd w:val="clear" w:color="auto" w:fill="auto"/>
          </w:tcPr>
          <w:p w14:paraId="0CF48429" w14:textId="77777777" w:rsidR="00355603" w:rsidRPr="00A677C1" w:rsidRDefault="00355603" w:rsidP="00E71666">
            <w:pPr>
              <w:ind w:left="180" w:hangingChars="100" w:hanging="180"/>
              <w:rPr>
                <w:sz w:val="18"/>
                <w:szCs w:val="18"/>
              </w:rPr>
            </w:pPr>
          </w:p>
        </w:tc>
      </w:tr>
      <w:tr w:rsidR="00A677C1" w:rsidRPr="00A677C1" w14:paraId="0CCA21A1" w14:textId="77777777" w:rsidTr="00B52A27">
        <w:trPr>
          <w:trHeight w:val="1701"/>
        </w:trPr>
        <w:tc>
          <w:tcPr>
            <w:tcW w:w="1000" w:type="pct"/>
          </w:tcPr>
          <w:p w14:paraId="19513B05" w14:textId="77777777" w:rsidR="00355603" w:rsidRPr="00A677C1" w:rsidRDefault="00355603" w:rsidP="00355603">
            <w:pPr>
              <w:ind w:left="210" w:hangingChars="100" w:hanging="210"/>
              <w:jc w:val="left"/>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④目的に合った筆記具</w:t>
            </w:r>
          </w:p>
          <w:p w14:paraId="5C51FFF6"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p.16～17</w:t>
            </w:r>
          </w:p>
          <w:p w14:paraId="50D575B4"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◎学習指導要領の内容：⑶ウ(ア)(ウ)</w:t>
            </w:r>
          </w:p>
          <w:p w14:paraId="28116577"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【用具】各種筆記具</w:t>
            </w:r>
          </w:p>
          <w:p w14:paraId="3E6E4F5C" w14:textId="77777777" w:rsidR="00355603" w:rsidRPr="00A677C1" w:rsidRDefault="00355603" w:rsidP="00355603">
            <w:pPr>
              <w:ind w:left="180" w:hangingChars="100" w:hanging="180"/>
              <w:rPr>
                <w:rFonts w:asciiTheme="minorEastAsia" w:eastAsiaTheme="minorEastAsia" w:hAnsiTheme="minorEastAsia"/>
                <w:sz w:val="18"/>
                <w:szCs w:val="18"/>
              </w:rPr>
            </w:pPr>
          </w:p>
        </w:tc>
        <w:tc>
          <w:tcPr>
            <w:tcW w:w="930" w:type="pct"/>
            <w:shd w:val="clear" w:color="auto" w:fill="auto"/>
          </w:tcPr>
          <w:p w14:paraId="28E7610D"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○目的や場面に合わせて筆記具を使い分けることを理解し，気をつけて書くことができる。</w:t>
            </w:r>
          </w:p>
        </w:tc>
        <w:tc>
          <w:tcPr>
            <w:tcW w:w="300" w:type="pct"/>
            <w:shd w:val="clear" w:color="auto" w:fill="auto"/>
          </w:tcPr>
          <w:p w14:paraId="4F830763"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313" w:type="pct"/>
          </w:tcPr>
          <w:p w14:paraId="5F6F09E6" w14:textId="66D95F2E"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1400" w:type="pct"/>
            <w:shd w:val="clear" w:color="auto" w:fill="auto"/>
          </w:tcPr>
          <w:p w14:paraId="70BF4EBB" w14:textId="063CA412"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①例示をもとに，目的や場面に合わせた筆記具の使い分け方について考える。</w:t>
            </w:r>
          </w:p>
          <w:p w14:paraId="763C601B" w14:textId="77777777" w:rsidR="00355603" w:rsidRPr="00A677C1" w:rsidRDefault="00355603" w:rsidP="00355603">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【筆記具】筆記具と用紙</w:t>
            </w:r>
          </w:p>
          <w:p w14:paraId="053FD589"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②目的や場面に合わせた筆記具の使い分けを確認する。</w:t>
            </w:r>
          </w:p>
          <w:p w14:paraId="7CEFA7A2"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③具体的な場面に対して，適切な筆記具を考える。</w:t>
            </w:r>
          </w:p>
          <w:p w14:paraId="10FEDAE7"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④自己評価・相互評価をする。</w:t>
            </w:r>
          </w:p>
        </w:tc>
        <w:tc>
          <w:tcPr>
            <w:tcW w:w="1057" w:type="pct"/>
            <w:shd w:val="clear" w:color="auto" w:fill="auto"/>
          </w:tcPr>
          <w:p w14:paraId="636AA1B2" w14:textId="0FDE23A4" w:rsidR="00355603" w:rsidRPr="00A677C1" w:rsidRDefault="00355603" w:rsidP="00355603">
            <w:pPr>
              <w:ind w:left="180" w:hangingChars="100" w:hanging="180"/>
              <w:rPr>
                <w:sz w:val="18"/>
                <w:szCs w:val="18"/>
              </w:rPr>
            </w:pPr>
          </w:p>
        </w:tc>
      </w:tr>
      <w:tr w:rsidR="00A677C1" w:rsidRPr="00A677C1" w14:paraId="13A42C92" w14:textId="77777777" w:rsidTr="00B52A27">
        <w:trPr>
          <w:trHeight w:val="1701"/>
        </w:trPr>
        <w:tc>
          <w:tcPr>
            <w:tcW w:w="1000" w:type="pct"/>
          </w:tcPr>
          <w:p w14:paraId="51D8D234" w14:textId="77777777" w:rsidR="00355603" w:rsidRPr="00A677C1" w:rsidRDefault="00355603" w:rsidP="0035560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⑤ひらがな（点画のつながり）</w:t>
            </w:r>
          </w:p>
          <w:p w14:paraId="060506A3" w14:textId="77777777" w:rsidR="00355603" w:rsidRPr="00A677C1" w:rsidRDefault="00355603" w:rsidP="00355603">
            <w:pPr>
              <w:pStyle w:val="Noparagraphstyle"/>
              <w:topLinePunct/>
              <w:autoSpaceDE/>
              <w:autoSpaceDN/>
              <w:spacing w:line="240" w:lineRule="auto"/>
              <w:ind w:leftChars="100" w:left="200"/>
              <w:jc w:val="left"/>
              <w:rPr>
                <w:color w:val="auto"/>
                <w:sz w:val="21"/>
                <w:szCs w:val="21"/>
              </w:rPr>
            </w:pPr>
            <w:r w:rsidRPr="00A677C1">
              <w:rPr>
                <w:rFonts w:hint="eastAsia"/>
                <w:color w:val="auto"/>
                <w:sz w:val="21"/>
                <w:szCs w:val="21"/>
              </w:rPr>
              <w:t>〈きずな〉</w:t>
            </w:r>
          </w:p>
          <w:p w14:paraId="09DC445B"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p.18～19</w:t>
            </w:r>
          </w:p>
          <w:p w14:paraId="6236FFD1"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◎学習指導要領の内容：⑶ウ(ア)(イ)</w:t>
            </w:r>
          </w:p>
          <w:p w14:paraId="7300EDEF"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【用具】毛筆・鉛筆</w:t>
            </w:r>
          </w:p>
          <w:p w14:paraId="05B4D114" w14:textId="77777777" w:rsidR="00355603" w:rsidRPr="00A677C1" w:rsidRDefault="00355603" w:rsidP="00355603">
            <w:pPr>
              <w:ind w:left="180" w:hangingChars="100" w:hanging="180"/>
              <w:rPr>
                <w:rFonts w:asciiTheme="minorEastAsia" w:eastAsiaTheme="minorEastAsia" w:hAnsiTheme="minorEastAsia"/>
                <w:sz w:val="18"/>
                <w:szCs w:val="18"/>
              </w:rPr>
            </w:pPr>
          </w:p>
        </w:tc>
        <w:tc>
          <w:tcPr>
            <w:tcW w:w="930" w:type="pct"/>
            <w:shd w:val="clear" w:color="auto" w:fill="auto"/>
          </w:tcPr>
          <w:p w14:paraId="04C5AB6F"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○平仮名の点画のつながりを理解</w:t>
            </w:r>
            <w:r w:rsidRPr="00A677C1">
              <w:rPr>
                <w:rFonts w:asciiTheme="minorEastAsia" w:eastAsiaTheme="minorEastAsia" w:hAnsiTheme="minorEastAsia" w:hint="eastAsia"/>
                <w:kern w:val="0"/>
                <w:sz w:val="18"/>
                <w:szCs w:val="18"/>
              </w:rPr>
              <w:t>し，</w:t>
            </w:r>
            <w:r w:rsidRPr="00A677C1">
              <w:rPr>
                <w:rFonts w:asciiTheme="minorEastAsia" w:eastAsiaTheme="minorEastAsia" w:hAnsiTheme="minorEastAsia" w:hint="eastAsia"/>
                <w:sz w:val="18"/>
                <w:szCs w:val="18"/>
              </w:rPr>
              <w:t>つながりに注意して書くことができる。</w:t>
            </w:r>
          </w:p>
        </w:tc>
        <w:tc>
          <w:tcPr>
            <w:tcW w:w="300" w:type="pct"/>
            <w:shd w:val="clear" w:color="auto" w:fill="auto"/>
          </w:tcPr>
          <w:p w14:paraId="2E4E7986"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4</w:t>
            </w:r>
          </w:p>
        </w:tc>
        <w:tc>
          <w:tcPr>
            <w:tcW w:w="313" w:type="pct"/>
          </w:tcPr>
          <w:p w14:paraId="50386231" w14:textId="3C2566CA"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4</w:t>
            </w:r>
          </w:p>
        </w:tc>
        <w:tc>
          <w:tcPr>
            <w:tcW w:w="1400" w:type="pct"/>
            <w:shd w:val="clear" w:color="auto" w:fill="auto"/>
          </w:tcPr>
          <w:p w14:paraId="1398C600" w14:textId="6329A8AA"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①平仮名の点画から点画への動きの特徴を見つける。</w:t>
            </w:r>
          </w:p>
          <w:p w14:paraId="66F0A9F1" w14:textId="77777777" w:rsidR="00355603" w:rsidRPr="00A677C1" w:rsidRDefault="00355603" w:rsidP="00355603">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【書くときの動き】点画のつながり</w:t>
            </w:r>
          </w:p>
          <w:p w14:paraId="39B46861"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②平仮名の点画のつながりを確認する。</w:t>
            </w:r>
          </w:p>
          <w:p w14:paraId="5915254E"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③毛筆を使って，②のつながりを確認する。</w:t>
            </w:r>
          </w:p>
          <w:p w14:paraId="1B4519E6"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④毛筆の学習を生かして，平仮名の点画のつながりを硬筆に広げる。</w:t>
            </w:r>
          </w:p>
          <w:p w14:paraId="44FF49FF"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⑤自己評価・相互評価をする。</w:t>
            </w:r>
          </w:p>
        </w:tc>
        <w:tc>
          <w:tcPr>
            <w:tcW w:w="1057" w:type="pct"/>
            <w:shd w:val="clear" w:color="auto" w:fill="auto"/>
          </w:tcPr>
          <w:p w14:paraId="12C7BCD7" w14:textId="292301AA" w:rsidR="00355603" w:rsidRPr="00A677C1" w:rsidRDefault="00355603" w:rsidP="00355603">
            <w:pPr>
              <w:ind w:left="180" w:hangingChars="100" w:hanging="180"/>
              <w:rPr>
                <w:sz w:val="18"/>
                <w:szCs w:val="18"/>
              </w:rPr>
            </w:pPr>
          </w:p>
        </w:tc>
      </w:tr>
      <w:tr w:rsidR="00A677C1" w:rsidRPr="00A677C1" w14:paraId="103A96DB" w14:textId="77777777" w:rsidTr="00B52A27">
        <w:trPr>
          <w:trHeight w:val="1701"/>
        </w:trPr>
        <w:tc>
          <w:tcPr>
            <w:tcW w:w="1000" w:type="pct"/>
          </w:tcPr>
          <w:p w14:paraId="0D8963F0" w14:textId="77777777" w:rsidR="00B52A27" w:rsidRPr="00A677C1" w:rsidRDefault="00B52A27" w:rsidP="004D32A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⑥点画のつながりと接し方</w:t>
            </w:r>
          </w:p>
          <w:p w14:paraId="6ACBABB4" w14:textId="77777777" w:rsidR="00B52A27" w:rsidRPr="00A677C1" w:rsidRDefault="00B52A27" w:rsidP="00CC4039">
            <w:pPr>
              <w:ind w:leftChars="100" w:left="4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〈成長〉</w:t>
            </w:r>
          </w:p>
          <w:p w14:paraId="2286F71A" w14:textId="77777777" w:rsidR="00B52A27" w:rsidRPr="00A677C1" w:rsidRDefault="00B52A27" w:rsidP="00E33F31">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p.20～21</w:t>
            </w:r>
          </w:p>
          <w:p w14:paraId="2EC26AB3" w14:textId="77777777" w:rsidR="00B52A27" w:rsidRPr="00A677C1" w:rsidRDefault="00B52A27" w:rsidP="00E33F31">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◎学習指導要領の内容：⑶ウ(ア)(イ)</w:t>
            </w:r>
          </w:p>
          <w:p w14:paraId="73842F17" w14:textId="77777777" w:rsidR="00B52A27" w:rsidRPr="00A677C1" w:rsidRDefault="00B52A27" w:rsidP="00E33F31">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【用具】毛筆・鉛筆</w:t>
            </w:r>
          </w:p>
          <w:p w14:paraId="310F6BEF" w14:textId="77777777" w:rsidR="00B52A27" w:rsidRPr="00A677C1" w:rsidRDefault="00B52A27" w:rsidP="00E33F31">
            <w:pPr>
              <w:ind w:left="180" w:hangingChars="100" w:hanging="180"/>
              <w:rPr>
                <w:rFonts w:asciiTheme="minorEastAsia" w:eastAsiaTheme="minorEastAsia" w:hAnsiTheme="minorEastAsia"/>
                <w:sz w:val="18"/>
                <w:szCs w:val="18"/>
              </w:rPr>
            </w:pPr>
          </w:p>
        </w:tc>
        <w:tc>
          <w:tcPr>
            <w:tcW w:w="930" w:type="pct"/>
          </w:tcPr>
          <w:p w14:paraId="37AC7CED" w14:textId="77777777" w:rsidR="00B52A27" w:rsidRPr="00A677C1" w:rsidRDefault="00B52A27" w:rsidP="00DD4834">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○点画のつながりと接し方の関係を理解</w:t>
            </w:r>
            <w:r w:rsidRPr="00A677C1">
              <w:rPr>
                <w:rFonts w:asciiTheme="minorEastAsia" w:eastAsiaTheme="minorEastAsia" w:hAnsiTheme="minorEastAsia" w:hint="eastAsia"/>
                <w:kern w:val="0"/>
                <w:sz w:val="18"/>
                <w:szCs w:val="18"/>
              </w:rPr>
              <w:t>し，</w:t>
            </w:r>
            <w:r w:rsidRPr="00A677C1">
              <w:rPr>
                <w:rFonts w:asciiTheme="minorEastAsia" w:eastAsiaTheme="minorEastAsia" w:hAnsiTheme="minorEastAsia" w:hint="eastAsia"/>
                <w:sz w:val="18"/>
                <w:szCs w:val="18"/>
              </w:rPr>
              <w:t>正しく整えて書くことができる。</w:t>
            </w:r>
          </w:p>
        </w:tc>
        <w:tc>
          <w:tcPr>
            <w:tcW w:w="300" w:type="pct"/>
          </w:tcPr>
          <w:p w14:paraId="6F41666A" w14:textId="77777777" w:rsidR="00B52A27" w:rsidRPr="00A677C1" w:rsidRDefault="00B52A27" w:rsidP="00B52A27">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313" w:type="pct"/>
          </w:tcPr>
          <w:p w14:paraId="2A1BAE15" w14:textId="6DF2B1EA" w:rsidR="00B52A27" w:rsidRPr="00A677C1" w:rsidRDefault="00355603" w:rsidP="00B52A27">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1400" w:type="pct"/>
          </w:tcPr>
          <w:p w14:paraId="3B02D3F0" w14:textId="3C2D1F6F" w:rsidR="00B52A27" w:rsidRPr="00A677C1" w:rsidRDefault="00B52A27" w:rsidP="004D32A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①点画のつながりと接し方の関係を見つける。</w:t>
            </w:r>
          </w:p>
          <w:p w14:paraId="76897986" w14:textId="77777777" w:rsidR="00B52A27" w:rsidRPr="00A677C1" w:rsidRDefault="00B52A27" w:rsidP="00CC4039">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【書くときの動き】点画のつながり</w:t>
            </w:r>
          </w:p>
          <w:p w14:paraId="1307F3A2" w14:textId="77777777" w:rsidR="00B52A27" w:rsidRPr="00A677C1" w:rsidRDefault="00B52A27" w:rsidP="00CC4039">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【字形】点画の接し方</w:t>
            </w:r>
          </w:p>
          <w:p w14:paraId="331A3B56" w14:textId="77777777" w:rsidR="00B52A27" w:rsidRPr="00A677C1" w:rsidRDefault="00B52A27" w:rsidP="004D32A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②点画のつながりと接し方の関係を確認する。</w:t>
            </w:r>
          </w:p>
          <w:p w14:paraId="10630F89" w14:textId="77777777" w:rsidR="00B52A27" w:rsidRPr="00A677C1" w:rsidRDefault="00B52A27" w:rsidP="004D32A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③毛筆を使って，②の書き方を確認する。</w:t>
            </w:r>
          </w:p>
          <w:p w14:paraId="4357C493" w14:textId="77777777" w:rsidR="00B52A27" w:rsidRPr="00A677C1" w:rsidRDefault="00B52A27" w:rsidP="004D32A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④毛筆の学習を生かして，点画のつながりと接し方の関係</w:t>
            </w:r>
            <w:r w:rsidRPr="00A677C1">
              <w:rPr>
                <w:rFonts w:asciiTheme="minorEastAsia" w:eastAsiaTheme="minorEastAsia" w:hAnsiTheme="minorEastAsia" w:hint="eastAsia"/>
                <w:sz w:val="18"/>
                <w:szCs w:val="18"/>
              </w:rPr>
              <w:lastRenderedPageBreak/>
              <w:t>を硬筆に広げる。</w:t>
            </w:r>
          </w:p>
          <w:p w14:paraId="191D1206" w14:textId="77777777" w:rsidR="00B52A27" w:rsidRPr="00A677C1" w:rsidRDefault="00B52A27" w:rsidP="004D32A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⑤自己評価・相互評価をする。</w:t>
            </w:r>
          </w:p>
        </w:tc>
        <w:tc>
          <w:tcPr>
            <w:tcW w:w="1057" w:type="pct"/>
          </w:tcPr>
          <w:p w14:paraId="543F01F3" w14:textId="14F33D08" w:rsidR="00B52A27" w:rsidRPr="00A677C1" w:rsidRDefault="00B52A27" w:rsidP="00DD4834">
            <w:pPr>
              <w:ind w:left="180" w:hangingChars="100" w:hanging="180"/>
              <w:rPr>
                <w:sz w:val="18"/>
                <w:szCs w:val="18"/>
              </w:rPr>
            </w:pPr>
          </w:p>
        </w:tc>
      </w:tr>
      <w:tr w:rsidR="00A677C1" w:rsidRPr="00A677C1" w14:paraId="5F5EF55C" w14:textId="77777777" w:rsidTr="00B52A27">
        <w:trPr>
          <w:trHeight w:val="1701"/>
        </w:trPr>
        <w:tc>
          <w:tcPr>
            <w:tcW w:w="1000" w:type="pct"/>
          </w:tcPr>
          <w:p w14:paraId="24838869" w14:textId="77777777" w:rsidR="00355603" w:rsidRPr="00A677C1" w:rsidRDefault="00355603" w:rsidP="0035560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⑦分かりやすく効果的に伝える書き方</w:t>
            </w:r>
          </w:p>
          <w:p w14:paraId="6514E568"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p.22～23</w:t>
            </w:r>
          </w:p>
          <w:p w14:paraId="6DB1A8A3"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◎学習指導要領の内容：⑶ウ(ア)(ウ)</w:t>
            </w:r>
          </w:p>
          <w:p w14:paraId="539F5798"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【用具】各種筆記具</w:t>
            </w:r>
          </w:p>
          <w:p w14:paraId="22F04F17" w14:textId="77777777" w:rsidR="00355603" w:rsidRPr="00A677C1" w:rsidRDefault="00355603" w:rsidP="00355603">
            <w:pPr>
              <w:ind w:left="180" w:hangingChars="100" w:hanging="180"/>
              <w:rPr>
                <w:rFonts w:asciiTheme="minorEastAsia" w:eastAsiaTheme="minorEastAsia" w:hAnsiTheme="minorEastAsia"/>
                <w:sz w:val="18"/>
                <w:szCs w:val="18"/>
              </w:rPr>
            </w:pPr>
          </w:p>
        </w:tc>
        <w:tc>
          <w:tcPr>
            <w:tcW w:w="930" w:type="pct"/>
          </w:tcPr>
          <w:p w14:paraId="7816FC45"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○情報を分かりやすく伝える書き方を理解して書くことができる。</w:t>
            </w:r>
          </w:p>
        </w:tc>
        <w:tc>
          <w:tcPr>
            <w:tcW w:w="300" w:type="pct"/>
          </w:tcPr>
          <w:p w14:paraId="24D8D7E2"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313" w:type="pct"/>
          </w:tcPr>
          <w:p w14:paraId="2DE58CDC" w14:textId="6DDF6347"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1400" w:type="pct"/>
          </w:tcPr>
          <w:p w14:paraId="2DDEB379" w14:textId="6DB75931"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①情報を分かりやすく伝える書き方を見つける。</w:t>
            </w:r>
          </w:p>
          <w:p w14:paraId="5397EF8A" w14:textId="77777777" w:rsidR="00355603" w:rsidRPr="00A677C1" w:rsidRDefault="00355603" w:rsidP="00355603">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【配列】文字の大きさ，字間・行間</w:t>
            </w:r>
          </w:p>
          <w:p w14:paraId="06CD5F06" w14:textId="77777777" w:rsidR="00355603" w:rsidRPr="00A677C1" w:rsidRDefault="00355603" w:rsidP="00355603">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【筆記具】筆記具と用紙</w:t>
            </w:r>
          </w:p>
          <w:p w14:paraId="0FC30D26"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②情報を分かりやすく伝える書き方を確認する。</w:t>
            </w:r>
          </w:p>
          <w:p w14:paraId="48DC2579"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③情報を分かりやすく伝える書き方に注意して書く。</w:t>
            </w:r>
          </w:p>
          <w:p w14:paraId="4096756A"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④自己評価・相互評価をする。</w:t>
            </w:r>
          </w:p>
        </w:tc>
        <w:tc>
          <w:tcPr>
            <w:tcW w:w="1057" w:type="pct"/>
          </w:tcPr>
          <w:p w14:paraId="5BE79C2B" w14:textId="0D7EEA3D" w:rsidR="00355603" w:rsidRPr="00A677C1" w:rsidRDefault="00355603" w:rsidP="00355603">
            <w:pPr>
              <w:ind w:left="180" w:hangingChars="100" w:hanging="180"/>
              <w:rPr>
                <w:sz w:val="18"/>
                <w:szCs w:val="18"/>
              </w:rPr>
            </w:pPr>
          </w:p>
        </w:tc>
      </w:tr>
      <w:tr w:rsidR="00A677C1" w:rsidRPr="00A677C1" w14:paraId="4D19D4BC" w14:textId="77777777" w:rsidTr="00355603">
        <w:trPr>
          <w:trHeight w:val="1028"/>
        </w:trPr>
        <w:tc>
          <w:tcPr>
            <w:tcW w:w="1000" w:type="pct"/>
            <w:vMerge w:val="restart"/>
          </w:tcPr>
          <w:p w14:paraId="336D6196" w14:textId="77777777" w:rsidR="00355603" w:rsidRPr="00A677C1" w:rsidRDefault="00355603" w:rsidP="0035560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○生活に広げよう</w:t>
            </w:r>
          </w:p>
          <w:p w14:paraId="06457B3B" w14:textId="77777777" w:rsidR="00355603" w:rsidRPr="00A677C1" w:rsidRDefault="00355603" w:rsidP="00355603">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・委員会活動を伝えるリーフレットを作ろう</w:t>
            </w:r>
          </w:p>
          <w:p w14:paraId="329541B4"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p.24～25</w:t>
            </w:r>
          </w:p>
          <w:p w14:paraId="230663DE"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◎学習指導要領の内容：⑶ウ(ア)(ウ)</w:t>
            </w:r>
          </w:p>
          <w:p w14:paraId="47320E72"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【用具】フェルトペンほか</w:t>
            </w:r>
          </w:p>
          <w:p w14:paraId="6660FA3D" w14:textId="77777777" w:rsidR="00355603" w:rsidRPr="00A677C1" w:rsidRDefault="00355603" w:rsidP="00355603">
            <w:pPr>
              <w:ind w:left="180" w:hangingChars="100" w:hanging="18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★他教科との関連：国語</w:t>
            </w:r>
          </w:p>
        </w:tc>
        <w:tc>
          <w:tcPr>
            <w:tcW w:w="930" w:type="pct"/>
            <w:vMerge w:val="restart"/>
          </w:tcPr>
          <w:p w14:paraId="316CD34C"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○目的に応じて筆記具や書き方を選び，既習の文字の整え方を理解して，リーフレットを書く場面で生かすことができる。</w:t>
            </w:r>
          </w:p>
        </w:tc>
        <w:tc>
          <w:tcPr>
            <w:tcW w:w="300" w:type="pct"/>
            <w:vMerge w:val="restart"/>
          </w:tcPr>
          <w:p w14:paraId="36F2DBFB"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2</w:t>
            </w:r>
          </w:p>
        </w:tc>
        <w:tc>
          <w:tcPr>
            <w:tcW w:w="313" w:type="pct"/>
            <w:tcBorders>
              <w:bottom w:val="nil"/>
            </w:tcBorders>
          </w:tcPr>
          <w:p w14:paraId="2521AA9F" w14:textId="0ED34508"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0.25</w:t>
            </w:r>
          </w:p>
        </w:tc>
        <w:tc>
          <w:tcPr>
            <w:tcW w:w="1400" w:type="pct"/>
            <w:tcBorders>
              <w:bottom w:val="nil"/>
            </w:tcBorders>
          </w:tcPr>
          <w:p w14:paraId="1DEE1011" w14:textId="244FD16B"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①リーフレットの書き方を確認する。</w:t>
            </w:r>
          </w:p>
          <w:p w14:paraId="596C04E3" w14:textId="71F8BF4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②既習事項を確認する。</w:t>
            </w:r>
          </w:p>
        </w:tc>
        <w:tc>
          <w:tcPr>
            <w:tcW w:w="1057" w:type="pct"/>
            <w:vMerge w:val="restart"/>
          </w:tcPr>
          <w:p w14:paraId="4F7AFFB1" w14:textId="7A3F663B" w:rsidR="00355603" w:rsidRPr="00A677C1" w:rsidRDefault="00624AEE" w:rsidP="00355603">
            <w:pPr>
              <w:ind w:left="180" w:hangingChars="100" w:hanging="180"/>
              <w:rPr>
                <w:sz w:val="18"/>
                <w:szCs w:val="18"/>
              </w:rPr>
            </w:pPr>
            <w:r w:rsidRPr="00A677C1">
              <w:rPr>
                <w:rFonts w:hint="eastAsia"/>
                <w:sz w:val="18"/>
                <w:szCs w:val="18"/>
              </w:rPr>
              <w:t>○</w:t>
            </w:r>
            <w:r w:rsidR="00355603" w:rsidRPr="00A677C1">
              <w:rPr>
                <w:rFonts w:hint="eastAsia"/>
                <w:sz w:val="18"/>
                <w:szCs w:val="18"/>
              </w:rPr>
              <w:t>②で確認した既習の「書写のかぎ」を生かして，授業以外の場で③の学習活動に取り組む。</w:t>
            </w:r>
          </w:p>
          <w:p w14:paraId="3CB00E01" w14:textId="77777777" w:rsidR="00355603" w:rsidRPr="00A677C1" w:rsidRDefault="00355603" w:rsidP="00355603">
            <w:pPr>
              <w:ind w:left="180" w:hangingChars="100" w:hanging="180"/>
              <w:rPr>
                <w:sz w:val="18"/>
                <w:szCs w:val="18"/>
              </w:rPr>
            </w:pPr>
          </w:p>
          <w:p w14:paraId="756C0C1E" w14:textId="6B5E5118" w:rsidR="00355603" w:rsidRPr="00A677C1" w:rsidRDefault="00355603" w:rsidP="00355603">
            <w:pPr>
              <w:ind w:left="180" w:hangingChars="100" w:hanging="180"/>
              <w:rPr>
                <w:sz w:val="18"/>
                <w:szCs w:val="18"/>
              </w:rPr>
            </w:pPr>
            <w:r w:rsidRPr="00A677C1">
              <w:rPr>
                <w:rFonts w:ascii="ＭＳ Ｐゴシック" w:eastAsia="ＭＳ Ｐゴシック" w:hAnsi="ＭＳ Ｐゴシック" w:hint="eastAsia"/>
                <w:sz w:val="18"/>
                <w:szCs w:val="18"/>
              </w:rPr>
              <w:t>【時間】1.5時間</w:t>
            </w:r>
          </w:p>
        </w:tc>
      </w:tr>
      <w:tr w:rsidR="00A677C1" w:rsidRPr="00A677C1" w14:paraId="4F8C2473" w14:textId="77777777" w:rsidTr="00355603">
        <w:trPr>
          <w:trHeight w:val="1026"/>
        </w:trPr>
        <w:tc>
          <w:tcPr>
            <w:tcW w:w="1000" w:type="pct"/>
            <w:vMerge/>
          </w:tcPr>
          <w:p w14:paraId="3AA9C3BF" w14:textId="77777777" w:rsidR="00355603" w:rsidRPr="00A677C1" w:rsidRDefault="00355603" w:rsidP="00355603">
            <w:pPr>
              <w:ind w:left="210" w:hangingChars="100" w:hanging="210"/>
              <w:rPr>
                <w:rFonts w:ascii="ＭＳ Ｐゴシック" w:eastAsia="ＭＳ Ｐゴシック" w:hAnsi="ＭＳ Ｐゴシック"/>
                <w:sz w:val="21"/>
                <w:szCs w:val="21"/>
              </w:rPr>
            </w:pPr>
          </w:p>
        </w:tc>
        <w:tc>
          <w:tcPr>
            <w:tcW w:w="930" w:type="pct"/>
            <w:vMerge/>
          </w:tcPr>
          <w:p w14:paraId="1DC7376D" w14:textId="77777777" w:rsidR="00355603" w:rsidRPr="00A677C1" w:rsidRDefault="00355603" w:rsidP="00355603">
            <w:pPr>
              <w:ind w:left="180" w:hangingChars="100" w:hanging="180"/>
              <w:rPr>
                <w:rFonts w:asciiTheme="minorEastAsia" w:eastAsiaTheme="minorEastAsia" w:hAnsiTheme="minorEastAsia"/>
                <w:sz w:val="18"/>
                <w:szCs w:val="18"/>
              </w:rPr>
            </w:pPr>
          </w:p>
        </w:tc>
        <w:tc>
          <w:tcPr>
            <w:tcW w:w="300" w:type="pct"/>
            <w:vMerge/>
          </w:tcPr>
          <w:p w14:paraId="7EA61D8C" w14:textId="77777777" w:rsidR="00355603" w:rsidRPr="00A677C1" w:rsidRDefault="00355603" w:rsidP="00355603">
            <w:pPr>
              <w:jc w:val="center"/>
              <w:rPr>
                <w:rFonts w:ascii="ＭＳ Ｐゴシック" w:eastAsia="ＭＳ Ｐゴシック" w:hAnsi="ＭＳ Ｐゴシック"/>
                <w:sz w:val="18"/>
                <w:szCs w:val="18"/>
              </w:rPr>
            </w:pPr>
          </w:p>
        </w:tc>
        <w:tc>
          <w:tcPr>
            <w:tcW w:w="313" w:type="pct"/>
            <w:tcBorders>
              <w:top w:val="nil"/>
              <w:bottom w:val="nil"/>
            </w:tcBorders>
            <w:shd w:val="clear" w:color="auto" w:fill="D9D9D9" w:themeFill="background1" w:themeFillShade="D9"/>
          </w:tcPr>
          <w:p w14:paraId="45C8729A" w14:textId="0E5D752B"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1.5</w:t>
            </w:r>
          </w:p>
        </w:tc>
        <w:tc>
          <w:tcPr>
            <w:tcW w:w="1400" w:type="pct"/>
            <w:tcBorders>
              <w:top w:val="nil"/>
              <w:bottom w:val="nil"/>
            </w:tcBorders>
            <w:shd w:val="clear" w:color="auto" w:fill="D9D9D9" w:themeFill="background1" w:themeFillShade="D9"/>
          </w:tcPr>
          <w:p w14:paraId="35E169C5" w14:textId="09ECCE01"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③既習事項を生かして，リーフレットを丁寧に書く。</w:t>
            </w:r>
          </w:p>
        </w:tc>
        <w:tc>
          <w:tcPr>
            <w:tcW w:w="1057" w:type="pct"/>
            <w:vMerge/>
          </w:tcPr>
          <w:p w14:paraId="23A36CA8" w14:textId="77777777" w:rsidR="00355603" w:rsidRPr="00A677C1" w:rsidRDefault="00355603" w:rsidP="00355603">
            <w:pPr>
              <w:ind w:left="180" w:hangingChars="100" w:hanging="180"/>
              <w:rPr>
                <w:sz w:val="18"/>
                <w:szCs w:val="18"/>
              </w:rPr>
            </w:pPr>
          </w:p>
        </w:tc>
      </w:tr>
      <w:tr w:rsidR="00A677C1" w:rsidRPr="00A677C1" w14:paraId="44B83BEB" w14:textId="77777777" w:rsidTr="00355603">
        <w:trPr>
          <w:trHeight w:val="1026"/>
        </w:trPr>
        <w:tc>
          <w:tcPr>
            <w:tcW w:w="1000" w:type="pct"/>
            <w:vMerge/>
          </w:tcPr>
          <w:p w14:paraId="4E5F2B30" w14:textId="77777777" w:rsidR="00355603" w:rsidRPr="00A677C1" w:rsidRDefault="00355603" w:rsidP="00355603">
            <w:pPr>
              <w:ind w:left="210" w:hangingChars="100" w:hanging="210"/>
              <w:rPr>
                <w:rFonts w:ascii="ＭＳ Ｐゴシック" w:eastAsia="ＭＳ Ｐゴシック" w:hAnsi="ＭＳ Ｐゴシック"/>
                <w:sz w:val="21"/>
                <w:szCs w:val="21"/>
              </w:rPr>
            </w:pPr>
          </w:p>
        </w:tc>
        <w:tc>
          <w:tcPr>
            <w:tcW w:w="930" w:type="pct"/>
            <w:vMerge/>
          </w:tcPr>
          <w:p w14:paraId="3408C15B" w14:textId="77777777" w:rsidR="00355603" w:rsidRPr="00A677C1" w:rsidRDefault="00355603" w:rsidP="00355603">
            <w:pPr>
              <w:ind w:left="180" w:hangingChars="100" w:hanging="180"/>
              <w:rPr>
                <w:rFonts w:asciiTheme="minorEastAsia" w:eastAsiaTheme="minorEastAsia" w:hAnsiTheme="minorEastAsia"/>
                <w:sz w:val="18"/>
                <w:szCs w:val="18"/>
              </w:rPr>
            </w:pPr>
          </w:p>
        </w:tc>
        <w:tc>
          <w:tcPr>
            <w:tcW w:w="300" w:type="pct"/>
            <w:vMerge/>
          </w:tcPr>
          <w:p w14:paraId="4EEE8FA2" w14:textId="77777777" w:rsidR="00355603" w:rsidRPr="00A677C1" w:rsidRDefault="00355603" w:rsidP="00355603">
            <w:pPr>
              <w:jc w:val="center"/>
              <w:rPr>
                <w:rFonts w:ascii="ＭＳ Ｐゴシック" w:eastAsia="ＭＳ Ｐゴシック" w:hAnsi="ＭＳ Ｐゴシック"/>
                <w:sz w:val="18"/>
                <w:szCs w:val="18"/>
              </w:rPr>
            </w:pPr>
          </w:p>
        </w:tc>
        <w:tc>
          <w:tcPr>
            <w:tcW w:w="313" w:type="pct"/>
            <w:tcBorders>
              <w:top w:val="nil"/>
            </w:tcBorders>
          </w:tcPr>
          <w:p w14:paraId="31090FF2" w14:textId="14F3EC1B"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0.25</w:t>
            </w:r>
          </w:p>
        </w:tc>
        <w:tc>
          <w:tcPr>
            <w:tcW w:w="1400" w:type="pct"/>
            <w:tcBorders>
              <w:top w:val="nil"/>
            </w:tcBorders>
          </w:tcPr>
          <w:p w14:paraId="43B58570" w14:textId="5FD4BFB8"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④自己評価・相互評価をする。</w:t>
            </w:r>
          </w:p>
        </w:tc>
        <w:tc>
          <w:tcPr>
            <w:tcW w:w="1057" w:type="pct"/>
            <w:vMerge/>
          </w:tcPr>
          <w:p w14:paraId="25CD0151" w14:textId="77777777" w:rsidR="00355603" w:rsidRPr="00A677C1" w:rsidRDefault="00355603" w:rsidP="00355603">
            <w:pPr>
              <w:ind w:left="180" w:hangingChars="100" w:hanging="180"/>
              <w:rPr>
                <w:sz w:val="18"/>
                <w:szCs w:val="18"/>
              </w:rPr>
            </w:pPr>
          </w:p>
        </w:tc>
      </w:tr>
      <w:tr w:rsidR="00A677C1" w:rsidRPr="00A677C1" w14:paraId="3FA5FF73" w14:textId="77777777" w:rsidTr="00B52A27">
        <w:trPr>
          <w:trHeight w:val="1701"/>
        </w:trPr>
        <w:tc>
          <w:tcPr>
            <w:tcW w:w="1000" w:type="pct"/>
          </w:tcPr>
          <w:p w14:paraId="54A349AA" w14:textId="77777777" w:rsidR="00355603" w:rsidRPr="00A677C1" w:rsidRDefault="00355603" w:rsidP="0035560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◇文字のいずみ</w:t>
            </w:r>
          </w:p>
          <w:p w14:paraId="174DE530" w14:textId="77777777" w:rsidR="00355603" w:rsidRPr="00A677C1" w:rsidRDefault="00355603" w:rsidP="00355603">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・書いて味わおう</w:t>
            </w:r>
          </w:p>
          <w:p w14:paraId="225E2187" w14:textId="77777777" w:rsidR="00355603" w:rsidRPr="00A677C1" w:rsidRDefault="00355603" w:rsidP="00355603">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（竹取物語・おくのほそ道）</w:t>
            </w:r>
          </w:p>
          <w:p w14:paraId="10390FA3"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p.26</w:t>
            </w:r>
          </w:p>
          <w:p w14:paraId="7819A0A6"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【用具】鉛筆</w:t>
            </w:r>
          </w:p>
          <w:p w14:paraId="0A35089A" w14:textId="77777777" w:rsidR="00355603" w:rsidRPr="00A677C1" w:rsidRDefault="00355603" w:rsidP="00355603">
            <w:pPr>
              <w:ind w:left="180" w:hangingChars="100" w:hanging="18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★他教科との関連：国語</w:t>
            </w:r>
          </w:p>
        </w:tc>
        <w:tc>
          <w:tcPr>
            <w:tcW w:w="930" w:type="pct"/>
          </w:tcPr>
          <w:p w14:paraId="2F97BF02"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○既習事項を生かして，丁寧に書くことができる。</w:t>
            </w:r>
          </w:p>
        </w:tc>
        <w:tc>
          <w:tcPr>
            <w:tcW w:w="300" w:type="pct"/>
          </w:tcPr>
          <w:p w14:paraId="6B877901"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w:t>
            </w:r>
          </w:p>
        </w:tc>
        <w:tc>
          <w:tcPr>
            <w:tcW w:w="313" w:type="pct"/>
          </w:tcPr>
          <w:p w14:paraId="1C40ACA2" w14:textId="7F801C86"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w:t>
            </w:r>
          </w:p>
        </w:tc>
        <w:tc>
          <w:tcPr>
            <w:tcW w:w="1400" w:type="pct"/>
          </w:tcPr>
          <w:p w14:paraId="473A0DEE" w14:textId="548F65C9"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①既習事項を生かして，我が国の言語文化に関する文章を丁寧に書く。</w:t>
            </w:r>
          </w:p>
        </w:tc>
        <w:tc>
          <w:tcPr>
            <w:tcW w:w="1057" w:type="pct"/>
          </w:tcPr>
          <w:p w14:paraId="7CE03033" w14:textId="31350213" w:rsidR="00355603" w:rsidRPr="00A677C1" w:rsidRDefault="00355603" w:rsidP="00355603">
            <w:pPr>
              <w:ind w:left="180" w:hangingChars="100" w:hanging="180"/>
              <w:rPr>
                <w:sz w:val="18"/>
                <w:szCs w:val="18"/>
              </w:rPr>
            </w:pPr>
          </w:p>
        </w:tc>
      </w:tr>
      <w:tr w:rsidR="00A677C1" w:rsidRPr="00A677C1" w14:paraId="196E8B2D" w14:textId="77777777" w:rsidTr="00384EDD">
        <w:trPr>
          <w:trHeight w:val="455"/>
        </w:trPr>
        <w:tc>
          <w:tcPr>
            <w:tcW w:w="1000" w:type="pct"/>
            <w:vMerge w:val="restart"/>
          </w:tcPr>
          <w:p w14:paraId="0EFFDBC7" w14:textId="77777777" w:rsidR="00384EDD" w:rsidRPr="00A677C1" w:rsidRDefault="00384EDD" w:rsidP="00384EDD">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◇文字のいずみ</w:t>
            </w:r>
          </w:p>
          <w:p w14:paraId="089F1812" w14:textId="77777777" w:rsidR="00384EDD" w:rsidRPr="00A677C1" w:rsidRDefault="00384EDD" w:rsidP="00384EDD">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・書きぞめをしよう</w:t>
            </w:r>
          </w:p>
          <w:p w14:paraId="5A6B158C" w14:textId="77777777" w:rsidR="00384EDD" w:rsidRPr="00A677C1" w:rsidRDefault="00384EDD" w:rsidP="00384EDD">
            <w:pPr>
              <w:ind w:leftChars="100" w:left="20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〈出発〉〈強い決意〉</w:t>
            </w:r>
          </w:p>
          <w:p w14:paraId="59267FBD" w14:textId="77777777" w:rsidR="00384EDD" w:rsidRPr="00A677C1" w:rsidRDefault="00384EDD" w:rsidP="00384EDD">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p.27～29</w:t>
            </w:r>
          </w:p>
          <w:p w14:paraId="34FF545F" w14:textId="77777777" w:rsidR="00384EDD" w:rsidRPr="00A677C1" w:rsidRDefault="00384EDD" w:rsidP="00384EDD">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p.49～52</w:t>
            </w:r>
          </w:p>
          <w:p w14:paraId="42548AC4"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◎学習指導要領の内容：⑶ウ(ア)(イ)</w:t>
            </w:r>
          </w:p>
          <w:p w14:paraId="405C5B44" w14:textId="77777777" w:rsidR="00384EDD" w:rsidRPr="00A677C1" w:rsidRDefault="00384EDD" w:rsidP="00384EDD">
            <w:pPr>
              <w:ind w:left="180" w:hangingChars="100" w:hanging="180"/>
              <w:rPr>
                <w:rFonts w:ascii="ＭＳ Ｐゴシック" w:eastAsia="ＭＳ Ｐゴシック" w:hAnsi="ＭＳ Ｐゴシック"/>
                <w:sz w:val="18"/>
                <w:szCs w:val="18"/>
                <w:lang w:eastAsia="zh-TW"/>
              </w:rPr>
            </w:pPr>
            <w:r w:rsidRPr="00A677C1">
              <w:rPr>
                <w:rFonts w:ascii="ＭＳ Ｐゴシック" w:eastAsia="ＭＳ Ｐゴシック" w:hAnsi="ＭＳ Ｐゴシック" w:hint="eastAsia"/>
                <w:sz w:val="18"/>
                <w:szCs w:val="18"/>
                <w:lang w:eastAsia="zh-TW"/>
              </w:rPr>
              <w:t>【用具】毛筆（小筆）</w:t>
            </w:r>
          </w:p>
        </w:tc>
        <w:tc>
          <w:tcPr>
            <w:tcW w:w="930" w:type="pct"/>
            <w:vMerge w:val="restart"/>
          </w:tcPr>
          <w:p w14:paraId="32262648"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○既習の文字の整え方を理解して，書き初めを丁寧に書くことができる。</w:t>
            </w:r>
          </w:p>
        </w:tc>
        <w:tc>
          <w:tcPr>
            <w:tcW w:w="300" w:type="pct"/>
            <w:vMerge w:val="restart"/>
          </w:tcPr>
          <w:p w14:paraId="7C97652E" w14:textId="77777777" w:rsidR="00384EDD" w:rsidRPr="00A677C1" w:rsidRDefault="00384EDD" w:rsidP="00384EDD">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313" w:type="pct"/>
            <w:tcBorders>
              <w:bottom w:val="nil"/>
            </w:tcBorders>
          </w:tcPr>
          <w:p w14:paraId="743B5FB3" w14:textId="50C8E2BC"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0.5</w:t>
            </w:r>
          </w:p>
        </w:tc>
        <w:tc>
          <w:tcPr>
            <w:tcW w:w="1400" w:type="pct"/>
            <w:tcBorders>
              <w:bottom w:val="nil"/>
            </w:tcBorders>
          </w:tcPr>
          <w:p w14:paraId="4B67FAC7" w14:textId="6C145D81"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①既習事項を確認する。</w:t>
            </w:r>
          </w:p>
        </w:tc>
        <w:tc>
          <w:tcPr>
            <w:tcW w:w="1057" w:type="pct"/>
            <w:vMerge w:val="restart"/>
          </w:tcPr>
          <w:p w14:paraId="149F1900" w14:textId="121986BA" w:rsidR="00384EDD" w:rsidRPr="00A677C1" w:rsidRDefault="00624AEE" w:rsidP="00384EDD">
            <w:pPr>
              <w:ind w:left="180" w:hangingChars="100" w:hanging="180"/>
              <w:rPr>
                <w:sz w:val="18"/>
                <w:szCs w:val="18"/>
              </w:rPr>
            </w:pPr>
            <w:r w:rsidRPr="00A677C1">
              <w:rPr>
                <w:rFonts w:hint="eastAsia"/>
                <w:sz w:val="18"/>
                <w:szCs w:val="18"/>
              </w:rPr>
              <w:t>○</w:t>
            </w:r>
            <w:r w:rsidR="00384EDD" w:rsidRPr="00A677C1">
              <w:rPr>
                <w:rFonts w:hint="eastAsia"/>
                <w:sz w:val="18"/>
                <w:szCs w:val="18"/>
              </w:rPr>
              <w:t>①で確認した既習の「書写のかぎ」を生かして，授業以外の場で②の学習活動に取り組む。</w:t>
            </w:r>
          </w:p>
          <w:p w14:paraId="368EDB22" w14:textId="070935DD" w:rsidR="00384EDD" w:rsidRPr="00A677C1" w:rsidRDefault="00624AEE" w:rsidP="00384EDD">
            <w:pPr>
              <w:ind w:left="180" w:hangingChars="100" w:hanging="180"/>
              <w:rPr>
                <w:sz w:val="18"/>
                <w:szCs w:val="18"/>
              </w:rPr>
            </w:pPr>
            <w:r w:rsidRPr="00A677C1">
              <w:rPr>
                <w:rFonts w:hint="eastAsia"/>
                <w:sz w:val="18"/>
                <w:szCs w:val="18"/>
              </w:rPr>
              <w:t>○</w:t>
            </w:r>
            <w:r w:rsidR="00384EDD" w:rsidRPr="00A677C1">
              <w:rPr>
                <w:rFonts w:hint="eastAsia"/>
                <w:sz w:val="18"/>
                <w:szCs w:val="18"/>
              </w:rPr>
              <w:t>教科書紙面上の二次元コード・URLからインターネットを使い，「出発」の運筆動画を閲覧することも考えられる。</w:t>
            </w:r>
          </w:p>
          <w:p w14:paraId="217981CB" w14:textId="77777777" w:rsidR="00384EDD" w:rsidRPr="00A677C1" w:rsidRDefault="00384EDD" w:rsidP="00384EDD">
            <w:pPr>
              <w:ind w:left="180" w:hangingChars="100" w:hanging="180"/>
              <w:rPr>
                <w:sz w:val="18"/>
                <w:szCs w:val="18"/>
              </w:rPr>
            </w:pPr>
          </w:p>
          <w:p w14:paraId="73337DD0" w14:textId="4D750570" w:rsidR="00384EDD" w:rsidRPr="00A677C1" w:rsidRDefault="00384EDD" w:rsidP="00384EDD">
            <w:pPr>
              <w:ind w:left="180" w:hangingChars="100" w:hanging="180"/>
              <w:rPr>
                <w:sz w:val="18"/>
                <w:szCs w:val="18"/>
              </w:rPr>
            </w:pPr>
            <w:r w:rsidRPr="00A677C1">
              <w:rPr>
                <w:rFonts w:ascii="ＭＳ Ｐゴシック" w:eastAsia="ＭＳ Ｐゴシック" w:hAnsi="ＭＳ Ｐゴシック" w:hint="eastAsia"/>
                <w:sz w:val="18"/>
                <w:szCs w:val="18"/>
              </w:rPr>
              <w:lastRenderedPageBreak/>
              <w:t>【時間】1.5時間</w:t>
            </w:r>
          </w:p>
        </w:tc>
      </w:tr>
      <w:tr w:rsidR="00A677C1" w:rsidRPr="00A677C1" w14:paraId="2A461FF9" w14:textId="77777777" w:rsidTr="00384EDD">
        <w:trPr>
          <w:trHeight w:val="840"/>
        </w:trPr>
        <w:tc>
          <w:tcPr>
            <w:tcW w:w="1000" w:type="pct"/>
            <w:vMerge/>
          </w:tcPr>
          <w:p w14:paraId="0105E4FD" w14:textId="77777777" w:rsidR="00384EDD" w:rsidRPr="00A677C1" w:rsidRDefault="00384EDD" w:rsidP="00384EDD">
            <w:pPr>
              <w:ind w:left="210" w:hangingChars="100" w:hanging="210"/>
              <w:rPr>
                <w:rFonts w:ascii="ＭＳ Ｐゴシック" w:eastAsia="ＭＳ Ｐゴシック" w:hAnsi="ＭＳ Ｐゴシック"/>
                <w:sz w:val="21"/>
                <w:szCs w:val="21"/>
              </w:rPr>
            </w:pPr>
          </w:p>
        </w:tc>
        <w:tc>
          <w:tcPr>
            <w:tcW w:w="930" w:type="pct"/>
            <w:vMerge/>
          </w:tcPr>
          <w:p w14:paraId="5A2E5C54" w14:textId="77777777" w:rsidR="00384EDD" w:rsidRPr="00A677C1" w:rsidRDefault="00384EDD" w:rsidP="00384EDD">
            <w:pPr>
              <w:ind w:left="180" w:hangingChars="100" w:hanging="180"/>
              <w:rPr>
                <w:rFonts w:asciiTheme="minorEastAsia" w:eastAsiaTheme="minorEastAsia" w:hAnsiTheme="minorEastAsia"/>
                <w:sz w:val="18"/>
                <w:szCs w:val="18"/>
              </w:rPr>
            </w:pPr>
          </w:p>
        </w:tc>
        <w:tc>
          <w:tcPr>
            <w:tcW w:w="300" w:type="pct"/>
            <w:vMerge/>
          </w:tcPr>
          <w:p w14:paraId="3F98F8FB" w14:textId="77777777" w:rsidR="00384EDD" w:rsidRPr="00A677C1" w:rsidRDefault="00384EDD" w:rsidP="00384EDD">
            <w:pPr>
              <w:jc w:val="center"/>
              <w:rPr>
                <w:rFonts w:ascii="ＭＳ Ｐゴシック" w:eastAsia="ＭＳ Ｐゴシック" w:hAnsi="ＭＳ Ｐゴシック"/>
                <w:sz w:val="18"/>
                <w:szCs w:val="18"/>
              </w:rPr>
            </w:pPr>
          </w:p>
        </w:tc>
        <w:tc>
          <w:tcPr>
            <w:tcW w:w="313" w:type="pct"/>
            <w:tcBorders>
              <w:top w:val="nil"/>
              <w:bottom w:val="nil"/>
            </w:tcBorders>
            <w:shd w:val="clear" w:color="auto" w:fill="D9D9D9" w:themeFill="background1" w:themeFillShade="D9"/>
          </w:tcPr>
          <w:p w14:paraId="6A947ACA" w14:textId="64540364"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1.5</w:t>
            </w:r>
          </w:p>
        </w:tc>
        <w:tc>
          <w:tcPr>
            <w:tcW w:w="1400" w:type="pct"/>
            <w:tcBorders>
              <w:top w:val="nil"/>
              <w:bottom w:val="nil"/>
            </w:tcBorders>
            <w:shd w:val="clear" w:color="auto" w:fill="D9D9D9" w:themeFill="background1" w:themeFillShade="D9"/>
          </w:tcPr>
          <w:p w14:paraId="5D378DC5" w14:textId="0612F1F7"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②既習事項に気をつけて，書き初めをする。</w:t>
            </w:r>
          </w:p>
        </w:tc>
        <w:tc>
          <w:tcPr>
            <w:tcW w:w="1057" w:type="pct"/>
            <w:vMerge/>
          </w:tcPr>
          <w:p w14:paraId="3746981B" w14:textId="77777777" w:rsidR="00384EDD" w:rsidRPr="00A677C1" w:rsidRDefault="00384EDD" w:rsidP="00384EDD">
            <w:pPr>
              <w:ind w:left="180" w:hangingChars="100" w:hanging="180"/>
              <w:rPr>
                <w:sz w:val="18"/>
                <w:szCs w:val="18"/>
              </w:rPr>
            </w:pPr>
          </w:p>
        </w:tc>
      </w:tr>
      <w:tr w:rsidR="00A677C1" w:rsidRPr="00A677C1" w14:paraId="332DC313" w14:textId="77777777" w:rsidTr="00384EDD">
        <w:trPr>
          <w:trHeight w:val="840"/>
        </w:trPr>
        <w:tc>
          <w:tcPr>
            <w:tcW w:w="1000" w:type="pct"/>
            <w:vMerge/>
          </w:tcPr>
          <w:p w14:paraId="5F4556F7" w14:textId="77777777" w:rsidR="00384EDD" w:rsidRPr="00A677C1" w:rsidRDefault="00384EDD" w:rsidP="00384EDD">
            <w:pPr>
              <w:ind w:left="210" w:hangingChars="100" w:hanging="210"/>
              <w:rPr>
                <w:rFonts w:ascii="ＭＳ Ｐゴシック" w:eastAsia="ＭＳ Ｐゴシック" w:hAnsi="ＭＳ Ｐゴシック"/>
                <w:sz w:val="21"/>
                <w:szCs w:val="21"/>
              </w:rPr>
            </w:pPr>
          </w:p>
        </w:tc>
        <w:tc>
          <w:tcPr>
            <w:tcW w:w="930" w:type="pct"/>
            <w:vMerge/>
          </w:tcPr>
          <w:p w14:paraId="022634D3" w14:textId="77777777" w:rsidR="00384EDD" w:rsidRPr="00A677C1" w:rsidRDefault="00384EDD" w:rsidP="00384EDD">
            <w:pPr>
              <w:ind w:left="180" w:hangingChars="100" w:hanging="180"/>
              <w:rPr>
                <w:rFonts w:asciiTheme="minorEastAsia" w:eastAsiaTheme="minorEastAsia" w:hAnsiTheme="minorEastAsia"/>
                <w:sz w:val="18"/>
                <w:szCs w:val="18"/>
              </w:rPr>
            </w:pPr>
          </w:p>
        </w:tc>
        <w:tc>
          <w:tcPr>
            <w:tcW w:w="300" w:type="pct"/>
            <w:vMerge/>
          </w:tcPr>
          <w:p w14:paraId="0EC53622" w14:textId="77777777" w:rsidR="00384EDD" w:rsidRPr="00A677C1" w:rsidRDefault="00384EDD" w:rsidP="00384EDD">
            <w:pPr>
              <w:jc w:val="center"/>
              <w:rPr>
                <w:rFonts w:ascii="ＭＳ Ｐゴシック" w:eastAsia="ＭＳ Ｐゴシック" w:hAnsi="ＭＳ Ｐゴシック"/>
                <w:sz w:val="18"/>
                <w:szCs w:val="18"/>
              </w:rPr>
            </w:pPr>
          </w:p>
        </w:tc>
        <w:tc>
          <w:tcPr>
            <w:tcW w:w="313" w:type="pct"/>
            <w:tcBorders>
              <w:top w:val="nil"/>
            </w:tcBorders>
          </w:tcPr>
          <w:p w14:paraId="3EBA61AA" w14:textId="1FD95405"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1400" w:type="pct"/>
            <w:tcBorders>
              <w:top w:val="nil"/>
            </w:tcBorders>
          </w:tcPr>
          <w:p w14:paraId="0F4180CA" w14:textId="6F78FBA3"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③②で書いた作品を持ち寄り，自己評価・相互評価をする。まとめ書きを行ってもよい。</w:t>
            </w:r>
          </w:p>
        </w:tc>
        <w:tc>
          <w:tcPr>
            <w:tcW w:w="1057" w:type="pct"/>
            <w:vMerge/>
          </w:tcPr>
          <w:p w14:paraId="5EF68A8A" w14:textId="77777777" w:rsidR="00384EDD" w:rsidRPr="00A677C1" w:rsidRDefault="00384EDD" w:rsidP="00384EDD">
            <w:pPr>
              <w:ind w:left="180" w:hangingChars="100" w:hanging="180"/>
              <w:rPr>
                <w:sz w:val="18"/>
                <w:szCs w:val="18"/>
              </w:rPr>
            </w:pPr>
          </w:p>
        </w:tc>
      </w:tr>
      <w:tr w:rsidR="00A677C1" w:rsidRPr="00A677C1" w14:paraId="6E59DCA7" w14:textId="77777777" w:rsidTr="00B52A27">
        <w:trPr>
          <w:trHeight w:val="1701"/>
        </w:trPr>
        <w:tc>
          <w:tcPr>
            <w:tcW w:w="1000" w:type="pct"/>
          </w:tcPr>
          <w:p w14:paraId="2085FCA2" w14:textId="77777777" w:rsidR="00355603" w:rsidRPr="00A677C1" w:rsidRDefault="00355603" w:rsidP="0035560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⑧行の中心（小筆）</w:t>
            </w:r>
          </w:p>
          <w:p w14:paraId="4F39935D" w14:textId="77777777" w:rsidR="00355603" w:rsidRPr="00A677C1" w:rsidRDefault="00355603" w:rsidP="00355603">
            <w:pPr>
              <w:ind w:leftChars="100" w:left="20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〈俳句「雪とけて～」〉</w:t>
            </w:r>
          </w:p>
          <w:p w14:paraId="6ED73FAF"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p.30～31</w:t>
            </w:r>
          </w:p>
          <w:p w14:paraId="52B301CD"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◎学習指導要領の内容：⑶ウ(ア)(イ)</w:t>
            </w:r>
          </w:p>
          <w:p w14:paraId="3858FE99"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【用具】小筆（筆ペン）・鉛筆</w:t>
            </w:r>
          </w:p>
        </w:tc>
        <w:tc>
          <w:tcPr>
            <w:tcW w:w="930" w:type="pct"/>
          </w:tcPr>
          <w:p w14:paraId="492C075A"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○行の中心の整え方を理解</w:t>
            </w:r>
            <w:r w:rsidRPr="00A677C1">
              <w:rPr>
                <w:rFonts w:asciiTheme="minorEastAsia" w:eastAsiaTheme="minorEastAsia" w:hAnsiTheme="minorEastAsia" w:hint="eastAsia"/>
                <w:kern w:val="0"/>
                <w:sz w:val="18"/>
                <w:szCs w:val="18"/>
              </w:rPr>
              <w:t>し，</w:t>
            </w:r>
            <w:r w:rsidRPr="00A677C1">
              <w:rPr>
                <w:rFonts w:asciiTheme="minorEastAsia" w:eastAsiaTheme="minorEastAsia" w:hAnsiTheme="minorEastAsia" w:hint="eastAsia"/>
                <w:sz w:val="18"/>
                <w:szCs w:val="18"/>
              </w:rPr>
              <w:t>正しく整えて書くことができる。</w:t>
            </w:r>
          </w:p>
        </w:tc>
        <w:tc>
          <w:tcPr>
            <w:tcW w:w="300" w:type="pct"/>
          </w:tcPr>
          <w:p w14:paraId="3922E462"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313" w:type="pct"/>
          </w:tcPr>
          <w:p w14:paraId="78035E01" w14:textId="70B82F17" w:rsidR="00355603" w:rsidRPr="00A677C1" w:rsidRDefault="00355603"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1400" w:type="pct"/>
          </w:tcPr>
          <w:p w14:paraId="0AA05188" w14:textId="30318D38"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①行の中心の整え方を見つける。</w:t>
            </w:r>
          </w:p>
          <w:p w14:paraId="43647E49" w14:textId="77777777" w:rsidR="00355603" w:rsidRPr="00A677C1" w:rsidRDefault="00355603" w:rsidP="00355603">
            <w:pPr>
              <w:adjustRightInd w:val="0"/>
              <w:ind w:leftChars="100" w:left="20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【配列】行の中心</w:t>
            </w:r>
          </w:p>
          <w:p w14:paraId="014D92FC"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②行の中心の整え方を確認する。</w:t>
            </w:r>
          </w:p>
          <w:p w14:paraId="180C8692"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③小筆（筆ペン）を使って，②の整え方を確認する。</w:t>
            </w:r>
          </w:p>
          <w:p w14:paraId="33934B49"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④小筆（筆ペン）の学習を生かして，行の中心の整え方を硬筆に広げる。</w:t>
            </w:r>
          </w:p>
          <w:p w14:paraId="34BBEFFF" w14:textId="77777777" w:rsidR="00355603" w:rsidRPr="00A677C1" w:rsidRDefault="00355603" w:rsidP="00355603">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⑤自己評価・相互評価をする。</w:t>
            </w:r>
          </w:p>
        </w:tc>
        <w:tc>
          <w:tcPr>
            <w:tcW w:w="1057" w:type="pct"/>
          </w:tcPr>
          <w:p w14:paraId="1E062F86" w14:textId="6B0B0D34" w:rsidR="00355603" w:rsidRPr="00A677C1" w:rsidRDefault="00355603" w:rsidP="00355603">
            <w:pPr>
              <w:ind w:left="180" w:hangingChars="100" w:hanging="180"/>
              <w:rPr>
                <w:sz w:val="18"/>
                <w:szCs w:val="18"/>
              </w:rPr>
            </w:pPr>
          </w:p>
        </w:tc>
      </w:tr>
      <w:tr w:rsidR="00A677C1" w:rsidRPr="00A677C1" w14:paraId="29956E74" w14:textId="77777777" w:rsidTr="00B52A27">
        <w:trPr>
          <w:trHeight w:val="1701"/>
        </w:trPr>
        <w:tc>
          <w:tcPr>
            <w:tcW w:w="1000" w:type="pct"/>
          </w:tcPr>
          <w:p w14:paraId="39866D3E" w14:textId="77777777" w:rsidR="00355603" w:rsidRPr="00A677C1" w:rsidRDefault="00355603" w:rsidP="00355603">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◇文字のいずみ</w:t>
            </w:r>
          </w:p>
          <w:p w14:paraId="7519C72D" w14:textId="77777777" w:rsidR="00355603" w:rsidRPr="00A677C1" w:rsidRDefault="00355603" w:rsidP="00355603">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・書いて味わおう（枕草子）</w:t>
            </w:r>
          </w:p>
          <w:p w14:paraId="78FAF983" w14:textId="77777777" w:rsidR="00355603" w:rsidRPr="00A677C1" w:rsidRDefault="00355603" w:rsidP="00355603">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p.32</w:t>
            </w:r>
          </w:p>
          <w:p w14:paraId="4F4313A5"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【用具】鉛筆</w:t>
            </w:r>
          </w:p>
          <w:p w14:paraId="5B5580EC" w14:textId="77777777" w:rsidR="00355603" w:rsidRPr="00A677C1" w:rsidRDefault="00355603" w:rsidP="00355603">
            <w:pPr>
              <w:ind w:left="180" w:hangingChars="100" w:hanging="18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★他教科との関連：国語</w:t>
            </w:r>
          </w:p>
        </w:tc>
        <w:tc>
          <w:tcPr>
            <w:tcW w:w="930" w:type="pct"/>
          </w:tcPr>
          <w:p w14:paraId="7A3FD1B8" w14:textId="77777777" w:rsidR="00355603" w:rsidRPr="00A677C1" w:rsidRDefault="00355603" w:rsidP="0035560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○既習事項を生かして，丁寧に書くことができる。</w:t>
            </w:r>
          </w:p>
        </w:tc>
        <w:tc>
          <w:tcPr>
            <w:tcW w:w="300" w:type="pct"/>
          </w:tcPr>
          <w:p w14:paraId="7D5D86F0" w14:textId="77777777" w:rsidR="00355603" w:rsidRPr="00A677C1" w:rsidRDefault="00355603" w:rsidP="00355603">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w:t>
            </w:r>
          </w:p>
        </w:tc>
        <w:tc>
          <w:tcPr>
            <w:tcW w:w="313" w:type="pct"/>
          </w:tcPr>
          <w:p w14:paraId="0EEEACDF" w14:textId="73C61D63" w:rsidR="00355603" w:rsidRPr="00A677C1" w:rsidRDefault="00355603" w:rsidP="00355603">
            <w:pPr>
              <w:adjustRightInd w:val="0"/>
              <w:ind w:left="176" w:hangingChars="98" w:hanging="176"/>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w:t>
            </w:r>
          </w:p>
        </w:tc>
        <w:tc>
          <w:tcPr>
            <w:tcW w:w="1400" w:type="pct"/>
          </w:tcPr>
          <w:p w14:paraId="080E9236" w14:textId="7EF4C320" w:rsidR="00355603" w:rsidRPr="00A677C1" w:rsidRDefault="00355603" w:rsidP="00355603">
            <w:pPr>
              <w:adjustRightInd w:val="0"/>
              <w:ind w:left="176" w:hangingChars="98" w:hanging="176"/>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①既習事項を生かして，我が国の言語文化に関する文章を丁寧に書く。</w:t>
            </w:r>
          </w:p>
        </w:tc>
        <w:tc>
          <w:tcPr>
            <w:tcW w:w="1057" w:type="pct"/>
          </w:tcPr>
          <w:p w14:paraId="2C3C8A61" w14:textId="2A603CF4" w:rsidR="00355603" w:rsidRPr="00A677C1" w:rsidRDefault="00355603" w:rsidP="00355603">
            <w:pPr>
              <w:ind w:left="180" w:hangingChars="100" w:hanging="180"/>
              <w:rPr>
                <w:sz w:val="18"/>
                <w:szCs w:val="18"/>
              </w:rPr>
            </w:pPr>
          </w:p>
        </w:tc>
      </w:tr>
      <w:tr w:rsidR="00A677C1" w:rsidRPr="00A677C1" w14:paraId="753DD042" w14:textId="77777777" w:rsidTr="00384EDD">
        <w:trPr>
          <w:trHeight w:val="934"/>
        </w:trPr>
        <w:tc>
          <w:tcPr>
            <w:tcW w:w="1000" w:type="pct"/>
            <w:vMerge w:val="restart"/>
          </w:tcPr>
          <w:p w14:paraId="79C75AE4" w14:textId="77777777" w:rsidR="00384EDD" w:rsidRPr="00A677C1" w:rsidRDefault="00384EDD" w:rsidP="00384EDD">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○学びを生かそう</w:t>
            </w:r>
          </w:p>
          <w:p w14:paraId="6FF6D430" w14:textId="77777777" w:rsidR="00384EDD" w:rsidRPr="00A677C1" w:rsidRDefault="00384EDD" w:rsidP="00384EDD">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・五年生のまとめ</w:t>
            </w:r>
          </w:p>
          <w:p w14:paraId="6B371CE9" w14:textId="77777777" w:rsidR="00384EDD" w:rsidRPr="00A677C1" w:rsidRDefault="00384EDD" w:rsidP="00384EDD">
            <w:pPr>
              <w:ind w:leftChars="100" w:left="4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〈星ふる町〉</w:t>
            </w:r>
          </w:p>
          <w:p w14:paraId="3C5D1101" w14:textId="77777777" w:rsidR="00384EDD" w:rsidRPr="00A677C1" w:rsidRDefault="00384EDD" w:rsidP="00384EDD">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p.33～35</w:t>
            </w:r>
          </w:p>
          <w:p w14:paraId="59621EAA"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◎学習指導要領の内容：⑶ウ(ア)(イ)(ウ)</w:t>
            </w:r>
          </w:p>
          <w:p w14:paraId="243F4EA7"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【用具】毛筆・フェルトペンほか</w:t>
            </w:r>
          </w:p>
          <w:p w14:paraId="2BB92FEA" w14:textId="77777777" w:rsidR="00384EDD" w:rsidRPr="00A677C1" w:rsidRDefault="00384EDD" w:rsidP="00384EDD">
            <w:pPr>
              <w:ind w:left="180" w:hangingChars="100" w:hanging="180"/>
              <w:rPr>
                <w:rFonts w:asciiTheme="minorEastAsia" w:eastAsiaTheme="minorEastAsia" w:hAnsiTheme="minorEastAsia"/>
                <w:sz w:val="18"/>
                <w:szCs w:val="18"/>
              </w:rPr>
            </w:pPr>
            <w:r w:rsidRPr="00A677C1">
              <w:rPr>
                <w:rFonts w:ascii="ＭＳ Ｐゴシック" w:eastAsia="ＭＳ Ｐゴシック" w:hAnsi="ＭＳ Ｐゴシック" w:hint="eastAsia"/>
                <w:sz w:val="18"/>
                <w:szCs w:val="18"/>
              </w:rPr>
              <w:t>★他教科との関連：国語</w:t>
            </w:r>
          </w:p>
        </w:tc>
        <w:tc>
          <w:tcPr>
            <w:tcW w:w="930" w:type="pct"/>
            <w:vMerge w:val="restart"/>
          </w:tcPr>
          <w:p w14:paraId="7A6FF647"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○自分のめあてを持ち，既習事項を生かして正しく整えて書くことができる。</w:t>
            </w:r>
          </w:p>
        </w:tc>
        <w:tc>
          <w:tcPr>
            <w:tcW w:w="300" w:type="pct"/>
            <w:vMerge w:val="restart"/>
          </w:tcPr>
          <w:p w14:paraId="3447EC91" w14:textId="77777777" w:rsidR="00384EDD" w:rsidRPr="00A677C1" w:rsidRDefault="00384EDD" w:rsidP="00384EDD">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3</w:t>
            </w:r>
          </w:p>
        </w:tc>
        <w:tc>
          <w:tcPr>
            <w:tcW w:w="313" w:type="pct"/>
            <w:tcBorders>
              <w:bottom w:val="nil"/>
            </w:tcBorders>
          </w:tcPr>
          <w:p w14:paraId="74A7956C" w14:textId="2CC35B40"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0.5</w:t>
            </w:r>
          </w:p>
        </w:tc>
        <w:tc>
          <w:tcPr>
            <w:tcW w:w="1400" w:type="pct"/>
            <w:tcBorders>
              <w:bottom w:val="nil"/>
            </w:tcBorders>
          </w:tcPr>
          <w:p w14:paraId="5D90790B" w14:textId="77777777"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①１年間の既習事項を振り返る。</w:t>
            </w:r>
          </w:p>
          <w:p w14:paraId="0AE73D8E" w14:textId="0A809030"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②既習事項の中から，自分のめあてを立てる。</w:t>
            </w:r>
          </w:p>
        </w:tc>
        <w:tc>
          <w:tcPr>
            <w:tcW w:w="1057" w:type="pct"/>
            <w:vMerge w:val="restart"/>
          </w:tcPr>
          <w:p w14:paraId="09137108" w14:textId="237028B0" w:rsidR="00384EDD" w:rsidRPr="00A677C1" w:rsidRDefault="00624AEE" w:rsidP="00384EDD">
            <w:pPr>
              <w:ind w:left="180" w:hangingChars="100" w:hanging="180"/>
              <w:rPr>
                <w:sz w:val="18"/>
                <w:szCs w:val="18"/>
              </w:rPr>
            </w:pPr>
            <w:r w:rsidRPr="00A677C1">
              <w:rPr>
                <w:rFonts w:hint="eastAsia"/>
                <w:sz w:val="18"/>
                <w:szCs w:val="18"/>
              </w:rPr>
              <w:t>○</w:t>
            </w:r>
            <w:r w:rsidR="00384EDD" w:rsidRPr="00A677C1">
              <w:rPr>
                <w:rFonts w:hint="eastAsia"/>
                <w:sz w:val="18"/>
                <w:szCs w:val="18"/>
              </w:rPr>
              <w:t>①で確認した既習の「書写のかぎ」を生かして，自分のめあてを立て，授業以外の場で③の学習活動に取り組む。</w:t>
            </w:r>
          </w:p>
          <w:p w14:paraId="49E3F794" w14:textId="420211C7" w:rsidR="00384EDD" w:rsidRPr="00A677C1" w:rsidRDefault="00624AEE" w:rsidP="00384EDD">
            <w:pPr>
              <w:ind w:left="180" w:hangingChars="100" w:hanging="180"/>
              <w:rPr>
                <w:sz w:val="18"/>
                <w:szCs w:val="18"/>
              </w:rPr>
            </w:pPr>
            <w:r w:rsidRPr="00A677C1">
              <w:rPr>
                <w:rFonts w:hint="eastAsia"/>
                <w:sz w:val="18"/>
                <w:szCs w:val="18"/>
              </w:rPr>
              <w:t>○</w:t>
            </w:r>
            <w:r w:rsidR="00384EDD" w:rsidRPr="00A677C1">
              <w:rPr>
                <w:rFonts w:hint="eastAsia"/>
                <w:sz w:val="18"/>
                <w:szCs w:val="18"/>
              </w:rPr>
              <w:t>教科書紙面上の二次元コード・URLからインターネットを使い，「星ふる町」の運筆動画を閲覧することも考えられる。</w:t>
            </w:r>
          </w:p>
          <w:p w14:paraId="499DC108" w14:textId="77777777" w:rsidR="00384EDD" w:rsidRPr="00A677C1" w:rsidRDefault="00384EDD" w:rsidP="00384EDD">
            <w:pPr>
              <w:ind w:left="180" w:hangingChars="100" w:hanging="180"/>
              <w:rPr>
                <w:sz w:val="18"/>
                <w:szCs w:val="18"/>
              </w:rPr>
            </w:pPr>
          </w:p>
          <w:p w14:paraId="410B9AC8" w14:textId="440328B2" w:rsidR="00384EDD" w:rsidRPr="00A677C1" w:rsidRDefault="00384EDD" w:rsidP="00384EDD">
            <w:pPr>
              <w:ind w:left="180" w:hangingChars="100" w:hanging="180"/>
              <w:rPr>
                <w:sz w:val="18"/>
                <w:szCs w:val="18"/>
              </w:rPr>
            </w:pPr>
            <w:r w:rsidRPr="00A677C1">
              <w:rPr>
                <w:rFonts w:ascii="ＭＳ Ｐゴシック" w:eastAsia="ＭＳ Ｐゴシック" w:hAnsi="ＭＳ Ｐゴシック" w:hint="eastAsia"/>
                <w:sz w:val="18"/>
                <w:szCs w:val="18"/>
              </w:rPr>
              <w:t>【時間】2時間</w:t>
            </w:r>
          </w:p>
        </w:tc>
      </w:tr>
      <w:tr w:rsidR="00A677C1" w:rsidRPr="00A677C1" w14:paraId="7CF1F825" w14:textId="77777777" w:rsidTr="00384EDD">
        <w:trPr>
          <w:trHeight w:val="933"/>
        </w:trPr>
        <w:tc>
          <w:tcPr>
            <w:tcW w:w="1000" w:type="pct"/>
            <w:vMerge/>
          </w:tcPr>
          <w:p w14:paraId="083C8719" w14:textId="77777777" w:rsidR="00384EDD" w:rsidRPr="00A677C1" w:rsidRDefault="00384EDD" w:rsidP="00384EDD">
            <w:pPr>
              <w:ind w:left="210" w:hangingChars="100" w:hanging="210"/>
              <w:rPr>
                <w:rFonts w:ascii="ＭＳ Ｐゴシック" w:eastAsia="ＭＳ Ｐゴシック" w:hAnsi="ＭＳ Ｐゴシック"/>
                <w:sz w:val="21"/>
                <w:szCs w:val="21"/>
              </w:rPr>
            </w:pPr>
          </w:p>
        </w:tc>
        <w:tc>
          <w:tcPr>
            <w:tcW w:w="930" w:type="pct"/>
            <w:vMerge/>
          </w:tcPr>
          <w:p w14:paraId="15177938" w14:textId="77777777" w:rsidR="00384EDD" w:rsidRPr="00A677C1" w:rsidRDefault="00384EDD" w:rsidP="00384EDD">
            <w:pPr>
              <w:ind w:left="180" w:hangingChars="100" w:hanging="180"/>
              <w:rPr>
                <w:rFonts w:asciiTheme="minorEastAsia" w:eastAsiaTheme="minorEastAsia" w:hAnsiTheme="minorEastAsia"/>
                <w:sz w:val="18"/>
                <w:szCs w:val="18"/>
              </w:rPr>
            </w:pPr>
          </w:p>
        </w:tc>
        <w:tc>
          <w:tcPr>
            <w:tcW w:w="300" w:type="pct"/>
            <w:vMerge/>
          </w:tcPr>
          <w:p w14:paraId="4092071E" w14:textId="77777777" w:rsidR="00384EDD" w:rsidRPr="00A677C1" w:rsidRDefault="00384EDD" w:rsidP="00384EDD">
            <w:pPr>
              <w:jc w:val="center"/>
              <w:rPr>
                <w:rFonts w:ascii="ＭＳ Ｐゴシック" w:eastAsia="ＭＳ Ｐゴシック" w:hAnsi="ＭＳ Ｐゴシック"/>
                <w:sz w:val="18"/>
                <w:szCs w:val="18"/>
              </w:rPr>
            </w:pPr>
          </w:p>
        </w:tc>
        <w:tc>
          <w:tcPr>
            <w:tcW w:w="313" w:type="pct"/>
            <w:tcBorders>
              <w:top w:val="nil"/>
              <w:bottom w:val="nil"/>
            </w:tcBorders>
            <w:shd w:val="clear" w:color="auto" w:fill="D9D9D9" w:themeFill="background1" w:themeFillShade="D9"/>
          </w:tcPr>
          <w:p w14:paraId="3D27D3D1" w14:textId="3064C53F"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2</w:t>
            </w:r>
          </w:p>
        </w:tc>
        <w:tc>
          <w:tcPr>
            <w:tcW w:w="1400" w:type="pct"/>
            <w:tcBorders>
              <w:top w:val="nil"/>
              <w:bottom w:val="nil"/>
            </w:tcBorders>
            <w:shd w:val="clear" w:color="auto" w:fill="D9D9D9" w:themeFill="background1" w:themeFillShade="D9"/>
          </w:tcPr>
          <w:p w14:paraId="3BF5C6DA" w14:textId="24EFCBFE"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③自分の立てためあてに気をつけて，毛筆や硬筆で好きな言葉や文章を書く。</w:t>
            </w:r>
          </w:p>
        </w:tc>
        <w:tc>
          <w:tcPr>
            <w:tcW w:w="1057" w:type="pct"/>
            <w:vMerge/>
          </w:tcPr>
          <w:p w14:paraId="5EDA6F70" w14:textId="77777777" w:rsidR="00384EDD" w:rsidRPr="00A677C1" w:rsidRDefault="00384EDD" w:rsidP="00384EDD">
            <w:pPr>
              <w:ind w:left="180" w:hangingChars="100" w:hanging="180"/>
              <w:rPr>
                <w:sz w:val="18"/>
                <w:szCs w:val="18"/>
              </w:rPr>
            </w:pPr>
          </w:p>
        </w:tc>
      </w:tr>
      <w:tr w:rsidR="00A677C1" w:rsidRPr="00A677C1" w14:paraId="20E22B75" w14:textId="77777777" w:rsidTr="00384EDD">
        <w:trPr>
          <w:trHeight w:val="933"/>
        </w:trPr>
        <w:tc>
          <w:tcPr>
            <w:tcW w:w="1000" w:type="pct"/>
            <w:vMerge/>
          </w:tcPr>
          <w:p w14:paraId="69C9A930" w14:textId="77777777" w:rsidR="00384EDD" w:rsidRPr="00A677C1" w:rsidRDefault="00384EDD" w:rsidP="00384EDD">
            <w:pPr>
              <w:ind w:left="210" w:hangingChars="100" w:hanging="210"/>
              <w:rPr>
                <w:rFonts w:ascii="ＭＳ Ｐゴシック" w:eastAsia="ＭＳ Ｐゴシック" w:hAnsi="ＭＳ Ｐゴシック"/>
                <w:sz w:val="21"/>
                <w:szCs w:val="21"/>
              </w:rPr>
            </w:pPr>
          </w:p>
        </w:tc>
        <w:tc>
          <w:tcPr>
            <w:tcW w:w="930" w:type="pct"/>
            <w:vMerge/>
          </w:tcPr>
          <w:p w14:paraId="786C791D" w14:textId="77777777" w:rsidR="00384EDD" w:rsidRPr="00A677C1" w:rsidRDefault="00384EDD" w:rsidP="00384EDD">
            <w:pPr>
              <w:ind w:left="180" w:hangingChars="100" w:hanging="180"/>
              <w:rPr>
                <w:rFonts w:asciiTheme="minorEastAsia" w:eastAsiaTheme="minorEastAsia" w:hAnsiTheme="minorEastAsia"/>
                <w:sz w:val="18"/>
                <w:szCs w:val="18"/>
              </w:rPr>
            </w:pPr>
          </w:p>
        </w:tc>
        <w:tc>
          <w:tcPr>
            <w:tcW w:w="300" w:type="pct"/>
            <w:vMerge/>
          </w:tcPr>
          <w:p w14:paraId="746F5634" w14:textId="77777777" w:rsidR="00384EDD" w:rsidRPr="00A677C1" w:rsidRDefault="00384EDD" w:rsidP="00384EDD">
            <w:pPr>
              <w:jc w:val="center"/>
              <w:rPr>
                <w:rFonts w:ascii="ＭＳ Ｐゴシック" w:eastAsia="ＭＳ Ｐゴシック" w:hAnsi="ＭＳ Ｐゴシック"/>
                <w:sz w:val="18"/>
                <w:szCs w:val="18"/>
              </w:rPr>
            </w:pPr>
          </w:p>
        </w:tc>
        <w:tc>
          <w:tcPr>
            <w:tcW w:w="313" w:type="pct"/>
            <w:tcBorders>
              <w:top w:val="nil"/>
            </w:tcBorders>
          </w:tcPr>
          <w:p w14:paraId="6E4AEEB7" w14:textId="1E719B67"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0.5</w:t>
            </w:r>
          </w:p>
        </w:tc>
        <w:tc>
          <w:tcPr>
            <w:tcW w:w="1400" w:type="pct"/>
            <w:tcBorders>
              <w:top w:val="nil"/>
            </w:tcBorders>
          </w:tcPr>
          <w:p w14:paraId="4BB4DCFD" w14:textId="076386E1"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④自己評価・相互評価をする。</w:t>
            </w:r>
          </w:p>
        </w:tc>
        <w:tc>
          <w:tcPr>
            <w:tcW w:w="1057" w:type="pct"/>
            <w:vMerge/>
          </w:tcPr>
          <w:p w14:paraId="748EAF26" w14:textId="77777777" w:rsidR="00384EDD" w:rsidRPr="00A677C1" w:rsidRDefault="00384EDD" w:rsidP="00384EDD">
            <w:pPr>
              <w:ind w:left="180" w:hangingChars="100" w:hanging="180"/>
              <w:rPr>
                <w:sz w:val="18"/>
                <w:szCs w:val="18"/>
              </w:rPr>
            </w:pPr>
          </w:p>
        </w:tc>
      </w:tr>
      <w:tr w:rsidR="00A677C1" w:rsidRPr="00A677C1" w14:paraId="4CC5D826" w14:textId="77777777" w:rsidTr="00384EDD">
        <w:trPr>
          <w:trHeight w:val="748"/>
        </w:trPr>
        <w:tc>
          <w:tcPr>
            <w:tcW w:w="1000" w:type="pct"/>
            <w:vMerge w:val="restart"/>
            <w:tcBorders>
              <w:bottom w:val="nil"/>
            </w:tcBorders>
          </w:tcPr>
          <w:p w14:paraId="34558880" w14:textId="77777777" w:rsidR="00384EDD" w:rsidRPr="00A677C1" w:rsidRDefault="00384EDD" w:rsidP="00384EDD">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○学びを生かそう</w:t>
            </w:r>
          </w:p>
          <w:p w14:paraId="506259C9" w14:textId="77777777" w:rsidR="00384EDD" w:rsidRPr="00A677C1" w:rsidRDefault="00384EDD" w:rsidP="00384EDD">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・六年生におくる言葉を書こう</w:t>
            </w:r>
          </w:p>
          <w:p w14:paraId="681B5234" w14:textId="77777777" w:rsidR="00384EDD" w:rsidRPr="00A677C1" w:rsidRDefault="00384EDD" w:rsidP="00384EDD">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p.36～37</w:t>
            </w:r>
          </w:p>
          <w:p w14:paraId="7B2D7B17"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◎学習指導要領の内容：⑶ウ(ア)(ウ)</w:t>
            </w:r>
          </w:p>
          <w:p w14:paraId="1AD81845"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【用具】各種筆記具</w:t>
            </w:r>
          </w:p>
          <w:p w14:paraId="6F27CCBB" w14:textId="77777777" w:rsidR="00384EDD" w:rsidRPr="00A677C1" w:rsidRDefault="00384EDD" w:rsidP="00384EDD">
            <w:pPr>
              <w:ind w:left="180" w:hangingChars="100" w:hanging="180"/>
              <w:rPr>
                <w:rFonts w:asciiTheme="minorEastAsia" w:eastAsiaTheme="minorEastAsia" w:hAnsiTheme="minorEastAsia"/>
                <w:sz w:val="18"/>
                <w:szCs w:val="18"/>
              </w:rPr>
            </w:pPr>
          </w:p>
        </w:tc>
        <w:tc>
          <w:tcPr>
            <w:tcW w:w="930" w:type="pct"/>
            <w:vMerge w:val="restart"/>
            <w:tcBorders>
              <w:bottom w:val="nil"/>
            </w:tcBorders>
          </w:tcPr>
          <w:p w14:paraId="64E60E94" w14:textId="77777777" w:rsidR="00384EDD" w:rsidRPr="00A677C1" w:rsidRDefault="00384EDD" w:rsidP="00384EDD">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kern w:val="0"/>
                <w:sz w:val="18"/>
                <w:szCs w:val="18"/>
              </w:rPr>
              <w:t>○既習事項を理解し，カードや寄せ書きを書く場面で生かす</w:t>
            </w:r>
            <w:r w:rsidRPr="00A677C1">
              <w:rPr>
                <w:rFonts w:asciiTheme="minorEastAsia" w:eastAsiaTheme="minorEastAsia" w:hAnsiTheme="minorEastAsia" w:hint="eastAsia"/>
                <w:sz w:val="18"/>
                <w:szCs w:val="18"/>
              </w:rPr>
              <w:t>ことができる</w:t>
            </w:r>
            <w:r w:rsidRPr="00A677C1">
              <w:rPr>
                <w:rFonts w:asciiTheme="minorEastAsia" w:eastAsiaTheme="minorEastAsia" w:hAnsiTheme="minorEastAsia" w:hint="eastAsia"/>
                <w:kern w:val="0"/>
                <w:sz w:val="18"/>
                <w:szCs w:val="18"/>
              </w:rPr>
              <w:t>。</w:t>
            </w:r>
          </w:p>
        </w:tc>
        <w:tc>
          <w:tcPr>
            <w:tcW w:w="300" w:type="pct"/>
            <w:vMerge w:val="restart"/>
            <w:tcBorders>
              <w:bottom w:val="nil"/>
            </w:tcBorders>
          </w:tcPr>
          <w:p w14:paraId="68CA2C4A" w14:textId="77777777" w:rsidR="00384EDD" w:rsidRPr="00A677C1" w:rsidRDefault="00384EDD" w:rsidP="00384EDD">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2</w:t>
            </w:r>
          </w:p>
        </w:tc>
        <w:tc>
          <w:tcPr>
            <w:tcW w:w="313" w:type="pct"/>
            <w:tcBorders>
              <w:bottom w:val="nil"/>
            </w:tcBorders>
          </w:tcPr>
          <w:p w14:paraId="6D2C6B79" w14:textId="236B57C3" w:rsidR="00384EDD" w:rsidRPr="00A677C1" w:rsidRDefault="00384EDD" w:rsidP="00384EDD">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0.5</w:t>
            </w:r>
          </w:p>
        </w:tc>
        <w:tc>
          <w:tcPr>
            <w:tcW w:w="1400" w:type="pct"/>
            <w:tcBorders>
              <w:bottom w:val="nil"/>
            </w:tcBorders>
          </w:tcPr>
          <w:p w14:paraId="2F11FBA2" w14:textId="5B0F1884"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①カードや寄せ書きの書き方を確認する。</w:t>
            </w:r>
          </w:p>
          <w:p w14:paraId="1B44BB91" w14:textId="60DB5A9C"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②既習事項を確認する。</w:t>
            </w:r>
          </w:p>
        </w:tc>
        <w:tc>
          <w:tcPr>
            <w:tcW w:w="1057" w:type="pct"/>
            <w:vMerge w:val="restart"/>
            <w:tcBorders>
              <w:bottom w:val="nil"/>
            </w:tcBorders>
          </w:tcPr>
          <w:p w14:paraId="2F5AC87A" w14:textId="5801C220" w:rsidR="00384EDD" w:rsidRPr="00A677C1" w:rsidRDefault="00624AEE" w:rsidP="00384EDD">
            <w:pPr>
              <w:ind w:left="180" w:hangingChars="100" w:hanging="180"/>
              <w:rPr>
                <w:sz w:val="18"/>
                <w:szCs w:val="18"/>
              </w:rPr>
            </w:pPr>
            <w:r w:rsidRPr="00A677C1">
              <w:rPr>
                <w:rFonts w:hint="eastAsia"/>
                <w:sz w:val="18"/>
                <w:szCs w:val="18"/>
              </w:rPr>
              <w:t>○</w:t>
            </w:r>
            <w:r w:rsidR="00384EDD" w:rsidRPr="00A677C1">
              <w:rPr>
                <w:rFonts w:hint="eastAsia"/>
                <w:sz w:val="18"/>
                <w:szCs w:val="18"/>
              </w:rPr>
              <w:t>教科書の例を参考にしながら書きたいカードや寄せ書きについて考え，②で確認した既習の「書写のかぎ」を生かして，③の学習活動に取り組む。</w:t>
            </w:r>
          </w:p>
          <w:p w14:paraId="48C9C2D1" w14:textId="77777777" w:rsidR="00384EDD" w:rsidRPr="00A677C1" w:rsidRDefault="00384EDD" w:rsidP="00384EDD">
            <w:pPr>
              <w:ind w:left="180" w:hangingChars="100" w:hanging="180"/>
              <w:rPr>
                <w:sz w:val="18"/>
                <w:szCs w:val="18"/>
              </w:rPr>
            </w:pPr>
          </w:p>
          <w:p w14:paraId="6F87EE17" w14:textId="41B3304D" w:rsidR="00384EDD" w:rsidRPr="00A677C1" w:rsidRDefault="00384EDD" w:rsidP="00384EDD">
            <w:pPr>
              <w:ind w:left="180" w:hangingChars="100" w:hanging="180"/>
              <w:rPr>
                <w:sz w:val="18"/>
                <w:szCs w:val="18"/>
              </w:rPr>
            </w:pPr>
            <w:r w:rsidRPr="00A677C1">
              <w:rPr>
                <w:rFonts w:ascii="ＭＳ Ｐゴシック" w:eastAsia="ＭＳ Ｐゴシック" w:hAnsi="ＭＳ Ｐゴシック" w:hint="eastAsia"/>
                <w:sz w:val="18"/>
                <w:szCs w:val="18"/>
              </w:rPr>
              <w:t>【時間】1時間</w:t>
            </w:r>
          </w:p>
        </w:tc>
      </w:tr>
      <w:tr w:rsidR="00A677C1" w:rsidRPr="00A677C1" w14:paraId="7029A70F" w14:textId="77777777" w:rsidTr="00384EDD">
        <w:trPr>
          <w:trHeight w:val="746"/>
        </w:trPr>
        <w:tc>
          <w:tcPr>
            <w:tcW w:w="1000" w:type="pct"/>
            <w:vMerge/>
            <w:tcBorders>
              <w:top w:val="nil"/>
              <w:bottom w:val="nil"/>
            </w:tcBorders>
            <w:shd w:val="clear" w:color="auto" w:fill="D9D9D9" w:themeFill="background1" w:themeFillShade="D9"/>
          </w:tcPr>
          <w:p w14:paraId="7D88D1AE" w14:textId="77777777" w:rsidR="00384EDD" w:rsidRPr="00A677C1" w:rsidRDefault="00384EDD" w:rsidP="00355603">
            <w:pPr>
              <w:ind w:left="210" w:hangingChars="100" w:hanging="210"/>
              <w:rPr>
                <w:rFonts w:ascii="ＭＳ Ｐゴシック" w:eastAsia="ＭＳ Ｐゴシック" w:hAnsi="ＭＳ Ｐゴシック"/>
                <w:sz w:val="21"/>
                <w:szCs w:val="21"/>
              </w:rPr>
            </w:pPr>
          </w:p>
        </w:tc>
        <w:tc>
          <w:tcPr>
            <w:tcW w:w="930" w:type="pct"/>
            <w:vMerge/>
            <w:tcBorders>
              <w:top w:val="nil"/>
              <w:bottom w:val="nil"/>
            </w:tcBorders>
            <w:shd w:val="clear" w:color="auto" w:fill="D9D9D9" w:themeFill="background1" w:themeFillShade="D9"/>
          </w:tcPr>
          <w:p w14:paraId="04E0F374" w14:textId="77777777" w:rsidR="00384EDD" w:rsidRPr="00A677C1" w:rsidRDefault="00384EDD" w:rsidP="00355603">
            <w:pPr>
              <w:ind w:left="180" w:hangingChars="100" w:hanging="180"/>
              <w:rPr>
                <w:rFonts w:asciiTheme="minorEastAsia" w:eastAsiaTheme="minorEastAsia" w:hAnsiTheme="minorEastAsia"/>
                <w:kern w:val="0"/>
                <w:sz w:val="18"/>
                <w:szCs w:val="18"/>
              </w:rPr>
            </w:pPr>
          </w:p>
        </w:tc>
        <w:tc>
          <w:tcPr>
            <w:tcW w:w="300" w:type="pct"/>
            <w:vMerge/>
            <w:tcBorders>
              <w:top w:val="nil"/>
              <w:bottom w:val="nil"/>
            </w:tcBorders>
            <w:shd w:val="clear" w:color="auto" w:fill="D9D9D9" w:themeFill="background1" w:themeFillShade="D9"/>
          </w:tcPr>
          <w:p w14:paraId="44E86AB4" w14:textId="77777777" w:rsidR="00384EDD" w:rsidRPr="00A677C1" w:rsidRDefault="00384EDD" w:rsidP="00355603">
            <w:pPr>
              <w:jc w:val="center"/>
              <w:rPr>
                <w:rFonts w:ascii="ＭＳ Ｐゴシック" w:eastAsia="ＭＳ Ｐゴシック" w:hAnsi="ＭＳ Ｐゴシック"/>
                <w:sz w:val="18"/>
                <w:szCs w:val="18"/>
              </w:rPr>
            </w:pPr>
          </w:p>
        </w:tc>
        <w:tc>
          <w:tcPr>
            <w:tcW w:w="313" w:type="pct"/>
            <w:tcBorders>
              <w:top w:val="nil"/>
              <w:bottom w:val="nil"/>
            </w:tcBorders>
            <w:shd w:val="clear" w:color="auto" w:fill="D9D9D9" w:themeFill="background1" w:themeFillShade="D9"/>
          </w:tcPr>
          <w:p w14:paraId="235252C2" w14:textId="46DD9D60" w:rsidR="00384EDD" w:rsidRPr="00A677C1" w:rsidRDefault="00384EDD"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1</w:t>
            </w:r>
          </w:p>
        </w:tc>
        <w:tc>
          <w:tcPr>
            <w:tcW w:w="1400" w:type="pct"/>
            <w:tcBorders>
              <w:top w:val="nil"/>
              <w:bottom w:val="nil"/>
            </w:tcBorders>
            <w:shd w:val="clear" w:color="auto" w:fill="D9D9D9" w:themeFill="background1" w:themeFillShade="D9"/>
          </w:tcPr>
          <w:p w14:paraId="283DAE60" w14:textId="39BE7D2C"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③既習事項を生かして，カードや寄せ書きを丁寧に書く。</w:t>
            </w:r>
          </w:p>
        </w:tc>
        <w:tc>
          <w:tcPr>
            <w:tcW w:w="1057" w:type="pct"/>
            <w:vMerge/>
            <w:tcBorders>
              <w:top w:val="nil"/>
              <w:bottom w:val="nil"/>
            </w:tcBorders>
            <w:shd w:val="clear" w:color="auto" w:fill="D9D9D9" w:themeFill="background1" w:themeFillShade="D9"/>
          </w:tcPr>
          <w:p w14:paraId="615760CE" w14:textId="77777777" w:rsidR="00384EDD" w:rsidRPr="00A677C1" w:rsidRDefault="00384EDD" w:rsidP="00355603">
            <w:pPr>
              <w:ind w:left="180" w:hangingChars="100" w:hanging="180"/>
              <w:rPr>
                <w:sz w:val="18"/>
                <w:szCs w:val="18"/>
              </w:rPr>
            </w:pPr>
          </w:p>
        </w:tc>
      </w:tr>
      <w:tr w:rsidR="00A677C1" w:rsidRPr="00A677C1" w14:paraId="39CBB78A" w14:textId="77777777" w:rsidTr="00384EDD">
        <w:trPr>
          <w:trHeight w:val="746"/>
        </w:trPr>
        <w:tc>
          <w:tcPr>
            <w:tcW w:w="1000" w:type="pct"/>
            <w:vMerge/>
            <w:tcBorders>
              <w:top w:val="nil"/>
            </w:tcBorders>
          </w:tcPr>
          <w:p w14:paraId="08FADDB1" w14:textId="77777777" w:rsidR="00384EDD" w:rsidRPr="00A677C1" w:rsidRDefault="00384EDD" w:rsidP="00355603">
            <w:pPr>
              <w:ind w:left="210" w:hangingChars="100" w:hanging="210"/>
              <w:rPr>
                <w:rFonts w:ascii="ＭＳ Ｐゴシック" w:eastAsia="ＭＳ Ｐゴシック" w:hAnsi="ＭＳ Ｐゴシック"/>
                <w:sz w:val="21"/>
                <w:szCs w:val="21"/>
              </w:rPr>
            </w:pPr>
          </w:p>
        </w:tc>
        <w:tc>
          <w:tcPr>
            <w:tcW w:w="930" w:type="pct"/>
            <w:vMerge/>
            <w:tcBorders>
              <w:top w:val="nil"/>
            </w:tcBorders>
          </w:tcPr>
          <w:p w14:paraId="1B1790DE" w14:textId="77777777" w:rsidR="00384EDD" w:rsidRPr="00A677C1" w:rsidRDefault="00384EDD" w:rsidP="00355603">
            <w:pPr>
              <w:ind w:left="180" w:hangingChars="100" w:hanging="180"/>
              <w:rPr>
                <w:rFonts w:asciiTheme="minorEastAsia" w:eastAsiaTheme="minorEastAsia" w:hAnsiTheme="minorEastAsia"/>
                <w:kern w:val="0"/>
                <w:sz w:val="18"/>
                <w:szCs w:val="18"/>
              </w:rPr>
            </w:pPr>
          </w:p>
        </w:tc>
        <w:tc>
          <w:tcPr>
            <w:tcW w:w="300" w:type="pct"/>
            <w:vMerge/>
            <w:tcBorders>
              <w:top w:val="nil"/>
            </w:tcBorders>
          </w:tcPr>
          <w:p w14:paraId="721D45A6" w14:textId="77777777" w:rsidR="00384EDD" w:rsidRPr="00A677C1" w:rsidRDefault="00384EDD" w:rsidP="00355603">
            <w:pPr>
              <w:jc w:val="center"/>
              <w:rPr>
                <w:rFonts w:ascii="ＭＳ Ｐゴシック" w:eastAsia="ＭＳ Ｐゴシック" w:hAnsi="ＭＳ Ｐゴシック"/>
                <w:sz w:val="18"/>
                <w:szCs w:val="18"/>
              </w:rPr>
            </w:pPr>
          </w:p>
        </w:tc>
        <w:tc>
          <w:tcPr>
            <w:tcW w:w="313" w:type="pct"/>
            <w:tcBorders>
              <w:top w:val="nil"/>
            </w:tcBorders>
          </w:tcPr>
          <w:p w14:paraId="6805E990" w14:textId="02AC3891" w:rsidR="00384EDD" w:rsidRPr="00A677C1" w:rsidRDefault="00384EDD" w:rsidP="00355603">
            <w:pPr>
              <w:adjustRightInd w:val="0"/>
              <w:ind w:left="180" w:hangingChars="100" w:hanging="180"/>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0.5</w:t>
            </w:r>
          </w:p>
        </w:tc>
        <w:tc>
          <w:tcPr>
            <w:tcW w:w="1400" w:type="pct"/>
            <w:tcBorders>
              <w:top w:val="nil"/>
            </w:tcBorders>
          </w:tcPr>
          <w:p w14:paraId="45DE27AF" w14:textId="7BB68D94" w:rsidR="00384EDD" w:rsidRPr="00A677C1" w:rsidRDefault="00384EDD" w:rsidP="00384EDD">
            <w:pPr>
              <w:adjustRightInd w:val="0"/>
              <w:ind w:left="180" w:hangingChars="100" w:hanging="180"/>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④自己評価・相互評価をする。</w:t>
            </w:r>
          </w:p>
        </w:tc>
        <w:tc>
          <w:tcPr>
            <w:tcW w:w="1057" w:type="pct"/>
            <w:vMerge/>
            <w:tcBorders>
              <w:top w:val="nil"/>
            </w:tcBorders>
          </w:tcPr>
          <w:p w14:paraId="76A52D67" w14:textId="77777777" w:rsidR="00384EDD" w:rsidRPr="00A677C1" w:rsidRDefault="00384EDD" w:rsidP="00355603">
            <w:pPr>
              <w:ind w:left="180" w:hangingChars="100" w:hanging="180"/>
              <w:rPr>
                <w:sz w:val="18"/>
                <w:szCs w:val="18"/>
              </w:rPr>
            </w:pPr>
          </w:p>
        </w:tc>
      </w:tr>
      <w:tr w:rsidR="00B52A27" w:rsidRPr="00A677C1" w14:paraId="2CCAEFB0" w14:textId="77777777" w:rsidTr="00B52A27">
        <w:trPr>
          <w:trHeight w:val="1701"/>
        </w:trPr>
        <w:tc>
          <w:tcPr>
            <w:tcW w:w="1000" w:type="pct"/>
          </w:tcPr>
          <w:p w14:paraId="315E2219" w14:textId="77777777" w:rsidR="00B52A27" w:rsidRPr="00A677C1" w:rsidRDefault="00B52A27" w:rsidP="00C61181">
            <w:pPr>
              <w:ind w:left="210" w:hangingChars="100" w:hanging="210"/>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lastRenderedPageBreak/>
              <w:t>◇文字のいずみ</w:t>
            </w:r>
          </w:p>
          <w:p w14:paraId="034EE1FE" w14:textId="77777777" w:rsidR="00B52A27" w:rsidRPr="00A677C1" w:rsidRDefault="00B52A27" w:rsidP="00CC4039">
            <w:pPr>
              <w:ind w:left="105" w:hangingChars="50" w:hanging="105"/>
              <w:rPr>
                <w:rFonts w:ascii="ＭＳ Ｐゴシック" w:eastAsia="ＭＳ Ｐゴシック" w:hAnsi="ＭＳ Ｐゴシック"/>
                <w:sz w:val="21"/>
                <w:szCs w:val="21"/>
              </w:rPr>
            </w:pPr>
            <w:r w:rsidRPr="00A677C1">
              <w:rPr>
                <w:rFonts w:ascii="ＭＳ Ｐゴシック" w:eastAsia="ＭＳ Ｐゴシック" w:hAnsi="ＭＳ Ｐゴシック" w:hint="eastAsia"/>
                <w:sz w:val="21"/>
                <w:szCs w:val="21"/>
              </w:rPr>
              <w:t>・世界の文字いろいろ</w:t>
            </w:r>
          </w:p>
          <w:p w14:paraId="044076A3" w14:textId="77777777" w:rsidR="00B52A27" w:rsidRPr="00A677C1" w:rsidRDefault="00B52A27" w:rsidP="00E33F31">
            <w:pPr>
              <w:ind w:left="180" w:hangingChars="100" w:hanging="180"/>
              <w:jc w:val="right"/>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p.38～39</w:t>
            </w:r>
          </w:p>
          <w:p w14:paraId="381408E2" w14:textId="77777777" w:rsidR="00B52A27" w:rsidRPr="00A677C1" w:rsidRDefault="00B52A27" w:rsidP="00E33F31">
            <w:pPr>
              <w:ind w:left="180" w:hangingChars="100" w:hanging="180"/>
              <w:rPr>
                <w:rFonts w:asciiTheme="minorEastAsia" w:eastAsiaTheme="minorEastAsia" w:hAnsiTheme="minorEastAsia"/>
                <w:sz w:val="18"/>
                <w:szCs w:val="18"/>
              </w:rPr>
            </w:pPr>
          </w:p>
        </w:tc>
        <w:tc>
          <w:tcPr>
            <w:tcW w:w="930" w:type="pct"/>
          </w:tcPr>
          <w:p w14:paraId="73A5A360" w14:textId="77777777" w:rsidR="00B52A27" w:rsidRPr="00A677C1" w:rsidRDefault="00B52A27" w:rsidP="00C275F3">
            <w:pPr>
              <w:ind w:left="180" w:hangingChars="100" w:hanging="180"/>
              <w:rPr>
                <w:rFonts w:ascii="ＭＳ Ｐゴシック" w:eastAsia="ＭＳ Ｐゴシック" w:hAnsi="ＭＳ Ｐゴシック"/>
                <w:sz w:val="18"/>
                <w:szCs w:val="18"/>
              </w:rPr>
            </w:pPr>
            <w:r w:rsidRPr="00A677C1">
              <w:rPr>
                <w:rFonts w:asciiTheme="minorEastAsia" w:eastAsiaTheme="minorEastAsia" w:hAnsiTheme="minorEastAsia" w:hint="eastAsia"/>
                <w:sz w:val="18"/>
                <w:szCs w:val="18"/>
              </w:rPr>
              <w:t>○世界にはさまざまな文字があることを理解し，文字文化への関心を高めることができる。</w:t>
            </w:r>
          </w:p>
        </w:tc>
        <w:tc>
          <w:tcPr>
            <w:tcW w:w="300" w:type="pct"/>
          </w:tcPr>
          <w:p w14:paraId="34799043" w14:textId="77777777" w:rsidR="00B52A27" w:rsidRPr="00A677C1" w:rsidRDefault="00B52A27" w:rsidP="00B52A27">
            <w:pPr>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w:t>
            </w:r>
          </w:p>
        </w:tc>
        <w:tc>
          <w:tcPr>
            <w:tcW w:w="313" w:type="pct"/>
          </w:tcPr>
          <w:p w14:paraId="395DA94B" w14:textId="07BC9F78" w:rsidR="00B52A27" w:rsidRPr="00A677C1" w:rsidRDefault="00355603" w:rsidP="00B52A27">
            <w:pPr>
              <w:adjustRightInd w:val="0"/>
              <w:ind w:left="176" w:hangingChars="98" w:hanging="176"/>
              <w:jc w:val="center"/>
              <w:rPr>
                <w:rFonts w:ascii="ＭＳ Ｐゴシック" w:eastAsia="ＭＳ Ｐゴシック" w:hAnsi="ＭＳ Ｐゴシック"/>
                <w:sz w:val="18"/>
                <w:szCs w:val="18"/>
              </w:rPr>
            </w:pPr>
            <w:r w:rsidRPr="00A677C1">
              <w:rPr>
                <w:rFonts w:ascii="ＭＳ Ｐゴシック" w:eastAsia="ＭＳ Ｐゴシック" w:hAnsi="ＭＳ Ｐゴシック" w:hint="eastAsia"/>
                <w:sz w:val="18"/>
                <w:szCs w:val="18"/>
              </w:rPr>
              <w:t>―</w:t>
            </w:r>
          </w:p>
        </w:tc>
        <w:tc>
          <w:tcPr>
            <w:tcW w:w="1400" w:type="pct"/>
          </w:tcPr>
          <w:p w14:paraId="36A033E1" w14:textId="2EE24429" w:rsidR="00B52A27" w:rsidRPr="00A677C1" w:rsidRDefault="00B52A27" w:rsidP="00C61181">
            <w:pPr>
              <w:adjustRightInd w:val="0"/>
              <w:ind w:left="176" w:hangingChars="98" w:hanging="176"/>
              <w:rPr>
                <w:rFonts w:asciiTheme="minorEastAsia" w:eastAsiaTheme="minorEastAsia" w:hAnsiTheme="minorEastAsia"/>
                <w:sz w:val="18"/>
                <w:szCs w:val="18"/>
              </w:rPr>
            </w:pPr>
            <w:r w:rsidRPr="00A677C1">
              <w:rPr>
                <w:rFonts w:asciiTheme="minorEastAsia" w:eastAsiaTheme="minorEastAsia" w:hAnsiTheme="minorEastAsia" w:hint="eastAsia"/>
                <w:sz w:val="18"/>
                <w:szCs w:val="18"/>
              </w:rPr>
              <w:t>①世界各国で使われているいろいろな文字について学習する。</w:t>
            </w:r>
          </w:p>
        </w:tc>
        <w:tc>
          <w:tcPr>
            <w:tcW w:w="1057" w:type="pct"/>
          </w:tcPr>
          <w:p w14:paraId="1B5BD36E" w14:textId="5FAD846D" w:rsidR="00B52A27" w:rsidRPr="00A677C1" w:rsidRDefault="00B52A27" w:rsidP="00C275F3">
            <w:pPr>
              <w:ind w:left="180" w:hangingChars="100" w:hanging="180"/>
              <w:rPr>
                <w:sz w:val="18"/>
                <w:szCs w:val="18"/>
              </w:rPr>
            </w:pPr>
          </w:p>
        </w:tc>
      </w:tr>
    </w:tbl>
    <w:p w14:paraId="005A0CC8" w14:textId="77777777" w:rsidR="00937C40" w:rsidRPr="00A677C1" w:rsidRDefault="00937C40" w:rsidP="00937C40">
      <w:pPr>
        <w:rPr>
          <w:szCs w:val="20"/>
        </w:rPr>
      </w:pPr>
    </w:p>
    <w:p w14:paraId="19A8FFF8" w14:textId="77777777" w:rsidR="00937C40" w:rsidRPr="00A677C1" w:rsidRDefault="00937C40" w:rsidP="00937C40">
      <w:pPr>
        <w:rPr>
          <w:szCs w:val="20"/>
        </w:rPr>
      </w:pPr>
    </w:p>
    <w:sectPr w:rsidR="00937C40" w:rsidRPr="00A677C1" w:rsidSect="008921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A919" w14:textId="77777777" w:rsidR="008759AD" w:rsidRDefault="008759AD" w:rsidP="00077984">
      <w:r>
        <w:separator/>
      </w:r>
    </w:p>
  </w:endnote>
  <w:endnote w:type="continuationSeparator" w:id="0">
    <w:p w14:paraId="117E90B5" w14:textId="77777777" w:rsidR="008759AD" w:rsidRDefault="008759AD"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FEE4" w14:textId="77777777" w:rsidR="00157475" w:rsidRDefault="001574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8582" w14:textId="77777777" w:rsidR="00892177" w:rsidRPr="00393298" w:rsidRDefault="00892177" w:rsidP="003932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11C2" w14:textId="3E83C9C3" w:rsidR="00157475" w:rsidRPr="00393298" w:rsidRDefault="00157475" w:rsidP="003932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D29B" w14:textId="77777777" w:rsidR="008759AD" w:rsidRDefault="008759AD" w:rsidP="00077984">
      <w:r>
        <w:separator/>
      </w:r>
    </w:p>
  </w:footnote>
  <w:footnote w:type="continuationSeparator" w:id="0">
    <w:p w14:paraId="565C2E52" w14:textId="77777777" w:rsidR="008759AD" w:rsidRDefault="008759AD"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8E2D" w14:textId="77777777" w:rsidR="00157475" w:rsidRDefault="0015747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FB6F" w14:textId="77777777" w:rsidR="00157475" w:rsidRDefault="0015747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00F2" w14:textId="6862FBB9" w:rsidR="007A6350" w:rsidRPr="00157475" w:rsidRDefault="007A6350" w:rsidP="001574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5EA6"/>
    <w:multiLevelType w:val="hybridMultilevel"/>
    <w:tmpl w:val="F69AFFF4"/>
    <w:lvl w:ilvl="0" w:tplc="62FCD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0500BE"/>
    <w:multiLevelType w:val="hybridMultilevel"/>
    <w:tmpl w:val="887682B4"/>
    <w:lvl w:ilvl="0" w:tplc="005C2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56754"/>
    <w:rsid w:val="00074621"/>
    <w:rsid w:val="00077984"/>
    <w:rsid w:val="00077EBF"/>
    <w:rsid w:val="00087C71"/>
    <w:rsid w:val="000E74F5"/>
    <w:rsid w:val="000F06F3"/>
    <w:rsid w:val="00122053"/>
    <w:rsid w:val="0014772D"/>
    <w:rsid w:val="00157475"/>
    <w:rsid w:val="00160A17"/>
    <w:rsid w:val="001A33A5"/>
    <w:rsid w:val="001B6D6A"/>
    <w:rsid w:val="001B72A4"/>
    <w:rsid w:val="001C159B"/>
    <w:rsid w:val="001D019A"/>
    <w:rsid w:val="001D295B"/>
    <w:rsid w:val="001D77BF"/>
    <w:rsid w:val="001F491A"/>
    <w:rsid w:val="002246A3"/>
    <w:rsid w:val="00260681"/>
    <w:rsid w:val="00273D4C"/>
    <w:rsid w:val="0028072F"/>
    <w:rsid w:val="0028407A"/>
    <w:rsid w:val="002A270D"/>
    <w:rsid w:val="002A2D55"/>
    <w:rsid w:val="002A3589"/>
    <w:rsid w:val="002B4DD9"/>
    <w:rsid w:val="002C2CAE"/>
    <w:rsid w:val="002D2DD5"/>
    <w:rsid w:val="0032730E"/>
    <w:rsid w:val="00341223"/>
    <w:rsid w:val="00347A13"/>
    <w:rsid w:val="00355603"/>
    <w:rsid w:val="00360FA0"/>
    <w:rsid w:val="0038330E"/>
    <w:rsid w:val="00384EDD"/>
    <w:rsid w:val="00393298"/>
    <w:rsid w:val="003B5674"/>
    <w:rsid w:val="003B60BB"/>
    <w:rsid w:val="003D26C5"/>
    <w:rsid w:val="003D3013"/>
    <w:rsid w:val="003D5723"/>
    <w:rsid w:val="003D73DE"/>
    <w:rsid w:val="00413204"/>
    <w:rsid w:val="004249AC"/>
    <w:rsid w:val="00457090"/>
    <w:rsid w:val="00457515"/>
    <w:rsid w:val="004871A0"/>
    <w:rsid w:val="00492984"/>
    <w:rsid w:val="00496649"/>
    <w:rsid w:val="004B6424"/>
    <w:rsid w:val="004D32A3"/>
    <w:rsid w:val="004E3E86"/>
    <w:rsid w:val="004E4DCD"/>
    <w:rsid w:val="004E4EEA"/>
    <w:rsid w:val="004F6CE8"/>
    <w:rsid w:val="00500E2A"/>
    <w:rsid w:val="00511F3C"/>
    <w:rsid w:val="00513F9C"/>
    <w:rsid w:val="005239C5"/>
    <w:rsid w:val="0054236C"/>
    <w:rsid w:val="00572751"/>
    <w:rsid w:val="00574906"/>
    <w:rsid w:val="005806B3"/>
    <w:rsid w:val="00582203"/>
    <w:rsid w:val="005977BB"/>
    <w:rsid w:val="005A6B7B"/>
    <w:rsid w:val="005C249D"/>
    <w:rsid w:val="005C3F74"/>
    <w:rsid w:val="005E646F"/>
    <w:rsid w:val="006110DE"/>
    <w:rsid w:val="00615583"/>
    <w:rsid w:val="00624AEE"/>
    <w:rsid w:val="00650C23"/>
    <w:rsid w:val="00652323"/>
    <w:rsid w:val="006623F5"/>
    <w:rsid w:val="00676E3F"/>
    <w:rsid w:val="006B5569"/>
    <w:rsid w:val="006E0EFE"/>
    <w:rsid w:val="006E2306"/>
    <w:rsid w:val="006E3938"/>
    <w:rsid w:val="00710A31"/>
    <w:rsid w:val="007219F7"/>
    <w:rsid w:val="007338FA"/>
    <w:rsid w:val="0075204D"/>
    <w:rsid w:val="00763B6F"/>
    <w:rsid w:val="00774C42"/>
    <w:rsid w:val="0079524B"/>
    <w:rsid w:val="007A6350"/>
    <w:rsid w:val="007C3FDB"/>
    <w:rsid w:val="007C615A"/>
    <w:rsid w:val="007F3B49"/>
    <w:rsid w:val="007F53B3"/>
    <w:rsid w:val="00811EC0"/>
    <w:rsid w:val="00822501"/>
    <w:rsid w:val="008759AD"/>
    <w:rsid w:val="00892177"/>
    <w:rsid w:val="008B00E1"/>
    <w:rsid w:val="008E11A9"/>
    <w:rsid w:val="009178FF"/>
    <w:rsid w:val="00937C40"/>
    <w:rsid w:val="009B3416"/>
    <w:rsid w:val="009D156E"/>
    <w:rsid w:val="009D2E16"/>
    <w:rsid w:val="009F2069"/>
    <w:rsid w:val="00A061E0"/>
    <w:rsid w:val="00A32C36"/>
    <w:rsid w:val="00A33A82"/>
    <w:rsid w:val="00A425FB"/>
    <w:rsid w:val="00A55733"/>
    <w:rsid w:val="00A677C1"/>
    <w:rsid w:val="00A7711D"/>
    <w:rsid w:val="00A9687C"/>
    <w:rsid w:val="00AB3F04"/>
    <w:rsid w:val="00B14286"/>
    <w:rsid w:val="00B34127"/>
    <w:rsid w:val="00B51D47"/>
    <w:rsid w:val="00B52910"/>
    <w:rsid w:val="00B52A27"/>
    <w:rsid w:val="00B66445"/>
    <w:rsid w:val="00B9085D"/>
    <w:rsid w:val="00BD01E3"/>
    <w:rsid w:val="00BE2439"/>
    <w:rsid w:val="00BE2986"/>
    <w:rsid w:val="00BE4959"/>
    <w:rsid w:val="00BF045E"/>
    <w:rsid w:val="00BF4B6C"/>
    <w:rsid w:val="00C03D66"/>
    <w:rsid w:val="00C05FB2"/>
    <w:rsid w:val="00C14B4C"/>
    <w:rsid w:val="00C25762"/>
    <w:rsid w:val="00C275F3"/>
    <w:rsid w:val="00C30827"/>
    <w:rsid w:val="00C42E1D"/>
    <w:rsid w:val="00C46430"/>
    <w:rsid w:val="00C51DA5"/>
    <w:rsid w:val="00C553CF"/>
    <w:rsid w:val="00C6102E"/>
    <w:rsid w:val="00C61181"/>
    <w:rsid w:val="00C65524"/>
    <w:rsid w:val="00C723C6"/>
    <w:rsid w:val="00C72838"/>
    <w:rsid w:val="00C82B6A"/>
    <w:rsid w:val="00C9122A"/>
    <w:rsid w:val="00CB0D6E"/>
    <w:rsid w:val="00CC02A8"/>
    <w:rsid w:val="00CC4039"/>
    <w:rsid w:val="00CD2586"/>
    <w:rsid w:val="00CD6496"/>
    <w:rsid w:val="00CE4EEE"/>
    <w:rsid w:val="00CF7C69"/>
    <w:rsid w:val="00D04020"/>
    <w:rsid w:val="00D1145D"/>
    <w:rsid w:val="00D16091"/>
    <w:rsid w:val="00D17E1A"/>
    <w:rsid w:val="00D2390C"/>
    <w:rsid w:val="00D72A6A"/>
    <w:rsid w:val="00D87AA2"/>
    <w:rsid w:val="00D9446C"/>
    <w:rsid w:val="00DA0A77"/>
    <w:rsid w:val="00DA690B"/>
    <w:rsid w:val="00DB244F"/>
    <w:rsid w:val="00DD29F0"/>
    <w:rsid w:val="00DD4834"/>
    <w:rsid w:val="00E27034"/>
    <w:rsid w:val="00E4679D"/>
    <w:rsid w:val="00E71666"/>
    <w:rsid w:val="00E82979"/>
    <w:rsid w:val="00EA75D6"/>
    <w:rsid w:val="00ED6F44"/>
    <w:rsid w:val="00EE482A"/>
    <w:rsid w:val="00F1631C"/>
    <w:rsid w:val="00F17313"/>
    <w:rsid w:val="00F24C46"/>
    <w:rsid w:val="00F27037"/>
    <w:rsid w:val="00F30FF7"/>
    <w:rsid w:val="00F61111"/>
    <w:rsid w:val="00F72A98"/>
    <w:rsid w:val="00F8265C"/>
    <w:rsid w:val="00F855A2"/>
    <w:rsid w:val="00FB7F85"/>
    <w:rsid w:val="00FD135D"/>
    <w:rsid w:val="00FE2D0A"/>
    <w:rsid w:val="00FF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E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F1943"/>
    <w:pPr>
      <w:ind w:leftChars="400" w:left="840"/>
    </w:pPr>
  </w:style>
  <w:style w:type="paragraph" w:customStyle="1" w:styleId="Noparagraphstyle">
    <w:name w:val="[No paragraph style]"/>
    <w:rsid w:val="002B4DD9"/>
    <w:pPr>
      <w:widowControl w:val="0"/>
      <w:autoSpaceDE w:val="0"/>
      <w:autoSpaceDN w:val="0"/>
      <w:adjustRightInd w:val="0"/>
      <w:spacing w:line="420" w:lineRule="auto"/>
      <w:jc w:val="both"/>
      <w:textAlignment w:val="center"/>
    </w:pPr>
    <w:rPr>
      <w:rFonts w:ascii="ＭＳ ゴシック" w:eastAsia="ＭＳ ゴシック" w:hAnsi="Century" w:cs="ＭＳ ゴシック"/>
      <w:color w:val="000000"/>
      <w:kern w:val="0"/>
      <w:sz w:val="18"/>
      <w:szCs w:val="18"/>
    </w:rPr>
  </w:style>
  <w:style w:type="paragraph" w:styleId="a9">
    <w:name w:val="Balloon Text"/>
    <w:basedOn w:val="a"/>
    <w:link w:val="aa"/>
    <w:uiPriority w:val="99"/>
    <w:semiHidden/>
    <w:unhideWhenUsed/>
    <w:rsid w:val="00EA7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5D6"/>
    <w:rPr>
      <w:rFonts w:asciiTheme="majorHAnsi" w:eastAsiaTheme="majorEastAsia" w:hAnsiTheme="majorHAnsi" w:cstheme="majorBidi"/>
      <w:sz w:val="18"/>
      <w:szCs w:val="18"/>
    </w:rPr>
  </w:style>
  <w:style w:type="character" w:styleId="ab">
    <w:name w:val="Hyperlink"/>
    <w:basedOn w:val="a0"/>
    <w:uiPriority w:val="99"/>
    <w:unhideWhenUsed/>
    <w:rsid w:val="00892177"/>
    <w:rPr>
      <w:color w:val="0000FF" w:themeColor="hyperlink"/>
      <w:u w:val="single"/>
    </w:rPr>
  </w:style>
  <w:style w:type="character" w:customStyle="1" w:styleId="UnresolvedMention">
    <w:name w:val="Unresolved Mention"/>
    <w:basedOn w:val="a0"/>
    <w:uiPriority w:val="99"/>
    <w:semiHidden/>
    <w:unhideWhenUsed/>
    <w:rsid w:val="00892177"/>
    <w:rPr>
      <w:color w:val="605E5C"/>
      <w:shd w:val="clear" w:color="auto" w:fill="E1DFDD"/>
    </w:rPr>
  </w:style>
  <w:style w:type="character" w:styleId="ac">
    <w:name w:val="annotation reference"/>
    <w:basedOn w:val="a0"/>
    <w:uiPriority w:val="99"/>
    <w:semiHidden/>
    <w:unhideWhenUsed/>
    <w:rsid w:val="006E3938"/>
    <w:rPr>
      <w:sz w:val="18"/>
      <w:szCs w:val="18"/>
    </w:rPr>
  </w:style>
  <w:style w:type="paragraph" w:styleId="ad">
    <w:name w:val="annotation text"/>
    <w:basedOn w:val="a"/>
    <w:link w:val="ae"/>
    <w:uiPriority w:val="99"/>
    <w:semiHidden/>
    <w:unhideWhenUsed/>
    <w:rsid w:val="006E3938"/>
    <w:pPr>
      <w:jc w:val="left"/>
    </w:pPr>
  </w:style>
  <w:style w:type="character" w:customStyle="1" w:styleId="ae">
    <w:name w:val="コメント文字列 (文字)"/>
    <w:basedOn w:val="a0"/>
    <w:link w:val="ad"/>
    <w:uiPriority w:val="99"/>
    <w:semiHidden/>
    <w:rsid w:val="006E3938"/>
    <w:rPr>
      <w:rFonts w:ascii="ＭＳ 明朝" w:eastAsia="ＭＳ 明朝" w:hAnsi="ＭＳ 明朝"/>
      <w:sz w:val="20"/>
    </w:rPr>
  </w:style>
  <w:style w:type="paragraph" w:styleId="af">
    <w:name w:val="annotation subject"/>
    <w:basedOn w:val="ad"/>
    <w:next w:val="ad"/>
    <w:link w:val="af0"/>
    <w:uiPriority w:val="99"/>
    <w:semiHidden/>
    <w:unhideWhenUsed/>
    <w:rsid w:val="006E3938"/>
    <w:rPr>
      <w:b/>
      <w:bCs/>
    </w:rPr>
  </w:style>
  <w:style w:type="character" w:customStyle="1" w:styleId="af0">
    <w:name w:val="コメント内容 (文字)"/>
    <w:basedOn w:val="ae"/>
    <w:link w:val="af"/>
    <w:uiPriority w:val="99"/>
    <w:semiHidden/>
    <w:rsid w:val="006E3938"/>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279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2020-07-11T08:05:00Z</dcterms:created>
  <dcterms:modified xsi:type="dcterms:W3CDTF">2020-07-16T05:15:00Z</dcterms:modified>
</cp:coreProperties>
</file>